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31955" w14:textId="77777777" w:rsidR="005378C8" w:rsidRDefault="008A04EC">
      <w:pPr>
        <w:spacing w:after="0" w:line="240" w:lineRule="auto"/>
        <w:ind w:firstLine="708"/>
        <w:rPr>
          <w:rFonts w:ascii="Segoe UI" w:hAnsi="Segoe UI" w:cs="Segoe UI"/>
          <w:b/>
        </w:rPr>
      </w:pPr>
      <w:r>
        <w:rPr>
          <w:noProof/>
        </w:rPr>
        <w:drawing>
          <wp:inline distT="0" distB="0" distL="0" distR="0" wp14:anchorId="0243FBD3" wp14:editId="05207837">
            <wp:extent cx="2222500" cy="871855"/>
            <wp:effectExtent l="0" t="0" r="0" b="0"/>
            <wp:docPr id="1" name="Grafik 1" descr="Obsah obrázku Písmo, text,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Obsah obrázku Písmo, text, design&#10;&#10;Popis byl vytvořen automaticky"/>
                    <pic:cNvPicPr>
                      <a:picLocks noChangeAspect="1" noChangeArrowheads="1"/>
                    </pic:cNvPicPr>
                  </pic:nvPicPr>
                  <pic:blipFill>
                    <a:blip r:embed="rId9"/>
                    <a:stretch>
                      <a:fillRect/>
                    </a:stretch>
                  </pic:blipFill>
                  <pic:spPr bwMode="auto">
                    <a:xfrm>
                      <a:off x="0" y="0"/>
                      <a:ext cx="2222500" cy="871855"/>
                    </a:xfrm>
                    <a:prstGeom prst="rect">
                      <a:avLst/>
                    </a:prstGeom>
                  </pic:spPr>
                </pic:pic>
              </a:graphicData>
            </a:graphic>
          </wp:inline>
        </w:drawing>
      </w:r>
    </w:p>
    <w:p w14:paraId="101F91B9" w14:textId="77777777" w:rsidR="005378C8" w:rsidRDefault="008A04EC">
      <w:pPr>
        <w:spacing w:after="0" w:line="240" w:lineRule="auto"/>
        <w:ind w:left="6373" w:firstLine="709"/>
        <w:jc w:val="right"/>
        <w:rPr>
          <w:rFonts w:ascii="Segoe UI" w:eastAsia="Calibri" w:hAnsi="Segoe UI" w:cs="Segoe UI"/>
          <w:b/>
          <w:bCs/>
          <w:sz w:val="20"/>
          <w:szCs w:val="20"/>
        </w:rPr>
      </w:pPr>
      <w:r>
        <w:rPr>
          <w:rFonts w:ascii="Segoe UI" w:eastAsia="Calibri" w:hAnsi="Segoe UI" w:cs="Segoe UI"/>
          <w:b/>
          <w:bCs/>
          <w:sz w:val="20"/>
          <w:szCs w:val="20"/>
        </w:rPr>
        <w:t>SML…/.../2024</w:t>
      </w:r>
    </w:p>
    <w:p w14:paraId="26261065" w14:textId="77777777" w:rsidR="005378C8" w:rsidRDefault="008A04EC">
      <w:pPr>
        <w:spacing w:after="0" w:line="240" w:lineRule="auto"/>
        <w:ind w:left="6373" w:firstLine="709"/>
        <w:jc w:val="right"/>
        <w:rPr>
          <w:rFonts w:ascii="Segoe UI" w:eastAsia="Calibri" w:hAnsi="Segoe UI" w:cs="Segoe UI"/>
          <w:sz w:val="20"/>
          <w:szCs w:val="20"/>
        </w:rPr>
      </w:pPr>
      <w:r>
        <w:rPr>
          <w:rFonts w:ascii="Segoe UI" w:eastAsia="Calibri" w:hAnsi="Segoe UI" w:cs="Segoe UI"/>
          <w:sz w:val="20"/>
          <w:szCs w:val="20"/>
        </w:rPr>
        <w:t xml:space="preserve">č. j.: </w:t>
      </w:r>
      <w:r>
        <w:rPr>
          <w:rFonts w:ascii="Segoe UI" w:hAnsi="Segoe UI" w:cs="Segoe UI"/>
          <w:sz w:val="20"/>
          <w:szCs w:val="20"/>
        </w:rPr>
        <w:t>NZM/......../........</w:t>
      </w:r>
    </w:p>
    <w:p w14:paraId="1D4FB049" w14:textId="77777777" w:rsidR="005378C8" w:rsidRDefault="005378C8">
      <w:pPr>
        <w:spacing w:after="0" w:line="240" w:lineRule="auto"/>
        <w:rPr>
          <w:rFonts w:ascii="Segoe UI" w:hAnsi="Segoe UI" w:cs="Segoe UI"/>
          <w:b/>
          <w:sz w:val="28"/>
          <w:szCs w:val="28"/>
        </w:rPr>
      </w:pPr>
    </w:p>
    <w:p w14:paraId="152A9FD6" w14:textId="77777777" w:rsidR="005378C8" w:rsidRDefault="008A04EC">
      <w:pPr>
        <w:spacing w:after="0" w:line="240" w:lineRule="auto"/>
        <w:jc w:val="center"/>
        <w:rPr>
          <w:rFonts w:ascii="Segoe UI" w:hAnsi="Segoe UI" w:cs="Segoe UI"/>
          <w:b/>
          <w:sz w:val="32"/>
          <w:szCs w:val="32"/>
        </w:rPr>
      </w:pPr>
      <w:r>
        <w:rPr>
          <w:rFonts w:ascii="Segoe UI" w:hAnsi="Segoe UI" w:cs="Segoe UI"/>
          <w:b/>
          <w:sz w:val="32"/>
          <w:szCs w:val="32"/>
        </w:rPr>
        <w:t>SMLOUVA O NÁJMU</w:t>
      </w:r>
    </w:p>
    <w:p w14:paraId="1F429AE1" w14:textId="77777777" w:rsidR="005378C8" w:rsidRDefault="005378C8">
      <w:pPr>
        <w:spacing w:after="0" w:line="240" w:lineRule="auto"/>
        <w:jc w:val="center"/>
        <w:rPr>
          <w:rFonts w:ascii="Segoe UI" w:hAnsi="Segoe UI" w:cs="Segoe UI"/>
          <w:b/>
          <w:sz w:val="28"/>
          <w:szCs w:val="28"/>
        </w:rPr>
      </w:pPr>
    </w:p>
    <w:p w14:paraId="593C5DD0" w14:textId="77777777" w:rsidR="005378C8" w:rsidRDefault="008A04EC">
      <w:pPr>
        <w:spacing w:after="0" w:line="240" w:lineRule="auto"/>
        <w:jc w:val="center"/>
        <w:rPr>
          <w:rFonts w:ascii="Segoe UI" w:hAnsi="Segoe UI" w:cs="Segoe UI"/>
        </w:rPr>
      </w:pPr>
      <w:r>
        <w:rPr>
          <w:rFonts w:ascii="Segoe UI" w:hAnsi="Segoe UI" w:cs="Segoe UI"/>
        </w:rPr>
        <w:t>uzavřená ve smyslu ust. § 2201 a ust. § 2302 zákona č. 89/2012 Sb., občanského zákoníku, v platném znění (dále jen „</w:t>
      </w:r>
      <w:r>
        <w:rPr>
          <w:rFonts w:ascii="Segoe UI" w:hAnsi="Segoe UI" w:cs="Segoe UI"/>
          <w:b/>
        </w:rPr>
        <w:t>občanský zákoník</w:t>
      </w:r>
      <w:r>
        <w:rPr>
          <w:rFonts w:ascii="Segoe UI" w:hAnsi="Segoe UI" w:cs="Segoe UI"/>
        </w:rPr>
        <w:t>“)</w:t>
      </w:r>
    </w:p>
    <w:p w14:paraId="7BE7D79D" w14:textId="77777777" w:rsidR="005378C8" w:rsidRDefault="008A04EC">
      <w:pPr>
        <w:spacing w:after="0" w:line="240" w:lineRule="auto"/>
        <w:jc w:val="center"/>
        <w:rPr>
          <w:rFonts w:ascii="Segoe UI" w:hAnsi="Segoe UI" w:cs="Segoe UI"/>
        </w:rPr>
      </w:pPr>
      <w:r>
        <w:rPr>
          <w:rFonts w:ascii="Segoe UI" w:hAnsi="Segoe UI" w:cs="Segoe UI"/>
        </w:rPr>
        <w:t>mezi</w:t>
      </w:r>
    </w:p>
    <w:p w14:paraId="0847A730" w14:textId="77777777" w:rsidR="005378C8" w:rsidRDefault="005378C8">
      <w:pPr>
        <w:pStyle w:val="Zhlav"/>
        <w:jc w:val="both"/>
        <w:rPr>
          <w:rFonts w:ascii="Segoe UI" w:hAnsi="Segoe UI" w:cs="Segoe UI"/>
        </w:rPr>
      </w:pPr>
    </w:p>
    <w:p w14:paraId="3FE5875F" w14:textId="77777777" w:rsidR="005378C8" w:rsidRDefault="008A04EC">
      <w:pPr>
        <w:pStyle w:val="NormalJustified"/>
        <w:keepNext/>
        <w:keepLines/>
        <w:rPr>
          <w:rFonts w:ascii="Segoe UI" w:hAnsi="Segoe UI" w:cs="Segoe UI"/>
          <w:b/>
          <w:bCs/>
          <w:sz w:val="22"/>
          <w:szCs w:val="22"/>
        </w:rPr>
      </w:pPr>
      <w:r>
        <w:rPr>
          <w:rFonts w:ascii="Segoe UI" w:hAnsi="Segoe UI" w:cs="Segoe UI"/>
          <w:b/>
          <w:bCs/>
          <w:sz w:val="22"/>
          <w:szCs w:val="22"/>
        </w:rPr>
        <w:t>Národní zemědělské muzeum, s. p. o.</w:t>
      </w:r>
    </w:p>
    <w:p w14:paraId="6387246C" w14:textId="77777777" w:rsidR="005378C8" w:rsidRDefault="008A04EC">
      <w:pPr>
        <w:pStyle w:val="NormalJustified"/>
        <w:keepNext/>
        <w:keepLines/>
        <w:ind w:left="2835" w:hanging="2835"/>
        <w:rPr>
          <w:rFonts w:ascii="Segoe UI" w:hAnsi="Segoe UI" w:cs="Segoe UI"/>
          <w:bCs/>
          <w:sz w:val="22"/>
          <w:szCs w:val="22"/>
        </w:rPr>
      </w:pPr>
      <w:r>
        <w:rPr>
          <w:rFonts w:ascii="Segoe UI" w:hAnsi="Segoe UI" w:cs="Segoe UI"/>
          <w:bCs/>
          <w:sz w:val="22"/>
          <w:szCs w:val="22"/>
        </w:rPr>
        <w:t xml:space="preserve">se sídlem: </w:t>
      </w:r>
      <w:r>
        <w:rPr>
          <w:rFonts w:ascii="Segoe UI" w:hAnsi="Segoe UI" w:cs="Segoe UI"/>
          <w:bCs/>
          <w:sz w:val="22"/>
          <w:szCs w:val="22"/>
        </w:rPr>
        <w:tab/>
        <w:t xml:space="preserve">Kostelní 1300/44, 170 00 Praha 7 </w:t>
      </w:r>
      <w:r>
        <w:t>–</w:t>
      </w:r>
      <w:r>
        <w:rPr>
          <w:rFonts w:ascii="Segoe UI" w:hAnsi="Segoe UI" w:cs="Segoe UI"/>
          <w:bCs/>
          <w:sz w:val="22"/>
          <w:szCs w:val="22"/>
        </w:rPr>
        <w:t xml:space="preserve"> Holešovice</w:t>
      </w:r>
    </w:p>
    <w:p w14:paraId="528D2610" w14:textId="77777777" w:rsidR="005378C8" w:rsidRDefault="008A04EC">
      <w:pPr>
        <w:pStyle w:val="NormalJustified"/>
        <w:keepNext/>
        <w:keepLines/>
        <w:ind w:left="2830" w:hanging="2830"/>
        <w:jc w:val="left"/>
        <w:rPr>
          <w:rFonts w:ascii="Segoe UI" w:hAnsi="Segoe UI" w:cs="Segoe UI"/>
          <w:bCs/>
          <w:sz w:val="22"/>
          <w:szCs w:val="22"/>
        </w:rPr>
      </w:pPr>
      <w:r>
        <w:rPr>
          <w:rFonts w:ascii="Segoe UI" w:hAnsi="Segoe UI" w:cs="Segoe UI"/>
          <w:bCs/>
          <w:sz w:val="22"/>
          <w:szCs w:val="22"/>
        </w:rPr>
        <w:t>zastoupené:</w:t>
      </w:r>
      <w:r>
        <w:rPr>
          <w:rFonts w:ascii="Segoe UI" w:hAnsi="Segoe UI" w:cs="Segoe UI"/>
          <w:bCs/>
          <w:sz w:val="22"/>
          <w:szCs w:val="22"/>
        </w:rPr>
        <w:tab/>
      </w:r>
      <w:r>
        <w:rPr>
          <w:rFonts w:ascii="Segoe UI" w:hAnsi="Segoe UI" w:cs="Segoe UI"/>
          <w:bCs/>
          <w:sz w:val="22"/>
          <w:szCs w:val="22"/>
        </w:rPr>
        <w:tab/>
        <w:t>Ing. Zdeňkem Novákem, generálním ředitelem</w:t>
      </w:r>
    </w:p>
    <w:p w14:paraId="0BFA240F" w14:textId="77777777" w:rsidR="005378C8" w:rsidRDefault="008A04EC">
      <w:pPr>
        <w:pStyle w:val="NormalJustified"/>
        <w:keepNext/>
        <w:keepLines/>
        <w:rPr>
          <w:rFonts w:ascii="Segoe UI" w:hAnsi="Segoe UI" w:cs="Segoe UI"/>
          <w:bCs/>
          <w:sz w:val="22"/>
          <w:szCs w:val="22"/>
        </w:rPr>
      </w:pPr>
      <w:r>
        <w:rPr>
          <w:rFonts w:ascii="Segoe UI" w:hAnsi="Segoe UI" w:cs="Segoe UI"/>
          <w:bCs/>
          <w:sz w:val="22"/>
          <w:szCs w:val="22"/>
        </w:rPr>
        <w:t xml:space="preserve">IČO: </w:t>
      </w:r>
      <w:r>
        <w:rPr>
          <w:rFonts w:ascii="Segoe UI" w:hAnsi="Segoe UI" w:cs="Segoe UI"/>
          <w:bCs/>
          <w:sz w:val="22"/>
          <w:szCs w:val="22"/>
        </w:rPr>
        <w:tab/>
      </w:r>
      <w:r>
        <w:rPr>
          <w:rFonts w:ascii="Segoe UI" w:hAnsi="Segoe UI" w:cs="Segoe UI"/>
          <w:bCs/>
          <w:sz w:val="22"/>
          <w:szCs w:val="22"/>
        </w:rPr>
        <w:tab/>
      </w:r>
      <w:r>
        <w:rPr>
          <w:rFonts w:ascii="Segoe UI" w:hAnsi="Segoe UI" w:cs="Segoe UI"/>
          <w:bCs/>
          <w:sz w:val="22"/>
          <w:szCs w:val="22"/>
        </w:rPr>
        <w:tab/>
      </w:r>
      <w:r>
        <w:rPr>
          <w:rFonts w:ascii="Segoe UI" w:hAnsi="Segoe UI" w:cs="Segoe UI"/>
          <w:bCs/>
          <w:sz w:val="22"/>
          <w:szCs w:val="22"/>
        </w:rPr>
        <w:tab/>
        <w:t>75075741</w:t>
      </w:r>
    </w:p>
    <w:p w14:paraId="16460AAD" w14:textId="77777777" w:rsidR="005378C8" w:rsidRDefault="008A04EC">
      <w:pPr>
        <w:pStyle w:val="NormalJustified"/>
        <w:keepNext/>
        <w:keepLines/>
        <w:rPr>
          <w:rFonts w:ascii="Segoe UI" w:hAnsi="Segoe UI" w:cs="Segoe UI"/>
          <w:bCs/>
          <w:sz w:val="22"/>
          <w:szCs w:val="22"/>
        </w:rPr>
      </w:pPr>
      <w:r>
        <w:rPr>
          <w:rFonts w:ascii="Segoe UI" w:hAnsi="Segoe UI" w:cs="Segoe UI"/>
          <w:bCs/>
          <w:sz w:val="22"/>
          <w:szCs w:val="22"/>
        </w:rPr>
        <w:t>DIČ:</w:t>
      </w:r>
      <w:r>
        <w:rPr>
          <w:rFonts w:ascii="Segoe UI" w:hAnsi="Segoe UI" w:cs="Segoe UI"/>
          <w:bCs/>
          <w:sz w:val="22"/>
          <w:szCs w:val="22"/>
        </w:rPr>
        <w:tab/>
      </w:r>
      <w:r>
        <w:rPr>
          <w:rFonts w:ascii="Segoe UI" w:hAnsi="Segoe UI" w:cs="Segoe UI"/>
          <w:bCs/>
          <w:sz w:val="22"/>
          <w:szCs w:val="22"/>
        </w:rPr>
        <w:tab/>
      </w:r>
      <w:r>
        <w:rPr>
          <w:rFonts w:ascii="Segoe UI" w:hAnsi="Segoe UI" w:cs="Segoe UI"/>
          <w:bCs/>
          <w:sz w:val="22"/>
          <w:szCs w:val="22"/>
        </w:rPr>
        <w:tab/>
      </w:r>
      <w:r>
        <w:rPr>
          <w:rFonts w:ascii="Segoe UI" w:hAnsi="Segoe UI" w:cs="Segoe UI"/>
          <w:bCs/>
          <w:sz w:val="22"/>
          <w:szCs w:val="22"/>
        </w:rPr>
        <w:tab/>
        <w:t>CZ75075741</w:t>
      </w:r>
    </w:p>
    <w:p w14:paraId="6A11DAB9" w14:textId="1F710935" w:rsidR="001C3FC8" w:rsidRDefault="001C3FC8">
      <w:pPr>
        <w:pStyle w:val="NormalJustified"/>
        <w:keepNext/>
        <w:keepLines/>
        <w:rPr>
          <w:rFonts w:ascii="Segoe UI" w:hAnsi="Segoe UI" w:cs="Segoe UI"/>
          <w:bCs/>
          <w:sz w:val="22"/>
          <w:szCs w:val="22"/>
        </w:rPr>
      </w:pPr>
      <w:r>
        <w:rPr>
          <w:rFonts w:ascii="Segoe UI" w:hAnsi="Segoe UI" w:cs="Segoe UI"/>
          <w:bCs/>
          <w:sz w:val="22"/>
          <w:szCs w:val="22"/>
        </w:rPr>
        <w:t xml:space="preserve">Datová schrána </w:t>
      </w:r>
      <w:r>
        <w:rPr>
          <w:rFonts w:ascii="Segoe UI" w:hAnsi="Segoe UI" w:cs="Segoe UI"/>
          <w:bCs/>
          <w:sz w:val="22"/>
          <w:szCs w:val="22"/>
        </w:rPr>
        <w:tab/>
      </w:r>
      <w:r>
        <w:rPr>
          <w:rFonts w:ascii="Segoe UI" w:hAnsi="Segoe UI" w:cs="Segoe UI"/>
          <w:bCs/>
          <w:sz w:val="22"/>
          <w:szCs w:val="22"/>
        </w:rPr>
        <w:tab/>
      </w:r>
      <w:r w:rsidRPr="00D710BF">
        <w:rPr>
          <w:rFonts w:ascii="Segoe UI" w:hAnsi="Segoe UI" w:cs="Segoe UI"/>
          <w:bCs/>
          <w:sz w:val="22"/>
          <w:szCs w:val="22"/>
        </w:rPr>
        <w:t>q4fgwym</w:t>
      </w:r>
    </w:p>
    <w:p w14:paraId="18143D4E" w14:textId="5B316884" w:rsidR="005378C8" w:rsidRDefault="008A04EC">
      <w:pPr>
        <w:pStyle w:val="NormalJustified"/>
        <w:keepNext/>
        <w:keepLines/>
        <w:rPr>
          <w:rFonts w:ascii="Segoe UI" w:hAnsi="Segoe UI" w:cs="Segoe UI"/>
          <w:bCs/>
          <w:sz w:val="22"/>
          <w:szCs w:val="22"/>
        </w:rPr>
      </w:pPr>
      <w:r>
        <w:rPr>
          <w:rFonts w:ascii="Segoe UI" w:hAnsi="Segoe UI" w:cs="Segoe UI"/>
          <w:bCs/>
          <w:sz w:val="22"/>
          <w:szCs w:val="22"/>
        </w:rPr>
        <w:t>bankovní spojení:</w:t>
      </w:r>
      <w:r>
        <w:rPr>
          <w:rFonts w:ascii="Segoe UI" w:hAnsi="Segoe UI" w:cs="Segoe UI"/>
          <w:bCs/>
          <w:sz w:val="22"/>
          <w:szCs w:val="22"/>
        </w:rPr>
        <w:tab/>
        <w:t xml:space="preserve">            </w:t>
      </w:r>
    </w:p>
    <w:p w14:paraId="5B80A47D" w14:textId="11836467" w:rsidR="005378C8" w:rsidRDefault="008A04EC">
      <w:pPr>
        <w:pStyle w:val="NormalJustified"/>
        <w:keepNext/>
        <w:keepLines/>
        <w:rPr>
          <w:rFonts w:ascii="Segoe UI" w:hAnsi="Segoe UI" w:cs="Segoe UI"/>
          <w:bCs/>
          <w:sz w:val="22"/>
          <w:szCs w:val="22"/>
        </w:rPr>
      </w:pPr>
      <w:r>
        <w:rPr>
          <w:rFonts w:ascii="Segoe UI" w:hAnsi="Segoe UI" w:cs="Segoe UI"/>
          <w:bCs/>
          <w:sz w:val="22"/>
          <w:szCs w:val="22"/>
        </w:rPr>
        <w:t xml:space="preserve">číslo účtu:                             </w:t>
      </w:r>
      <w:r>
        <w:rPr>
          <w:rFonts w:ascii="Segoe UI" w:hAnsi="Segoe UI" w:cs="Segoe UI"/>
          <w:bCs/>
          <w:sz w:val="22"/>
          <w:szCs w:val="22"/>
        </w:rPr>
        <w:tab/>
      </w:r>
    </w:p>
    <w:p w14:paraId="7133305D" w14:textId="78AF6BBA" w:rsidR="005378C8" w:rsidRDefault="008A04EC">
      <w:pPr>
        <w:pStyle w:val="NormalJustified"/>
        <w:keepNext/>
        <w:keepLines/>
        <w:rPr>
          <w:rFonts w:ascii="Segoe UI" w:hAnsi="Segoe UI" w:cs="Segoe UI"/>
          <w:bCs/>
          <w:sz w:val="22"/>
          <w:szCs w:val="22"/>
        </w:rPr>
      </w:pPr>
      <w:r>
        <w:rPr>
          <w:rFonts w:ascii="Segoe UI" w:hAnsi="Segoe UI" w:cs="Segoe UI"/>
          <w:bCs/>
          <w:sz w:val="22"/>
          <w:szCs w:val="22"/>
        </w:rPr>
        <w:t xml:space="preserve">kontaktní osoba:   </w:t>
      </w:r>
      <w:r>
        <w:rPr>
          <w:rFonts w:ascii="Segoe UI" w:hAnsi="Segoe UI" w:cs="Segoe UI"/>
          <w:bCs/>
          <w:sz w:val="22"/>
          <w:szCs w:val="22"/>
        </w:rPr>
        <w:tab/>
        <w:t xml:space="preserve">            </w:t>
      </w:r>
    </w:p>
    <w:p w14:paraId="53D361A3" w14:textId="7CC4B421" w:rsidR="005378C8" w:rsidRDefault="008A04EC">
      <w:pPr>
        <w:pStyle w:val="NormalJustified"/>
        <w:keepNext/>
        <w:keepLines/>
        <w:rPr>
          <w:rFonts w:ascii="Segoe UI" w:hAnsi="Segoe UI" w:cs="Segoe UI"/>
          <w:bCs/>
          <w:sz w:val="22"/>
          <w:szCs w:val="22"/>
        </w:rPr>
      </w:pPr>
      <w:r>
        <w:rPr>
          <w:rFonts w:ascii="Segoe UI" w:hAnsi="Segoe UI" w:cs="Segoe UI"/>
          <w:bCs/>
          <w:sz w:val="22"/>
          <w:szCs w:val="22"/>
        </w:rPr>
        <w:t xml:space="preserve">tel., e-mail:                          </w:t>
      </w:r>
      <w:r>
        <w:rPr>
          <w:rFonts w:ascii="Segoe UI" w:hAnsi="Segoe UI" w:cs="Segoe UI"/>
          <w:bCs/>
          <w:sz w:val="22"/>
          <w:szCs w:val="22"/>
        </w:rPr>
        <w:tab/>
        <w:t xml:space="preserve"> </w:t>
      </w:r>
    </w:p>
    <w:p w14:paraId="6F557BCF" w14:textId="77777777" w:rsidR="005378C8" w:rsidRDefault="005378C8">
      <w:pPr>
        <w:pStyle w:val="NormalJustified"/>
        <w:keepNext/>
        <w:keepLines/>
        <w:rPr>
          <w:rFonts w:ascii="Segoe UI" w:hAnsi="Segoe UI" w:cs="Segoe UI"/>
          <w:bCs/>
          <w:sz w:val="22"/>
          <w:szCs w:val="22"/>
        </w:rPr>
      </w:pPr>
    </w:p>
    <w:p w14:paraId="3D7BACFC" w14:textId="77777777" w:rsidR="005378C8" w:rsidRDefault="008A04EC">
      <w:pPr>
        <w:pStyle w:val="Zhlav"/>
        <w:jc w:val="both"/>
        <w:rPr>
          <w:rFonts w:ascii="Segoe UI" w:hAnsi="Segoe UI" w:cs="Segoe UI"/>
        </w:rPr>
      </w:pPr>
      <w:r>
        <w:rPr>
          <w:rFonts w:ascii="Segoe UI" w:hAnsi="Segoe UI" w:cs="Segoe UI"/>
        </w:rPr>
        <w:t>(dále jen „</w:t>
      </w:r>
      <w:r>
        <w:rPr>
          <w:rFonts w:ascii="Segoe UI" w:hAnsi="Segoe UI" w:cs="Segoe UI"/>
          <w:b/>
        </w:rPr>
        <w:t>NZM</w:t>
      </w:r>
      <w:r>
        <w:rPr>
          <w:rFonts w:ascii="Segoe UI" w:hAnsi="Segoe UI" w:cs="Segoe UI"/>
        </w:rPr>
        <w:t>“ nebo „</w:t>
      </w:r>
      <w:r>
        <w:rPr>
          <w:rFonts w:ascii="Segoe UI" w:hAnsi="Segoe UI" w:cs="Segoe UI"/>
          <w:b/>
          <w:bCs/>
        </w:rPr>
        <w:t>pronajímatel</w:t>
      </w:r>
      <w:r>
        <w:rPr>
          <w:rFonts w:ascii="Segoe UI" w:hAnsi="Segoe UI" w:cs="Segoe UI"/>
        </w:rPr>
        <w:t>“)</w:t>
      </w:r>
    </w:p>
    <w:p w14:paraId="4CA811E5" w14:textId="77777777" w:rsidR="005378C8" w:rsidRDefault="005378C8">
      <w:pPr>
        <w:pStyle w:val="Zhlav"/>
        <w:ind w:left="346" w:hanging="346"/>
        <w:jc w:val="both"/>
        <w:rPr>
          <w:rFonts w:ascii="Segoe UI" w:hAnsi="Segoe UI" w:cs="Segoe UI"/>
        </w:rPr>
      </w:pPr>
    </w:p>
    <w:p w14:paraId="66C34991" w14:textId="77777777" w:rsidR="005378C8" w:rsidRDefault="008A04EC">
      <w:pPr>
        <w:pStyle w:val="Zhlav"/>
        <w:ind w:left="346" w:hanging="346"/>
        <w:jc w:val="both"/>
        <w:rPr>
          <w:rFonts w:ascii="Segoe UI" w:hAnsi="Segoe UI" w:cs="Segoe UI"/>
        </w:rPr>
      </w:pPr>
      <w:r>
        <w:rPr>
          <w:rFonts w:ascii="Segoe UI" w:hAnsi="Segoe UI" w:cs="Segoe UI"/>
        </w:rPr>
        <w:t>a</w:t>
      </w:r>
    </w:p>
    <w:p w14:paraId="6CEA3589" w14:textId="77777777" w:rsidR="005378C8" w:rsidRDefault="005378C8">
      <w:pPr>
        <w:pStyle w:val="Bezmezer"/>
        <w:rPr>
          <w:rFonts w:ascii="Segoe UI" w:eastAsia="Times New Roman" w:hAnsi="Segoe UI" w:cs="Segoe UI"/>
          <w:bCs/>
          <w:kern w:val="2"/>
          <w:lang w:eastAsia="cs-CZ"/>
        </w:rPr>
      </w:pPr>
    </w:p>
    <w:p w14:paraId="7014BE41" w14:textId="77777777" w:rsidR="005378C8" w:rsidRDefault="005378C8">
      <w:pPr>
        <w:pStyle w:val="Bezmezer"/>
        <w:rPr>
          <w:rFonts w:ascii="Segoe UI" w:eastAsia="Times New Roman" w:hAnsi="Segoe UI" w:cs="Segoe UI"/>
          <w:bCs/>
          <w:kern w:val="2"/>
          <w:lang w:eastAsia="cs-CZ"/>
        </w:rPr>
      </w:pPr>
    </w:p>
    <w:p w14:paraId="66D3BC9F" w14:textId="4A373A13" w:rsidR="005378C8" w:rsidRDefault="00A87D1C">
      <w:pPr>
        <w:pStyle w:val="Bezmezer"/>
        <w:rPr>
          <w:rFonts w:ascii="Segoe UI" w:eastAsia="Times New Roman" w:hAnsi="Segoe UI" w:cs="Segoe UI"/>
          <w:b/>
          <w:kern w:val="2"/>
          <w:lang w:eastAsia="cs-CZ"/>
        </w:rPr>
      </w:pPr>
      <w:r>
        <w:rPr>
          <w:rFonts w:ascii="Segoe UI" w:hAnsi="Segoe UI" w:cs="Segoe UI"/>
          <w:b/>
          <w:bCs/>
          <w:lang w:eastAsia="cs-CZ"/>
        </w:rPr>
        <w:t>Econic HUB</w:t>
      </w:r>
      <w:r w:rsidR="008A04EC">
        <w:rPr>
          <w:rFonts w:ascii="Segoe UI" w:hAnsi="Segoe UI" w:cs="Segoe UI"/>
          <w:b/>
          <w:bCs/>
          <w:lang w:eastAsia="cs-CZ"/>
        </w:rPr>
        <w:t xml:space="preserve"> s.r.o.</w:t>
      </w:r>
    </w:p>
    <w:p w14:paraId="63F80716" w14:textId="43BBB767" w:rsidR="005378C8" w:rsidRPr="001C3FC8" w:rsidRDefault="008A04EC">
      <w:pPr>
        <w:pStyle w:val="Bezmezer"/>
        <w:rPr>
          <w:rFonts w:ascii="Segoe UI" w:eastAsia="Times New Roman" w:hAnsi="Segoe UI" w:cs="Segoe UI"/>
          <w:bCs/>
          <w:kern w:val="2"/>
          <w:lang w:eastAsia="cs-CZ"/>
        </w:rPr>
      </w:pPr>
      <w:r w:rsidRPr="001C3FC8">
        <w:rPr>
          <w:rFonts w:ascii="Segoe UI" w:eastAsia="Times New Roman" w:hAnsi="Segoe UI" w:cs="Segoe UI"/>
          <w:bCs/>
          <w:kern w:val="2"/>
          <w:lang w:eastAsia="cs-CZ"/>
        </w:rPr>
        <w:t>se sídlem:</w:t>
      </w:r>
      <w:r w:rsidRPr="001C3FC8">
        <w:rPr>
          <w:rFonts w:ascii="Segoe UI" w:eastAsia="Times New Roman" w:hAnsi="Segoe UI" w:cs="Segoe UI"/>
          <w:bCs/>
          <w:kern w:val="2"/>
          <w:lang w:eastAsia="cs-CZ"/>
        </w:rPr>
        <w:tab/>
      </w:r>
      <w:r w:rsidRPr="001C3FC8">
        <w:rPr>
          <w:rFonts w:ascii="Segoe UI" w:eastAsia="Times New Roman" w:hAnsi="Segoe UI" w:cs="Segoe UI"/>
          <w:bCs/>
          <w:kern w:val="2"/>
          <w:lang w:eastAsia="cs-CZ"/>
        </w:rPr>
        <w:tab/>
      </w:r>
      <w:r w:rsidR="00A87D1C" w:rsidRPr="001C3FC8">
        <w:rPr>
          <w:rFonts w:ascii="Segoe UI" w:hAnsi="Segoe UI" w:cs="Segoe UI"/>
          <w:color w:val="000000"/>
          <w:shd w:val="clear" w:color="auto" w:fill="FFFFFF"/>
        </w:rPr>
        <w:t>Nenačovice 87, 266 01 Nenačovice</w:t>
      </w:r>
      <w:r w:rsidRPr="001C3FC8">
        <w:rPr>
          <w:rFonts w:ascii="Segoe UI" w:eastAsia="Times New Roman" w:hAnsi="Segoe UI" w:cs="Segoe UI"/>
          <w:bCs/>
          <w:kern w:val="2"/>
          <w:lang w:eastAsia="cs-CZ"/>
        </w:rPr>
        <w:tab/>
      </w:r>
      <w:r w:rsidRPr="001C3FC8">
        <w:rPr>
          <w:rFonts w:ascii="Segoe UI" w:eastAsia="Times New Roman" w:hAnsi="Segoe UI" w:cs="Segoe UI"/>
          <w:bCs/>
          <w:kern w:val="2"/>
          <w:lang w:eastAsia="cs-CZ"/>
        </w:rPr>
        <w:tab/>
        <w:t xml:space="preserve">            </w:t>
      </w:r>
      <w:r w:rsidR="00A87D1C" w:rsidRPr="001C3FC8">
        <w:rPr>
          <w:rFonts w:ascii="Segoe UI" w:eastAsia="Times New Roman" w:hAnsi="Segoe UI" w:cs="Segoe UI"/>
          <w:bCs/>
          <w:kern w:val="2"/>
          <w:lang w:eastAsia="cs-CZ"/>
        </w:rPr>
        <w:br/>
      </w:r>
      <w:r w:rsidRPr="001C3FC8">
        <w:rPr>
          <w:rFonts w:ascii="Segoe UI" w:eastAsia="Times New Roman" w:hAnsi="Segoe UI" w:cs="Segoe UI"/>
          <w:bCs/>
          <w:kern w:val="2"/>
          <w:lang w:eastAsia="cs-CZ"/>
        </w:rPr>
        <w:t>zastoupená:</w:t>
      </w:r>
      <w:r w:rsidRPr="001C3FC8">
        <w:rPr>
          <w:rFonts w:ascii="Segoe UI" w:eastAsia="Times New Roman" w:hAnsi="Segoe UI" w:cs="Segoe UI"/>
          <w:bCs/>
          <w:kern w:val="2"/>
          <w:lang w:eastAsia="cs-CZ"/>
        </w:rPr>
        <w:tab/>
      </w:r>
      <w:r w:rsidRPr="001C3FC8">
        <w:rPr>
          <w:rFonts w:ascii="Segoe UI" w:eastAsia="Times New Roman" w:hAnsi="Segoe UI" w:cs="Segoe UI"/>
          <w:bCs/>
          <w:kern w:val="2"/>
          <w:lang w:eastAsia="cs-CZ"/>
        </w:rPr>
        <w:tab/>
      </w:r>
      <w:r w:rsidRPr="001C3FC8">
        <w:rPr>
          <w:rFonts w:ascii="Segoe UI" w:hAnsi="Segoe UI" w:cs="Segoe UI"/>
          <w:lang w:eastAsia="cs-CZ"/>
        </w:rPr>
        <w:t>Ing. Janem Havlůjem, jednatelem</w:t>
      </w:r>
      <w:r w:rsidRPr="001C3FC8">
        <w:rPr>
          <w:rFonts w:ascii="Segoe UI" w:eastAsia="Times New Roman" w:hAnsi="Segoe UI" w:cs="Segoe UI"/>
          <w:bCs/>
          <w:kern w:val="2"/>
          <w:lang w:eastAsia="cs-CZ"/>
        </w:rPr>
        <w:tab/>
      </w:r>
      <w:r w:rsidRPr="001C3FC8">
        <w:rPr>
          <w:rFonts w:ascii="Segoe UI" w:eastAsia="Times New Roman" w:hAnsi="Segoe UI" w:cs="Segoe UI"/>
          <w:bCs/>
          <w:kern w:val="2"/>
          <w:lang w:eastAsia="cs-CZ"/>
        </w:rPr>
        <w:tab/>
      </w:r>
      <w:r w:rsidRPr="001C3FC8">
        <w:rPr>
          <w:rFonts w:ascii="Segoe UI" w:eastAsia="Times New Roman" w:hAnsi="Segoe UI" w:cs="Segoe UI"/>
          <w:bCs/>
          <w:kern w:val="2"/>
          <w:lang w:eastAsia="cs-CZ"/>
        </w:rPr>
        <w:tab/>
      </w:r>
    </w:p>
    <w:p w14:paraId="3D34C357" w14:textId="1377D5B8" w:rsidR="005378C8" w:rsidRPr="001C3FC8" w:rsidRDefault="008A04EC">
      <w:pPr>
        <w:pStyle w:val="Bezmezer"/>
        <w:rPr>
          <w:rFonts w:ascii="Segoe UI" w:eastAsia="Times New Roman" w:hAnsi="Segoe UI" w:cs="Segoe UI"/>
          <w:bCs/>
          <w:kern w:val="2"/>
          <w:lang w:eastAsia="cs-CZ"/>
        </w:rPr>
      </w:pPr>
      <w:r w:rsidRPr="001C3FC8">
        <w:rPr>
          <w:rFonts w:ascii="Segoe UI" w:eastAsia="Times New Roman" w:hAnsi="Segoe UI" w:cs="Segoe UI"/>
          <w:bCs/>
          <w:kern w:val="2"/>
          <w:lang w:eastAsia="cs-CZ"/>
        </w:rPr>
        <w:t>IČO:</w:t>
      </w:r>
      <w:r w:rsidRPr="001C3FC8">
        <w:rPr>
          <w:rFonts w:ascii="Segoe UI" w:eastAsia="Times New Roman" w:hAnsi="Segoe UI" w:cs="Segoe UI"/>
          <w:bCs/>
          <w:kern w:val="2"/>
          <w:lang w:eastAsia="cs-CZ"/>
        </w:rPr>
        <w:tab/>
      </w:r>
      <w:r w:rsidRPr="001C3FC8">
        <w:rPr>
          <w:rFonts w:ascii="Segoe UI" w:eastAsia="Times New Roman" w:hAnsi="Segoe UI" w:cs="Segoe UI"/>
          <w:bCs/>
          <w:kern w:val="2"/>
          <w:lang w:eastAsia="cs-CZ"/>
        </w:rPr>
        <w:tab/>
      </w:r>
      <w:r w:rsidRPr="001C3FC8">
        <w:rPr>
          <w:rFonts w:ascii="Segoe UI" w:eastAsia="Times New Roman" w:hAnsi="Segoe UI" w:cs="Segoe UI"/>
          <w:bCs/>
          <w:kern w:val="2"/>
          <w:lang w:eastAsia="cs-CZ"/>
        </w:rPr>
        <w:tab/>
      </w:r>
      <w:r w:rsidR="00A87D1C" w:rsidRPr="001C3FC8">
        <w:rPr>
          <w:rFonts w:ascii="Segoe UI" w:hAnsi="Segoe UI" w:cs="Segoe UI"/>
          <w:color w:val="000000"/>
          <w:shd w:val="clear" w:color="auto" w:fill="FFFFFF"/>
        </w:rPr>
        <w:t>45792585</w:t>
      </w:r>
      <w:r w:rsidRPr="001C3FC8">
        <w:rPr>
          <w:rFonts w:ascii="Segoe UI" w:eastAsia="Times New Roman" w:hAnsi="Segoe UI" w:cs="Segoe UI"/>
          <w:bCs/>
          <w:kern w:val="2"/>
          <w:lang w:eastAsia="cs-CZ"/>
        </w:rPr>
        <w:tab/>
      </w:r>
    </w:p>
    <w:p w14:paraId="2C36AD1C" w14:textId="774EAB83" w:rsidR="005378C8" w:rsidRPr="001C3FC8" w:rsidRDefault="008A04EC">
      <w:pPr>
        <w:pStyle w:val="Bezmezer"/>
        <w:rPr>
          <w:rFonts w:ascii="Segoe UI" w:hAnsi="Segoe UI" w:cs="Segoe UI"/>
          <w:color w:val="000000"/>
          <w:shd w:val="clear" w:color="auto" w:fill="FFFFFF"/>
        </w:rPr>
      </w:pPr>
      <w:r w:rsidRPr="001C3FC8">
        <w:rPr>
          <w:rFonts w:ascii="Segoe UI" w:eastAsia="Times New Roman" w:hAnsi="Segoe UI" w:cs="Segoe UI"/>
          <w:bCs/>
          <w:kern w:val="2"/>
          <w:lang w:eastAsia="cs-CZ"/>
        </w:rPr>
        <w:t>DIČ:</w:t>
      </w:r>
      <w:r w:rsidRPr="001C3FC8">
        <w:rPr>
          <w:rFonts w:ascii="Segoe UI" w:eastAsia="Times New Roman" w:hAnsi="Segoe UI" w:cs="Segoe UI"/>
          <w:bCs/>
          <w:kern w:val="2"/>
          <w:lang w:eastAsia="cs-CZ"/>
        </w:rPr>
        <w:tab/>
      </w:r>
      <w:r w:rsidRPr="001C3FC8">
        <w:rPr>
          <w:rFonts w:ascii="Segoe UI" w:eastAsia="Times New Roman" w:hAnsi="Segoe UI" w:cs="Segoe UI"/>
          <w:bCs/>
          <w:kern w:val="2"/>
          <w:lang w:eastAsia="cs-CZ"/>
        </w:rPr>
        <w:tab/>
      </w:r>
      <w:r w:rsidRPr="001C3FC8">
        <w:rPr>
          <w:rFonts w:ascii="Segoe UI" w:eastAsia="Times New Roman" w:hAnsi="Segoe UI" w:cs="Segoe UI"/>
          <w:bCs/>
          <w:kern w:val="2"/>
          <w:lang w:eastAsia="cs-CZ"/>
        </w:rPr>
        <w:tab/>
        <w:t>CZ</w:t>
      </w:r>
      <w:r w:rsidR="00A87D1C" w:rsidRPr="001C3FC8">
        <w:rPr>
          <w:rFonts w:ascii="Segoe UI" w:hAnsi="Segoe UI" w:cs="Segoe UI"/>
          <w:color w:val="000000"/>
          <w:shd w:val="clear" w:color="auto" w:fill="FFFFFF"/>
        </w:rPr>
        <w:t>45792585</w:t>
      </w:r>
    </w:p>
    <w:p w14:paraId="26D5B95E" w14:textId="70801E9B" w:rsidR="001C3FC8" w:rsidRPr="000C3E50" w:rsidRDefault="001C3FC8">
      <w:pPr>
        <w:pStyle w:val="Bezmezer"/>
        <w:rPr>
          <w:rFonts w:ascii="Segoe UI" w:eastAsia="Times New Roman" w:hAnsi="Segoe UI" w:cs="Segoe UI"/>
          <w:bCs/>
          <w:kern w:val="2"/>
          <w:lang w:eastAsia="cs-CZ"/>
        </w:rPr>
      </w:pPr>
      <w:r w:rsidRPr="000C3E50">
        <w:rPr>
          <w:rFonts w:ascii="Segoe UI" w:hAnsi="Segoe UI" w:cs="Segoe UI"/>
          <w:color w:val="000000"/>
          <w:shd w:val="clear" w:color="auto" w:fill="FFFFFF"/>
        </w:rPr>
        <w:t>Datová schránka:</w:t>
      </w:r>
      <w:r w:rsidR="000C3E50" w:rsidRPr="000C3E50">
        <w:rPr>
          <w:rFonts w:ascii="Segoe UI" w:hAnsi="Segoe UI" w:cs="Segoe UI"/>
          <w:color w:val="000000"/>
          <w:shd w:val="clear" w:color="auto" w:fill="FFFFFF"/>
        </w:rPr>
        <w:tab/>
        <w:t>qnvwrwg</w:t>
      </w:r>
    </w:p>
    <w:p w14:paraId="489BD01B" w14:textId="213F560B" w:rsidR="005378C8" w:rsidRPr="001C3FC8" w:rsidRDefault="008A04EC">
      <w:pPr>
        <w:pStyle w:val="Bezmezer"/>
        <w:rPr>
          <w:rFonts w:ascii="Segoe UI" w:hAnsi="Segoe UI" w:cs="Segoe UI"/>
        </w:rPr>
      </w:pPr>
      <w:r w:rsidRPr="001C3FC8">
        <w:rPr>
          <w:rFonts w:ascii="Segoe UI" w:hAnsi="Segoe UI" w:cs="Segoe UI"/>
          <w:lang w:eastAsia="cs-CZ"/>
        </w:rPr>
        <w:t xml:space="preserve">bankovní </w:t>
      </w:r>
      <w:r w:rsidR="00935C6D" w:rsidRPr="001C3FC8">
        <w:rPr>
          <w:rFonts w:ascii="Segoe UI" w:hAnsi="Segoe UI" w:cs="Segoe UI"/>
          <w:lang w:eastAsia="cs-CZ"/>
        </w:rPr>
        <w:t xml:space="preserve">spojení: </w:t>
      </w:r>
      <w:r w:rsidR="00935C6D" w:rsidRPr="001C3FC8">
        <w:rPr>
          <w:rFonts w:ascii="Segoe UI" w:hAnsi="Segoe UI" w:cs="Segoe UI"/>
          <w:lang w:eastAsia="cs-CZ"/>
        </w:rPr>
        <w:tab/>
      </w:r>
    </w:p>
    <w:p w14:paraId="1C8B79D9" w14:textId="15D4A7CF" w:rsidR="005378C8" w:rsidRPr="001C3FC8" w:rsidRDefault="008A04EC">
      <w:pPr>
        <w:pStyle w:val="Bezmezer"/>
        <w:rPr>
          <w:rFonts w:ascii="Segoe UI" w:hAnsi="Segoe UI" w:cs="Segoe UI"/>
        </w:rPr>
      </w:pPr>
      <w:r w:rsidRPr="001C3FC8">
        <w:rPr>
          <w:rFonts w:ascii="Segoe UI" w:hAnsi="Segoe UI" w:cs="Segoe UI"/>
          <w:lang w:eastAsia="cs-CZ"/>
        </w:rPr>
        <w:t xml:space="preserve">číslo účtu:                 </w:t>
      </w:r>
      <w:r w:rsidRPr="001C3FC8">
        <w:rPr>
          <w:rFonts w:ascii="Segoe UI" w:hAnsi="Segoe UI" w:cs="Segoe UI"/>
          <w:lang w:eastAsia="cs-CZ"/>
        </w:rPr>
        <w:tab/>
      </w:r>
    </w:p>
    <w:p w14:paraId="2DCE2BBC" w14:textId="1A367270" w:rsidR="005378C8" w:rsidRPr="001C3FC8" w:rsidRDefault="008A04EC">
      <w:pPr>
        <w:pStyle w:val="Bezmezer"/>
        <w:rPr>
          <w:rFonts w:ascii="Segoe UI" w:hAnsi="Segoe UI" w:cs="Segoe UI"/>
        </w:rPr>
      </w:pPr>
      <w:r w:rsidRPr="001C3FC8">
        <w:rPr>
          <w:rFonts w:ascii="Segoe UI" w:hAnsi="Segoe UI" w:cs="Segoe UI"/>
          <w:lang w:eastAsia="cs-CZ"/>
        </w:rPr>
        <w:t>Kontaktní osoba        </w:t>
      </w:r>
      <w:r w:rsidR="002D5E55" w:rsidRPr="001C3FC8">
        <w:rPr>
          <w:rFonts w:ascii="Segoe UI" w:hAnsi="Segoe UI" w:cs="Segoe UI"/>
          <w:lang w:eastAsia="cs-CZ"/>
        </w:rPr>
        <w:t xml:space="preserve"> </w:t>
      </w:r>
    </w:p>
    <w:p w14:paraId="5970A416" w14:textId="35D0FC0B" w:rsidR="005378C8" w:rsidRPr="001C3FC8" w:rsidRDefault="008A04EC">
      <w:pPr>
        <w:pStyle w:val="Bezmezer"/>
        <w:rPr>
          <w:rFonts w:ascii="Segoe UI" w:eastAsia="Times New Roman" w:hAnsi="Segoe UI" w:cs="Segoe UI"/>
          <w:bCs/>
          <w:kern w:val="2"/>
          <w:lang w:eastAsia="cs-CZ"/>
        </w:rPr>
      </w:pPr>
      <w:r w:rsidRPr="001C3FC8">
        <w:rPr>
          <w:rFonts w:ascii="Segoe UI" w:hAnsi="Segoe UI" w:cs="Segoe UI"/>
          <w:lang w:eastAsia="cs-CZ"/>
        </w:rPr>
        <w:t>tel., email:                   </w:t>
      </w:r>
    </w:p>
    <w:p w14:paraId="5153C332" w14:textId="77777777" w:rsidR="005378C8" w:rsidRPr="001C3FC8" w:rsidRDefault="005378C8">
      <w:pPr>
        <w:pStyle w:val="Zhlav"/>
        <w:jc w:val="both"/>
        <w:rPr>
          <w:rFonts w:ascii="Segoe UI" w:hAnsi="Segoe UI" w:cs="Segoe UI"/>
          <w:spacing w:val="-5"/>
        </w:rPr>
      </w:pPr>
    </w:p>
    <w:p w14:paraId="157441E3" w14:textId="77777777" w:rsidR="005378C8" w:rsidRDefault="008A04EC">
      <w:pPr>
        <w:pStyle w:val="Zhlav"/>
        <w:jc w:val="both"/>
        <w:rPr>
          <w:rFonts w:ascii="Segoe UI" w:hAnsi="Segoe UI" w:cs="Segoe UI"/>
          <w:spacing w:val="-5"/>
        </w:rPr>
      </w:pPr>
      <w:r>
        <w:rPr>
          <w:rFonts w:ascii="Segoe UI" w:hAnsi="Segoe UI" w:cs="Segoe UI"/>
          <w:spacing w:val="-5"/>
        </w:rPr>
        <w:t>(dále jen „</w:t>
      </w:r>
      <w:r>
        <w:rPr>
          <w:rFonts w:ascii="Segoe UI" w:hAnsi="Segoe UI" w:cs="Segoe UI"/>
          <w:b/>
          <w:spacing w:val="-5"/>
        </w:rPr>
        <w:t>provozovatel</w:t>
      </w:r>
      <w:r>
        <w:rPr>
          <w:rFonts w:ascii="Segoe UI" w:hAnsi="Segoe UI" w:cs="Segoe UI"/>
          <w:spacing w:val="-5"/>
        </w:rPr>
        <w:t>“ nebo „</w:t>
      </w:r>
      <w:r>
        <w:rPr>
          <w:rFonts w:ascii="Segoe UI" w:hAnsi="Segoe UI" w:cs="Segoe UI"/>
          <w:b/>
          <w:bCs/>
          <w:spacing w:val="-5"/>
        </w:rPr>
        <w:t>nájemce</w:t>
      </w:r>
      <w:r>
        <w:rPr>
          <w:rFonts w:ascii="Segoe UI" w:hAnsi="Segoe UI" w:cs="Segoe UI"/>
          <w:spacing w:val="-5"/>
        </w:rPr>
        <w:t>“)</w:t>
      </w:r>
    </w:p>
    <w:p w14:paraId="28106A72" w14:textId="77777777" w:rsidR="005378C8" w:rsidRDefault="005378C8">
      <w:pPr>
        <w:pStyle w:val="Zkladntext3"/>
        <w:spacing w:after="0"/>
        <w:jc w:val="both"/>
        <w:rPr>
          <w:rFonts w:ascii="Segoe UI" w:hAnsi="Segoe UI" w:cs="Segoe UI"/>
          <w:b/>
          <w:sz w:val="22"/>
          <w:szCs w:val="22"/>
        </w:rPr>
      </w:pPr>
    </w:p>
    <w:p w14:paraId="18D06E1C" w14:textId="77777777" w:rsidR="005378C8" w:rsidRDefault="005378C8">
      <w:pPr>
        <w:spacing w:after="0" w:line="240" w:lineRule="auto"/>
        <w:jc w:val="both"/>
        <w:rPr>
          <w:rFonts w:ascii="Segoe UI" w:hAnsi="Segoe UI" w:cs="Segoe UI"/>
          <w:b/>
        </w:rPr>
      </w:pPr>
    </w:p>
    <w:p w14:paraId="0F1CE1B8" w14:textId="77777777" w:rsidR="005378C8" w:rsidRDefault="008A04EC">
      <w:pPr>
        <w:spacing w:after="0" w:line="240" w:lineRule="auto"/>
        <w:jc w:val="center"/>
        <w:rPr>
          <w:rFonts w:ascii="Segoe UI" w:hAnsi="Segoe UI" w:cs="Segoe UI"/>
          <w:b/>
        </w:rPr>
      </w:pPr>
      <w:r>
        <w:rPr>
          <w:rFonts w:ascii="Segoe UI" w:hAnsi="Segoe UI" w:cs="Segoe UI"/>
          <w:b/>
        </w:rPr>
        <w:t>PREAMBULE</w:t>
      </w:r>
    </w:p>
    <w:p w14:paraId="620C1680" w14:textId="77777777" w:rsidR="005378C8" w:rsidRDefault="005378C8">
      <w:pPr>
        <w:spacing w:after="0" w:line="240" w:lineRule="auto"/>
        <w:jc w:val="both"/>
        <w:rPr>
          <w:rFonts w:ascii="Segoe UI" w:hAnsi="Segoe UI" w:cs="Segoe UI"/>
          <w:b/>
        </w:rPr>
      </w:pPr>
    </w:p>
    <w:p w14:paraId="04C8115B" w14:textId="1006E05E" w:rsidR="005378C8" w:rsidRDefault="008A04EC">
      <w:pPr>
        <w:numPr>
          <w:ilvl w:val="0"/>
          <w:numId w:val="1"/>
        </w:numPr>
        <w:spacing w:after="0" w:line="240" w:lineRule="auto"/>
        <w:ind w:left="567" w:hanging="567"/>
        <w:jc w:val="both"/>
        <w:rPr>
          <w:rFonts w:ascii="Segoe UI" w:eastAsia="Calibri" w:hAnsi="Segoe UI" w:cs="Segoe UI"/>
        </w:rPr>
      </w:pPr>
      <w:r>
        <w:rPr>
          <w:rFonts w:ascii="Segoe UI" w:eastAsia="Times New Roman" w:hAnsi="Segoe UI" w:cs="Segoe UI"/>
          <w:color w:val="000000"/>
        </w:rPr>
        <w:lastRenderedPageBreak/>
        <w:t>Česká republika je vlastníkem souboru nemovitých věcí tvořících areál Národního zemědělského muzea, s. p. o.</w:t>
      </w:r>
      <w:r w:rsidR="00B77892">
        <w:rPr>
          <w:rFonts w:ascii="Segoe UI" w:eastAsia="Times New Roman" w:hAnsi="Segoe UI" w:cs="Segoe UI"/>
          <w:color w:val="000000"/>
        </w:rPr>
        <w:t>,</w:t>
      </w:r>
      <w:r>
        <w:rPr>
          <w:rFonts w:ascii="Segoe UI" w:eastAsia="Times New Roman" w:hAnsi="Segoe UI" w:cs="Segoe UI"/>
          <w:color w:val="000000"/>
        </w:rPr>
        <w:t xml:space="preserve"> na adrese Kostelní 1300/44, 170 00 Praha 7, v katastrálním území Holešovice, zapsané do veřejného seznamu u Katastrálního úřadu pro hlavní město Prahu, katastrální pracoviště Praha, na LV 128 pro toto katastrální území (dále souhrnně soubor nemovitých věcí jen jako „</w:t>
      </w:r>
      <w:r>
        <w:rPr>
          <w:rFonts w:ascii="Segoe UI" w:eastAsia="Times New Roman" w:hAnsi="Segoe UI" w:cs="Segoe UI"/>
          <w:b/>
          <w:bCs/>
          <w:color w:val="000000"/>
        </w:rPr>
        <w:t>nemovitost</w:t>
      </w:r>
      <w:r>
        <w:rPr>
          <w:rFonts w:ascii="Segoe UI" w:eastAsia="Times New Roman" w:hAnsi="Segoe UI" w:cs="Segoe UI"/>
          <w:color w:val="000000"/>
        </w:rPr>
        <w:t>“); pozemek parc.</w:t>
      </w:r>
      <w:r w:rsidR="000E59AD">
        <w:rPr>
          <w:rFonts w:ascii="Segoe UI" w:eastAsia="Times New Roman" w:hAnsi="Segoe UI" w:cs="Segoe UI"/>
          <w:color w:val="000000"/>
        </w:rPr>
        <w:t xml:space="preserve"> </w:t>
      </w:r>
      <w:r>
        <w:rPr>
          <w:rFonts w:ascii="Segoe UI" w:eastAsia="Times New Roman" w:hAnsi="Segoe UI" w:cs="Segoe UI"/>
          <w:color w:val="000000"/>
        </w:rPr>
        <w:t>č. 2120/1, k.ú. Holešovice, obec Praha zapsaný na LV 128, který je součástí uvedených nemovitostí, je dále zvlášť označován jako „</w:t>
      </w:r>
      <w:r>
        <w:rPr>
          <w:rFonts w:ascii="Segoe UI" w:eastAsia="Times New Roman" w:hAnsi="Segoe UI" w:cs="Segoe UI"/>
          <w:b/>
          <w:bCs/>
          <w:color w:val="000000"/>
        </w:rPr>
        <w:t>předmětný</w:t>
      </w:r>
      <w:r>
        <w:rPr>
          <w:rFonts w:ascii="Segoe UI" w:eastAsia="Times New Roman" w:hAnsi="Segoe UI" w:cs="Segoe UI"/>
          <w:color w:val="000000"/>
        </w:rPr>
        <w:t xml:space="preserve"> </w:t>
      </w:r>
      <w:r>
        <w:rPr>
          <w:rFonts w:ascii="Segoe UI" w:eastAsia="Times New Roman" w:hAnsi="Segoe UI" w:cs="Segoe UI"/>
          <w:b/>
          <w:bCs/>
          <w:color w:val="000000"/>
        </w:rPr>
        <w:t>pozemek</w:t>
      </w:r>
      <w:r>
        <w:rPr>
          <w:rFonts w:ascii="Segoe UI" w:eastAsia="Times New Roman" w:hAnsi="Segoe UI" w:cs="Segoe UI"/>
          <w:color w:val="000000"/>
        </w:rPr>
        <w:t xml:space="preserve">“. </w:t>
      </w:r>
    </w:p>
    <w:p w14:paraId="0A4E9645" w14:textId="77777777" w:rsidR="005378C8" w:rsidRDefault="008A04EC">
      <w:pPr>
        <w:numPr>
          <w:ilvl w:val="0"/>
          <w:numId w:val="1"/>
        </w:numPr>
        <w:spacing w:after="0" w:line="240" w:lineRule="auto"/>
        <w:ind w:left="567" w:hanging="567"/>
        <w:jc w:val="both"/>
        <w:rPr>
          <w:rFonts w:ascii="Segoe UI" w:eastAsia="Calibri" w:hAnsi="Segoe UI" w:cs="Segoe UI"/>
        </w:rPr>
      </w:pPr>
      <w:r>
        <w:rPr>
          <w:rFonts w:ascii="Segoe UI" w:eastAsia="Calibri" w:hAnsi="Segoe UI" w:cs="Segoe UI"/>
        </w:rPr>
        <w:t>Pronajímatel má podle zřizovací listiny právo hospodařit s majetkem České republiky, mezi které patří i nemovitost.</w:t>
      </w:r>
    </w:p>
    <w:p w14:paraId="03E7901D" w14:textId="37AFD3EE" w:rsidR="005378C8" w:rsidRPr="0016150E" w:rsidRDefault="008A04EC">
      <w:pPr>
        <w:numPr>
          <w:ilvl w:val="0"/>
          <w:numId w:val="1"/>
        </w:numPr>
        <w:spacing w:after="0" w:line="240" w:lineRule="auto"/>
        <w:ind w:left="567" w:hanging="567"/>
        <w:jc w:val="both"/>
        <w:rPr>
          <w:rFonts w:ascii="Segoe UI" w:eastAsia="Calibri" w:hAnsi="Segoe UI" w:cs="Segoe UI"/>
        </w:rPr>
      </w:pPr>
      <w:r w:rsidRPr="002D5E55">
        <w:rPr>
          <w:rFonts w:ascii="Segoe UI" w:eastAsia="Calibri" w:hAnsi="Segoe UI" w:cs="Segoe UI"/>
        </w:rPr>
        <w:t xml:space="preserve">Nájemce je právnickou osobou, která má registrovány v příslušných registrech podnikání tyto předměty činnosti: </w:t>
      </w:r>
      <w:r w:rsidR="002D5E55" w:rsidRPr="0016150E">
        <w:rPr>
          <w:rFonts w:ascii="Segoe UI" w:eastAsia="Calibri" w:hAnsi="Segoe UI" w:cs="Segoe UI"/>
        </w:rPr>
        <w:t>Hostinská činnost, Masérské služby, Pekařství, cukrářství, Výroba, obchod a služby neuvedené v přílohách 1 až 3 živnostenského zákona</w:t>
      </w:r>
      <w:r w:rsidR="002D5E55">
        <w:rPr>
          <w:rFonts w:ascii="Segoe UI" w:eastAsia="Calibri" w:hAnsi="Segoe UI" w:cs="Segoe UI"/>
        </w:rPr>
        <w:t xml:space="preserve"> </w:t>
      </w:r>
      <w:r w:rsidR="002D5E55" w:rsidRPr="0016150E">
        <w:rPr>
          <w:rFonts w:ascii="Segoe UI" w:eastAsia="Calibri" w:hAnsi="Segoe UI" w:cs="Segoe UI"/>
        </w:rPr>
        <w:t>v následujících oborech činnosti: - Poskytování služeb pro zemědělství, zahradnictví, rybníkářství, lesnictví a myslivost - Výroba potravinářských a škrobárenských výrobků - Vydavatelské činnosti, polygrafická výroba, knihařské a kopírovací práce - Výroba, rozmnožování, distribuce, prodej, pronájem zvukových a zvukově-obrazových záznamů a výroba nenahraných nosičů údajů a záznamů - Velkoobchod a maloobchod - Skladování, balení zboží, manipulace s nákladem a technické činnosti v dopravě - Ubytovací služby - Poskytování software, poradenství v oblasti informačních technologií, zpracování dat, hostingové a související činnosti a webové portály - Poradenská a konzultační činnost, zpracování odborných studií a posudků - Mimoškolní výchova a vzdělávání, pořádání kurzů, školení, včetně lektorské činnosti </w:t>
      </w:r>
    </w:p>
    <w:p w14:paraId="6590611B" w14:textId="77777777" w:rsidR="005378C8" w:rsidRDefault="008A04EC">
      <w:pPr>
        <w:numPr>
          <w:ilvl w:val="0"/>
          <w:numId w:val="1"/>
        </w:numPr>
        <w:spacing w:after="0" w:line="240" w:lineRule="auto"/>
        <w:ind w:left="567" w:hanging="567"/>
        <w:jc w:val="both"/>
        <w:rPr>
          <w:rFonts w:ascii="Segoe UI" w:eastAsia="Calibri" w:hAnsi="Segoe UI" w:cs="Segoe UI"/>
        </w:rPr>
      </w:pPr>
      <w:r>
        <w:rPr>
          <w:rFonts w:ascii="Segoe UI" w:eastAsia="Calibri" w:hAnsi="Segoe UI" w:cs="Segoe UI"/>
        </w:rPr>
        <w:t xml:space="preserve">Smluvní strany mezi sebou uzavřely dne </w:t>
      </w:r>
      <w:r w:rsidRPr="0016150E">
        <w:rPr>
          <w:rFonts w:ascii="Segoe UI" w:eastAsia="Calibri" w:hAnsi="Segoe UI" w:cs="Segoe UI"/>
          <w:highlight w:val="yellow"/>
        </w:rPr>
        <w:t>.................</w:t>
      </w:r>
      <w:r>
        <w:rPr>
          <w:rFonts w:ascii="Segoe UI" w:eastAsia="Calibri" w:hAnsi="Segoe UI" w:cs="Segoe UI"/>
        </w:rPr>
        <w:t xml:space="preserve"> smlouvu o smlouvě budoucí nájemní, na základě které, se za splnění podmínek v ní uvedených dohodly na uzavření této nájemní smlouvy. </w:t>
      </w:r>
      <w:r>
        <w:rPr>
          <w:rFonts w:ascii="Segoe UI" w:eastAsia="Calibri" w:hAnsi="Segoe UI" w:cs="Segoe UI"/>
          <w:b/>
          <w:bCs/>
          <w:u w:val="single"/>
        </w:rPr>
        <w:t>(Příloha č. 1 – Smlouva o smlouvě budoucí nájemní</w:t>
      </w:r>
      <w:r>
        <w:rPr>
          <w:rFonts w:ascii="Segoe UI" w:eastAsia="Calibri" w:hAnsi="Segoe UI" w:cs="Segoe UI"/>
        </w:rPr>
        <w:t xml:space="preserve">, která nečiní nedílnou součást této smlouvy). Termíny uvozené ve smlouvě o smlouvě budoucí uvozovkami se užijí ve stejném smyslu i pro účely této smlouvy, není-li touto smlouvou upřesněno jinak.  </w:t>
      </w:r>
    </w:p>
    <w:p w14:paraId="6EEA27F7" w14:textId="77777777" w:rsidR="005378C8" w:rsidRDefault="008A04EC">
      <w:pPr>
        <w:numPr>
          <w:ilvl w:val="0"/>
          <w:numId w:val="1"/>
        </w:numPr>
        <w:spacing w:after="0" w:line="240" w:lineRule="auto"/>
        <w:ind w:left="567" w:hanging="567"/>
        <w:jc w:val="both"/>
        <w:rPr>
          <w:rFonts w:ascii="Segoe UI" w:eastAsia="Calibri" w:hAnsi="Segoe UI" w:cs="Segoe UI"/>
        </w:rPr>
      </w:pPr>
      <w:r>
        <w:rPr>
          <w:rFonts w:ascii="Segoe UI" w:eastAsia="Calibri" w:hAnsi="Segoe UI" w:cs="Segoe UI"/>
        </w:rPr>
        <w:t xml:space="preserve">Nájemce v rámci smlouvy o smlouvě budoucí nájemní před uzavřením této nájemní smlouvy dodal pronajímateli Projektovou dokumentaci a Povolení záměru. </w:t>
      </w:r>
    </w:p>
    <w:p w14:paraId="280C22CC" w14:textId="77777777" w:rsidR="005378C8" w:rsidRDefault="008A04EC">
      <w:pPr>
        <w:numPr>
          <w:ilvl w:val="0"/>
          <w:numId w:val="1"/>
        </w:numPr>
        <w:spacing w:after="0" w:line="240" w:lineRule="auto"/>
        <w:ind w:left="567" w:hanging="567"/>
        <w:jc w:val="both"/>
        <w:rPr>
          <w:rFonts w:ascii="Segoe UI" w:eastAsia="Calibri" w:hAnsi="Segoe UI" w:cs="Segoe UI"/>
        </w:rPr>
      </w:pPr>
      <w:r>
        <w:rPr>
          <w:rFonts w:ascii="Segoe UI" w:eastAsia="Calibri" w:hAnsi="Segoe UI" w:cs="Segoe UI"/>
        </w:rPr>
        <w:t>Smluvní strany uzavírají tuto smlouvu se záměrem stanovit vzájemná práva a povinnosti plynoucí z nájemního závazkového vztahu, který mají v záměru realizovat.</w:t>
      </w:r>
    </w:p>
    <w:p w14:paraId="749FAD85" w14:textId="77777777" w:rsidR="005378C8" w:rsidRDefault="005378C8">
      <w:pPr>
        <w:spacing w:after="0" w:line="240" w:lineRule="auto"/>
        <w:jc w:val="both"/>
        <w:rPr>
          <w:rFonts w:ascii="Segoe UI" w:hAnsi="Segoe UI" w:cs="Segoe UI"/>
        </w:rPr>
      </w:pPr>
      <w:bookmarkStart w:id="0" w:name="_Toc96743321"/>
    </w:p>
    <w:p w14:paraId="2CD0B71C" w14:textId="77777777" w:rsidR="005378C8" w:rsidRDefault="005378C8">
      <w:pPr>
        <w:spacing w:after="0" w:line="240" w:lineRule="auto"/>
        <w:jc w:val="both"/>
        <w:rPr>
          <w:rFonts w:ascii="Segoe UI" w:hAnsi="Segoe UI" w:cs="Segoe UI"/>
        </w:rPr>
      </w:pPr>
    </w:p>
    <w:p w14:paraId="5E0D874F" w14:textId="77777777" w:rsidR="005378C8" w:rsidRDefault="008A04EC">
      <w:pPr>
        <w:pStyle w:val="Styl1"/>
        <w:numPr>
          <w:ilvl w:val="0"/>
          <w:numId w:val="2"/>
        </w:numPr>
        <w:spacing w:after="0" w:line="240" w:lineRule="auto"/>
        <w:rPr>
          <w:rFonts w:ascii="Segoe UI" w:hAnsi="Segoe UI" w:cs="Segoe UI"/>
          <w:sz w:val="22"/>
          <w:szCs w:val="22"/>
        </w:rPr>
      </w:pPr>
      <w:r>
        <w:rPr>
          <w:rFonts w:ascii="Segoe UI" w:hAnsi="Segoe UI" w:cs="Segoe UI"/>
          <w:sz w:val="22"/>
          <w:szCs w:val="22"/>
        </w:rPr>
        <w:t xml:space="preserve">PŘEDMĚT SMLOUVY </w:t>
      </w:r>
    </w:p>
    <w:p w14:paraId="480CCF3F" w14:textId="77777777" w:rsidR="005378C8" w:rsidRDefault="005378C8">
      <w:pPr>
        <w:pStyle w:val="Styl1"/>
        <w:spacing w:after="0" w:line="240" w:lineRule="auto"/>
        <w:ind w:firstLine="0"/>
        <w:rPr>
          <w:rFonts w:ascii="Segoe UI" w:hAnsi="Segoe UI" w:cs="Segoe UI"/>
          <w:sz w:val="22"/>
          <w:szCs w:val="22"/>
        </w:rPr>
      </w:pPr>
    </w:p>
    <w:p w14:paraId="2E776CCB" w14:textId="77777777" w:rsidR="005378C8" w:rsidRDefault="008A04EC">
      <w:pPr>
        <w:pStyle w:val="Styl1"/>
        <w:spacing w:after="0" w:line="240" w:lineRule="auto"/>
        <w:jc w:val="both"/>
        <w:rPr>
          <w:rFonts w:ascii="Segoe UI" w:hAnsi="Segoe UI" w:cs="Segoe UI"/>
          <w:b w:val="0"/>
          <w:bCs/>
          <w:sz w:val="22"/>
          <w:szCs w:val="22"/>
        </w:rPr>
      </w:pPr>
      <w:r>
        <w:rPr>
          <w:rFonts w:ascii="Segoe UI" w:hAnsi="Segoe UI" w:cs="Segoe UI"/>
          <w:b w:val="0"/>
          <w:bCs/>
          <w:sz w:val="22"/>
          <w:szCs w:val="22"/>
        </w:rPr>
        <w:t>1.1.</w:t>
      </w:r>
      <w:r>
        <w:rPr>
          <w:rFonts w:ascii="Segoe UI" w:hAnsi="Segoe UI" w:cs="Segoe UI"/>
          <w:b w:val="0"/>
          <w:bCs/>
          <w:sz w:val="22"/>
          <w:szCs w:val="22"/>
        </w:rPr>
        <w:tab/>
        <w:t xml:space="preserve">Pronajímatel se zavazuje na základě této smlouvy poskytnout nájemci do dočasného užívání část předmětného pozemku </w:t>
      </w:r>
      <w:r>
        <w:rPr>
          <w:rFonts w:ascii="Segoe UI" w:eastAsia="Times New Roman" w:hAnsi="Segoe UI" w:cs="Segoe UI"/>
          <w:b w:val="0"/>
          <w:bCs/>
          <w:color w:val="000000"/>
          <w:sz w:val="22"/>
          <w:szCs w:val="22"/>
        </w:rPr>
        <w:t>parc.č. 2120/1, k.ú. Holešovice, obec Praha zapsaného na LV 128,</w:t>
      </w:r>
      <w:r>
        <w:rPr>
          <w:rFonts w:ascii="Segoe UI" w:hAnsi="Segoe UI" w:cs="Segoe UI"/>
          <w:b w:val="0"/>
          <w:bCs/>
          <w:sz w:val="22"/>
          <w:szCs w:val="22"/>
        </w:rPr>
        <w:t xml:space="preserve"> vymezenou v odst. 2.1. této smlouvy, a to výhradně za účelem uvedeným v odst. 2.2. této smlouvy a nájemce se za to zavazuje hradit pronajímateli nájemné stanovené v čl. 6 této smlouvy, to vše za podmínek dále sjednaných touto smlouvou.</w:t>
      </w:r>
    </w:p>
    <w:p w14:paraId="36957778" w14:textId="268D4F47" w:rsidR="005378C8" w:rsidRDefault="008A04EC">
      <w:pPr>
        <w:pStyle w:val="Styl1"/>
        <w:spacing w:after="0" w:line="240" w:lineRule="auto"/>
        <w:jc w:val="both"/>
        <w:rPr>
          <w:rFonts w:ascii="Segoe UI" w:hAnsi="Segoe UI" w:cs="Segoe UI"/>
          <w:b w:val="0"/>
          <w:bCs/>
          <w:sz w:val="22"/>
          <w:szCs w:val="22"/>
        </w:rPr>
      </w:pPr>
      <w:r>
        <w:rPr>
          <w:rFonts w:ascii="Segoe UI" w:hAnsi="Segoe UI" w:cs="Segoe UI"/>
          <w:b w:val="0"/>
          <w:bCs/>
          <w:sz w:val="22"/>
          <w:szCs w:val="22"/>
        </w:rPr>
        <w:t>1.2.</w:t>
      </w:r>
      <w:r>
        <w:rPr>
          <w:rFonts w:ascii="Segoe UI" w:hAnsi="Segoe UI" w:cs="Segoe UI"/>
          <w:b w:val="0"/>
          <w:bCs/>
          <w:sz w:val="22"/>
          <w:szCs w:val="22"/>
        </w:rPr>
        <w:tab/>
        <w:t>Faktické neužívání předmětu nájmu nájemcem z důvodů, který nestojí na straně pronajímatele, nezbavuje nájemce dodržování povinností sjednaných touto smlouvou, včetně povinnosti hradit řádně a včas po celou dobu trvání nájmu nájemné.</w:t>
      </w:r>
    </w:p>
    <w:p w14:paraId="1F151AA0" w14:textId="77777777" w:rsidR="005378C8" w:rsidRDefault="005378C8">
      <w:pPr>
        <w:pStyle w:val="Styl1"/>
        <w:spacing w:after="0" w:line="240" w:lineRule="auto"/>
        <w:jc w:val="both"/>
        <w:rPr>
          <w:rFonts w:ascii="Segoe UI" w:hAnsi="Segoe UI" w:cs="Segoe UI"/>
          <w:b w:val="0"/>
          <w:bCs/>
          <w:sz w:val="22"/>
          <w:szCs w:val="22"/>
        </w:rPr>
      </w:pPr>
    </w:p>
    <w:p w14:paraId="07AB3269" w14:textId="77777777" w:rsidR="005378C8" w:rsidRDefault="005378C8">
      <w:pPr>
        <w:spacing w:after="0" w:line="240" w:lineRule="auto"/>
        <w:jc w:val="both"/>
        <w:rPr>
          <w:rFonts w:ascii="Segoe UI" w:hAnsi="Segoe UI" w:cs="Segoe UI"/>
        </w:rPr>
      </w:pPr>
    </w:p>
    <w:p w14:paraId="4DB9A828" w14:textId="77777777" w:rsidR="005378C8" w:rsidRDefault="008A04EC">
      <w:pPr>
        <w:pStyle w:val="Styl1"/>
        <w:numPr>
          <w:ilvl w:val="0"/>
          <w:numId w:val="2"/>
        </w:numPr>
        <w:spacing w:after="0" w:line="240" w:lineRule="auto"/>
        <w:rPr>
          <w:rFonts w:ascii="Segoe UI" w:hAnsi="Segoe UI" w:cs="Segoe UI"/>
          <w:sz w:val="22"/>
          <w:szCs w:val="22"/>
        </w:rPr>
      </w:pPr>
      <w:bookmarkStart w:id="1" w:name="_Toc372402898"/>
      <w:bookmarkStart w:id="2" w:name="_Toc352943008"/>
      <w:r>
        <w:rPr>
          <w:rFonts w:ascii="Segoe UI" w:hAnsi="Segoe UI" w:cs="Segoe UI"/>
          <w:sz w:val="22"/>
          <w:szCs w:val="22"/>
        </w:rPr>
        <w:lastRenderedPageBreak/>
        <w:t>SPECIFIKACE PŘEDMĚTU NÁJMU</w:t>
      </w:r>
      <w:bookmarkEnd w:id="1"/>
      <w:bookmarkEnd w:id="2"/>
      <w:r>
        <w:rPr>
          <w:rFonts w:ascii="Segoe UI" w:hAnsi="Segoe UI" w:cs="Segoe UI"/>
          <w:sz w:val="22"/>
          <w:szCs w:val="22"/>
        </w:rPr>
        <w:t xml:space="preserve"> </w:t>
      </w:r>
      <w:bookmarkEnd w:id="0"/>
    </w:p>
    <w:p w14:paraId="6674E158" w14:textId="77777777" w:rsidR="005378C8" w:rsidRDefault="005378C8">
      <w:pPr>
        <w:pStyle w:val="Styl1"/>
        <w:spacing w:after="0" w:line="240" w:lineRule="auto"/>
        <w:ind w:firstLine="0"/>
        <w:rPr>
          <w:rFonts w:ascii="Segoe UI" w:hAnsi="Segoe UI" w:cs="Segoe UI"/>
          <w:sz w:val="22"/>
          <w:szCs w:val="22"/>
        </w:rPr>
      </w:pPr>
    </w:p>
    <w:p w14:paraId="2CF5CC81" w14:textId="150680E6" w:rsidR="005378C8" w:rsidRDefault="008A04EC">
      <w:pPr>
        <w:pStyle w:val="Styl2"/>
        <w:numPr>
          <w:ilvl w:val="1"/>
          <w:numId w:val="2"/>
        </w:numPr>
        <w:spacing w:after="0" w:line="240" w:lineRule="auto"/>
        <w:jc w:val="both"/>
        <w:rPr>
          <w:rFonts w:ascii="Segoe UI" w:hAnsi="Segoe UI" w:cs="Segoe UI"/>
          <w:sz w:val="22"/>
          <w:szCs w:val="22"/>
        </w:rPr>
      </w:pPr>
      <w:r>
        <w:rPr>
          <w:rFonts w:ascii="Segoe UI" w:eastAsia="Calibri" w:hAnsi="Segoe UI" w:cs="Segoe UI"/>
          <w:sz w:val="22"/>
          <w:szCs w:val="22"/>
        </w:rPr>
        <w:t xml:space="preserve">Předmětem nájmu je </w:t>
      </w:r>
      <w:r w:rsidRPr="00E026EF">
        <w:rPr>
          <w:rFonts w:ascii="Segoe UI" w:eastAsia="Calibri" w:hAnsi="Segoe UI" w:cs="Segoe UI"/>
          <w:sz w:val="22"/>
          <w:szCs w:val="22"/>
        </w:rPr>
        <w:t xml:space="preserve">část předmětného pozemku </w:t>
      </w:r>
      <w:r w:rsidRPr="00E026EF">
        <w:rPr>
          <w:rFonts w:ascii="Segoe UI" w:eastAsia="Times New Roman" w:hAnsi="Segoe UI" w:cs="Segoe UI"/>
          <w:color w:val="000000"/>
          <w:sz w:val="22"/>
          <w:szCs w:val="22"/>
        </w:rPr>
        <w:t>parc.</w:t>
      </w:r>
      <w:r w:rsidR="000E59AD">
        <w:rPr>
          <w:rFonts w:ascii="Segoe UI" w:eastAsia="Times New Roman" w:hAnsi="Segoe UI" w:cs="Segoe UI"/>
          <w:color w:val="000000"/>
          <w:sz w:val="22"/>
          <w:szCs w:val="22"/>
        </w:rPr>
        <w:t xml:space="preserve"> </w:t>
      </w:r>
      <w:r w:rsidRPr="00E026EF">
        <w:rPr>
          <w:rFonts w:ascii="Segoe UI" w:eastAsia="Times New Roman" w:hAnsi="Segoe UI" w:cs="Segoe UI"/>
          <w:color w:val="000000"/>
          <w:sz w:val="22"/>
          <w:szCs w:val="22"/>
        </w:rPr>
        <w:t>č. 2120/1,  k.ú. Holešovice, obec Praha zapsaného na LV 128</w:t>
      </w:r>
      <w:r w:rsidRPr="00E026EF">
        <w:rPr>
          <w:rFonts w:ascii="Segoe UI" w:eastAsia="Calibri" w:hAnsi="Segoe UI" w:cs="Segoe UI"/>
          <w:sz w:val="22"/>
          <w:szCs w:val="22"/>
        </w:rPr>
        <w:t xml:space="preserve"> </w:t>
      </w:r>
      <w:r w:rsidRPr="00A81CFA">
        <w:rPr>
          <w:rFonts w:ascii="Segoe UI" w:eastAsia="Calibri" w:hAnsi="Segoe UI" w:cs="Segoe UI"/>
          <w:sz w:val="22"/>
          <w:szCs w:val="22"/>
        </w:rPr>
        <w:t xml:space="preserve">o rozměrech celkem </w:t>
      </w:r>
      <w:r w:rsidR="00897A56" w:rsidRPr="00A81CFA">
        <w:rPr>
          <w:rFonts w:ascii="Segoe UI" w:eastAsia="Calibri" w:hAnsi="Segoe UI" w:cs="Segoe UI"/>
          <w:sz w:val="22"/>
          <w:szCs w:val="22"/>
        </w:rPr>
        <w:t xml:space="preserve">130 </w:t>
      </w:r>
      <w:r w:rsidRPr="00A81CFA">
        <w:rPr>
          <w:rFonts w:ascii="Segoe UI" w:eastAsia="Calibri" w:hAnsi="Segoe UI" w:cs="Segoe UI"/>
          <w:sz w:val="22"/>
          <w:szCs w:val="22"/>
        </w:rPr>
        <w:t>m2,</w:t>
      </w:r>
      <w:r w:rsidRPr="00E026EF">
        <w:rPr>
          <w:rFonts w:ascii="Segoe UI" w:eastAsia="Calibri" w:hAnsi="Segoe UI" w:cs="Segoe UI"/>
          <w:sz w:val="22"/>
          <w:szCs w:val="22"/>
        </w:rPr>
        <w:t xml:space="preserve"> jež je graficky vyznačena v </w:t>
      </w:r>
      <w:r w:rsidRPr="00E026EF">
        <w:rPr>
          <w:rFonts w:ascii="Segoe UI" w:eastAsia="Calibri" w:hAnsi="Segoe UI" w:cs="Segoe UI"/>
          <w:b/>
          <w:bCs/>
          <w:sz w:val="22"/>
          <w:szCs w:val="22"/>
          <w:u w:val="single"/>
        </w:rPr>
        <w:t>Příloze č. 2 – Projektové dokumentaci</w:t>
      </w:r>
      <w:r w:rsidRPr="00E026EF">
        <w:rPr>
          <w:rFonts w:ascii="Segoe UI" w:eastAsia="Calibri" w:hAnsi="Segoe UI" w:cs="Segoe UI"/>
          <w:sz w:val="22"/>
          <w:szCs w:val="22"/>
        </w:rPr>
        <w:t xml:space="preserve"> této smlouvy, která není nedílnou součástí této smlouvy (v této smlouvě je uvedená část, jež</w:t>
      </w:r>
      <w:r>
        <w:rPr>
          <w:rFonts w:ascii="Segoe UI" w:eastAsia="Calibri" w:hAnsi="Segoe UI" w:cs="Segoe UI"/>
          <w:sz w:val="22"/>
          <w:szCs w:val="22"/>
        </w:rPr>
        <w:t xml:space="preserve"> je předmětem nájemního vztahu, označována jako </w:t>
      </w:r>
      <w:r>
        <w:rPr>
          <w:rFonts w:ascii="Segoe UI" w:eastAsia="Calibri" w:hAnsi="Segoe UI" w:cs="Segoe UI"/>
          <w:b/>
          <w:sz w:val="22"/>
          <w:szCs w:val="22"/>
        </w:rPr>
        <w:t>„předmět nájmu“</w:t>
      </w:r>
      <w:r>
        <w:rPr>
          <w:rFonts w:ascii="Segoe UI" w:eastAsia="Calibri" w:hAnsi="Segoe UI" w:cs="Segoe UI"/>
          <w:sz w:val="22"/>
          <w:szCs w:val="22"/>
        </w:rPr>
        <w:t xml:space="preserve">).  </w:t>
      </w:r>
    </w:p>
    <w:p w14:paraId="6CB33B0A" w14:textId="77777777" w:rsidR="005378C8" w:rsidRDefault="008A04EC">
      <w:pPr>
        <w:pStyle w:val="Styl2"/>
        <w:numPr>
          <w:ilvl w:val="1"/>
          <w:numId w:val="2"/>
        </w:numPr>
        <w:spacing w:after="0" w:line="240" w:lineRule="auto"/>
        <w:jc w:val="both"/>
        <w:rPr>
          <w:rFonts w:ascii="Segoe UI" w:hAnsi="Segoe UI" w:cs="Segoe UI"/>
          <w:sz w:val="22"/>
          <w:szCs w:val="22"/>
        </w:rPr>
      </w:pPr>
      <w:r>
        <w:rPr>
          <w:rFonts w:ascii="Segoe UI" w:eastAsia="Calibri" w:hAnsi="Segoe UI" w:cs="Segoe UI"/>
          <w:sz w:val="22"/>
          <w:szCs w:val="22"/>
        </w:rPr>
        <w:t>Nájemce má v záměru užívat předmět nájmu za účelem umístění a provozování venkovního občerstvení (ve smlouvě jako „</w:t>
      </w:r>
      <w:r>
        <w:rPr>
          <w:rFonts w:ascii="Segoe UI" w:eastAsia="Calibri" w:hAnsi="Segoe UI" w:cs="Segoe UI"/>
          <w:b/>
          <w:bCs/>
          <w:sz w:val="22"/>
          <w:szCs w:val="22"/>
        </w:rPr>
        <w:t>venkovní občerstvení</w:t>
      </w:r>
      <w:r>
        <w:rPr>
          <w:rFonts w:ascii="Segoe UI" w:eastAsia="Calibri" w:hAnsi="Segoe UI" w:cs="Segoe UI"/>
          <w:sz w:val="22"/>
          <w:szCs w:val="22"/>
        </w:rPr>
        <w:t>“), které bude vybudováno nájemcem v prostorách kontejnerů, jež si na předmět nájmu doveze, umístí a vybuduje jakožto dočasnou stavbu, to vše dle Projektové dokumentace a na ni navazujícího Povolení záměru (</w:t>
      </w:r>
      <w:r>
        <w:rPr>
          <w:rFonts w:ascii="Segoe UI" w:eastAsia="Calibri" w:hAnsi="Segoe UI" w:cs="Segoe UI"/>
          <w:b/>
          <w:bCs/>
          <w:sz w:val="22"/>
          <w:szCs w:val="22"/>
          <w:u w:val="single"/>
        </w:rPr>
        <w:t>Příloha č. 3 – Povolení záměru</w:t>
      </w:r>
      <w:r>
        <w:rPr>
          <w:rFonts w:ascii="Segoe UI" w:eastAsia="Calibri" w:hAnsi="Segoe UI" w:cs="Segoe UI"/>
          <w:sz w:val="22"/>
          <w:szCs w:val="22"/>
        </w:rPr>
        <w:t xml:space="preserve">), který není nedílnou součástí této smlouvy. </w:t>
      </w:r>
    </w:p>
    <w:p w14:paraId="32ECE818" w14:textId="77777777"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Nájemce se tímto vzdává nároku vyplývajícího z odchylného rozměru či polohy předmětu nájmu, pokud se skutečná plocha či poloha předmětu nájmu bude odchylovat od uvedení v odst. 2.1. této smlouvy +/- 1 m2.</w:t>
      </w:r>
    </w:p>
    <w:p w14:paraId="4590A521" w14:textId="77777777" w:rsidR="005378C8" w:rsidRDefault="005378C8">
      <w:pPr>
        <w:pStyle w:val="Styl2"/>
        <w:spacing w:after="0" w:line="240" w:lineRule="auto"/>
        <w:ind w:firstLine="0"/>
        <w:jc w:val="both"/>
        <w:rPr>
          <w:rFonts w:ascii="Segoe UI" w:hAnsi="Segoe UI" w:cs="Segoe UI"/>
          <w:sz w:val="22"/>
          <w:szCs w:val="22"/>
        </w:rPr>
      </w:pPr>
    </w:p>
    <w:p w14:paraId="591BB69B" w14:textId="77777777" w:rsidR="005378C8" w:rsidRDefault="005378C8">
      <w:pPr>
        <w:pStyle w:val="Styl2"/>
        <w:spacing w:after="0" w:line="240" w:lineRule="auto"/>
        <w:ind w:left="0" w:firstLine="0"/>
        <w:jc w:val="both"/>
        <w:rPr>
          <w:rFonts w:ascii="Segoe UI" w:eastAsia="Calibri" w:hAnsi="Segoe UI" w:cs="Segoe UI"/>
          <w:sz w:val="22"/>
          <w:szCs w:val="22"/>
        </w:rPr>
      </w:pPr>
    </w:p>
    <w:p w14:paraId="17394D6D" w14:textId="77777777" w:rsidR="005378C8" w:rsidRDefault="008A04EC">
      <w:pPr>
        <w:pStyle w:val="Styl1"/>
        <w:numPr>
          <w:ilvl w:val="0"/>
          <w:numId w:val="2"/>
        </w:numPr>
        <w:spacing w:after="0" w:line="240" w:lineRule="auto"/>
        <w:rPr>
          <w:rFonts w:ascii="Segoe UI" w:hAnsi="Segoe UI" w:cs="Segoe UI"/>
          <w:sz w:val="22"/>
          <w:szCs w:val="22"/>
        </w:rPr>
      </w:pPr>
      <w:r>
        <w:rPr>
          <w:rFonts w:ascii="Segoe UI" w:hAnsi="Segoe UI" w:cs="Segoe UI"/>
          <w:sz w:val="22"/>
          <w:szCs w:val="22"/>
        </w:rPr>
        <w:t>PROHLÁŠENÍ STRAN</w:t>
      </w:r>
    </w:p>
    <w:p w14:paraId="0C5BFE68" w14:textId="77777777" w:rsidR="005378C8" w:rsidRDefault="005378C8">
      <w:pPr>
        <w:jc w:val="both"/>
        <w:rPr>
          <w:rFonts w:ascii="Segoe UI" w:eastAsia="Calibri" w:hAnsi="Segoe UI" w:cs="Segoe UI"/>
        </w:rPr>
      </w:pPr>
    </w:p>
    <w:p w14:paraId="403B8AE9" w14:textId="77777777" w:rsidR="005378C8" w:rsidRDefault="008A04EC">
      <w:pPr>
        <w:pStyle w:val="Styl2"/>
        <w:numPr>
          <w:ilvl w:val="1"/>
          <w:numId w:val="2"/>
        </w:numPr>
        <w:spacing w:after="0" w:line="240" w:lineRule="auto"/>
        <w:jc w:val="both"/>
        <w:rPr>
          <w:rFonts w:ascii="Segoe UI" w:eastAsia="Calibri" w:hAnsi="Segoe UI" w:cs="Segoe UI"/>
          <w:sz w:val="22"/>
          <w:szCs w:val="22"/>
        </w:rPr>
      </w:pPr>
      <w:r>
        <w:rPr>
          <w:rFonts w:ascii="Segoe UI" w:hAnsi="Segoe UI" w:cs="Segoe UI"/>
          <w:sz w:val="22"/>
          <w:szCs w:val="22"/>
        </w:rPr>
        <w:t>Nájemce výslovně prohlašuje, že je mu stav předmětu nájmu ke dni podpisu této smlouvy dobře znám a rovněž je mu dobře znám specifický režim nemovitosti, ve kterých se předmět nájmu nachází (tj. specifický režim nemovitosti jakožto muzea), což vše vzal při uzavírání této smlouvy na vědomí.</w:t>
      </w:r>
    </w:p>
    <w:p w14:paraId="474CF026" w14:textId="77777777" w:rsidR="005378C8" w:rsidRDefault="008A04EC">
      <w:pPr>
        <w:pStyle w:val="Styl2"/>
        <w:numPr>
          <w:ilvl w:val="1"/>
          <w:numId w:val="2"/>
        </w:numPr>
        <w:spacing w:after="0" w:line="240" w:lineRule="auto"/>
        <w:jc w:val="both"/>
        <w:rPr>
          <w:rFonts w:ascii="Segoe UI" w:eastAsia="Calibri" w:hAnsi="Segoe UI" w:cs="Segoe UI"/>
          <w:sz w:val="22"/>
          <w:szCs w:val="22"/>
        </w:rPr>
      </w:pPr>
      <w:r>
        <w:rPr>
          <w:rFonts w:ascii="Segoe UI" w:eastAsia="Calibri" w:hAnsi="Segoe UI" w:cs="Segoe UI"/>
          <w:sz w:val="22"/>
          <w:szCs w:val="22"/>
        </w:rPr>
        <w:t>Nájemce prohlašuje, že disponuje příslušnými oprávněními, na základě kterých je v souladu s právními předpisy České republiky oprávněn vykonávat činnost, jež bude odpovídat provozu venkovního občerstvení v předmětu nájmu dle této smlouvy a zavazuje se tento stav udržet po celou dobu trvání Nájemní smlouvy. Ukáže-li se toto prohlášení nájemce jako nepravdivé, či poruší-li nájemce uvedenou povinnost a nájemce závadný stav nenapraví ani v přiměřené lhůtě mu k tomu pronajímatelem písemně poskytnuté, jedná se o podstatné porušení povinností z této smlouvy a současně je nájemce povinen nahradit pronajímateli veškerou škodu, která by mu v důsledku takového nepravdivého prohlášení či porušení povinnosti, vznikla.</w:t>
      </w:r>
    </w:p>
    <w:p w14:paraId="6DA5C409" w14:textId="77777777" w:rsidR="005378C8" w:rsidRDefault="008A04EC">
      <w:pPr>
        <w:pStyle w:val="Styl2"/>
        <w:numPr>
          <w:ilvl w:val="1"/>
          <w:numId w:val="2"/>
        </w:numPr>
        <w:spacing w:after="0" w:line="240" w:lineRule="auto"/>
        <w:jc w:val="both"/>
        <w:rPr>
          <w:rFonts w:ascii="Segoe UI" w:eastAsia="Calibri" w:hAnsi="Segoe UI" w:cs="Segoe UI"/>
          <w:sz w:val="22"/>
          <w:szCs w:val="22"/>
        </w:rPr>
      </w:pPr>
      <w:r>
        <w:rPr>
          <w:rFonts w:ascii="Segoe UI" w:hAnsi="Segoe UI" w:cs="Segoe UI"/>
          <w:sz w:val="22"/>
          <w:szCs w:val="22"/>
        </w:rPr>
        <w:t xml:space="preserve">Nájemce prohlašuje, že je oprávněn uzavřít tuto smlouvu, nenachází se v platební neschopnosti ani mu tato platební neschopnost nehrozí a je schopen plnit veškeré povinnosti v ní stanovené, proti </w:t>
      </w:r>
      <w:r>
        <w:rPr>
          <w:rFonts w:ascii="Segoe UI" w:hAnsi="Segoe UI" w:cs="Segoe UI"/>
          <w:bCs/>
          <w:sz w:val="22"/>
          <w:szCs w:val="22"/>
        </w:rPr>
        <w:t xml:space="preserve">němu není v právní moci žádné soudní rozhodnutí, případně rozhodnutí správního, daňového či jiného orgánu na plnění, které by mohlo být důvodem zahájení exekučního řízení na majetek nájemce a že mu není známo, že by vůči němu takové řízení bylo zahájeno.  Pokud se ukáže toto prohlášení jako nepravdivé, </w:t>
      </w:r>
      <w:r>
        <w:rPr>
          <w:rFonts w:ascii="Segoe UI" w:eastAsia="Calibri" w:hAnsi="Segoe UI" w:cs="Segoe UI"/>
          <w:sz w:val="22"/>
          <w:szCs w:val="22"/>
        </w:rPr>
        <w:t>a nájemce závadný stav nenapraví ani v přiměřené lhůtě mu k tomu pronajímatelem písemně poskytnuté,</w:t>
      </w:r>
      <w:r>
        <w:rPr>
          <w:rFonts w:ascii="Segoe UI" w:hAnsi="Segoe UI" w:cs="Segoe UI"/>
          <w:bCs/>
          <w:sz w:val="22"/>
          <w:szCs w:val="22"/>
        </w:rPr>
        <w:t xml:space="preserve"> jedná se o podstatné porušení této smlouvy.</w:t>
      </w:r>
      <w:r>
        <w:rPr>
          <w:rFonts w:ascii="Segoe UI" w:hAnsi="Segoe UI" w:cs="Segoe UI"/>
          <w:sz w:val="22"/>
          <w:szCs w:val="22"/>
        </w:rPr>
        <w:t xml:space="preserve"> Ohrožení ekonomické stability (resp. hrozící platební neschopnost), či vydání některého z uvedených rozhodnutí, které by vzniklo během trvání této smlouvy je nájemce povinen neprodleně písemně oznámit pronajímateli. Dojde-li do uzavření Nájemní smlouvy k některé z uvedených skutečností, jedná se o podstatné porušení povinností z této smlouvy. Vyjde-li najevo, že nájemce o některých z uvedených skutečností věděl, či vědět mohl, odpovídá za škodu tím pronajímateli vzniklou. </w:t>
      </w:r>
    </w:p>
    <w:p w14:paraId="0B5E6C22" w14:textId="77777777" w:rsidR="005378C8" w:rsidRDefault="008A04EC">
      <w:pPr>
        <w:pStyle w:val="Styl2"/>
        <w:numPr>
          <w:ilvl w:val="1"/>
          <w:numId w:val="2"/>
        </w:numPr>
        <w:spacing w:after="0" w:line="240" w:lineRule="auto"/>
        <w:jc w:val="both"/>
        <w:rPr>
          <w:rFonts w:ascii="Segoe UI" w:eastAsia="Calibri" w:hAnsi="Segoe UI" w:cs="Segoe UI"/>
          <w:sz w:val="22"/>
          <w:szCs w:val="22"/>
        </w:rPr>
      </w:pPr>
      <w:r>
        <w:rPr>
          <w:rFonts w:ascii="Segoe UI" w:hAnsi="Segoe UI" w:cs="Segoe UI"/>
          <w:sz w:val="22"/>
          <w:szCs w:val="22"/>
        </w:rPr>
        <w:lastRenderedPageBreak/>
        <w:t>Strany výslovně sjednávají, že náklady na dovoz, umístění a vybudování (zhotovení) stavby venkovního občerstvení na předmětu nájmu a jeho následný provoz, si zajistí a ponese nájemce výlučně na své náklady.</w:t>
      </w:r>
    </w:p>
    <w:p w14:paraId="40670654" w14:textId="77777777" w:rsidR="005378C8" w:rsidRDefault="008A04EC">
      <w:pPr>
        <w:pStyle w:val="Styl2"/>
        <w:numPr>
          <w:ilvl w:val="1"/>
          <w:numId w:val="2"/>
        </w:numPr>
        <w:spacing w:after="0" w:line="240" w:lineRule="auto"/>
        <w:jc w:val="both"/>
        <w:rPr>
          <w:rFonts w:ascii="Segoe UI" w:eastAsia="Calibri" w:hAnsi="Segoe UI" w:cs="Segoe UI"/>
          <w:sz w:val="22"/>
          <w:szCs w:val="22"/>
        </w:rPr>
      </w:pPr>
      <w:r>
        <w:rPr>
          <w:rFonts w:ascii="Segoe UI" w:hAnsi="Segoe UI" w:cs="Segoe UI"/>
          <w:sz w:val="22"/>
          <w:szCs w:val="22"/>
        </w:rPr>
        <w:t>Nájemce prohlašuje, že je mu známo, že umístění a vybudování stavby venkovního občerstvení na předmětu nájmu vyžaduje zejména níže uvedené:</w:t>
      </w:r>
    </w:p>
    <w:p w14:paraId="4B6AA446" w14:textId="4738A437" w:rsidR="005378C8" w:rsidRDefault="008A04EC">
      <w:pPr>
        <w:pStyle w:val="Styl2"/>
        <w:spacing w:after="0" w:line="240" w:lineRule="auto"/>
        <w:ind w:firstLine="0"/>
        <w:jc w:val="both"/>
        <w:rPr>
          <w:rFonts w:ascii="Segoe UI" w:hAnsi="Segoe UI" w:cs="Segoe UI"/>
          <w:sz w:val="22"/>
          <w:szCs w:val="22"/>
        </w:rPr>
      </w:pPr>
      <w:r>
        <w:rPr>
          <w:rFonts w:ascii="Segoe UI" w:hAnsi="Segoe UI" w:cs="Segoe UI"/>
          <w:sz w:val="22"/>
          <w:szCs w:val="22"/>
        </w:rPr>
        <w:t>-odstranění původní stavby Záletné (dále jako „</w:t>
      </w:r>
      <w:r>
        <w:rPr>
          <w:rFonts w:ascii="Segoe UI" w:hAnsi="Segoe UI" w:cs="Segoe UI"/>
          <w:b/>
          <w:bCs/>
          <w:sz w:val="22"/>
          <w:szCs w:val="22"/>
        </w:rPr>
        <w:t>Původní stavba</w:t>
      </w:r>
      <w:r>
        <w:rPr>
          <w:rFonts w:ascii="Segoe UI" w:hAnsi="Segoe UI" w:cs="Segoe UI"/>
          <w:sz w:val="22"/>
          <w:szCs w:val="22"/>
        </w:rPr>
        <w:t>“), která se nachází na předmětném pozemku (viz zákres stavby v </w:t>
      </w:r>
      <w:r>
        <w:rPr>
          <w:rFonts w:ascii="Segoe UI" w:hAnsi="Segoe UI" w:cs="Segoe UI"/>
          <w:b/>
          <w:bCs/>
          <w:sz w:val="22"/>
          <w:szCs w:val="22"/>
          <w:u w:val="single"/>
        </w:rPr>
        <w:t>Příloze č. 4 – Zákres Původní stavby</w:t>
      </w:r>
      <w:r>
        <w:rPr>
          <w:rFonts w:ascii="Segoe UI" w:hAnsi="Segoe UI" w:cs="Segoe UI"/>
          <w:sz w:val="22"/>
          <w:szCs w:val="22"/>
        </w:rPr>
        <w:t xml:space="preserve">); Nájemce je při odstraňování povinen se řídit rozhodnutím stavebního úřadu pro Prahu 7 ze dne </w:t>
      </w:r>
      <w:r w:rsidRPr="009C7B36">
        <w:rPr>
          <w:rFonts w:ascii="Segoe UI" w:hAnsi="Segoe UI" w:cs="Segoe UI"/>
          <w:sz w:val="22"/>
          <w:szCs w:val="22"/>
        </w:rPr>
        <w:t>24. června 2024, sp.</w:t>
      </w:r>
      <w:r w:rsidR="0069461E" w:rsidRPr="009C7B36">
        <w:rPr>
          <w:rFonts w:ascii="Segoe UI" w:hAnsi="Segoe UI" w:cs="Segoe UI"/>
          <w:sz w:val="22"/>
          <w:szCs w:val="22"/>
        </w:rPr>
        <w:t xml:space="preserve"> </w:t>
      </w:r>
      <w:r w:rsidRPr="009C7B36">
        <w:rPr>
          <w:rFonts w:ascii="Segoe UI" w:hAnsi="Segoe UI" w:cs="Segoe UI"/>
          <w:sz w:val="22"/>
          <w:szCs w:val="22"/>
        </w:rPr>
        <w:t xml:space="preserve">zn. MČ P7 186262/2024/SU/Še, </w:t>
      </w:r>
      <w:r w:rsidR="0069461E" w:rsidRPr="009C7B36">
        <w:rPr>
          <w:rFonts w:ascii="Segoe UI" w:hAnsi="Segoe UI" w:cs="Segoe UI"/>
          <w:sz w:val="22"/>
          <w:szCs w:val="22"/>
        </w:rPr>
        <w:t>resp. rozhodnutím o prodloužení termínu do 24. června 2027, sp. zn. MČ P7 078787/2025/SU/Še,</w:t>
      </w:r>
      <w:r w:rsidR="0069461E">
        <w:rPr>
          <w:rFonts w:ascii="Segoe UI" w:hAnsi="Segoe UI" w:cs="Segoe UI"/>
          <w:sz w:val="22"/>
          <w:szCs w:val="22"/>
        </w:rPr>
        <w:t xml:space="preserve"> </w:t>
      </w:r>
      <w:r>
        <w:rPr>
          <w:rFonts w:ascii="Segoe UI" w:hAnsi="Segoe UI" w:cs="Segoe UI"/>
          <w:sz w:val="22"/>
          <w:szCs w:val="22"/>
        </w:rPr>
        <w:t xml:space="preserve">které činí přílohu smlouvy o smlouvě budoucí (a nájemce jej má k dispozici od uzavření smlouvy o smlouvě budoucí nájemní k dispozici),  včetně zajištění veškerých dalších povolení a oprávnění, pokud jejich potřeba k odstranění Původní stavby vyjde najevo, </w:t>
      </w:r>
    </w:p>
    <w:p w14:paraId="552CF083" w14:textId="77777777" w:rsidR="005378C8" w:rsidRDefault="008A04EC">
      <w:pPr>
        <w:pStyle w:val="Styl2"/>
        <w:spacing w:after="0" w:line="240" w:lineRule="auto"/>
        <w:ind w:firstLine="0"/>
        <w:jc w:val="both"/>
        <w:rPr>
          <w:rFonts w:ascii="Segoe UI" w:eastAsia="Calibri" w:hAnsi="Segoe UI" w:cs="Segoe UI"/>
          <w:sz w:val="22"/>
          <w:szCs w:val="22"/>
        </w:rPr>
      </w:pPr>
      <w:r>
        <w:rPr>
          <w:rFonts w:ascii="Segoe UI" w:hAnsi="Segoe UI" w:cs="Segoe UI"/>
          <w:sz w:val="22"/>
          <w:szCs w:val="22"/>
        </w:rPr>
        <w:t xml:space="preserve">-zajištění rozhodnutí </w:t>
      </w:r>
      <w:r>
        <w:rPr>
          <w:rFonts w:ascii="Segoe UI" w:eastAsia="Calibri" w:hAnsi="Segoe UI" w:cs="Segoe UI"/>
          <w:sz w:val="22"/>
          <w:szCs w:val="22"/>
        </w:rPr>
        <w:t>příslušného stavebního úřadu, na základě kterého je po vybudování venkovního občerstvení stanoveno, že stavbu venkovního občerstvení je možno užívat k danému účelu (dále označováno jako „</w:t>
      </w:r>
      <w:r>
        <w:rPr>
          <w:rFonts w:ascii="Segoe UI" w:eastAsia="Calibri" w:hAnsi="Segoe UI" w:cs="Segoe UI"/>
          <w:b/>
          <w:bCs/>
          <w:sz w:val="22"/>
          <w:szCs w:val="22"/>
        </w:rPr>
        <w:t>Kolaudační rozhodnutí</w:t>
      </w:r>
      <w:r>
        <w:rPr>
          <w:rFonts w:ascii="Segoe UI" w:eastAsia="Calibri" w:hAnsi="Segoe UI" w:cs="Segoe UI"/>
          <w:sz w:val="22"/>
          <w:szCs w:val="22"/>
        </w:rPr>
        <w:t xml:space="preserve">“), v souladu s Povolením záměru a Projektovou dokumentací. </w:t>
      </w:r>
    </w:p>
    <w:p w14:paraId="3813BEB0" w14:textId="77777777" w:rsidR="005378C8" w:rsidRDefault="008A04EC">
      <w:pPr>
        <w:pStyle w:val="Styl2"/>
        <w:spacing w:after="0" w:line="240" w:lineRule="auto"/>
        <w:ind w:firstLine="0"/>
        <w:jc w:val="both"/>
        <w:rPr>
          <w:rFonts w:ascii="Segoe UI" w:hAnsi="Segoe UI" w:cs="Segoe UI"/>
          <w:sz w:val="22"/>
          <w:szCs w:val="22"/>
        </w:rPr>
      </w:pPr>
      <w:r>
        <w:rPr>
          <w:rFonts w:ascii="Segoe UI" w:hAnsi="Segoe UI" w:cs="Segoe UI"/>
          <w:sz w:val="22"/>
          <w:szCs w:val="22"/>
        </w:rPr>
        <w:t>-zajištění stanoviska příslušné hygienické stanice k plánovanému sortimentu ve venkovním občerstvení dále jako „</w:t>
      </w:r>
      <w:r>
        <w:rPr>
          <w:rFonts w:ascii="Segoe UI" w:hAnsi="Segoe UI" w:cs="Segoe UI"/>
          <w:b/>
          <w:bCs/>
          <w:sz w:val="22"/>
          <w:szCs w:val="22"/>
        </w:rPr>
        <w:t>Stanovisko HS k sortimentu</w:t>
      </w:r>
      <w:r>
        <w:rPr>
          <w:rFonts w:ascii="Segoe UI" w:hAnsi="Segoe UI" w:cs="Segoe UI"/>
          <w:sz w:val="22"/>
          <w:szCs w:val="22"/>
        </w:rPr>
        <w:t>)“.</w:t>
      </w:r>
    </w:p>
    <w:p w14:paraId="68872B65" w14:textId="7BA3649A" w:rsidR="005378C8" w:rsidRDefault="008A04EC">
      <w:pPr>
        <w:pStyle w:val="Styl2"/>
        <w:spacing w:after="0" w:line="240" w:lineRule="auto"/>
        <w:jc w:val="both"/>
        <w:rPr>
          <w:rFonts w:ascii="Segoe UI" w:hAnsi="Segoe UI" w:cs="Segoe UI"/>
          <w:sz w:val="22"/>
          <w:szCs w:val="22"/>
        </w:rPr>
      </w:pPr>
      <w:r>
        <w:rPr>
          <w:rFonts w:ascii="Segoe UI" w:eastAsia="Calibri" w:hAnsi="Segoe UI" w:cs="Segoe UI"/>
          <w:sz w:val="22"/>
          <w:szCs w:val="22"/>
        </w:rPr>
        <w:t>3.6.</w:t>
      </w:r>
      <w:r>
        <w:rPr>
          <w:rFonts w:ascii="Segoe UI" w:hAnsi="Segoe UI" w:cs="Segoe UI"/>
          <w:sz w:val="22"/>
          <w:szCs w:val="22"/>
        </w:rPr>
        <w:tab/>
        <w:t>Nájemce bere na vědomí, že úkony a podmínky uvedené v odst. 3.5. této smlouvy je povinen zajistit, obstarat, provést, případně doložit, výlučně na své náklady. Pronajímatel se zavazuje poskytnout nájemci při plnění činností dle odst. 3.5. této smlouvy potřebnou součinnost (včetně udělení potřebných plných mocí pro jednání s úřady), pokud o ni nájemce v dostatečném předstihu pronajímatele požádá. Dostatečným předstihem se rozumí taková lhůta, aby pronajímatel měl včas potřebné kroky interně projednat.</w:t>
      </w:r>
    </w:p>
    <w:p w14:paraId="2498AA25" w14:textId="77777777" w:rsidR="005378C8" w:rsidRDefault="005378C8">
      <w:pPr>
        <w:pStyle w:val="Styl2"/>
        <w:spacing w:after="0" w:line="240" w:lineRule="auto"/>
        <w:ind w:firstLine="0"/>
        <w:jc w:val="both"/>
        <w:rPr>
          <w:rFonts w:ascii="Segoe UI" w:eastAsia="Calibri" w:hAnsi="Segoe UI" w:cs="Segoe UI"/>
          <w:sz w:val="22"/>
          <w:szCs w:val="22"/>
        </w:rPr>
      </w:pPr>
    </w:p>
    <w:p w14:paraId="0FC408DD" w14:textId="77777777" w:rsidR="005378C8" w:rsidRDefault="005378C8">
      <w:pPr>
        <w:pStyle w:val="Styl2"/>
        <w:spacing w:after="0" w:line="240" w:lineRule="auto"/>
        <w:ind w:left="360" w:firstLine="0"/>
        <w:jc w:val="both"/>
        <w:rPr>
          <w:rFonts w:ascii="Segoe UI" w:hAnsi="Segoe UI" w:cs="Segoe UI"/>
          <w:sz w:val="22"/>
          <w:szCs w:val="22"/>
        </w:rPr>
      </w:pPr>
    </w:p>
    <w:p w14:paraId="6E94BB55" w14:textId="77777777" w:rsidR="005378C8" w:rsidRDefault="008A04EC">
      <w:pPr>
        <w:pStyle w:val="Styl1"/>
        <w:numPr>
          <w:ilvl w:val="0"/>
          <w:numId w:val="2"/>
        </w:numPr>
        <w:spacing w:after="0" w:line="240" w:lineRule="auto"/>
        <w:rPr>
          <w:rFonts w:ascii="Segoe UI" w:hAnsi="Segoe UI" w:cs="Segoe UI"/>
          <w:sz w:val="22"/>
          <w:szCs w:val="22"/>
        </w:rPr>
      </w:pPr>
      <w:r>
        <w:rPr>
          <w:rFonts w:ascii="Segoe UI" w:hAnsi="Segoe UI" w:cs="Segoe UI"/>
          <w:sz w:val="22"/>
          <w:szCs w:val="22"/>
        </w:rPr>
        <w:t>VYBUDOVÁNÍ VENKOVNÍHO OBČERSTVENÍ NA PŘEDMĚTU NÁJMU</w:t>
      </w:r>
    </w:p>
    <w:p w14:paraId="5AE39CCB" w14:textId="77777777" w:rsidR="005378C8" w:rsidRDefault="005378C8">
      <w:pPr>
        <w:pStyle w:val="Styl1"/>
        <w:spacing w:after="0" w:line="240" w:lineRule="auto"/>
        <w:ind w:firstLine="0"/>
        <w:rPr>
          <w:rFonts w:ascii="Segoe UI" w:hAnsi="Segoe UI" w:cs="Segoe UI"/>
          <w:sz w:val="22"/>
          <w:szCs w:val="22"/>
        </w:rPr>
      </w:pPr>
    </w:p>
    <w:p w14:paraId="69030DC2" w14:textId="6016044C"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Nájemce se zavazuje výlučně na svůj náklad odstranit stávající Původní stavbu Záletné, která se nachází na předmětném pozemku (viz zákres stavby v </w:t>
      </w:r>
      <w:r>
        <w:rPr>
          <w:rFonts w:ascii="Segoe UI" w:hAnsi="Segoe UI" w:cs="Segoe UI"/>
          <w:sz w:val="22"/>
          <w:szCs w:val="22"/>
          <w:u w:val="single"/>
        </w:rPr>
        <w:t>Příloze č. 4</w:t>
      </w:r>
      <w:r>
        <w:rPr>
          <w:rFonts w:ascii="Segoe UI" w:hAnsi="Segoe UI" w:cs="Segoe UI"/>
          <w:sz w:val="22"/>
          <w:szCs w:val="22"/>
        </w:rPr>
        <w:t xml:space="preserve"> této smlouvy), a to nejpozději do 3 měsíců od nabytí účinnosti této smlouvy</w:t>
      </w:r>
      <w:r w:rsidR="0069461E">
        <w:rPr>
          <w:rFonts w:ascii="Segoe UI" w:eastAsia="Calibri" w:hAnsi="Segoe UI" w:cs="Segoe UI"/>
          <w:sz w:val="22"/>
          <w:szCs w:val="28"/>
        </w:rPr>
        <w:t xml:space="preserve">. </w:t>
      </w:r>
      <w:r>
        <w:rPr>
          <w:rFonts w:ascii="Segoe UI" w:hAnsi="Segoe UI" w:cs="Segoe UI"/>
          <w:sz w:val="22"/>
          <w:szCs w:val="22"/>
        </w:rPr>
        <w:t xml:space="preserve">Nájemce je při odstraňování povinen se řídit </w:t>
      </w:r>
      <w:r w:rsidRPr="00A81CFA">
        <w:rPr>
          <w:rFonts w:ascii="Segoe UI" w:hAnsi="Segoe UI" w:cs="Segoe UI"/>
          <w:sz w:val="22"/>
          <w:szCs w:val="22"/>
        </w:rPr>
        <w:t>rozhodnutím stavebního úřadu pro Prahu 7 ze dne 24. června 2024, sp.</w:t>
      </w:r>
      <w:r w:rsidR="00FF6ACC">
        <w:rPr>
          <w:rFonts w:ascii="Segoe UI" w:hAnsi="Segoe UI" w:cs="Segoe UI"/>
          <w:sz w:val="22"/>
          <w:szCs w:val="22"/>
        </w:rPr>
        <w:t xml:space="preserve"> </w:t>
      </w:r>
      <w:r w:rsidRPr="00A81CFA">
        <w:rPr>
          <w:rFonts w:ascii="Segoe UI" w:hAnsi="Segoe UI" w:cs="Segoe UI"/>
          <w:sz w:val="22"/>
          <w:szCs w:val="22"/>
        </w:rPr>
        <w:t xml:space="preserve">zn. MČ P7 186262/2024/SU/Še, </w:t>
      </w:r>
      <w:r w:rsidR="0069461E" w:rsidRPr="00A81CFA">
        <w:rPr>
          <w:rFonts w:ascii="Segoe UI" w:hAnsi="Segoe UI" w:cs="Segoe UI"/>
          <w:sz w:val="22"/>
          <w:szCs w:val="22"/>
        </w:rPr>
        <w:t xml:space="preserve">resp. rozhodnutím o prodloužení termínu do 24. června 2027, sp. zn. MČ P7 078787/2025/SU/Še </w:t>
      </w:r>
      <w:r w:rsidRPr="00A81CFA">
        <w:rPr>
          <w:rFonts w:ascii="Segoe UI" w:hAnsi="Segoe UI" w:cs="Segoe UI"/>
          <w:sz w:val="22"/>
          <w:szCs w:val="22"/>
        </w:rPr>
        <w:t>které</w:t>
      </w:r>
      <w:r>
        <w:rPr>
          <w:rFonts w:ascii="Segoe UI" w:hAnsi="Segoe UI" w:cs="Segoe UI"/>
          <w:sz w:val="22"/>
          <w:szCs w:val="22"/>
        </w:rPr>
        <w:t xml:space="preserve"> má od pronajímatele k dispozici od uzavření smlouvy o smlouvě budoucí nájemní</w:t>
      </w:r>
      <w:r w:rsidR="0069461E">
        <w:rPr>
          <w:rFonts w:ascii="Segoe UI" w:hAnsi="Segoe UI" w:cs="Segoe UI"/>
          <w:sz w:val="22"/>
          <w:szCs w:val="22"/>
        </w:rPr>
        <w:t xml:space="preserve">. </w:t>
      </w:r>
      <w:r>
        <w:rPr>
          <w:rFonts w:ascii="Segoe UI" w:hAnsi="Segoe UI" w:cs="Segoe UI"/>
          <w:sz w:val="22"/>
          <w:szCs w:val="22"/>
        </w:rPr>
        <w:t xml:space="preserve">Nájemce se zavazuje si zajistit veškerá další povolení a oprávnění, jsou-li taková třeba k odstranění Původní stavby, sám a na své náklady. Pronajímatel se zavazuje poskytnout nájemci při odstraňování Původní stavby potřebnou součinnost (včetně udělení potřebných plných mocí pro jednání s úřady); nájemce se zavazuje o součinnost zažádat pronajímatele, v případě potřeby, v dostatečném předstihu. </w:t>
      </w:r>
    </w:p>
    <w:p w14:paraId="3533A88A" w14:textId="77777777" w:rsidR="005378C8" w:rsidRDefault="008A04EC">
      <w:pPr>
        <w:pStyle w:val="Styl2"/>
        <w:numPr>
          <w:ilvl w:val="1"/>
          <w:numId w:val="2"/>
        </w:numPr>
        <w:spacing w:after="0" w:line="240" w:lineRule="auto"/>
        <w:jc w:val="both"/>
        <w:rPr>
          <w:rFonts w:ascii="Segoe UI" w:hAnsi="Segoe UI" w:cs="Segoe UI"/>
          <w:sz w:val="22"/>
          <w:szCs w:val="22"/>
        </w:rPr>
      </w:pPr>
      <w:r>
        <w:rPr>
          <w:rFonts w:ascii="Segoe UI" w:eastAsia="Calibri" w:hAnsi="Segoe UI" w:cs="Segoe UI"/>
          <w:sz w:val="22"/>
          <w:szCs w:val="22"/>
        </w:rPr>
        <w:t>Nájemce se zavazuje na svůj náklad a své nebezpečí na předmětu nájmu zhotovit kontejnerovou stavbu, ve které bude na předmětu nájmu provozovat venkovní občerstvení, a to v souladu s Projektovou dokumentací,  Povolením záměru a právními předpisy.</w:t>
      </w:r>
    </w:p>
    <w:p w14:paraId="19D5808A" w14:textId="7A2E77E0" w:rsidR="005378C8" w:rsidRDefault="008A04EC">
      <w:pPr>
        <w:pStyle w:val="Styl2"/>
        <w:numPr>
          <w:ilvl w:val="1"/>
          <w:numId w:val="2"/>
        </w:numPr>
        <w:spacing w:after="0" w:line="240" w:lineRule="auto"/>
        <w:jc w:val="both"/>
        <w:rPr>
          <w:rFonts w:ascii="Segoe UI" w:hAnsi="Segoe UI" w:cs="Segoe UI"/>
          <w:sz w:val="22"/>
          <w:szCs w:val="22"/>
        </w:rPr>
      </w:pPr>
      <w:r>
        <w:rPr>
          <w:rFonts w:ascii="Segoe UI" w:eastAsia="Calibri" w:hAnsi="Segoe UI" w:cs="Segoe UI"/>
          <w:sz w:val="22"/>
          <w:szCs w:val="22"/>
        </w:rPr>
        <w:t xml:space="preserve">Nájemce se zavazuje započít s výstavbou venkovního občerstvení v souladu s Projektovou dokumentací,  Povolením záměru a právními předpisy nejpozději do </w:t>
      </w:r>
      <w:r>
        <w:rPr>
          <w:rFonts w:ascii="Segoe UI" w:hAnsi="Segoe UI" w:cs="Segoe UI"/>
          <w:sz w:val="22"/>
          <w:szCs w:val="22"/>
        </w:rPr>
        <w:t xml:space="preserve">3 </w:t>
      </w:r>
      <w:r>
        <w:rPr>
          <w:rFonts w:ascii="Segoe UI" w:hAnsi="Segoe UI" w:cs="Segoe UI"/>
          <w:sz w:val="22"/>
          <w:szCs w:val="22"/>
        </w:rPr>
        <w:lastRenderedPageBreak/>
        <w:t>měsíců od nabytí účinnosti této smlouvy</w:t>
      </w:r>
      <w:r>
        <w:rPr>
          <w:rFonts w:ascii="Segoe UI" w:eastAsia="Calibri" w:hAnsi="Segoe UI" w:cs="Segoe UI"/>
          <w:sz w:val="22"/>
          <w:szCs w:val="22"/>
        </w:rPr>
        <w:t xml:space="preserve">. Nedodržení uvedené povinnosti ani v dodatečné přiměřené lhůtě poskytnuté k tomu pronajímatelem v písemné výzvě, se považuje za zvlášť závažné porušení povinnosti plynoucích z této smlouvy, nedohodnou-li se strany písemně jinak. </w:t>
      </w:r>
    </w:p>
    <w:p w14:paraId="2EB0EFC5" w14:textId="134B3AA8" w:rsidR="005378C8" w:rsidRDefault="008A04EC">
      <w:pPr>
        <w:pStyle w:val="Styl2"/>
        <w:numPr>
          <w:ilvl w:val="1"/>
          <w:numId w:val="2"/>
        </w:numPr>
        <w:spacing w:after="0" w:line="240" w:lineRule="auto"/>
        <w:jc w:val="both"/>
        <w:rPr>
          <w:rFonts w:ascii="Segoe UI" w:hAnsi="Segoe UI" w:cs="Segoe UI"/>
          <w:sz w:val="22"/>
          <w:szCs w:val="22"/>
        </w:rPr>
      </w:pPr>
      <w:r>
        <w:rPr>
          <w:rFonts w:ascii="Segoe UI" w:eastAsia="Calibri" w:hAnsi="Segoe UI" w:cs="Segoe UI"/>
          <w:sz w:val="22"/>
          <w:szCs w:val="22"/>
        </w:rPr>
        <w:t>Nájemce se zavazuje předložit pronajímateli ve lhůtě nejpozději do 6</w:t>
      </w:r>
      <w:r>
        <w:rPr>
          <w:rFonts w:ascii="Segoe UI" w:hAnsi="Segoe UI" w:cs="Segoe UI"/>
          <w:sz w:val="22"/>
          <w:szCs w:val="22"/>
        </w:rPr>
        <w:t xml:space="preserve"> měsíců od nabytí účinnosti této smlouvy</w:t>
      </w:r>
      <w:r>
        <w:rPr>
          <w:rFonts w:ascii="Segoe UI" w:eastAsia="Calibri" w:hAnsi="Segoe UI" w:cs="Segoe UI"/>
          <w:sz w:val="22"/>
          <w:szCs w:val="22"/>
        </w:rPr>
        <w:t xml:space="preserve"> originální pravomocné rozhodnutí příslušného stavebního úřadu, na základě kterého je stanoveno, že stavbu venkovního občerstvení je možno užívat k danému účelu (dále označováno jako „</w:t>
      </w:r>
      <w:r>
        <w:rPr>
          <w:rFonts w:ascii="Segoe UI" w:eastAsia="Calibri" w:hAnsi="Segoe UI" w:cs="Segoe UI"/>
          <w:b/>
          <w:bCs/>
          <w:sz w:val="22"/>
          <w:szCs w:val="22"/>
        </w:rPr>
        <w:t>Kolaudační rozhodnutí</w:t>
      </w:r>
      <w:r>
        <w:rPr>
          <w:rFonts w:ascii="Segoe UI" w:eastAsia="Calibri" w:hAnsi="Segoe UI" w:cs="Segoe UI"/>
          <w:sz w:val="22"/>
          <w:szCs w:val="22"/>
        </w:rPr>
        <w:t>“) a v souladu s Povolením záměru. Nepředloží-li nájemce Kolaudační rozhodnutí ani v přiměřené lhůtě, kterou mu po marném uplynutí výše uvedené stanovené lhůty dodatečně poskytne písemně pronajímatel, pak je toto jednání nájemce považováno za zvlášť závažné porušení této smlouvy nedohodnou-li se strany písemně jinak. Nájemce se současně při prodlení se svým závazkem uvedeným výše, zavazuje uhradit pronajímateli sankci ve výši 50 000 Kč.</w:t>
      </w:r>
    </w:p>
    <w:p w14:paraId="54EB36E6" w14:textId="49A2259B" w:rsidR="005378C8" w:rsidRDefault="008A04EC">
      <w:pPr>
        <w:pStyle w:val="Styl2"/>
        <w:numPr>
          <w:ilvl w:val="1"/>
          <w:numId w:val="2"/>
        </w:numPr>
        <w:spacing w:after="0" w:line="240" w:lineRule="auto"/>
        <w:jc w:val="both"/>
        <w:rPr>
          <w:rFonts w:ascii="Segoe UI" w:hAnsi="Segoe UI" w:cs="Segoe UI"/>
          <w:sz w:val="22"/>
          <w:szCs w:val="22"/>
        </w:rPr>
      </w:pPr>
      <w:r>
        <w:rPr>
          <w:rFonts w:ascii="Segoe UI" w:eastAsia="Calibri" w:hAnsi="Segoe UI" w:cs="Segoe UI"/>
          <w:sz w:val="22"/>
          <w:szCs w:val="22"/>
        </w:rPr>
        <w:t>Nájemce se zavazuje zahájit provoz venkovního občerstvení v souladu s touto smlouvou a s Kolaudačním rozhodnutím, nejpozději do 30 dnů od obdržení Kolaudačního rozhodnutí. Nebude-li provoz venkovního občerstvení zahájen ani v přiměřené lhůtě, kterou mu po marném uplynutí výše uvedené stanovené lhůty dodatečně poskytne písemně pronajímatel, pak je toto jednání nájemce považováno za zvlášť závažné porušení této smlouvy. Nájemce se v případě uvedeného porušení současně zavazuje uhradit pronajímateli smluvní pokutu ve výši 100 000 Kč.</w:t>
      </w:r>
    </w:p>
    <w:p w14:paraId="5EA609B1" w14:textId="77777777" w:rsidR="005378C8" w:rsidRDefault="008A04EC">
      <w:pPr>
        <w:pStyle w:val="Styl2"/>
        <w:numPr>
          <w:ilvl w:val="1"/>
          <w:numId w:val="2"/>
        </w:numPr>
        <w:spacing w:after="0" w:line="240" w:lineRule="auto"/>
        <w:jc w:val="both"/>
        <w:rPr>
          <w:rFonts w:ascii="Segoe UI" w:eastAsia="Calibri" w:hAnsi="Segoe UI" w:cs="Segoe UI"/>
          <w:sz w:val="22"/>
          <w:szCs w:val="22"/>
        </w:rPr>
      </w:pPr>
      <w:r>
        <w:rPr>
          <w:rFonts w:ascii="Segoe UI" w:eastAsia="Calibri" w:hAnsi="Segoe UI" w:cs="Segoe UI"/>
          <w:sz w:val="22"/>
          <w:szCs w:val="22"/>
        </w:rPr>
        <w:t>Strany výslovně konstatují, že venkovní občerstvení, tj. stavba vybudovaná v kontejnerech, která byla v souladu s Projektovou dokumentací a Povolením záměru, zhotovená nájemcem na předmětu nájmu je po celou dobu trvání nájemního vztahu ve vlastnictví nájemce.</w:t>
      </w:r>
    </w:p>
    <w:p w14:paraId="22CEB9F9" w14:textId="77777777" w:rsidR="005378C8" w:rsidRDefault="005378C8">
      <w:pPr>
        <w:pStyle w:val="Styl2"/>
        <w:spacing w:after="0" w:line="240" w:lineRule="auto"/>
        <w:ind w:left="564" w:hanging="564"/>
        <w:jc w:val="both"/>
        <w:rPr>
          <w:rFonts w:ascii="Segoe UI" w:hAnsi="Segoe UI" w:cs="Segoe UI"/>
          <w:bCs/>
          <w:sz w:val="22"/>
          <w:szCs w:val="22"/>
        </w:rPr>
      </w:pPr>
    </w:p>
    <w:p w14:paraId="6FC143CB" w14:textId="77777777" w:rsidR="005378C8" w:rsidRDefault="008A04EC">
      <w:pPr>
        <w:pStyle w:val="Styl1"/>
        <w:numPr>
          <w:ilvl w:val="0"/>
          <w:numId w:val="2"/>
        </w:numPr>
        <w:spacing w:after="0" w:line="240" w:lineRule="auto"/>
        <w:rPr>
          <w:rFonts w:ascii="Segoe UI" w:hAnsi="Segoe UI" w:cs="Segoe UI"/>
          <w:sz w:val="22"/>
          <w:szCs w:val="22"/>
        </w:rPr>
      </w:pPr>
      <w:r>
        <w:rPr>
          <w:rFonts w:ascii="Segoe UI" w:hAnsi="Segoe UI" w:cs="Segoe UI"/>
          <w:sz w:val="22"/>
          <w:szCs w:val="22"/>
        </w:rPr>
        <w:t xml:space="preserve">PRÁVA A POVINNOSTI STRAN </w:t>
      </w:r>
    </w:p>
    <w:p w14:paraId="6452C7BE" w14:textId="77777777" w:rsidR="005378C8" w:rsidRDefault="005378C8">
      <w:pPr>
        <w:pStyle w:val="Styl1"/>
        <w:spacing w:after="0" w:line="240" w:lineRule="auto"/>
        <w:ind w:firstLine="0"/>
        <w:rPr>
          <w:rFonts w:ascii="Segoe UI" w:hAnsi="Segoe UI" w:cs="Segoe UI"/>
          <w:sz w:val="22"/>
          <w:szCs w:val="22"/>
        </w:rPr>
      </w:pPr>
    </w:p>
    <w:p w14:paraId="56C5ADBF" w14:textId="77777777" w:rsidR="005378C8" w:rsidRDefault="008A04EC">
      <w:pPr>
        <w:pStyle w:val="Styl2"/>
        <w:numPr>
          <w:ilvl w:val="1"/>
          <w:numId w:val="2"/>
        </w:numPr>
        <w:spacing w:after="0" w:line="240" w:lineRule="auto"/>
        <w:jc w:val="both"/>
        <w:rPr>
          <w:rFonts w:ascii="Segoe UI" w:eastAsia="Calibri" w:hAnsi="Segoe UI" w:cs="Segoe UI"/>
          <w:sz w:val="22"/>
          <w:szCs w:val="22"/>
        </w:rPr>
      </w:pPr>
      <w:r>
        <w:rPr>
          <w:rFonts w:ascii="Segoe UI" w:eastAsia="Calibri" w:hAnsi="Segoe UI" w:cs="Segoe UI"/>
          <w:sz w:val="22"/>
          <w:szCs w:val="22"/>
        </w:rPr>
        <w:t xml:space="preserve">Nájemce se s ohledem na charakter a specifický režim nemovitostí (včetně předmětného pozemku), ve kterém se nachází předmět nájmu  zavazuje podřídit této skutečnosti způsob užívání předmětu nájmu, pečovat o to, aby v průběhu sjednaného užívání na předmětu nájmu (v jeho bezprostřední blízkosti) nevznikla škoda,  řídit se bezvýhradně přiměřenými a rozumně odůvodnitelnými organizačními a bezpečnostními pokyny pronajímatele, resp. jeho určených zaměstnanců, kteří jsou oprávněni po celou dobu užívání předmětu nájmu dohlížet na dodržování zásad užívání předmětu nájmu; bere na vědomí, že nemovitosti jsou užívány zaměstnanci, smluvními partnery a návštěvníky pronajímatele a je povinen si počínat tak, aby nedocházelo k rušení těchto osob, případných ostatních uživatelů nemovitosti či okolí nepřiměřeným hlukem, zápachem, imisemi a jinými škodlivými faktory. Nájemce v této souvislosti bere na vědomí a souhlasí s nutnými omezeními, která s tímto souvisí a zavazuje se výkonem svých práv dle této smlouvy a dalšími svými jednáními nenarušovat činnost pronajímatele. </w:t>
      </w:r>
    </w:p>
    <w:p w14:paraId="78A75D89" w14:textId="77777777" w:rsidR="005378C8" w:rsidRDefault="008A04EC">
      <w:pPr>
        <w:pStyle w:val="Styl2"/>
        <w:numPr>
          <w:ilvl w:val="1"/>
          <w:numId w:val="2"/>
        </w:numPr>
        <w:spacing w:after="0" w:line="240" w:lineRule="auto"/>
        <w:jc w:val="both"/>
        <w:rPr>
          <w:rFonts w:ascii="Segoe UI" w:eastAsia="Calibri" w:hAnsi="Segoe UI" w:cs="Segoe UI"/>
          <w:sz w:val="22"/>
          <w:szCs w:val="22"/>
        </w:rPr>
      </w:pPr>
      <w:r>
        <w:rPr>
          <w:rFonts w:ascii="Segoe UI" w:hAnsi="Segoe UI" w:cs="Segoe UI"/>
          <w:sz w:val="22"/>
          <w:szCs w:val="22"/>
        </w:rPr>
        <w:t xml:space="preserve">Nájemce se zavazuje dodržovat všechny obecně závazné právní předpisy, zejména předpisy na úseku památkové péče, bezpečnostní, hygienické a protipožární předpisy. Nájemce prohlašuje, že byl pronajímatelem seznámen s bezpečnostními, hygienickými a požárními předpisy týkajícími se nemovitosti. </w:t>
      </w:r>
    </w:p>
    <w:p w14:paraId="47BC5937" w14:textId="77777777" w:rsidR="005378C8" w:rsidRPr="00613114" w:rsidRDefault="008A04EC">
      <w:pPr>
        <w:pStyle w:val="Styl2"/>
        <w:numPr>
          <w:ilvl w:val="1"/>
          <w:numId w:val="2"/>
        </w:numPr>
        <w:spacing w:after="0" w:line="240" w:lineRule="auto"/>
        <w:jc w:val="both"/>
        <w:rPr>
          <w:rFonts w:ascii="Segoe UI" w:eastAsia="Calibri" w:hAnsi="Segoe UI" w:cs="Segoe UI"/>
          <w:sz w:val="22"/>
          <w:szCs w:val="22"/>
        </w:rPr>
      </w:pPr>
      <w:r>
        <w:rPr>
          <w:rFonts w:ascii="Segoe UI" w:hAnsi="Segoe UI" w:cs="Segoe UI"/>
          <w:sz w:val="22"/>
          <w:szCs w:val="22"/>
        </w:rPr>
        <w:t xml:space="preserve">Nájemce se v předmětu nájmu zavazuje zajistit péči o bezpečnost a ochranu zdraví při práci a požární ochranu ve smyslu obecně závazných předpisů a je odpovědný za </w:t>
      </w:r>
      <w:r>
        <w:rPr>
          <w:rFonts w:ascii="Segoe UI" w:hAnsi="Segoe UI" w:cs="Segoe UI"/>
          <w:sz w:val="22"/>
          <w:szCs w:val="22"/>
        </w:rPr>
        <w:lastRenderedPageBreak/>
        <w:t xml:space="preserve">dodržování ustanovení těchto předpisů a za škody, které vzniknou jeho činností, a to i </w:t>
      </w:r>
      <w:r w:rsidRPr="00613114">
        <w:rPr>
          <w:rFonts w:ascii="Segoe UI" w:hAnsi="Segoe UI" w:cs="Segoe UI"/>
          <w:sz w:val="22"/>
          <w:szCs w:val="22"/>
        </w:rPr>
        <w:t xml:space="preserve">dodržování ustanovení těchto předpisů osobami, které při své činnosti užije. </w:t>
      </w:r>
    </w:p>
    <w:p w14:paraId="1FB763FB" w14:textId="77777777" w:rsidR="005378C8" w:rsidRPr="00613114" w:rsidRDefault="008A04EC">
      <w:pPr>
        <w:pStyle w:val="Styl2"/>
        <w:numPr>
          <w:ilvl w:val="1"/>
          <w:numId w:val="2"/>
        </w:numPr>
        <w:spacing w:after="0" w:line="240" w:lineRule="auto"/>
        <w:jc w:val="both"/>
        <w:rPr>
          <w:rFonts w:ascii="Segoe UI" w:eastAsia="Calibri" w:hAnsi="Segoe UI" w:cs="Segoe UI"/>
          <w:sz w:val="22"/>
          <w:szCs w:val="22"/>
        </w:rPr>
      </w:pPr>
      <w:r w:rsidRPr="00613114">
        <w:rPr>
          <w:rFonts w:ascii="Segoe UI" w:hAnsi="Segoe UI" w:cs="Segoe UI"/>
          <w:sz w:val="22"/>
          <w:szCs w:val="22"/>
        </w:rPr>
        <w:t xml:space="preserve">Nájemce prohlašuje, že se řádně seznámil s interními předpisy vydanými pronajímatelem, zavazuje se tyto předpisy dodržovat a respektovat je a zavazuje se seznámit se všemi předpisy rovněž své zaměstnance či osoby, které k činnosti dle této smlouvy užije. Nájemce se zavazuje rovněž dodržovat jakékoliv další interní předpisy pronajímatelem aktualizované, či nově vydané, se kterými jej pronajímatel seznámí. </w:t>
      </w:r>
    </w:p>
    <w:p w14:paraId="59835538" w14:textId="77777777" w:rsidR="005378C8" w:rsidRDefault="008A04EC">
      <w:pPr>
        <w:pStyle w:val="Styl2"/>
        <w:numPr>
          <w:ilvl w:val="1"/>
          <w:numId w:val="2"/>
        </w:numPr>
        <w:spacing w:after="0" w:line="240" w:lineRule="auto"/>
        <w:jc w:val="both"/>
        <w:rPr>
          <w:rFonts w:ascii="Segoe UI" w:eastAsia="Calibri" w:hAnsi="Segoe UI" w:cs="Segoe UI"/>
          <w:sz w:val="22"/>
          <w:szCs w:val="22"/>
        </w:rPr>
      </w:pPr>
      <w:r w:rsidRPr="00613114">
        <w:rPr>
          <w:rFonts w:ascii="Segoe UI" w:hAnsi="Segoe UI" w:cs="Segoe UI"/>
          <w:bCs/>
          <w:sz w:val="22"/>
          <w:szCs w:val="22"/>
        </w:rPr>
        <w:t>Nájemce se zavazuje užívat výlučně prostor, jež je předmětem nájmu.</w:t>
      </w:r>
      <w:r>
        <w:rPr>
          <w:rFonts w:ascii="Segoe UI" w:hAnsi="Segoe UI" w:cs="Segoe UI"/>
          <w:bCs/>
          <w:sz w:val="22"/>
          <w:szCs w:val="22"/>
        </w:rPr>
        <w:t xml:space="preserve"> Parkovací místo v nemovitosti není součástí této smlouvy. </w:t>
      </w:r>
    </w:p>
    <w:p w14:paraId="1E6938A9" w14:textId="77777777" w:rsidR="005378C8" w:rsidRDefault="008A04EC">
      <w:pPr>
        <w:pStyle w:val="Styl2"/>
        <w:numPr>
          <w:ilvl w:val="1"/>
          <w:numId w:val="2"/>
        </w:numPr>
        <w:spacing w:after="0" w:line="240" w:lineRule="auto"/>
        <w:jc w:val="both"/>
        <w:rPr>
          <w:rFonts w:ascii="Segoe UI" w:eastAsia="Calibri" w:hAnsi="Segoe UI" w:cs="Segoe UI"/>
          <w:sz w:val="22"/>
          <w:szCs w:val="22"/>
        </w:rPr>
      </w:pPr>
      <w:r>
        <w:rPr>
          <w:rFonts w:ascii="Segoe UI" w:hAnsi="Segoe UI" w:cs="Segoe UI"/>
          <w:bCs/>
          <w:sz w:val="22"/>
          <w:szCs w:val="22"/>
        </w:rPr>
        <w:t>Nájemce je povinen na svůj náklad pravidelně provádět běžnou údržbu a opravy předmětu nájmu.</w:t>
      </w:r>
    </w:p>
    <w:p w14:paraId="45AF73C6" w14:textId="77777777" w:rsidR="005378C8" w:rsidRDefault="008A04EC">
      <w:pPr>
        <w:pStyle w:val="Styl2"/>
        <w:numPr>
          <w:ilvl w:val="1"/>
          <w:numId w:val="2"/>
        </w:numPr>
        <w:spacing w:after="0" w:line="240" w:lineRule="auto"/>
        <w:jc w:val="both"/>
        <w:rPr>
          <w:rFonts w:ascii="Segoe UI" w:eastAsia="Calibri" w:hAnsi="Segoe UI" w:cs="Segoe UI"/>
          <w:sz w:val="22"/>
          <w:szCs w:val="22"/>
        </w:rPr>
      </w:pPr>
      <w:r>
        <w:rPr>
          <w:rFonts w:ascii="Segoe UI" w:hAnsi="Segoe UI" w:cs="Segoe UI"/>
          <w:bCs/>
          <w:sz w:val="22"/>
          <w:szCs w:val="22"/>
        </w:rPr>
        <w:t>Nájemce je povinen oznámit bez zbytečného odkladu pronajímateli potřebu oprav (přesahujících rámec běžné opravy či úpravy), které má pronajímatel provést na předmětu nájmu a umožnit provedení těchto i jiných nezbytných oprav; jinak nájemce odpovídá za škodu, která nesplněním povinnosti pronajímateli vznikla.</w:t>
      </w:r>
    </w:p>
    <w:p w14:paraId="76F95E99" w14:textId="5B83D788" w:rsidR="005378C8" w:rsidRPr="00613114" w:rsidRDefault="008A04EC">
      <w:pPr>
        <w:pStyle w:val="Styl2"/>
        <w:numPr>
          <w:ilvl w:val="1"/>
          <w:numId w:val="2"/>
        </w:numPr>
        <w:spacing w:after="0" w:line="240" w:lineRule="auto"/>
        <w:jc w:val="both"/>
        <w:rPr>
          <w:rFonts w:ascii="Segoe UI" w:eastAsia="Calibri" w:hAnsi="Segoe UI" w:cs="Segoe UI"/>
          <w:sz w:val="22"/>
          <w:szCs w:val="22"/>
        </w:rPr>
      </w:pPr>
      <w:r w:rsidRPr="00613114">
        <w:rPr>
          <w:rFonts w:ascii="Segoe UI" w:hAnsi="Segoe UI" w:cs="Segoe UI"/>
          <w:bCs/>
          <w:sz w:val="22"/>
          <w:szCs w:val="22"/>
        </w:rPr>
        <w:t xml:space="preserve">Nájemce se zavazuje na své náklady udržovat pravidelně (tj. denně) čistotu pořádek v předmětu nájmu a jeho okolí a ve stejné frekvenci zajišťovat úklid předmětu nájmu na vlastní náklady; nájemce se zavazuje zajistit na vlastní náklady úklid nečistot a odpadků vzniklých jeho provozem v bezprostřední blízkosti předmětu nájmu. </w:t>
      </w:r>
      <w:r w:rsidRPr="00613114">
        <w:rPr>
          <w:rFonts w:ascii="Segoe UI" w:hAnsi="Segoe UI" w:cs="Segoe UI"/>
          <w:sz w:val="22"/>
          <w:szCs w:val="22"/>
        </w:rPr>
        <w:t xml:space="preserve">Nájemce je povinen dbát na to, aby po jeho opuštění předmětu nájmu a přilehlých prostor byla vstupní brána na parc. č. </w:t>
      </w:r>
      <w:r w:rsidR="0056754F" w:rsidRPr="00613114">
        <w:rPr>
          <w:rFonts w:ascii="Segoe UI" w:eastAsia="Times New Roman" w:hAnsi="Segoe UI" w:cs="Segoe UI"/>
          <w:color w:val="000000"/>
          <w:sz w:val="22"/>
          <w:szCs w:val="22"/>
        </w:rPr>
        <w:t>2120/1</w:t>
      </w:r>
      <w:r w:rsidRPr="00613114">
        <w:rPr>
          <w:rFonts w:ascii="Segoe UI" w:hAnsi="Segoe UI" w:cs="Segoe UI"/>
          <w:sz w:val="22"/>
          <w:szCs w:val="22"/>
        </w:rPr>
        <w:t xml:space="preserve"> k.ú. Holešovice, obec Praha, vždy řádně uzavřena a zajištěna zámkem.</w:t>
      </w:r>
    </w:p>
    <w:p w14:paraId="57AF1475" w14:textId="77777777" w:rsidR="005378C8" w:rsidRPr="00613114" w:rsidRDefault="008A04EC">
      <w:pPr>
        <w:pStyle w:val="Styl2"/>
        <w:numPr>
          <w:ilvl w:val="1"/>
          <w:numId w:val="2"/>
        </w:numPr>
        <w:spacing w:after="0" w:line="240" w:lineRule="auto"/>
        <w:jc w:val="both"/>
        <w:rPr>
          <w:rFonts w:ascii="Segoe UI" w:eastAsia="Calibri" w:hAnsi="Segoe UI" w:cs="Segoe UI"/>
          <w:sz w:val="22"/>
          <w:szCs w:val="22"/>
        </w:rPr>
      </w:pPr>
      <w:r w:rsidRPr="00613114">
        <w:rPr>
          <w:rFonts w:ascii="Segoe UI" w:hAnsi="Segoe UI" w:cs="Segoe UI"/>
          <w:bCs/>
          <w:sz w:val="22"/>
          <w:szCs w:val="22"/>
        </w:rPr>
        <w:t>Otevírací doba NZM je následující:</w:t>
      </w:r>
    </w:p>
    <w:p w14:paraId="72B0B686" w14:textId="77777777" w:rsidR="005378C8" w:rsidRDefault="005378C8">
      <w:pPr>
        <w:pStyle w:val="Styl1"/>
        <w:spacing w:after="0" w:line="240" w:lineRule="auto"/>
        <w:jc w:val="both"/>
        <w:rPr>
          <w:rFonts w:ascii="Segoe UI" w:hAnsi="Segoe UI" w:cs="Segoe UI"/>
          <w:b w:val="0"/>
          <w:bCs/>
          <w:sz w:val="22"/>
          <w:szCs w:val="22"/>
        </w:rPr>
      </w:pPr>
    </w:p>
    <w:p w14:paraId="005733B6" w14:textId="77777777" w:rsidR="005378C8" w:rsidRDefault="008A04EC">
      <w:pPr>
        <w:spacing w:after="0" w:line="240" w:lineRule="auto"/>
        <w:ind w:left="357"/>
        <w:jc w:val="both"/>
        <w:rPr>
          <w:rFonts w:ascii="Segoe UI" w:hAnsi="Segoe UI" w:cs="Segoe UI"/>
        </w:rPr>
      </w:pPr>
      <w:r>
        <w:rPr>
          <w:rFonts w:ascii="Segoe UI" w:hAnsi="Segoe UI" w:cs="Segoe UI"/>
        </w:rPr>
        <w:t>Úterý</w:t>
      </w:r>
      <w:r>
        <w:rPr>
          <w:rFonts w:ascii="Segoe UI" w:hAnsi="Segoe UI" w:cs="Segoe UI"/>
        </w:rPr>
        <w:tab/>
        <w:t>9:00 – 17:00</w:t>
      </w:r>
    </w:p>
    <w:p w14:paraId="2C677881" w14:textId="77777777" w:rsidR="005378C8" w:rsidRDefault="008A04EC">
      <w:pPr>
        <w:spacing w:after="0"/>
        <w:ind w:left="360"/>
        <w:jc w:val="both"/>
        <w:rPr>
          <w:rFonts w:ascii="Segoe UI" w:hAnsi="Segoe UI" w:cs="Segoe UI"/>
        </w:rPr>
      </w:pPr>
      <w:r>
        <w:rPr>
          <w:rFonts w:ascii="Segoe UI" w:hAnsi="Segoe UI" w:cs="Segoe UI"/>
        </w:rPr>
        <w:t>Středa</w:t>
      </w:r>
      <w:r>
        <w:rPr>
          <w:rFonts w:ascii="Segoe UI" w:hAnsi="Segoe UI" w:cs="Segoe UI"/>
        </w:rPr>
        <w:tab/>
        <w:t>9:00 – 17:00</w:t>
      </w:r>
    </w:p>
    <w:p w14:paraId="1886A6DD" w14:textId="77777777" w:rsidR="005378C8" w:rsidRDefault="008A04EC">
      <w:pPr>
        <w:spacing w:after="0"/>
        <w:ind w:left="360"/>
        <w:jc w:val="both"/>
        <w:rPr>
          <w:rFonts w:ascii="Segoe UI" w:hAnsi="Segoe UI" w:cs="Segoe UI"/>
        </w:rPr>
      </w:pPr>
      <w:r>
        <w:rPr>
          <w:rFonts w:ascii="Segoe UI" w:hAnsi="Segoe UI" w:cs="Segoe UI"/>
        </w:rPr>
        <w:t>Čtvrtek</w:t>
      </w:r>
      <w:r>
        <w:rPr>
          <w:rFonts w:ascii="Segoe UI" w:hAnsi="Segoe UI" w:cs="Segoe UI"/>
        </w:rPr>
        <w:tab/>
        <w:t>9:00 – 17:00</w:t>
      </w:r>
    </w:p>
    <w:p w14:paraId="00BC1E6B" w14:textId="77777777" w:rsidR="005378C8" w:rsidRDefault="008A04EC">
      <w:pPr>
        <w:spacing w:after="0"/>
        <w:ind w:left="360"/>
        <w:jc w:val="both"/>
        <w:rPr>
          <w:rFonts w:ascii="Segoe UI" w:hAnsi="Segoe UI" w:cs="Segoe UI"/>
        </w:rPr>
      </w:pPr>
      <w:r>
        <w:rPr>
          <w:rFonts w:ascii="Segoe UI" w:hAnsi="Segoe UI" w:cs="Segoe UI"/>
        </w:rPr>
        <w:t>Pátek</w:t>
      </w:r>
      <w:r>
        <w:rPr>
          <w:rFonts w:ascii="Segoe UI" w:hAnsi="Segoe UI" w:cs="Segoe UI"/>
        </w:rPr>
        <w:tab/>
        <w:t>9:00 – 17:00</w:t>
      </w:r>
    </w:p>
    <w:p w14:paraId="4BE78FD7" w14:textId="77777777" w:rsidR="005378C8" w:rsidRDefault="008A04EC">
      <w:pPr>
        <w:spacing w:after="0"/>
        <w:ind w:left="360"/>
        <w:jc w:val="both"/>
        <w:rPr>
          <w:rFonts w:ascii="Segoe UI" w:hAnsi="Segoe UI" w:cs="Segoe UI"/>
        </w:rPr>
      </w:pPr>
      <w:r>
        <w:rPr>
          <w:rFonts w:ascii="Segoe UI" w:hAnsi="Segoe UI" w:cs="Segoe UI"/>
        </w:rPr>
        <w:t>Sobota</w:t>
      </w:r>
      <w:r>
        <w:rPr>
          <w:rFonts w:ascii="Segoe UI" w:hAnsi="Segoe UI" w:cs="Segoe UI"/>
        </w:rPr>
        <w:tab/>
        <w:t>9:00 – 17:00</w:t>
      </w:r>
    </w:p>
    <w:p w14:paraId="0D8601F4" w14:textId="77777777" w:rsidR="005378C8" w:rsidRDefault="008A04EC">
      <w:pPr>
        <w:spacing w:after="0"/>
        <w:ind w:left="360"/>
        <w:jc w:val="both"/>
        <w:rPr>
          <w:rFonts w:ascii="Segoe UI" w:hAnsi="Segoe UI" w:cs="Segoe UI"/>
        </w:rPr>
      </w:pPr>
      <w:r>
        <w:rPr>
          <w:rFonts w:ascii="Segoe UI" w:hAnsi="Segoe UI" w:cs="Segoe UI"/>
        </w:rPr>
        <w:t>Neděle</w:t>
      </w:r>
      <w:r>
        <w:rPr>
          <w:rFonts w:ascii="Segoe UI" w:hAnsi="Segoe UI" w:cs="Segoe UI"/>
        </w:rPr>
        <w:tab/>
        <w:t xml:space="preserve">9:00 – 17:00 </w:t>
      </w:r>
    </w:p>
    <w:p w14:paraId="69059A39" w14:textId="77777777" w:rsidR="005378C8" w:rsidRDefault="008A04EC">
      <w:pPr>
        <w:spacing w:after="0"/>
        <w:ind w:left="360"/>
        <w:jc w:val="both"/>
        <w:rPr>
          <w:rFonts w:ascii="Segoe UI" w:hAnsi="Segoe UI" w:cs="Segoe UI"/>
        </w:rPr>
      </w:pPr>
      <w:r>
        <w:rPr>
          <w:rFonts w:ascii="Segoe UI" w:hAnsi="Segoe UI" w:cs="Segoe UI"/>
        </w:rPr>
        <w:t>(„</w:t>
      </w:r>
      <w:r>
        <w:rPr>
          <w:rFonts w:ascii="Segoe UI" w:hAnsi="Segoe UI" w:cs="Segoe UI"/>
          <w:b/>
          <w:bCs/>
        </w:rPr>
        <w:t>otevírací doba NZM</w:t>
      </w:r>
      <w:r>
        <w:rPr>
          <w:rFonts w:ascii="Segoe UI" w:hAnsi="Segoe UI" w:cs="Segoe UI"/>
        </w:rPr>
        <w:t>“)</w:t>
      </w:r>
    </w:p>
    <w:p w14:paraId="16FA5979" w14:textId="77777777" w:rsidR="005378C8" w:rsidRDefault="005378C8">
      <w:pPr>
        <w:spacing w:after="0"/>
        <w:ind w:left="360"/>
        <w:jc w:val="both"/>
        <w:rPr>
          <w:rFonts w:ascii="Segoe UI" w:hAnsi="Segoe UI" w:cs="Segoe UI"/>
        </w:rPr>
      </w:pPr>
    </w:p>
    <w:p w14:paraId="1D47257D" w14:textId="63FEC0FB" w:rsidR="005378C8" w:rsidRDefault="008A04EC">
      <w:pPr>
        <w:spacing w:after="0"/>
        <w:ind w:left="600"/>
        <w:jc w:val="both"/>
        <w:rPr>
          <w:rFonts w:ascii="Segoe UI" w:hAnsi="Segoe UI" w:cs="Segoe UI"/>
        </w:rPr>
      </w:pPr>
      <w:r>
        <w:rPr>
          <w:rFonts w:ascii="Segoe UI" w:hAnsi="Segoe UI" w:cs="Segoe UI"/>
        </w:rPr>
        <w:t>Strany sjednávají, že nájemce je povinen dodržet minimální otevírací dobu venkovního občerstvení v uvedené dny vždy od 11:00</w:t>
      </w:r>
      <w:r w:rsidR="00553CE6">
        <w:rPr>
          <w:rFonts w:ascii="Segoe UI" w:hAnsi="Segoe UI" w:cs="Segoe UI"/>
        </w:rPr>
        <w:t xml:space="preserve">. </w:t>
      </w:r>
      <w:r>
        <w:rPr>
          <w:rFonts w:ascii="Segoe UI" w:hAnsi="Segoe UI" w:cs="Segoe UI"/>
        </w:rPr>
        <w:t>Nájemce je povinen prodej ve venkovním občerstvení vést nejméně do 17:00, a oprávněn vést do 22:00, kdy je povinen jej nejpozději v 22:00 ukončit (uzavřít)  (souhrnně jako „</w:t>
      </w:r>
      <w:r>
        <w:rPr>
          <w:rFonts w:ascii="Segoe UI" w:hAnsi="Segoe UI" w:cs="Segoe UI"/>
          <w:b/>
          <w:bCs/>
        </w:rPr>
        <w:t>minimální otevírací doba a provoz venkovního občerstvení</w:t>
      </w:r>
      <w:r>
        <w:rPr>
          <w:rFonts w:ascii="Segoe UI" w:hAnsi="Segoe UI" w:cs="Segoe UI"/>
        </w:rPr>
        <w:t>“).</w:t>
      </w:r>
      <w:r w:rsidR="00936CFD">
        <w:rPr>
          <w:rFonts w:ascii="Segoe UI" w:hAnsi="Segoe UI" w:cs="Segoe UI"/>
        </w:rPr>
        <w:t xml:space="preserve"> </w:t>
      </w:r>
      <w:r w:rsidR="008340BB" w:rsidRPr="00CD10BE">
        <w:rPr>
          <w:rFonts w:ascii="Segoe UI" w:hAnsi="Segoe UI" w:cs="Segoe UI"/>
        </w:rPr>
        <w:t>Nájemce bere na vědom</w:t>
      </w:r>
      <w:r w:rsidR="00E7115C" w:rsidRPr="00CD10BE">
        <w:rPr>
          <w:rFonts w:ascii="Segoe UI" w:hAnsi="Segoe UI" w:cs="Segoe UI"/>
        </w:rPr>
        <w:t>í</w:t>
      </w:r>
      <w:r w:rsidR="008340BB" w:rsidRPr="00CD10BE">
        <w:rPr>
          <w:rFonts w:ascii="Segoe UI" w:hAnsi="Segoe UI" w:cs="Segoe UI"/>
        </w:rPr>
        <w:t xml:space="preserve">, že provoz muzejního dvora je omezen </w:t>
      </w:r>
      <w:r w:rsidR="00E7115C" w:rsidRPr="00CD10BE">
        <w:rPr>
          <w:rFonts w:ascii="Segoe UI" w:hAnsi="Segoe UI" w:cs="Segoe UI"/>
        </w:rPr>
        <w:t xml:space="preserve">provozní dobou úterý až neděle, </w:t>
      </w:r>
      <w:r w:rsidR="0072139B" w:rsidRPr="00CD10BE">
        <w:rPr>
          <w:rFonts w:ascii="Segoe UI" w:hAnsi="Segoe UI" w:cs="Segoe UI"/>
        </w:rPr>
        <w:t>9 – 18:30 hodin.</w:t>
      </w:r>
    </w:p>
    <w:p w14:paraId="4D75FE88" w14:textId="77777777" w:rsidR="005378C8" w:rsidRDefault="005378C8">
      <w:pPr>
        <w:spacing w:after="0"/>
        <w:ind w:left="360"/>
        <w:jc w:val="both"/>
        <w:rPr>
          <w:rFonts w:ascii="Segoe UI" w:hAnsi="Segoe UI" w:cs="Segoe UI"/>
        </w:rPr>
      </w:pPr>
    </w:p>
    <w:p w14:paraId="42B2843E" w14:textId="77777777" w:rsidR="005378C8" w:rsidRDefault="008A04EC">
      <w:pPr>
        <w:pStyle w:val="Styl1"/>
        <w:spacing w:after="0" w:line="240" w:lineRule="auto"/>
        <w:jc w:val="both"/>
        <w:rPr>
          <w:rFonts w:ascii="Segoe UI" w:hAnsi="Segoe UI" w:cs="Segoe UI"/>
          <w:b w:val="0"/>
          <w:bCs/>
          <w:sz w:val="22"/>
          <w:szCs w:val="22"/>
        </w:rPr>
      </w:pPr>
      <w:r>
        <w:rPr>
          <w:rFonts w:ascii="Segoe UI" w:hAnsi="Segoe UI" w:cs="Segoe UI"/>
          <w:b w:val="0"/>
          <w:bCs/>
          <w:sz w:val="22"/>
          <w:szCs w:val="22"/>
        </w:rPr>
        <w:tab/>
        <w:t xml:space="preserve">Dále je nájemce oprávněn zajistit provoz venkovního občerstvení mimo uvedené otevírací hodiny NZM v případě potřeby NZM, například pro účely různých akcí pořádaných NZM nebo v NZM (např. Muzejní noc, Noc vědců apod.), a to po celou dobu trvání této akce. O uvedených akcích informuje NZM nájemce předáním pravidelného měsíčního přehledu akcí, který nájemci předá vždy v měsíci, který předchází měsíci, na nějž je přehled akcí určen; nejpozději informuje o některé z uvedených akcí NZM nájemce 10 dní předem. Strany výlučně sjednávají, že NZM nezaručuje po dobu uvedených akcí rozdílné výdělky od jiných obvyklých dní a vynaložení investic v rámci přípravy na tyto </w:t>
      </w:r>
      <w:r>
        <w:rPr>
          <w:rFonts w:ascii="Segoe UI" w:hAnsi="Segoe UI" w:cs="Segoe UI"/>
          <w:b w:val="0"/>
          <w:bCs/>
          <w:sz w:val="22"/>
          <w:szCs w:val="22"/>
        </w:rPr>
        <w:lastRenderedPageBreak/>
        <w:t>akce je výlučně podnikatelským rizikem nájemce stejně jako provoz venkovního občerstvení v ostatní dny.</w:t>
      </w:r>
    </w:p>
    <w:p w14:paraId="55881A62" w14:textId="77777777" w:rsidR="005378C8" w:rsidRDefault="005378C8">
      <w:pPr>
        <w:pStyle w:val="Styl1"/>
        <w:spacing w:after="0" w:line="240" w:lineRule="auto"/>
        <w:jc w:val="both"/>
        <w:rPr>
          <w:rFonts w:ascii="Segoe UI" w:hAnsi="Segoe UI" w:cs="Segoe UI"/>
          <w:b w:val="0"/>
          <w:bCs/>
          <w:sz w:val="22"/>
          <w:szCs w:val="22"/>
        </w:rPr>
      </w:pPr>
    </w:p>
    <w:p w14:paraId="616915F7" w14:textId="1F6CDD0A" w:rsidR="005378C8" w:rsidRDefault="008A04EC">
      <w:pPr>
        <w:pStyle w:val="Styl1"/>
        <w:spacing w:after="0" w:line="240" w:lineRule="auto"/>
        <w:jc w:val="both"/>
        <w:rPr>
          <w:rFonts w:ascii="Segoe UI" w:hAnsi="Segoe UI" w:cs="Segoe UI"/>
          <w:b w:val="0"/>
          <w:sz w:val="22"/>
          <w:szCs w:val="22"/>
        </w:rPr>
      </w:pPr>
      <w:r>
        <w:rPr>
          <w:rFonts w:ascii="Segoe UI" w:hAnsi="Segoe UI" w:cs="Segoe UI"/>
          <w:b w:val="0"/>
          <w:bCs/>
          <w:sz w:val="22"/>
          <w:szCs w:val="22"/>
        </w:rPr>
        <w:tab/>
      </w:r>
      <w:r>
        <w:rPr>
          <w:rFonts w:ascii="Segoe UI" w:hAnsi="Segoe UI" w:cs="Segoe UI"/>
          <w:b w:val="0"/>
          <w:sz w:val="22"/>
          <w:szCs w:val="22"/>
        </w:rPr>
        <w:t>Výjimky z uvedených povinnosti nájemce (k dodržení minimální otevírací a provozu doby venkovního občerstvení anebo zajištění provozu venkovního občerstvení po dobu akcí) jsou možné pouze po předchozím odsouhlasení ze strany pronajímatele, přičemž o výjimku je nájemce povinen požádat nejpozději 10 dny v předstihu; udělení výjimky je na uvážení pronajímatele. Nájemce je však oprávněn v každém kalendářním roce uzavřít provoz venkovního občerstvení na 10 kalendářních dní (oddělených či po sobě jdoucích</w:t>
      </w:r>
      <w:r w:rsidR="00AA595E">
        <w:rPr>
          <w:rFonts w:ascii="Segoe UI" w:hAnsi="Segoe UI" w:cs="Segoe UI"/>
          <w:b w:val="0"/>
          <w:sz w:val="22"/>
          <w:szCs w:val="22"/>
        </w:rPr>
        <w:t xml:space="preserve">, v případě po sobě jdoucích dní však maximálně na 3 dny </w:t>
      </w:r>
      <w:r w:rsidR="00390D85">
        <w:rPr>
          <w:rFonts w:ascii="Segoe UI" w:hAnsi="Segoe UI" w:cs="Segoe UI"/>
          <w:b w:val="0"/>
          <w:sz w:val="22"/>
          <w:szCs w:val="22"/>
        </w:rPr>
        <w:t>za sebou</w:t>
      </w:r>
      <w:r>
        <w:rPr>
          <w:rFonts w:ascii="Segoe UI" w:hAnsi="Segoe UI" w:cs="Segoe UI"/>
          <w:b w:val="0"/>
          <w:sz w:val="22"/>
          <w:szCs w:val="22"/>
        </w:rPr>
        <w:t>) dle vlastního uvážení, bez potřeby souhlasu pronajímatele, o takovém uzavření je nájemce povinen pronajímatele informovat minimálně 10 dnů předem.</w:t>
      </w:r>
      <w:r w:rsidR="00390D85">
        <w:rPr>
          <w:rFonts w:ascii="Segoe UI" w:hAnsi="Segoe UI" w:cs="Segoe UI"/>
          <w:b w:val="0"/>
          <w:sz w:val="22"/>
          <w:szCs w:val="22"/>
        </w:rPr>
        <w:t xml:space="preserve"> </w:t>
      </w:r>
      <w:r w:rsidR="006E45FA">
        <w:rPr>
          <w:rFonts w:ascii="Segoe UI" w:hAnsi="Segoe UI" w:cs="Segoe UI"/>
          <w:b w:val="0"/>
          <w:sz w:val="22"/>
          <w:szCs w:val="22"/>
        </w:rPr>
        <w:t xml:space="preserve">Nájemce však nesmí uzavřít provoz venkovního občerstvení </w:t>
      </w:r>
      <w:r w:rsidR="005A534D">
        <w:rPr>
          <w:rFonts w:ascii="Segoe UI" w:hAnsi="Segoe UI" w:cs="Segoe UI"/>
          <w:b w:val="0"/>
          <w:sz w:val="22"/>
          <w:szCs w:val="22"/>
        </w:rPr>
        <w:t xml:space="preserve">postupem dle předchozí věty </w:t>
      </w:r>
      <w:r w:rsidR="006E45FA">
        <w:rPr>
          <w:rFonts w:ascii="Segoe UI" w:hAnsi="Segoe UI" w:cs="Segoe UI"/>
          <w:b w:val="0"/>
          <w:sz w:val="22"/>
          <w:szCs w:val="22"/>
        </w:rPr>
        <w:t xml:space="preserve">v těch dnech, </w:t>
      </w:r>
      <w:r w:rsidR="00403D32">
        <w:rPr>
          <w:rFonts w:ascii="Segoe UI" w:hAnsi="Segoe UI" w:cs="Segoe UI"/>
          <w:b w:val="0"/>
          <w:sz w:val="22"/>
          <w:szCs w:val="22"/>
        </w:rPr>
        <w:t>které mu p</w:t>
      </w:r>
      <w:r w:rsidR="00390D85">
        <w:rPr>
          <w:rFonts w:ascii="Segoe UI" w:hAnsi="Segoe UI" w:cs="Segoe UI"/>
          <w:b w:val="0"/>
          <w:sz w:val="22"/>
          <w:szCs w:val="22"/>
        </w:rPr>
        <w:t xml:space="preserve">ronajímatel </w:t>
      </w:r>
      <w:r w:rsidR="005035C9">
        <w:rPr>
          <w:rFonts w:ascii="Segoe UI" w:hAnsi="Segoe UI" w:cs="Segoe UI"/>
          <w:b w:val="0"/>
          <w:sz w:val="22"/>
          <w:szCs w:val="22"/>
        </w:rPr>
        <w:t xml:space="preserve">minimálně 2 měsíce předem </w:t>
      </w:r>
      <w:r w:rsidR="00954E95">
        <w:rPr>
          <w:rFonts w:ascii="Segoe UI" w:hAnsi="Segoe UI" w:cs="Segoe UI"/>
          <w:b w:val="0"/>
          <w:sz w:val="22"/>
          <w:szCs w:val="22"/>
        </w:rPr>
        <w:t xml:space="preserve">stanovil </w:t>
      </w:r>
      <w:r w:rsidR="005035C9">
        <w:rPr>
          <w:rFonts w:ascii="Segoe UI" w:hAnsi="Segoe UI" w:cs="Segoe UI"/>
          <w:b w:val="0"/>
          <w:sz w:val="22"/>
          <w:szCs w:val="22"/>
        </w:rPr>
        <w:t>jako dny, ve kterých pronajímatel potřebuje</w:t>
      </w:r>
      <w:r w:rsidR="005B458C">
        <w:rPr>
          <w:rFonts w:ascii="Segoe UI" w:hAnsi="Segoe UI" w:cs="Segoe UI"/>
          <w:b w:val="0"/>
          <w:sz w:val="22"/>
          <w:szCs w:val="22"/>
        </w:rPr>
        <w:t>, aby byl provoz venkovního občerstvení otevřen</w:t>
      </w:r>
      <w:r w:rsidR="00A71869">
        <w:rPr>
          <w:rFonts w:ascii="Segoe UI" w:hAnsi="Segoe UI" w:cs="Segoe UI"/>
          <w:b w:val="0"/>
          <w:sz w:val="22"/>
          <w:szCs w:val="22"/>
        </w:rPr>
        <w:t xml:space="preserve">, přičemž maximální počet </w:t>
      </w:r>
      <w:r w:rsidR="00954E95">
        <w:rPr>
          <w:rFonts w:ascii="Segoe UI" w:hAnsi="Segoe UI" w:cs="Segoe UI"/>
          <w:b w:val="0"/>
          <w:sz w:val="22"/>
          <w:szCs w:val="22"/>
        </w:rPr>
        <w:t xml:space="preserve">takto pronajímatelem stanovených dnů je </w:t>
      </w:r>
      <w:r w:rsidR="00D8449B">
        <w:rPr>
          <w:rFonts w:ascii="Segoe UI" w:hAnsi="Segoe UI" w:cs="Segoe UI"/>
          <w:b w:val="0"/>
          <w:sz w:val="22"/>
          <w:szCs w:val="22"/>
        </w:rPr>
        <w:t>15 dnů v každém kalendářním roce.</w:t>
      </w:r>
    </w:p>
    <w:p w14:paraId="177C81F2" w14:textId="77777777" w:rsidR="005378C8" w:rsidRDefault="005378C8">
      <w:pPr>
        <w:pStyle w:val="Styl1"/>
        <w:spacing w:after="0" w:line="240" w:lineRule="auto"/>
        <w:jc w:val="both"/>
        <w:rPr>
          <w:rFonts w:ascii="Segoe UI" w:hAnsi="Segoe UI" w:cs="Segoe UI"/>
          <w:b w:val="0"/>
          <w:sz w:val="22"/>
          <w:szCs w:val="22"/>
        </w:rPr>
      </w:pPr>
    </w:p>
    <w:p w14:paraId="1E91D2E5" w14:textId="77777777" w:rsidR="005378C8" w:rsidRDefault="008A04EC">
      <w:pPr>
        <w:pStyle w:val="Styl1"/>
        <w:spacing w:after="0" w:line="240" w:lineRule="auto"/>
        <w:ind w:firstLine="0"/>
        <w:jc w:val="both"/>
        <w:rPr>
          <w:rFonts w:ascii="Segoe UI" w:hAnsi="Segoe UI" w:cs="Segoe UI"/>
          <w:b w:val="0"/>
          <w:bCs/>
          <w:sz w:val="22"/>
          <w:szCs w:val="22"/>
        </w:rPr>
      </w:pPr>
      <w:r>
        <w:rPr>
          <w:rFonts w:ascii="Segoe UI" w:hAnsi="Segoe UI" w:cs="Segoe UI"/>
          <w:b w:val="0"/>
          <w:bCs/>
          <w:sz w:val="22"/>
          <w:szCs w:val="22"/>
        </w:rPr>
        <w:t>Poruší-li nájemce povinnost uvedené minimální otevírací doby a provozu venkovního občerstvení určený výše, zavazuje se uhradit pronajímateli smluvní pokutu ve výši 2.000,-Kč za každý den porušení povinnosti.</w:t>
      </w:r>
    </w:p>
    <w:p w14:paraId="5B545496" w14:textId="77777777" w:rsidR="005378C8" w:rsidRDefault="005378C8">
      <w:pPr>
        <w:pStyle w:val="Styl1"/>
        <w:spacing w:after="0" w:line="240" w:lineRule="auto"/>
        <w:ind w:firstLine="0"/>
        <w:jc w:val="both"/>
        <w:rPr>
          <w:rFonts w:ascii="Segoe UI" w:hAnsi="Segoe UI" w:cs="Segoe UI"/>
          <w:b w:val="0"/>
          <w:bCs/>
          <w:sz w:val="22"/>
          <w:szCs w:val="22"/>
        </w:rPr>
      </w:pPr>
    </w:p>
    <w:p w14:paraId="4D3DDD93" w14:textId="7E9B7ED2" w:rsidR="005378C8" w:rsidRDefault="008A04EC">
      <w:pPr>
        <w:pStyle w:val="Styl2"/>
        <w:numPr>
          <w:ilvl w:val="1"/>
          <w:numId w:val="2"/>
        </w:numPr>
        <w:spacing w:after="0" w:line="240" w:lineRule="auto"/>
        <w:jc w:val="both"/>
        <w:rPr>
          <w:rFonts w:ascii="Segoe UI" w:hAnsi="Segoe UI" w:cs="Segoe UI"/>
          <w:bCs/>
          <w:sz w:val="22"/>
          <w:szCs w:val="22"/>
        </w:rPr>
      </w:pPr>
      <w:r>
        <w:rPr>
          <w:rFonts w:ascii="Segoe UI" w:hAnsi="Segoe UI" w:cs="Segoe UI"/>
          <w:bCs/>
          <w:sz w:val="22"/>
          <w:szCs w:val="22"/>
        </w:rPr>
        <w:t>Pronajímatel může jednostranně určit změnu otevírací doby v závislosti na dočasné odlišnosti provozu NZM nebo změně návštěvní doby. NZM je povinno informovat nájemce o této změně nejméně 2 týdny předem.</w:t>
      </w:r>
    </w:p>
    <w:p w14:paraId="596A3D7F" w14:textId="47AFBE30" w:rsidR="005378C8" w:rsidRDefault="008A04EC">
      <w:pPr>
        <w:pStyle w:val="Styl2"/>
        <w:numPr>
          <w:ilvl w:val="1"/>
          <w:numId w:val="2"/>
        </w:numPr>
        <w:spacing w:after="0" w:line="240" w:lineRule="auto"/>
        <w:jc w:val="both"/>
        <w:rPr>
          <w:rFonts w:ascii="Segoe UI" w:hAnsi="Segoe UI" w:cs="Segoe UI"/>
          <w:bCs/>
          <w:sz w:val="22"/>
          <w:szCs w:val="22"/>
        </w:rPr>
      </w:pPr>
      <w:r>
        <w:rPr>
          <w:rFonts w:ascii="Segoe UI" w:hAnsi="Segoe UI" w:cs="Segoe UI"/>
          <w:bCs/>
          <w:sz w:val="22"/>
          <w:szCs w:val="22"/>
        </w:rPr>
        <w:t>Otevírací dobu venkovního občerstvení je nájemce oprávněn změnit pouze po předchozí písemné dohodě s pronajímatelem. Opakované překračování otevírací doby venkovního občerstvení nad rámec ujednaného, se považuje za hrubé porušení povinností nájemce.</w:t>
      </w:r>
      <w:r>
        <w:rPr>
          <w:rFonts w:ascii="Segoe UI" w:hAnsi="Segoe UI" w:cs="Segoe UI"/>
          <w:sz w:val="22"/>
          <w:szCs w:val="22"/>
        </w:rPr>
        <w:t xml:space="preserve"> </w:t>
      </w:r>
      <w:r>
        <w:rPr>
          <w:rFonts w:ascii="Segoe UI" w:hAnsi="Segoe UI" w:cs="Segoe UI"/>
          <w:bCs/>
          <w:sz w:val="22"/>
          <w:szCs w:val="22"/>
        </w:rPr>
        <w:t>Překročením otevírací doby se rozumí provoz venkovního občerstvení v předmětu nájmu či jeho neuzavření pro třetí osoby po ujednané době (tím není dotčeno ujednání stran o odlišné otevírací době venkovního občerstvení).</w:t>
      </w:r>
    </w:p>
    <w:p w14:paraId="5BC61CF5" w14:textId="70943B9A" w:rsidR="005378C8" w:rsidRDefault="008A04EC">
      <w:pPr>
        <w:pStyle w:val="Styl2"/>
        <w:numPr>
          <w:ilvl w:val="1"/>
          <w:numId w:val="2"/>
        </w:numPr>
        <w:spacing w:after="0" w:line="240" w:lineRule="auto"/>
        <w:jc w:val="both"/>
        <w:rPr>
          <w:rFonts w:ascii="Segoe UI" w:hAnsi="Segoe UI" w:cs="Segoe UI"/>
          <w:bCs/>
          <w:sz w:val="22"/>
          <w:szCs w:val="22"/>
        </w:rPr>
      </w:pPr>
      <w:r>
        <w:rPr>
          <w:rFonts w:ascii="Segoe UI" w:hAnsi="Segoe UI" w:cs="Segoe UI"/>
          <w:bCs/>
          <w:sz w:val="22"/>
          <w:szCs w:val="22"/>
        </w:rPr>
        <w:t>Nájemce se zavazuje vždy udržovat ve venkovním občerstvení sortiment odpovídající Stanovisku HS k sortimentu ve venkovním občerstvení. Nájemce prohlašuje, že je Stanovisko HS k sortimentu obdržel a je mu známo.</w:t>
      </w:r>
      <w:r w:rsidR="005B208E">
        <w:rPr>
          <w:rFonts w:ascii="Segoe UI" w:hAnsi="Segoe UI" w:cs="Segoe UI"/>
          <w:bCs/>
          <w:sz w:val="22"/>
          <w:szCs w:val="22"/>
        </w:rPr>
        <w:t xml:space="preserve"> Nájemce se současně zavazuje </w:t>
      </w:r>
      <w:r w:rsidR="00D218BC">
        <w:rPr>
          <w:rFonts w:ascii="Segoe UI" w:hAnsi="Segoe UI" w:cs="Segoe UI"/>
          <w:bCs/>
          <w:sz w:val="22"/>
          <w:szCs w:val="22"/>
        </w:rPr>
        <w:t>dodržovat strukturu sortimentu tak, aby odpovídala následujícím principům:</w:t>
      </w:r>
    </w:p>
    <w:p w14:paraId="2065C0F5" w14:textId="548C7CDB" w:rsidR="00DC4FFA" w:rsidRDefault="00DC4FFA" w:rsidP="00DC4FFA">
      <w:pPr>
        <w:pStyle w:val="Styl2"/>
        <w:numPr>
          <w:ilvl w:val="0"/>
          <w:numId w:val="4"/>
        </w:numPr>
        <w:spacing w:after="0" w:line="240" w:lineRule="auto"/>
        <w:jc w:val="both"/>
        <w:rPr>
          <w:rFonts w:ascii="Segoe UI" w:hAnsi="Segoe UI" w:cs="Segoe UI"/>
          <w:bCs/>
          <w:sz w:val="22"/>
          <w:szCs w:val="22"/>
        </w:rPr>
      </w:pPr>
      <w:r w:rsidRPr="00DC4FFA">
        <w:rPr>
          <w:rFonts w:ascii="Segoe UI" w:hAnsi="Segoe UI" w:cs="Segoe UI"/>
          <w:bCs/>
          <w:sz w:val="22"/>
          <w:szCs w:val="22"/>
        </w:rPr>
        <w:t>omezení obsahu nasycených tuků, transmastných kyselin, přidaných cukrů a soli,</w:t>
      </w:r>
    </w:p>
    <w:p w14:paraId="7AA846B9" w14:textId="12B9A6EA" w:rsidR="00DC4FFA" w:rsidRDefault="00DC4FFA" w:rsidP="001365AD">
      <w:pPr>
        <w:pStyle w:val="Styl2"/>
        <w:numPr>
          <w:ilvl w:val="0"/>
          <w:numId w:val="4"/>
        </w:numPr>
        <w:spacing w:after="0" w:line="240" w:lineRule="auto"/>
        <w:jc w:val="both"/>
        <w:rPr>
          <w:rFonts w:ascii="Segoe UI" w:hAnsi="Segoe UI" w:cs="Segoe UI"/>
          <w:bCs/>
          <w:sz w:val="22"/>
          <w:szCs w:val="22"/>
        </w:rPr>
      </w:pPr>
      <w:r w:rsidRPr="001365AD">
        <w:rPr>
          <w:rFonts w:ascii="Segoe UI" w:hAnsi="Segoe UI" w:cs="Segoe UI"/>
          <w:bCs/>
          <w:sz w:val="22"/>
          <w:szCs w:val="22"/>
        </w:rPr>
        <w:t>použití nutričně hodnotných surovin, zejména celozrnných obilovin, rostlinných bílkovin (např. luštěniny, semena), zeleniny a rostlinných olejů s příznivým složením mastných kyselin</w:t>
      </w:r>
      <w:r w:rsidR="001365AD">
        <w:rPr>
          <w:rFonts w:ascii="Segoe UI" w:hAnsi="Segoe UI" w:cs="Segoe UI"/>
          <w:bCs/>
          <w:sz w:val="22"/>
          <w:szCs w:val="22"/>
        </w:rPr>
        <w:t>,</w:t>
      </w:r>
    </w:p>
    <w:p w14:paraId="24AE319A" w14:textId="03F25442" w:rsidR="00DC4FFA" w:rsidRDefault="00DC4FFA" w:rsidP="001365AD">
      <w:pPr>
        <w:pStyle w:val="Styl2"/>
        <w:numPr>
          <w:ilvl w:val="0"/>
          <w:numId w:val="4"/>
        </w:numPr>
        <w:spacing w:after="0" w:line="240" w:lineRule="auto"/>
        <w:jc w:val="both"/>
        <w:rPr>
          <w:rFonts w:ascii="Segoe UI" w:hAnsi="Segoe UI" w:cs="Segoe UI"/>
          <w:bCs/>
          <w:sz w:val="22"/>
          <w:szCs w:val="22"/>
        </w:rPr>
      </w:pPr>
      <w:r w:rsidRPr="001365AD">
        <w:rPr>
          <w:rFonts w:ascii="Segoe UI" w:hAnsi="Segoe UI" w:cs="Segoe UI"/>
          <w:bCs/>
          <w:sz w:val="22"/>
          <w:szCs w:val="22"/>
        </w:rPr>
        <w:t>omezení používání ultrazpracovaných potravin (instantní směsi, stabilizátory, umělá aromata a barviva)</w:t>
      </w:r>
      <w:r w:rsidR="001365AD">
        <w:rPr>
          <w:rFonts w:ascii="Segoe UI" w:hAnsi="Segoe UI" w:cs="Segoe UI"/>
          <w:bCs/>
          <w:sz w:val="22"/>
          <w:szCs w:val="22"/>
        </w:rPr>
        <w:t>,</w:t>
      </w:r>
    </w:p>
    <w:p w14:paraId="49B1A74D" w14:textId="4E30E895" w:rsidR="00DC4FFA" w:rsidRDefault="00DC4FFA" w:rsidP="001365AD">
      <w:pPr>
        <w:pStyle w:val="Styl2"/>
        <w:numPr>
          <w:ilvl w:val="0"/>
          <w:numId w:val="4"/>
        </w:numPr>
        <w:spacing w:after="0" w:line="240" w:lineRule="auto"/>
        <w:jc w:val="both"/>
        <w:rPr>
          <w:rFonts w:ascii="Segoe UI" w:hAnsi="Segoe UI" w:cs="Segoe UI"/>
          <w:bCs/>
          <w:sz w:val="22"/>
          <w:szCs w:val="22"/>
        </w:rPr>
      </w:pPr>
      <w:r w:rsidRPr="001365AD">
        <w:rPr>
          <w:rFonts w:ascii="Segoe UI" w:hAnsi="Segoe UI" w:cs="Segoe UI"/>
          <w:bCs/>
          <w:sz w:val="22"/>
          <w:szCs w:val="22"/>
        </w:rPr>
        <w:t>přirozené zpracování surovin bez nadměrné rafinace, umělých přísad nebo nadbytečné energetické denzity</w:t>
      </w:r>
      <w:r w:rsidR="0059136E">
        <w:rPr>
          <w:rFonts w:ascii="Segoe UI" w:hAnsi="Segoe UI" w:cs="Segoe UI"/>
          <w:bCs/>
          <w:sz w:val="22"/>
          <w:szCs w:val="22"/>
        </w:rPr>
        <w:t>,</w:t>
      </w:r>
    </w:p>
    <w:p w14:paraId="26BC74CF" w14:textId="353B6FBA" w:rsidR="00DC4FFA" w:rsidRDefault="00DC4FFA" w:rsidP="0059136E">
      <w:pPr>
        <w:pStyle w:val="Styl2"/>
        <w:numPr>
          <w:ilvl w:val="0"/>
          <w:numId w:val="4"/>
        </w:numPr>
        <w:spacing w:after="0" w:line="240" w:lineRule="auto"/>
        <w:jc w:val="both"/>
        <w:rPr>
          <w:rFonts w:ascii="Segoe UI" w:hAnsi="Segoe UI" w:cs="Segoe UI"/>
          <w:bCs/>
          <w:sz w:val="22"/>
          <w:szCs w:val="22"/>
        </w:rPr>
      </w:pPr>
      <w:r w:rsidRPr="0059136E">
        <w:rPr>
          <w:rFonts w:ascii="Segoe UI" w:hAnsi="Segoe UI" w:cs="Segoe UI"/>
          <w:bCs/>
          <w:sz w:val="22"/>
          <w:szCs w:val="22"/>
        </w:rPr>
        <w:t xml:space="preserve">alespoň </w:t>
      </w:r>
      <w:r w:rsidR="0059136E">
        <w:rPr>
          <w:rFonts w:ascii="Segoe UI" w:hAnsi="Segoe UI" w:cs="Segoe UI"/>
          <w:bCs/>
          <w:sz w:val="22"/>
          <w:szCs w:val="22"/>
        </w:rPr>
        <w:t>60</w:t>
      </w:r>
      <w:r w:rsidRPr="0059136E">
        <w:rPr>
          <w:rFonts w:ascii="Segoe UI" w:hAnsi="Segoe UI" w:cs="Segoe UI"/>
          <w:bCs/>
          <w:sz w:val="22"/>
          <w:szCs w:val="22"/>
        </w:rPr>
        <w:t xml:space="preserve"> % sortimentu (včetně pečiva, sendvičů, pomazánek, polévek apod.) bude odpovídat výše uvedeným zásadám zdravé výživy,</w:t>
      </w:r>
    </w:p>
    <w:p w14:paraId="26D9EFDC" w14:textId="235C1A4A" w:rsidR="00DC4FFA" w:rsidRDefault="00DC4FFA" w:rsidP="00ED73D6">
      <w:pPr>
        <w:pStyle w:val="Styl2"/>
        <w:numPr>
          <w:ilvl w:val="0"/>
          <w:numId w:val="4"/>
        </w:numPr>
        <w:spacing w:after="0" w:line="240" w:lineRule="auto"/>
        <w:jc w:val="both"/>
        <w:rPr>
          <w:rFonts w:ascii="Segoe UI" w:hAnsi="Segoe UI" w:cs="Segoe UI"/>
          <w:bCs/>
          <w:sz w:val="22"/>
          <w:szCs w:val="22"/>
        </w:rPr>
      </w:pPr>
      <w:r w:rsidRPr="00ED73D6">
        <w:rPr>
          <w:rFonts w:ascii="Segoe UI" w:hAnsi="Segoe UI" w:cs="Segoe UI"/>
          <w:bCs/>
          <w:sz w:val="22"/>
          <w:szCs w:val="22"/>
        </w:rPr>
        <w:t>bude vždy nabízen minimálně jeden produkt vhodný pro děti, např. jednoduchý sendvič nebo polévka bez přidané soli a cukru, se sníženým obsahem tuku, s odpovídajícím složením dle výživových potřeb dětí</w:t>
      </w:r>
      <w:r w:rsidR="00ED73D6">
        <w:rPr>
          <w:rFonts w:ascii="Segoe UI" w:hAnsi="Segoe UI" w:cs="Segoe UI"/>
          <w:bCs/>
          <w:sz w:val="22"/>
          <w:szCs w:val="22"/>
        </w:rPr>
        <w:t>,</w:t>
      </w:r>
    </w:p>
    <w:p w14:paraId="76B00F05" w14:textId="44234D15" w:rsidR="00DC4FFA" w:rsidRPr="00ED73D6" w:rsidRDefault="00DC4FFA" w:rsidP="00ED73D6">
      <w:pPr>
        <w:pStyle w:val="Styl2"/>
        <w:numPr>
          <w:ilvl w:val="0"/>
          <w:numId w:val="4"/>
        </w:numPr>
        <w:spacing w:after="0" w:line="240" w:lineRule="auto"/>
        <w:jc w:val="both"/>
        <w:rPr>
          <w:rFonts w:ascii="Segoe UI" w:hAnsi="Segoe UI" w:cs="Segoe UI"/>
          <w:bCs/>
          <w:sz w:val="22"/>
          <w:szCs w:val="22"/>
        </w:rPr>
      </w:pPr>
      <w:r w:rsidRPr="00ED73D6">
        <w:rPr>
          <w:rFonts w:ascii="Segoe UI" w:hAnsi="Segoe UI" w:cs="Segoe UI"/>
          <w:bCs/>
          <w:sz w:val="22"/>
          <w:szCs w:val="22"/>
        </w:rPr>
        <w:lastRenderedPageBreak/>
        <w:t>sortiment občerstvení nesmí být primárně tvořen pokrmy připravovanými smažením (např. hranolky, řízky, smažené sýry)</w:t>
      </w:r>
      <w:r w:rsidR="00ED73D6">
        <w:rPr>
          <w:rFonts w:ascii="Segoe UI" w:hAnsi="Segoe UI" w:cs="Segoe UI"/>
          <w:bCs/>
          <w:sz w:val="22"/>
          <w:szCs w:val="22"/>
        </w:rPr>
        <w:t>.</w:t>
      </w:r>
    </w:p>
    <w:p w14:paraId="5A51CB74" w14:textId="77777777" w:rsidR="005378C8" w:rsidRDefault="008A04EC">
      <w:pPr>
        <w:pStyle w:val="Styl2"/>
        <w:numPr>
          <w:ilvl w:val="1"/>
          <w:numId w:val="2"/>
        </w:numPr>
        <w:spacing w:after="0" w:line="240" w:lineRule="auto"/>
        <w:jc w:val="both"/>
        <w:rPr>
          <w:rFonts w:ascii="Segoe UI" w:hAnsi="Segoe UI" w:cs="Segoe UI"/>
          <w:bCs/>
          <w:sz w:val="22"/>
          <w:szCs w:val="22"/>
        </w:rPr>
      </w:pPr>
      <w:r>
        <w:rPr>
          <w:rFonts w:ascii="Segoe UI" w:hAnsi="Segoe UI" w:cs="Segoe UI"/>
          <w:bCs/>
          <w:sz w:val="22"/>
          <w:szCs w:val="22"/>
        </w:rPr>
        <w:t>Nájemce si zavazuje počínat tak, aby nedošlo ke škodě na majetku pronajímatele, na majetku a zdraví dalších osob v nemovitosti. Jakékoliv závady nebo škodní události se zavazuje nájemce neprodleně písemně hlásit pronajímateli. Hrozí-li nebo vznikne-li škoda, je nájemce povinen postupovat způsobem určeným v této smlouvě a občanském zákoníku.</w:t>
      </w:r>
    </w:p>
    <w:p w14:paraId="0EF702ED" w14:textId="2D62052B" w:rsidR="005378C8" w:rsidRDefault="008A04EC">
      <w:pPr>
        <w:pStyle w:val="Styl2"/>
        <w:numPr>
          <w:ilvl w:val="1"/>
          <w:numId w:val="2"/>
        </w:numPr>
        <w:spacing w:after="0" w:line="240" w:lineRule="auto"/>
        <w:jc w:val="both"/>
        <w:rPr>
          <w:rFonts w:ascii="Segoe UI" w:hAnsi="Segoe UI" w:cs="Segoe UI"/>
          <w:bCs/>
          <w:sz w:val="22"/>
          <w:szCs w:val="22"/>
        </w:rPr>
      </w:pPr>
      <w:r>
        <w:rPr>
          <w:rFonts w:ascii="Segoe UI" w:hAnsi="Segoe UI" w:cs="Segoe UI"/>
          <w:bCs/>
          <w:color w:val="000000"/>
          <w:sz w:val="22"/>
          <w:szCs w:val="22"/>
        </w:rPr>
        <w:t xml:space="preserve">Nájemce </w:t>
      </w:r>
      <w:r>
        <w:rPr>
          <w:rFonts w:ascii="Segoe UI" w:hAnsi="Segoe UI" w:cs="Segoe UI"/>
          <w:bCs/>
          <w:sz w:val="22"/>
          <w:szCs w:val="22"/>
        </w:rPr>
        <w:t>odpovídá za prověření a bezúhonnost všech osob, které užije při činnosti, kterou vykonává v </w:t>
      </w:r>
      <w:r w:rsidRPr="00613114">
        <w:rPr>
          <w:rFonts w:ascii="Segoe UI" w:hAnsi="Segoe UI" w:cs="Segoe UI"/>
          <w:bCs/>
          <w:sz w:val="22"/>
          <w:szCs w:val="22"/>
        </w:rPr>
        <w:t xml:space="preserve">předmětu nájmu (nebo činnosti související) a je povinen seznámit je se všemi předpisy (včetně interních předpisů pronajímatele), se kterými byl seznámen pronajímatelem. Nájemce odpovídá za všechny osoby, které užije při činnosti, kterou vykonává v předmětu nájmu (či činnosti související) tak, jako by činnost prováděl sám. Nájemce poskytne a bude udržovat aktuální seznam osob (pracovníků, zaměstnanců či osob, které užije pro činnost v předmětu nájmu), které mají přístup do prostor venkovního občerstvení. Seznam a aktualizace budou zaslány na email </w:t>
      </w:r>
    </w:p>
    <w:p w14:paraId="06BC05A2" w14:textId="77777777" w:rsidR="00B40680" w:rsidRPr="00613114" w:rsidRDefault="00B40680" w:rsidP="00B40680">
      <w:pPr>
        <w:pStyle w:val="Styl2"/>
        <w:tabs>
          <w:tab w:val="clear" w:pos="567"/>
        </w:tabs>
        <w:spacing w:after="0" w:line="240" w:lineRule="auto"/>
        <w:ind w:firstLine="0"/>
        <w:jc w:val="both"/>
        <w:rPr>
          <w:rFonts w:ascii="Segoe UI" w:hAnsi="Segoe UI" w:cs="Segoe UI"/>
          <w:bCs/>
          <w:sz w:val="22"/>
          <w:szCs w:val="22"/>
        </w:rPr>
      </w:pPr>
    </w:p>
    <w:p w14:paraId="3537F326" w14:textId="77777777" w:rsidR="005378C8" w:rsidRDefault="008A04EC">
      <w:pPr>
        <w:pStyle w:val="Styl2"/>
        <w:numPr>
          <w:ilvl w:val="1"/>
          <w:numId w:val="2"/>
        </w:numPr>
        <w:spacing w:after="0" w:line="240" w:lineRule="auto"/>
        <w:jc w:val="both"/>
        <w:rPr>
          <w:rFonts w:ascii="Segoe UI" w:hAnsi="Segoe UI" w:cs="Segoe UI"/>
          <w:bCs/>
          <w:sz w:val="22"/>
          <w:szCs w:val="22"/>
        </w:rPr>
      </w:pPr>
      <w:r w:rsidRPr="00613114">
        <w:rPr>
          <w:rFonts w:ascii="Segoe UI" w:hAnsi="Segoe UI" w:cs="Segoe UI"/>
          <w:bCs/>
          <w:sz w:val="22"/>
          <w:szCs w:val="22"/>
        </w:rPr>
        <w:t>Nájemce není oprávněn provádět jakékoliv</w:t>
      </w:r>
      <w:r>
        <w:rPr>
          <w:rFonts w:ascii="Segoe UI" w:hAnsi="Segoe UI" w:cs="Segoe UI"/>
          <w:bCs/>
          <w:sz w:val="22"/>
          <w:szCs w:val="22"/>
        </w:rPr>
        <w:t xml:space="preserve"> stavební úpravy či změny na předmětu nájmu, není ani oprávněn měnit venkovní občerstvení oproti Projektové dokumentaci </w:t>
      </w:r>
      <w:proofErr w:type="gramStart"/>
      <w:r>
        <w:rPr>
          <w:rFonts w:ascii="Segoe UI" w:hAnsi="Segoe UI" w:cs="Segoe UI"/>
          <w:bCs/>
          <w:sz w:val="22"/>
          <w:szCs w:val="22"/>
        </w:rPr>
        <w:t>a nebo</w:t>
      </w:r>
      <w:proofErr w:type="gramEnd"/>
      <w:r>
        <w:rPr>
          <w:rFonts w:ascii="Segoe UI" w:hAnsi="Segoe UI" w:cs="Segoe UI"/>
          <w:bCs/>
          <w:sz w:val="22"/>
          <w:szCs w:val="22"/>
        </w:rPr>
        <w:t xml:space="preserve"> Povolení záměru, bez předchozího písemného souhlasu pronajímatele. Porušení této povinnosti se považuje za zvlášť závažné. Za porušení jakékoliv z uvedených povinností se zavazuje nájemce uhradit pronajímateli smluvní pokutu ve výši 5.000,- Kč, která může být uložena i opakovaně. </w:t>
      </w:r>
    </w:p>
    <w:p w14:paraId="3E77C35C" w14:textId="77777777" w:rsidR="005378C8" w:rsidRPr="00613114" w:rsidRDefault="008A04EC">
      <w:pPr>
        <w:pStyle w:val="Styl2"/>
        <w:numPr>
          <w:ilvl w:val="1"/>
          <w:numId w:val="2"/>
        </w:numPr>
        <w:spacing w:after="0" w:line="240" w:lineRule="auto"/>
        <w:jc w:val="both"/>
        <w:rPr>
          <w:rFonts w:ascii="Segoe UI" w:hAnsi="Segoe UI" w:cs="Segoe UI"/>
          <w:bCs/>
          <w:sz w:val="22"/>
          <w:szCs w:val="22"/>
        </w:rPr>
      </w:pPr>
      <w:r>
        <w:rPr>
          <w:rFonts w:ascii="Segoe UI" w:hAnsi="Segoe UI" w:cs="Segoe UI"/>
          <w:bCs/>
          <w:sz w:val="22"/>
          <w:szCs w:val="22"/>
        </w:rPr>
        <w:t xml:space="preserve">V případě, že nájemce obdrží od pronajímatele předchozí písemný souhlas ke  změnám/úpravám předmětu nájmu, nezakládá to nárok nájemce při ukončení této smlouvy na vydání protihodnoty toho, oč se předmět nájmu v důsledku odsouhlasené změny/úpravy zhodnotil, resp. nájemce se tohoto nároku výslovně vzdává; současně je nájemce povinen vrátit případné takové změny/úpravy do původního stavu, vyjma případu, kdy mu pronajímatel před ukončením této smlouvy výslovně sdělí, aby provedené změny/úpravy na předmětu nájmu ponechal. I v případě žádosti pronajímatele, aby uvedené změny/úpravy v předmětu nájmu nájemce ponechal, platí ujednání o vzdání se nároku nájemce na vydání protihodnoty toho, oč byl předmět nájmu </w:t>
      </w:r>
      <w:r w:rsidRPr="00613114">
        <w:rPr>
          <w:rFonts w:ascii="Segoe UI" w:hAnsi="Segoe UI" w:cs="Segoe UI"/>
          <w:bCs/>
          <w:sz w:val="22"/>
          <w:szCs w:val="22"/>
        </w:rPr>
        <w:t xml:space="preserve">zhodnocen. Na stavbu venkovního občerstvení, která se nachází na předmětu nájmu, se vztahuje odst. 4.6. a 8.3. této smlouvy. </w:t>
      </w:r>
    </w:p>
    <w:p w14:paraId="138E7000" w14:textId="7EE89455" w:rsidR="005378C8" w:rsidRPr="00613114" w:rsidRDefault="008A04EC">
      <w:pPr>
        <w:pStyle w:val="Styl2"/>
        <w:numPr>
          <w:ilvl w:val="1"/>
          <w:numId w:val="2"/>
        </w:numPr>
        <w:spacing w:after="0" w:line="240" w:lineRule="auto"/>
        <w:jc w:val="both"/>
        <w:rPr>
          <w:rFonts w:ascii="Segoe UI" w:hAnsi="Segoe UI" w:cs="Segoe UI"/>
          <w:bCs/>
          <w:sz w:val="22"/>
          <w:szCs w:val="22"/>
        </w:rPr>
      </w:pPr>
      <w:r w:rsidRPr="00613114">
        <w:rPr>
          <w:rFonts w:ascii="Segoe UI" w:hAnsi="Segoe UI" w:cs="Segoe UI"/>
          <w:bCs/>
          <w:sz w:val="22"/>
          <w:szCs w:val="22"/>
        </w:rPr>
        <w:t xml:space="preserve">Nájemci je umožněno provádět závoz zásob </w:t>
      </w:r>
      <w:r w:rsidR="002C0DB9" w:rsidRPr="00613114">
        <w:rPr>
          <w:rFonts w:ascii="Segoe UI" w:hAnsi="Segoe UI" w:cs="Segoe UI"/>
          <w:bCs/>
          <w:sz w:val="22"/>
          <w:szCs w:val="22"/>
        </w:rPr>
        <w:t> z ulice Letohradská</w:t>
      </w:r>
      <w:r w:rsidR="00613114" w:rsidRPr="00613114">
        <w:rPr>
          <w:rFonts w:ascii="Segoe UI" w:hAnsi="Segoe UI" w:cs="Segoe UI"/>
          <w:bCs/>
          <w:sz w:val="22"/>
          <w:szCs w:val="22"/>
        </w:rPr>
        <w:t xml:space="preserve">, v odůvodněných případech a po přechozí dohodě </w:t>
      </w:r>
      <w:r w:rsidR="002C0DB9" w:rsidRPr="00613114">
        <w:rPr>
          <w:rFonts w:ascii="Segoe UI" w:hAnsi="Segoe UI" w:cs="Segoe UI"/>
          <w:bCs/>
          <w:sz w:val="22"/>
          <w:szCs w:val="22"/>
        </w:rPr>
        <w:t xml:space="preserve">přes muzejní dvůr. </w:t>
      </w:r>
      <w:r w:rsidRPr="00613114">
        <w:rPr>
          <w:rFonts w:ascii="Segoe UI" w:hAnsi="Segoe UI" w:cs="Segoe UI"/>
          <w:bCs/>
          <w:sz w:val="22"/>
          <w:szCs w:val="22"/>
        </w:rPr>
        <w:t>Nájemce se zavazuje provádět zásobování v čase od 6:30 do 18:00. Potřebu zásobování mimo uvedenou dobu NZM je nájemce povinen nahlásit kontaktní osobě pronajímatele minimálně 2 dny předem.</w:t>
      </w:r>
    </w:p>
    <w:p w14:paraId="5A6B5FBA" w14:textId="77777777" w:rsidR="005378C8" w:rsidRDefault="008A04EC">
      <w:pPr>
        <w:pStyle w:val="Styl2"/>
        <w:numPr>
          <w:ilvl w:val="1"/>
          <w:numId w:val="2"/>
        </w:numPr>
        <w:spacing w:after="0" w:line="240" w:lineRule="auto"/>
        <w:jc w:val="both"/>
        <w:rPr>
          <w:rFonts w:ascii="Segoe UI" w:hAnsi="Segoe UI" w:cs="Segoe UI"/>
          <w:bCs/>
          <w:sz w:val="22"/>
          <w:szCs w:val="22"/>
        </w:rPr>
      </w:pPr>
      <w:r>
        <w:rPr>
          <w:rFonts w:ascii="Segoe UI" w:hAnsi="Segoe UI" w:cs="Segoe UI"/>
          <w:bCs/>
          <w:sz w:val="22"/>
          <w:szCs w:val="22"/>
        </w:rPr>
        <w:t xml:space="preserve">Nájemce a pronajímatel sjednávají, že pronajímatel je po celou dobu trvání nájemního vztahu oprávněn kdykoliv ke vstupu na předmětu nájmu a do venkovního občerstvení z důvodu kontroly dodržování povinností nájemce a kontroly předmětu nájmu (a dodržování podmínek dle této smlouvy ve venkovním občerstvení) a zavazuje se pronajímatele za účelem kontroly do předmětu nájmu a venkovního občerstvení kdykoliv vpustit. </w:t>
      </w:r>
    </w:p>
    <w:p w14:paraId="64445775" w14:textId="3A8355D7" w:rsidR="005378C8" w:rsidRDefault="008A04EC">
      <w:pPr>
        <w:pStyle w:val="Styl2"/>
        <w:numPr>
          <w:ilvl w:val="1"/>
          <w:numId w:val="2"/>
        </w:numPr>
        <w:spacing w:after="0" w:line="240" w:lineRule="auto"/>
        <w:jc w:val="both"/>
        <w:rPr>
          <w:rFonts w:ascii="Segoe UI" w:hAnsi="Segoe UI" w:cs="Segoe UI"/>
          <w:bCs/>
          <w:sz w:val="22"/>
          <w:szCs w:val="22"/>
        </w:rPr>
      </w:pPr>
      <w:r>
        <w:rPr>
          <w:rFonts w:ascii="Segoe UI" w:hAnsi="Segoe UI" w:cs="Segoe UI"/>
          <w:bCs/>
          <w:sz w:val="22"/>
          <w:szCs w:val="22"/>
        </w:rPr>
        <w:t xml:space="preserve">Nájemce je povinen mít po celou dobu nájmu účinně uzavřenou pojistnou smlouvu (pojištění majetku a odpovědnosti), která kryje případnou škodu, kterou může nájemce způsobit pronajímateli nebo třetím osobám v souvislosti s předmětem nájmu, a to v minimální výši 30.000.000,- mil. Kč pro každou pojistnou událost; porušení této </w:t>
      </w:r>
      <w:r>
        <w:rPr>
          <w:rFonts w:ascii="Segoe UI" w:hAnsi="Segoe UI" w:cs="Segoe UI"/>
          <w:bCs/>
          <w:sz w:val="22"/>
          <w:szCs w:val="22"/>
        </w:rPr>
        <w:lastRenderedPageBreak/>
        <w:t>povinnosti se považuje za zvlášť závažné. Znění pojistné smlouvy je povinen nájemce na žádost pronajímatele předložit.</w:t>
      </w:r>
      <w:r>
        <w:rPr>
          <w:rFonts w:ascii="Segoe UI" w:hAnsi="Segoe UI" w:cs="Segoe UI"/>
          <w:sz w:val="22"/>
          <w:szCs w:val="22"/>
        </w:rPr>
        <w:t xml:space="preserve"> </w:t>
      </w:r>
      <w:r>
        <w:rPr>
          <w:rFonts w:ascii="Segoe UI" w:hAnsi="Segoe UI" w:cs="Segoe UI"/>
          <w:bCs/>
          <w:sz w:val="22"/>
          <w:szCs w:val="22"/>
        </w:rPr>
        <w:t>Za porušení uvedené povinnosti se zavazuje nájemce uhradit pronajímateli smluvní pokutu ve výši 20.000,- Kč, která může být uložena i opakovaně za každý měsíc trvání porušení uvedené povinnosti.</w:t>
      </w:r>
    </w:p>
    <w:p w14:paraId="2CDC0B22" w14:textId="77777777" w:rsidR="005378C8" w:rsidRDefault="008A04EC">
      <w:pPr>
        <w:pStyle w:val="Styl2"/>
        <w:numPr>
          <w:ilvl w:val="1"/>
          <w:numId w:val="2"/>
        </w:numPr>
        <w:spacing w:after="0" w:line="240" w:lineRule="auto"/>
        <w:jc w:val="both"/>
        <w:rPr>
          <w:rFonts w:ascii="Segoe UI" w:hAnsi="Segoe UI" w:cs="Segoe UI"/>
          <w:bCs/>
          <w:sz w:val="22"/>
          <w:szCs w:val="22"/>
        </w:rPr>
      </w:pPr>
      <w:r>
        <w:rPr>
          <w:rFonts w:ascii="Segoe UI" w:hAnsi="Segoe UI" w:cs="Segoe UI"/>
          <w:bCs/>
          <w:sz w:val="22"/>
          <w:szCs w:val="22"/>
        </w:rPr>
        <w:t>Nájemce není oprávněn dát předmět nájmu do podnájmu ani jinak ji přenechat třetí osobě k užívání bez předchozího písemného souhlasu pronajímatele. Nájemce bere na</w:t>
      </w:r>
      <w:r>
        <w:rPr>
          <w:rFonts w:ascii="Segoe UI" w:hAnsi="Segoe UI" w:cs="Segoe UI"/>
          <w:sz w:val="22"/>
          <w:szCs w:val="22"/>
        </w:rPr>
        <w:t xml:space="preserve"> vědomí, že pronajímatel v souladu s § 27 odst. 5 ZMČR mj. potřebuje k takovému souhlasu schválení Ministerstva zemědělství České republiky. </w:t>
      </w:r>
      <w:r>
        <w:rPr>
          <w:rFonts w:ascii="Segoe UI" w:hAnsi="Segoe UI" w:cs="Segoe UI"/>
          <w:bCs/>
          <w:sz w:val="22"/>
          <w:szCs w:val="22"/>
        </w:rPr>
        <w:t>Za porušení povinnosti uvedené ve větě první tohoto odstavce se zavazuje nájemce uhradit pronajímateli smluvní pokutu ve výši 20.000,- Kč; porušení této povinnosti se považuje za zvlášť závažné.</w:t>
      </w:r>
    </w:p>
    <w:p w14:paraId="10A3D2D9" w14:textId="77777777" w:rsidR="005378C8" w:rsidRDefault="008A04EC">
      <w:pPr>
        <w:pStyle w:val="Styl2"/>
        <w:numPr>
          <w:ilvl w:val="1"/>
          <w:numId w:val="2"/>
        </w:numPr>
        <w:spacing w:after="0" w:line="240" w:lineRule="auto"/>
        <w:jc w:val="both"/>
        <w:rPr>
          <w:rFonts w:ascii="Segoe UI" w:hAnsi="Segoe UI" w:cs="Segoe UI"/>
          <w:bCs/>
          <w:sz w:val="22"/>
          <w:szCs w:val="22"/>
        </w:rPr>
      </w:pPr>
      <w:r>
        <w:rPr>
          <w:rFonts w:ascii="Segoe UI" w:hAnsi="Segoe UI" w:cs="Segoe UI"/>
          <w:sz w:val="22"/>
          <w:szCs w:val="22"/>
        </w:rPr>
        <w:t>Pronajímatel se zavazuje odevzdat a udržovat předmět nájmu ve stavu způsobilém ke sjednanému účelu;  drobné opravy a údržby provádí nájemce.</w:t>
      </w:r>
    </w:p>
    <w:p w14:paraId="77DC8AD9" w14:textId="77777777" w:rsidR="005378C8" w:rsidRDefault="008A04EC">
      <w:pPr>
        <w:pStyle w:val="Styl2"/>
        <w:numPr>
          <w:ilvl w:val="1"/>
          <w:numId w:val="2"/>
        </w:numPr>
        <w:spacing w:after="0" w:line="240" w:lineRule="auto"/>
        <w:jc w:val="both"/>
        <w:rPr>
          <w:rFonts w:ascii="Segoe UI" w:hAnsi="Segoe UI" w:cs="Segoe UI"/>
          <w:bCs/>
          <w:sz w:val="22"/>
          <w:szCs w:val="22"/>
        </w:rPr>
      </w:pPr>
      <w:r>
        <w:rPr>
          <w:rFonts w:ascii="Segoe UI" w:hAnsi="Segoe UI" w:cs="Segoe UI"/>
          <w:sz w:val="22"/>
          <w:szCs w:val="22"/>
        </w:rPr>
        <w:t>Pronajímatel provádí po dobu trvání nájmu údržbu a opravy přesahující rámec běžných oprav a údržby.</w:t>
      </w:r>
    </w:p>
    <w:p w14:paraId="62C793A0" w14:textId="77777777" w:rsidR="005378C8" w:rsidRDefault="008A04EC">
      <w:pPr>
        <w:pStyle w:val="Styl2"/>
        <w:numPr>
          <w:ilvl w:val="1"/>
          <w:numId w:val="2"/>
        </w:numPr>
        <w:spacing w:after="0" w:line="240" w:lineRule="auto"/>
        <w:jc w:val="both"/>
        <w:rPr>
          <w:rFonts w:ascii="Segoe UI" w:hAnsi="Segoe UI" w:cs="Segoe UI"/>
          <w:bCs/>
          <w:sz w:val="22"/>
          <w:szCs w:val="22"/>
        </w:rPr>
      </w:pPr>
      <w:r>
        <w:rPr>
          <w:rFonts w:ascii="Segoe UI" w:hAnsi="Segoe UI" w:cs="Segoe UI"/>
          <w:sz w:val="22"/>
          <w:szCs w:val="22"/>
        </w:rPr>
        <w:t>Opakované porušení některé z povinností nájemce uvedených v odstavci 5.1.,5.2., 5.4., 5.5., 5.8., 5.9., 5.12., 5.13, 5.17. se považuje za hrubé porušení povinnosti vyplývající z této smlouvy. Porušení některé z povinnosti nájemce uvedených v odst. 5.3., 5.6., 5.7., 5.14., 5.15., 5.18 se považuje za hrubé porušení povinnosti vyplývající z této smlouvy. Opakované porušení povinnosti nájemce, které je v této smlouvě označeno za hrubé porušení povinností, se považuje za zvlášť závažné porušení povinnosti. Dále se považuje za hrubé porušení povinností, či zvlášť závažné porušení povinností vše, co je takto označeno v této smlouvě anebo v příslušných ustanoveních občanského zákoníku.</w:t>
      </w:r>
    </w:p>
    <w:p w14:paraId="1D775770" w14:textId="77777777" w:rsidR="005378C8" w:rsidRDefault="008A04EC">
      <w:pPr>
        <w:pStyle w:val="Styl2"/>
        <w:numPr>
          <w:ilvl w:val="1"/>
          <w:numId w:val="2"/>
        </w:numPr>
        <w:spacing w:after="0" w:line="240" w:lineRule="auto"/>
        <w:jc w:val="both"/>
        <w:rPr>
          <w:rFonts w:ascii="Segoe UI" w:hAnsi="Segoe UI" w:cs="Segoe UI"/>
          <w:bCs/>
          <w:sz w:val="22"/>
          <w:szCs w:val="22"/>
        </w:rPr>
      </w:pPr>
      <w:r>
        <w:rPr>
          <w:rFonts w:ascii="Segoe UI" w:hAnsi="Segoe UI" w:cs="Segoe UI"/>
          <w:sz w:val="22"/>
          <w:szCs w:val="22"/>
        </w:rPr>
        <w:t>Za opakované porušení povinnosti se považuje porušení některé z povinností v daném odstavci více než 2x v době 60 dní po sobě jdoucích.</w:t>
      </w:r>
    </w:p>
    <w:p w14:paraId="06623643" w14:textId="77777777" w:rsidR="005378C8" w:rsidRDefault="008A04EC">
      <w:pPr>
        <w:pStyle w:val="Styl2"/>
        <w:numPr>
          <w:ilvl w:val="1"/>
          <w:numId w:val="2"/>
        </w:numPr>
        <w:spacing w:after="0" w:line="240" w:lineRule="auto"/>
        <w:jc w:val="both"/>
        <w:rPr>
          <w:rFonts w:ascii="Segoe UI" w:hAnsi="Segoe UI" w:cs="Segoe UI"/>
          <w:bCs/>
          <w:sz w:val="22"/>
          <w:szCs w:val="22"/>
        </w:rPr>
      </w:pPr>
      <w:r>
        <w:rPr>
          <w:rFonts w:ascii="Segoe UI" w:hAnsi="Segoe UI" w:cs="Segoe UI"/>
          <w:bCs/>
          <w:sz w:val="22"/>
          <w:szCs w:val="22"/>
        </w:rPr>
        <w:t>Je-li v této smlouvě stanovena smluvní pokuta, není její úhradou dotčeno právo na náhradu škody sjednanou smluvní pokutu (či sankční úrok) převyšující, přičemž tuto náhradu škody se nájemce zavazuje (nad rámec stanovené smluvní pokuty či sankčního úroku) k výzvě pronajímateli uhradit.</w:t>
      </w:r>
    </w:p>
    <w:p w14:paraId="00C86243" w14:textId="77777777" w:rsidR="005378C8" w:rsidRDefault="005378C8">
      <w:pPr>
        <w:pStyle w:val="Styl1"/>
        <w:spacing w:after="0" w:line="240" w:lineRule="auto"/>
        <w:jc w:val="both"/>
        <w:rPr>
          <w:rFonts w:ascii="Segoe UI" w:hAnsi="Segoe UI" w:cs="Segoe UI"/>
          <w:sz w:val="22"/>
          <w:szCs w:val="22"/>
        </w:rPr>
      </w:pPr>
    </w:p>
    <w:p w14:paraId="226E677A" w14:textId="77777777" w:rsidR="005378C8" w:rsidRDefault="005378C8">
      <w:pPr>
        <w:pStyle w:val="Styl1"/>
        <w:spacing w:after="0" w:line="240" w:lineRule="auto"/>
        <w:ind w:left="0" w:firstLine="0"/>
        <w:rPr>
          <w:rFonts w:ascii="Segoe UI" w:hAnsi="Segoe UI" w:cs="Segoe UI"/>
          <w:sz w:val="22"/>
          <w:szCs w:val="22"/>
        </w:rPr>
      </w:pPr>
    </w:p>
    <w:p w14:paraId="00848393" w14:textId="77777777" w:rsidR="005378C8" w:rsidRDefault="008A04EC">
      <w:pPr>
        <w:pStyle w:val="Styl1"/>
        <w:numPr>
          <w:ilvl w:val="0"/>
          <w:numId w:val="2"/>
        </w:numPr>
        <w:spacing w:after="0" w:line="240" w:lineRule="auto"/>
        <w:rPr>
          <w:rFonts w:ascii="Segoe UI" w:hAnsi="Segoe UI" w:cs="Segoe UI"/>
          <w:sz w:val="22"/>
          <w:szCs w:val="22"/>
        </w:rPr>
      </w:pPr>
      <w:r>
        <w:rPr>
          <w:rFonts w:ascii="Segoe UI" w:hAnsi="Segoe UI" w:cs="Segoe UI"/>
          <w:sz w:val="22"/>
          <w:szCs w:val="22"/>
        </w:rPr>
        <w:t>NÁJEMNÉ</w:t>
      </w:r>
    </w:p>
    <w:p w14:paraId="76B84B9E" w14:textId="77777777" w:rsidR="005378C8" w:rsidRDefault="005378C8">
      <w:pPr>
        <w:pStyle w:val="Styl1"/>
        <w:spacing w:after="0" w:line="240" w:lineRule="auto"/>
        <w:ind w:firstLine="0"/>
        <w:rPr>
          <w:rFonts w:ascii="Segoe UI" w:hAnsi="Segoe UI" w:cs="Segoe UI"/>
          <w:sz w:val="22"/>
          <w:szCs w:val="22"/>
        </w:rPr>
      </w:pPr>
    </w:p>
    <w:p w14:paraId="1739F136" w14:textId="77777777"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Účastníci této smlouvy se dohodli na výši měsíčního nájemného v částce 15.000,- Kč + DPH 21%, a to způsobem a v době, jak níže ujednáno.</w:t>
      </w:r>
    </w:p>
    <w:p w14:paraId="24E7752B" w14:textId="29C25614"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Nájemce se zavazuje hradit pronajímateli sjednané měsíční nájemné ve výši 15.000,- Kč + DPH 21%, tj. 3150, celkem 18 150 Kč na účet pronajímatele uvedený v záhlaví této smlouvy, a to počínaje dnem obdržení Kolaudačního rozhodnutí. Strany sjednávají, že od nabytí účinnosti této smlouvy do obdržení Kolaudačního rozhodnutí je nájemce povinen hradit nájemné ve výši 7.500,- Kč měsíčně + DPH 21% tj. 1575 Kč, celkem 9 075 Kč.</w:t>
      </w:r>
    </w:p>
    <w:p w14:paraId="5E86B036" w14:textId="77777777"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 xml:space="preserve">Nájemné je splatné vždy k poslednímu dni v měsíci předcházejícího měsíci, na který se </w:t>
      </w:r>
      <w:r>
        <w:rPr>
          <w:rFonts w:ascii="Segoe UI" w:hAnsi="Segoe UI" w:cs="Segoe UI"/>
          <w:sz w:val="22"/>
          <w:szCs w:val="22"/>
        </w:rPr>
        <w:br/>
        <w:t>nájemné platí.</w:t>
      </w:r>
    </w:p>
    <w:p w14:paraId="7022ED4B" w14:textId="77777777"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Pronajímatel vystaví a zašle nájemci vždy 20. – 25. dne v měsíci předcházejícího měsíci, za které má být nájemné hrazeno, daňový doklad, který zašle nájemci na email nájemce uvedený v záhlaví.</w:t>
      </w:r>
    </w:p>
    <w:p w14:paraId="06F642BF" w14:textId="77777777"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 xml:space="preserve">Účastníci smlouvy sjednávají, že pokud se nájemce octne v prodlení s platbou nájemného a ani po výzvě pronajímatele nezjedná nápravu, zavazuje se hradit pronajímateli úrok </w:t>
      </w:r>
      <w:r>
        <w:rPr>
          <w:rFonts w:ascii="Segoe UI" w:hAnsi="Segoe UI" w:cs="Segoe UI"/>
          <w:sz w:val="22"/>
          <w:szCs w:val="22"/>
        </w:rPr>
        <w:lastRenderedPageBreak/>
        <w:t>z prodlení za opožděnou platbu nájemného ve výši 3 % za každý den prodlení z částky odpovídající sjednanému nájemnému, a to až do zaplacení sjednané výše nájemného.</w:t>
      </w:r>
    </w:p>
    <w:p w14:paraId="306B4D77" w14:textId="42CEF9B7"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Účastníci této smlouvy se dohodli, že výše nájemného dle odst. 6.1., 6.2. může být jednostranným rozhodnutím pronajímatele upravena během doby nájmu každoročně k 1. lednu na dobu od uvedeného 1. ledna, a to o index průměrné míry inflace vyhlášené Českým statistickým úřadem za uplynulý rok, tj. za období ledna každého příslušného roku oproti lednu předchozího roku. Pronajímatel v případě úpravy nájemného o inflaci je povinen nájemci písemně sdělit výši inflace spolu s upravenou výší nájemného podle tohoto odst. nejpozději 20. prosince příslušného roku. Úpravu na základě inflace lze provádět pouze jedenkrát za kalendářní rok. První takovouto úpravu nájemného je pronajímatel oprávněn provést k  1. 1. 2027.</w:t>
      </w:r>
    </w:p>
    <w:p w14:paraId="1F878AED" w14:textId="77777777"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Nájemné nezahrnuje platby za služby související s nájmem předmětu nájmu, které je nájemce povinen hradit pronajímateli samostatně v souladu s ujednáním obsaženým v čl. 7 této smlouvy.</w:t>
      </w:r>
    </w:p>
    <w:p w14:paraId="2DE95E85" w14:textId="77777777" w:rsidR="005378C8" w:rsidRDefault="005378C8">
      <w:pPr>
        <w:pStyle w:val="Styl2"/>
        <w:spacing w:after="0" w:line="240" w:lineRule="auto"/>
        <w:ind w:firstLine="0"/>
        <w:jc w:val="both"/>
        <w:rPr>
          <w:rFonts w:ascii="Segoe UI" w:hAnsi="Segoe UI" w:cs="Segoe UI"/>
          <w:sz w:val="22"/>
          <w:szCs w:val="22"/>
        </w:rPr>
      </w:pPr>
    </w:p>
    <w:p w14:paraId="6CDBE589" w14:textId="77777777" w:rsidR="005378C8" w:rsidRDefault="005378C8">
      <w:pPr>
        <w:pStyle w:val="Styl2"/>
        <w:spacing w:after="0" w:line="240" w:lineRule="auto"/>
        <w:ind w:firstLine="0"/>
        <w:jc w:val="both"/>
        <w:rPr>
          <w:rFonts w:ascii="Segoe UI" w:hAnsi="Segoe UI" w:cs="Segoe UI"/>
          <w:sz w:val="22"/>
          <w:szCs w:val="22"/>
        </w:rPr>
      </w:pPr>
    </w:p>
    <w:p w14:paraId="4B01B513" w14:textId="77777777" w:rsidR="005378C8" w:rsidRDefault="008A04EC">
      <w:pPr>
        <w:pStyle w:val="Styl1"/>
        <w:numPr>
          <w:ilvl w:val="0"/>
          <w:numId w:val="2"/>
        </w:numPr>
        <w:spacing w:after="0" w:line="240" w:lineRule="auto"/>
        <w:jc w:val="both"/>
        <w:rPr>
          <w:rFonts w:ascii="Segoe UI" w:hAnsi="Segoe UI" w:cs="Segoe UI"/>
          <w:sz w:val="22"/>
          <w:szCs w:val="22"/>
        </w:rPr>
      </w:pPr>
      <w:r>
        <w:rPr>
          <w:rFonts w:ascii="Segoe UI" w:hAnsi="Segoe UI" w:cs="Segoe UI"/>
          <w:sz w:val="22"/>
          <w:szCs w:val="22"/>
        </w:rPr>
        <w:t xml:space="preserve">SLUŽBY </w:t>
      </w:r>
    </w:p>
    <w:p w14:paraId="1B8C80EE" w14:textId="77777777" w:rsidR="005378C8" w:rsidRDefault="005378C8">
      <w:pPr>
        <w:pStyle w:val="Styl1"/>
        <w:spacing w:after="0" w:line="240" w:lineRule="auto"/>
        <w:ind w:firstLine="0"/>
        <w:jc w:val="both"/>
        <w:rPr>
          <w:rFonts w:ascii="Segoe UI" w:hAnsi="Segoe UI" w:cs="Segoe UI"/>
          <w:sz w:val="22"/>
          <w:szCs w:val="22"/>
        </w:rPr>
      </w:pPr>
    </w:p>
    <w:p w14:paraId="783AFAEE" w14:textId="52F1F101" w:rsidR="005378C8" w:rsidRPr="009C7B36"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Pronajímatel na základě této smlouvy poskytuje nájemci následující služby spojené s nájmem v </w:t>
      </w:r>
      <w:r w:rsidRPr="009C7B36">
        <w:rPr>
          <w:rFonts w:ascii="Segoe UI" w:hAnsi="Segoe UI" w:cs="Segoe UI"/>
          <w:sz w:val="22"/>
          <w:szCs w:val="22"/>
        </w:rPr>
        <w:t>rozsahu nezbytném k užívání předmět</w:t>
      </w:r>
      <w:r w:rsidR="00A85392" w:rsidRPr="009C7B36">
        <w:rPr>
          <w:rFonts w:ascii="Segoe UI" w:hAnsi="Segoe UI" w:cs="Segoe UI"/>
          <w:sz w:val="22"/>
          <w:szCs w:val="22"/>
        </w:rPr>
        <w:t>u</w:t>
      </w:r>
      <w:r w:rsidRPr="009C7B36">
        <w:rPr>
          <w:rFonts w:ascii="Segoe UI" w:hAnsi="Segoe UI" w:cs="Segoe UI"/>
          <w:sz w:val="22"/>
          <w:szCs w:val="22"/>
        </w:rPr>
        <w:t xml:space="preserve"> nájmu:</w:t>
      </w:r>
    </w:p>
    <w:p w14:paraId="09B97FD0" w14:textId="77777777" w:rsidR="005378C8" w:rsidRPr="009C7B36" w:rsidRDefault="008A04EC">
      <w:pPr>
        <w:pStyle w:val="Styl2"/>
        <w:numPr>
          <w:ilvl w:val="2"/>
          <w:numId w:val="2"/>
        </w:numPr>
        <w:spacing w:after="0" w:line="240" w:lineRule="auto"/>
        <w:jc w:val="both"/>
        <w:rPr>
          <w:rFonts w:ascii="Segoe UI" w:hAnsi="Segoe UI" w:cs="Segoe UI"/>
          <w:sz w:val="22"/>
          <w:szCs w:val="22"/>
        </w:rPr>
      </w:pPr>
      <w:r w:rsidRPr="009C7B36">
        <w:rPr>
          <w:rFonts w:ascii="Segoe UI" w:hAnsi="Segoe UI" w:cs="Segoe UI"/>
          <w:sz w:val="22"/>
          <w:szCs w:val="22"/>
        </w:rPr>
        <w:t>dodávku vody a odvádění odpadních vod (vodné a stočné);</w:t>
      </w:r>
    </w:p>
    <w:p w14:paraId="2C691213" w14:textId="77777777" w:rsidR="005378C8" w:rsidRPr="009C7B36" w:rsidRDefault="008A04EC">
      <w:pPr>
        <w:pStyle w:val="Styl2"/>
        <w:numPr>
          <w:ilvl w:val="2"/>
          <w:numId w:val="2"/>
        </w:numPr>
        <w:spacing w:after="0" w:line="240" w:lineRule="auto"/>
        <w:jc w:val="both"/>
        <w:rPr>
          <w:rFonts w:ascii="Segoe UI" w:hAnsi="Segoe UI" w:cs="Segoe UI"/>
          <w:sz w:val="22"/>
          <w:szCs w:val="22"/>
        </w:rPr>
      </w:pPr>
      <w:r w:rsidRPr="009C7B36">
        <w:rPr>
          <w:rFonts w:ascii="Segoe UI" w:hAnsi="Segoe UI" w:cs="Segoe UI"/>
          <w:sz w:val="22"/>
          <w:szCs w:val="22"/>
        </w:rPr>
        <w:t>dodávku elektrické energie (elektřiny);</w:t>
      </w:r>
    </w:p>
    <w:p w14:paraId="55E72FA1" w14:textId="77777777" w:rsidR="005378C8" w:rsidRPr="009C7B36" w:rsidRDefault="008A04EC">
      <w:pPr>
        <w:pStyle w:val="Styl2"/>
        <w:tabs>
          <w:tab w:val="clear" w:pos="567"/>
        </w:tabs>
        <w:spacing w:after="0" w:line="240" w:lineRule="auto"/>
        <w:ind w:left="0" w:firstLine="567"/>
        <w:jc w:val="both"/>
        <w:rPr>
          <w:rFonts w:ascii="Segoe UI" w:hAnsi="Segoe UI" w:cs="Segoe UI"/>
          <w:sz w:val="22"/>
          <w:szCs w:val="22"/>
        </w:rPr>
      </w:pPr>
      <w:r w:rsidRPr="009C7B36">
        <w:rPr>
          <w:rFonts w:ascii="Segoe UI" w:hAnsi="Segoe UI" w:cs="Segoe UI"/>
          <w:sz w:val="22"/>
          <w:szCs w:val="22"/>
        </w:rPr>
        <w:t>(dále též také jako „</w:t>
      </w:r>
      <w:r w:rsidRPr="009C7B36">
        <w:rPr>
          <w:rFonts w:ascii="Segoe UI" w:hAnsi="Segoe UI" w:cs="Segoe UI"/>
          <w:b/>
          <w:bCs/>
          <w:sz w:val="22"/>
          <w:szCs w:val="22"/>
        </w:rPr>
        <w:t>služby</w:t>
      </w:r>
      <w:r w:rsidRPr="009C7B36">
        <w:rPr>
          <w:rFonts w:ascii="Segoe UI" w:hAnsi="Segoe UI" w:cs="Segoe UI"/>
          <w:sz w:val="22"/>
          <w:szCs w:val="22"/>
        </w:rPr>
        <w:t>“)</w:t>
      </w:r>
    </w:p>
    <w:p w14:paraId="211B0D54" w14:textId="77777777" w:rsidR="005378C8" w:rsidRDefault="008A04EC">
      <w:pPr>
        <w:pStyle w:val="Styl2"/>
        <w:numPr>
          <w:ilvl w:val="1"/>
          <w:numId w:val="2"/>
        </w:numPr>
        <w:spacing w:after="0" w:line="240" w:lineRule="auto"/>
        <w:jc w:val="both"/>
        <w:rPr>
          <w:rFonts w:ascii="Segoe UI" w:hAnsi="Segoe UI" w:cs="Segoe UI"/>
          <w:sz w:val="22"/>
          <w:szCs w:val="22"/>
        </w:rPr>
      </w:pPr>
      <w:r w:rsidRPr="009C7B36">
        <w:rPr>
          <w:rFonts w:ascii="Segoe UI" w:hAnsi="Segoe UI" w:cs="Segoe UI"/>
          <w:sz w:val="22"/>
          <w:szCs w:val="22"/>
        </w:rPr>
        <w:t>Předmět nájmu je vybaven samostatnými</w:t>
      </w:r>
      <w:r>
        <w:rPr>
          <w:rFonts w:ascii="Segoe UI" w:hAnsi="Segoe UI" w:cs="Segoe UI"/>
          <w:sz w:val="22"/>
          <w:szCs w:val="22"/>
        </w:rPr>
        <w:t xml:space="preserve"> podružnými měřidly dodávky vody (stočného a vodného) a elektřiny, přičemž stav těchto měřidel strany zaznamenají v předávacím protokolu při převzetí předmětu nájmu nájemcem (a stejně tak v den ukončení nájmu). Ze zaznamenaného stavu strany vycházejí při zjištění skutečné spotřeby uvedených dodávek nájemcem pro účely vyúčtování záloh (přeplatků či nedoplatků). </w:t>
      </w:r>
    </w:p>
    <w:p w14:paraId="25DB2130" w14:textId="77777777"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Platby za dodávku vody a stočného budou hrazena formou zálohy nad rámec nájemného ve výši ........................... Kč + DPH ve výši .................... Kč, tj. celkem ve výši ..................................... (včetně DPH) vždy způsobem a ve lhůtě spolu s nájemným, s tím, že služba dodávky vody (vodné a stočné) a bude pronajímatelem vyúčtována způsobem ujednaným níže. Změní-li se v průběhu trvání této smlouvy výše DPH, pak je nájemce povinen uvedenou částku DPH navýšit dle aktuálně platných právních předpisů.</w:t>
      </w:r>
    </w:p>
    <w:p w14:paraId="629507D3" w14:textId="77777777"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Platba za dodávku elektřiny bude hrazena formou zálohy nad rámec nájemného ve výši ........................... Kč + DPH ve výši .................... Kč, tj. celkem ve výši ..................................... (včetně DPH) vždy způsobem a ve lhůtě spolu s nájemným, s tím, že služba dodávky vody (vodné a stočné) a bude pronajímatelem vyúčtována způsobem ujednaným níže. Změní-li se v průběhu trvání této smlouvy výše DPH, pak je nájemce povinen uvedenou částku DPH navýšit dle aktuálně platných právních předpisů.</w:t>
      </w:r>
    </w:p>
    <w:p w14:paraId="0A5A1E3F" w14:textId="77777777" w:rsidR="005378C8" w:rsidRPr="00B666EC"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 xml:space="preserve">Odvoz komunálního odpadu se zavazuje nájemce zajistit sám (a to tak, aby docházelo k odvozu odpadu v dostatečné frekvenci a nájemce byl schopen plnit své povinnosti týkající se čistoty a pořádku stanovené v této smlouvě), přičemž za tím účelem se zavazuje mít uzavřenou </w:t>
      </w:r>
      <w:r w:rsidRPr="00B666EC">
        <w:rPr>
          <w:rFonts w:ascii="Segoe UI" w:hAnsi="Segoe UI" w:cs="Segoe UI"/>
          <w:sz w:val="22"/>
          <w:szCs w:val="22"/>
        </w:rPr>
        <w:t xml:space="preserve">smlouvu s příslušným odvozcem komunálního odpadu nejpozději do .........................., a v uvedené lhůtě ji doručit pronajímateli. </w:t>
      </w:r>
    </w:p>
    <w:p w14:paraId="3E46FC47" w14:textId="77777777" w:rsidR="005378C8" w:rsidRPr="00B666EC" w:rsidRDefault="008A04EC">
      <w:pPr>
        <w:pStyle w:val="Styl2"/>
        <w:numPr>
          <w:ilvl w:val="1"/>
          <w:numId w:val="2"/>
        </w:numPr>
        <w:spacing w:after="0" w:line="240" w:lineRule="auto"/>
        <w:jc w:val="both"/>
        <w:rPr>
          <w:rFonts w:ascii="Segoe UI" w:hAnsi="Segoe UI" w:cs="Segoe UI"/>
          <w:sz w:val="22"/>
          <w:szCs w:val="22"/>
        </w:rPr>
      </w:pPr>
      <w:r w:rsidRPr="00B666EC">
        <w:rPr>
          <w:rFonts w:ascii="Segoe UI" w:hAnsi="Segoe UI" w:cs="Segoe UI"/>
          <w:sz w:val="22"/>
          <w:szCs w:val="22"/>
        </w:rPr>
        <w:t>Zálohy na služby dodávky vody</w:t>
      </w:r>
      <w:r w:rsidRPr="00B666EC">
        <w:t xml:space="preserve">, </w:t>
      </w:r>
      <w:r w:rsidRPr="00B666EC">
        <w:rPr>
          <w:rFonts w:ascii="Segoe UI" w:hAnsi="Segoe UI" w:cs="Segoe UI"/>
          <w:sz w:val="22"/>
          <w:szCs w:val="22"/>
        </w:rPr>
        <w:t xml:space="preserve">elektřiny je nájemce povinen hradit pronajímateli v plné výši vždy za každý započatý měsíc, pokud není touto smlouvou stanoveno jinak a předem </w:t>
      </w:r>
      <w:r w:rsidRPr="00B666EC">
        <w:rPr>
          <w:rFonts w:ascii="Segoe UI" w:hAnsi="Segoe UI" w:cs="Segoe UI"/>
          <w:sz w:val="22"/>
          <w:szCs w:val="22"/>
        </w:rPr>
        <w:lastRenderedPageBreak/>
        <w:t>společně s nájemným. Dojde-li k předčasnému ukončení této smlouvy, ujednávají strany, že již uhrazené nájemné ani platby za služby spojené s nájmem se nevrací; nájemce se nároku na vrácení poměrné části nájemného či plateb za služby svým podpisem na této smlouvě vzdává.</w:t>
      </w:r>
    </w:p>
    <w:p w14:paraId="4448FBC5" w14:textId="6488B8FC" w:rsidR="005378C8" w:rsidRDefault="008A04EC">
      <w:pPr>
        <w:pStyle w:val="Styl2"/>
        <w:numPr>
          <w:ilvl w:val="1"/>
          <w:numId w:val="2"/>
        </w:numPr>
        <w:spacing w:after="0" w:line="240" w:lineRule="auto"/>
        <w:jc w:val="both"/>
        <w:rPr>
          <w:rFonts w:ascii="Segoe UI" w:hAnsi="Segoe UI" w:cs="Segoe UI"/>
          <w:sz w:val="22"/>
          <w:szCs w:val="22"/>
        </w:rPr>
      </w:pPr>
      <w:r w:rsidRPr="00B666EC">
        <w:rPr>
          <w:rFonts w:ascii="Segoe UI" w:hAnsi="Segoe UI" w:cs="Segoe UI"/>
          <w:sz w:val="22"/>
          <w:szCs w:val="22"/>
        </w:rPr>
        <w:t>Pronajímatel provede písemné vyúčtování záloh za dodávku</w:t>
      </w:r>
      <w:r w:rsidRPr="00B666EC">
        <w:t xml:space="preserve"> </w:t>
      </w:r>
      <w:r w:rsidRPr="00B666EC">
        <w:rPr>
          <w:rFonts w:ascii="Segoe UI" w:hAnsi="Segoe UI" w:cs="Segoe UI"/>
          <w:sz w:val="22"/>
          <w:szCs w:val="22"/>
        </w:rPr>
        <w:t>elektřin</w:t>
      </w:r>
      <w:r w:rsidRPr="00B666EC">
        <w:t>y</w:t>
      </w:r>
      <w:r w:rsidRPr="00B666EC">
        <w:rPr>
          <w:rFonts w:ascii="Segoe UI" w:hAnsi="Segoe UI" w:cs="Segoe UI"/>
          <w:sz w:val="22"/>
          <w:szCs w:val="22"/>
        </w:rPr>
        <w:t xml:space="preserve"> </w:t>
      </w:r>
      <w:r w:rsidR="00C817AD">
        <w:rPr>
          <w:rFonts w:ascii="Segoe UI" w:hAnsi="Segoe UI" w:cs="Segoe UI"/>
          <w:sz w:val="22"/>
          <w:szCs w:val="22"/>
        </w:rPr>
        <w:t xml:space="preserve">a </w:t>
      </w:r>
      <w:r w:rsidRPr="00B666EC">
        <w:rPr>
          <w:rFonts w:ascii="Segoe UI" w:hAnsi="Segoe UI" w:cs="Segoe UI"/>
          <w:sz w:val="22"/>
          <w:szCs w:val="22"/>
        </w:rPr>
        <w:t>dodávku vody (vodné a stočné) 1 x ročně. Případné nedoplatky záloh budou nájemcem pronajímateli uhrazeny vždy do 15 dnů od doručení vyúčtování nájemci. Případné přeplatky záloh budou pronajímatelem nájemci uhrazeny ve lhůtě 30 dnů od doručení zúčtování nájemci; smluvní strany sjednávají, že nájemce je oprávněn</w:t>
      </w:r>
      <w:r>
        <w:rPr>
          <w:rFonts w:ascii="Segoe UI" w:hAnsi="Segoe UI" w:cs="Segoe UI"/>
          <w:sz w:val="22"/>
          <w:szCs w:val="22"/>
        </w:rPr>
        <w:t xml:space="preserve"> si na případný přeplatek započíst jakoukoliv splatnou pohledávku, kterou eviduje vůči nájemci z titulu této smlouvy.</w:t>
      </w:r>
    </w:p>
    <w:p w14:paraId="3EEF9573" w14:textId="194EC5BD"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 xml:space="preserve">Úrok z prodlení za opožděnou úhradu paušálních plateb služeb činí </w:t>
      </w:r>
      <w:r>
        <w:rPr>
          <w:rFonts w:ascii="Segoe UI" w:hAnsi="Segoe UI" w:cs="Segoe UI"/>
          <w:sz w:val="22"/>
          <w:szCs w:val="22"/>
        </w:rPr>
        <w:br/>
        <w:t xml:space="preserve">3 % z dlužné částky měsíčně z celkové výše dlužných plateb. </w:t>
      </w:r>
    </w:p>
    <w:p w14:paraId="0845314D" w14:textId="7EEF35B0"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 xml:space="preserve">Strany sjednávají, že platby za služby mohou být pronajímatelem přiměřeně navýšeny v případě zvýšení cen u dodavatelů těchto služeb. </w:t>
      </w:r>
    </w:p>
    <w:p w14:paraId="61810640" w14:textId="77777777" w:rsidR="005378C8" w:rsidRPr="00B666EC"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 xml:space="preserve">Neuhrazení nájemného a nebo poplatků za služby za dobu dvou měsíců se považuje za </w:t>
      </w:r>
      <w:r w:rsidRPr="00B666EC">
        <w:rPr>
          <w:rFonts w:ascii="Segoe UI" w:hAnsi="Segoe UI" w:cs="Segoe UI"/>
          <w:sz w:val="22"/>
          <w:szCs w:val="22"/>
        </w:rPr>
        <w:t>zvlášť závažné porušení povinností vyplývajících z této smlouvy.</w:t>
      </w:r>
    </w:p>
    <w:p w14:paraId="34CDE219" w14:textId="77777777" w:rsidR="00897A56" w:rsidRPr="00B666EC" w:rsidRDefault="00897A56" w:rsidP="00897A56">
      <w:pPr>
        <w:pStyle w:val="Styl2"/>
        <w:numPr>
          <w:ilvl w:val="1"/>
          <w:numId w:val="2"/>
        </w:numPr>
        <w:spacing w:after="0" w:line="240" w:lineRule="auto"/>
        <w:jc w:val="both"/>
        <w:rPr>
          <w:rFonts w:ascii="Segoe UI" w:hAnsi="Segoe UI" w:cs="Segoe UI"/>
          <w:sz w:val="22"/>
          <w:szCs w:val="22"/>
        </w:rPr>
      </w:pPr>
      <w:r w:rsidRPr="00B666EC">
        <w:rPr>
          <w:rFonts w:ascii="Segoe UI" w:hAnsi="Segoe UI" w:cs="Segoe UI"/>
          <w:sz w:val="22"/>
          <w:szCs w:val="22"/>
        </w:rPr>
        <w:t>Nájemce je povinen nejpozději do 15 dnů ode dne uzavření této smlouvy podat žádost o zřízení samostatné přípojky elektřiny k objektu venkovního občerstvení. Pokud je možno uvedenou žádost podat pouze jménem pronajímatele, je pronajímatel povinen udělit nájemci příslušnou písemnou plnou moc a poskytnout nájemci veškerou další potřebnou součinnost.</w:t>
      </w:r>
    </w:p>
    <w:p w14:paraId="5A83CCE4" w14:textId="77777777" w:rsidR="00897A56" w:rsidRDefault="00897A56" w:rsidP="00B666EC">
      <w:pPr>
        <w:pStyle w:val="Styl2"/>
        <w:tabs>
          <w:tab w:val="clear" w:pos="567"/>
        </w:tabs>
        <w:spacing w:after="0" w:line="240" w:lineRule="auto"/>
        <w:ind w:firstLine="0"/>
        <w:jc w:val="both"/>
        <w:rPr>
          <w:rFonts w:ascii="Segoe UI" w:hAnsi="Segoe UI" w:cs="Segoe UI"/>
          <w:sz w:val="22"/>
          <w:szCs w:val="22"/>
        </w:rPr>
      </w:pPr>
    </w:p>
    <w:p w14:paraId="2DD9B6B1" w14:textId="77777777" w:rsidR="005378C8" w:rsidRDefault="005378C8">
      <w:pPr>
        <w:pStyle w:val="Styl1"/>
        <w:spacing w:after="0" w:line="240" w:lineRule="auto"/>
        <w:ind w:left="0" w:firstLine="0"/>
        <w:jc w:val="both"/>
        <w:rPr>
          <w:rFonts w:ascii="Segoe UI" w:hAnsi="Segoe UI" w:cs="Segoe UI"/>
          <w:b w:val="0"/>
          <w:sz w:val="22"/>
          <w:szCs w:val="22"/>
        </w:rPr>
      </w:pPr>
    </w:p>
    <w:p w14:paraId="14427E4B" w14:textId="77777777" w:rsidR="005378C8" w:rsidRDefault="005378C8">
      <w:pPr>
        <w:pStyle w:val="Styl1"/>
        <w:spacing w:after="0" w:line="240" w:lineRule="auto"/>
        <w:jc w:val="both"/>
        <w:rPr>
          <w:rFonts w:ascii="Segoe UI" w:hAnsi="Segoe UI" w:cs="Segoe UI"/>
          <w:b w:val="0"/>
          <w:sz w:val="22"/>
          <w:szCs w:val="22"/>
        </w:rPr>
      </w:pPr>
    </w:p>
    <w:p w14:paraId="55F3BC7E" w14:textId="77777777" w:rsidR="005378C8" w:rsidRDefault="008A04EC">
      <w:pPr>
        <w:pStyle w:val="Styl1"/>
        <w:numPr>
          <w:ilvl w:val="0"/>
          <w:numId w:val="2"/>
        </w:numPr>
        <w:spacing w:after="0" w:line="240" w:lineRule="auto"/>
        <w:rPr>
          <w:rFonts w:ascii="Segoe UI" w:hAnsi="Segoe UI" w:cs="Segoe UI"/>
          <w:sz w:val="22"/>
          <w:szCs w:val="22"/>
        </w:rPr>
      </w:pPr>
      <w:r>
        <w:rPr>
          <w:rFonts w:ascii="Segoe UI" w:hAnsi="Segoe UI" w:cs="Segoe UI"/>
          <w:sz w:val="22"/>
          <w:szCs w:val="22"/>
        </w:rPr>
        <w:t>PŘEDÁNÍ A PŘEVZETÍ PŘEDMĚTU NÁJMU</w:t>
      </w:r>
    </w:p>
    <w:p w14:paraId="0292FEED" w14:textId="77777777" w:rsidR="005378C8" w:rsidRDefault="005378C8">
      <w:pPr>
        <w:pStyle w:val="Styl1"/>
        <w:spacing w:after="0" w:line="240" w:lineRule="auto"/>
        <w:rPr>
          <w:rFonts w:ascii="Segoe UI" w:hAnsi="Segoe UI" w:cs="Segoe UI"/>
          <w:sz w:val="22"/>
          <w:szCs w:val="22"/>
        </w:rPr>
      </w:pPr>
    </w:p>
    <w:p w14:paraId="5C4A72B5" w14:textId="77777777"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 xml:space="preserve">Nájemce převezme předmět nájmu .................................... na základě písemného předávacího protokolu obou smluvních stran, který bude zachycovat stav předmětu nájmu, stav měřidel energií (el. energie, vodné a stočné) a fotografie v počtu .... ks týkající se předmětu nájmu. </w:t>
      </w:r>
    </w:p>
    <w:p w14:paraId="2F1F74D5" w14:textId="3C200477"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Kde dni předání předmětu nájmu předá pronajímatel nájemci</w:t>
      </w:r>
      <w:r w:rsidR="00613114">
        <w:rPr>
          <w:rFonts w:ascii="Segoe UI" w:hAnsi="Segoe UI" w:cs="Segoe UI"/>
          <w:sz w:val="22"/>
          <w:szCs w:val="22"/>
        </w:rPr>
        <w:t xml:space="preserve"> </w:t>
      </w:r>
      <w:r>
        <w:rPr>
          <w:rFonts w:ascii="Segoe UI" w:hAnsi="Segoe UI" w:cs="Segoe UI"/>
          <w:sz w:val="22"/>
          <w:szCs w:val="22"/>
        </w:rPr>
        <w:t xml:space="preserve">klíče ke vstupní bráně na pozemku </w:t>
      </w:r>
      <w:r w:rsidRPr="00FF6ACC">
        <w:rPr>
          <w:rFonts w:ascii="Segoe UI" w:hAnsi="Segoe UI" w:cs="Segoe UI"/>
          <w:sz w:val="22"/>
          <w:szCs w:val="22"/>
        </w:rPr>
        <w:t>parc.</w:t>
      </w:r>
      <w:r w:rsidR="00FF6ACC" w:rsidRPr="00FF6ACC">
        <w:rPr>
          <w:rFonts w:ascii="Segoe UI" w:hAnsi="Segoe UI" w:cs="Segoe UI"/>
          <w:sz w:val="22"/>
          <w:szCs w:val="22"/>
        </w:rPr>
        <w:t xml:space="preserve"> </w:t>
      </w:r>
      <w:r w:rsidRPr="00FF6ACC">
        <w:rPr>
          <w:rFonts w:ascii="Segoe UI" w:hAnsi="Segoe UI" w:cs="Segoe UI"/>
          <w:sz w:val="22"/>
          <w:szCs w:val="22"/>
        </w:rPr>
        <w:t xml:space="preserve">č. </w:t>
      </w:r>
      <w:r w:rsidR="00613114" w:rsidRPr="00FF6ACC">
        <w:rPr>
          <w:rFonts w:ascii="Segoe UI" w:eastAsia="Times New Roman" w:hAnsi="Segoe UI" w:cs="Segoe UI"/>
          <w:color w:val="000000"/>
          <w:sz w:val="22"/>
          <w:szCs w:val="22"/>
        </w:rPr>
        <w:t>2120/1</w:t>
      </w:r>
      <w:r w:rsidRPr="00FF6ACC">
        <w:rPr>
          <w:rFonts w:ascii="Segoe UI" w:hAnsi="Segoe UI" w:cs="Segoe UI"/>
          <w:sz w:val="22"/>
          <w:szCs w:val="22"/>
        </w:rPr>
        <w:t xml:space="preserve"> k</w:t>
      </w:r>
      <w:r>
        <w:rPr>
          <w:rFonts w:ascii="Segoe UI" w:hAnsi="Segoe UI" w:cs="Segoe UI"/>
          <w:sz w:val="22"/>
          <w:szCs w:val="22"/>
        </w:rPr>
        <w:t xml:space="preserve">.ú. Holešovice, obec Praha v počtu kusů </w:t>
      </w:r>
      <w:r w:rsidR="00613114">
        <w:rPr>
          <w:rFonts w:ascii="Segoe UI" w:hAnsi="Segoe UI" w:cs="Segoe UI"/>
          <w:sz w:val="22"/>
          <w:szCs w:val="22"/>
        </w:rPr>
        <w:t>2</w:t>
      </w:r>
      <w:r>
        <w:rPr>
          <w:rFonts w:ascii="Segoe UI" w:hAnsi="Segoe UI" w:cs="Segoe UI"/>
          <w:sz w:val="22"/>
          <w:szCs w:val="22"/>
        </w:rPr>
        <w:t xml:space="preserve"> a jiné příslušenství popsané v předávacím protokolu. </w:t>
      </w:r>
    </w:p>
    <w:p w14:paraId="64D1C926" w14:textId="1D1A89E9"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 xml:space="preserve">Nájemce se zavazuje nejpozději v den ukončení doby nájmu, předmět nájmu výlučně na své náklady vyklidit, tj. odstranit venkovní občerstvení, uvést předmět nájmu do stavu, kdy si jej ke dni započetí nájmu převzal, s přihlédnutím k obvyklému opotřebení, a předat pronajímateli ve stavu, ve kterém předmět nájmu převzal, s přihlédnutím k obvyklému opotřebení (nedohodnou-li se strany předem písemně jinak) s tím, že o předání bude vypracován předávací protokol podepsaný oběma stranami. Přesnou hodinu předání předmětu nájmu sdělí pronajímatel nájemci nejpozději 7 dní před ukončením doby nájmu. V případě ukončení nájemního vztahu je nájemce povinen hradit nájemné a poplatky spojené s nájmem až do okamžiku faktického vyklizení a řádného předání předmětu nájmu zpět pronajímateli. Neposkytne-li pronajímatel řádnou součinnost s domluvou termínu pro předání či s předáním samotným, je nájemce povinen hradit nájemné a poplatky spojené s nájmem pouze do dne ukončení této smlouvy. Nájemce je oprávněn ukončit provoz venkovního občerstvení </w:t>
      </w:r>
      <w:r w:rsidR="005B5861">
        <w:rPr>
          <w:rFonts w:ascii="Segoe UI" w:hAnsi="Segoe UI" w:cs="Segoe UI"/>
          <w:sz w:val="22"/>
          <w:szCs w:val="22"/>
        </w:rPr>
        <w:t>2</w:t>
      </w:r>
      <w:r>
        <w:rPr>
          <w:rFonts w:ascii="Segoe UI" w:hAnsi="Segoe UI" w:cs="Segoe UI"/>
          <w:sz w:val="22"/>
          <w:szCs w:val="22"/>
        </w:rPr>
        <w:t xml:space="preserve"> měsíce před ukončením této </w:t>
      </w:r>
      <w:r>
        <w:rPr>
          <w:rFonts w:ascii="Segoe UI" w:hAnsi="Segoe UI" w:cs="Segoe UI"/>
          <w:sz w:val="22"/>
          <w:szCs w:val="22"/>
        </w:rPr>
        <w:lastRenderedPageBreak/>
        <w:t>smlouvy, aby měl dostatek času na odstranění venkovního občerstvení a přípravu předmětu nájmu na předání pronajímateli.</w:t>
      </w:r>
    </w:p>
    <w:p w14:paraId="5F1E925E" w14:textId="77777777"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Pokud nájemce po ukončení nájemní doby předmět nájmu řádně a včas nevyklidí, zavazuje se uhradit pronajímateli smluvní pokutu ve výši 2000 Kč za každý den prodlení po celou dobu trvání prodlení; současně je pronajímatel oprávněn odstranit venkovní občerstvení a vyklidit předmět nájmu sám, uskladnit věci (včetně samotného venkovního občerstvení) nájemce dle svého uvážení, to vše na náklady nájemce, které je nájemce povinen k výzvě pronajímatele obratem uhradit. Nepřevezme-li nájemce uskladněné věci (včetně samotného venkovního občerstvení) nejpozději do 3 měsíců od ukončení doby nájmu, je pronajímatel oprávněn uskladněné věci (včetně samotného venkovního občerstvení) nájemce zcizit a výtěžek si ponechat.</w:t>
      </w:r>
    </w:p>
    <w:p w14:paraId="32E1F8A4" w14:textId="77777777"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 xml:space="preserve">Zjistí-li pronajímatel při přebírání předmětu nájmu jakékoliv závady či poškození na předmětu nájmu, vyčíslí škodu a nájemce se zavazuje tuto škodu pronajímateli nejpozději ve lhůtě stanovené pronajímatelem ve výzvě nahradit, nedohodnou-li se strany písemně jinak (například na tom, že nájemce dodatečně ve lhůtě stanovené pronajímatelem závady či poškození opraví způsobem, jaký požaduje pronajímatel); strany sjednávají, že pronajímatel je oprávněn vyčíslenou škodu započíst na kauci, kterou má nájemci při ukončení doby nájmu vracet dle této smlouvy. </w:t>
      </w:r>
    </w:p>
    <w:p w14:paraId="220C72E9" w14:textId="77777777" w:rsidR="005378C8" w:rsidRDefault="005378C8">
      <w:pPr>
        <w:pStyle w:val="Styl2"/>
        <w:tabs>
          <w:tab w:val="clear" w:pos="567"/>
        </w:tabs>
        <w:spacing w:after="0" w:line="240" w:lineRule="auto"/>
        <w:ind w:firstLine="0"/>
        <w:jc w:val="both"/>
        <w:rPr>
          <w:rFonts w:ascii="Segoe UI" w:hAnsi="Segoe UI" w:cs="Segoe UI"/>
          <w:sz w:val="22"/>
          <w:szCs w:val="22"/>
        </w:rPr>
      </w:pPr>
    </w:p>
    <w:p w14:paraId="52A12B7C" w14:textId="77777777" w:rsidR="005378C8" w:rsidRDefault="008A04EC">
      <w:pPr>
        <w:pStyle w:val="Styl1"/>
        <w:numPr>
          <w:ilvl w:val="0"/>
          <w:numId w:val="2"/>
        </w:numPr>
        <w:spacing w:after="0" w:line="240" w:lineRule="auto"/>
        <w:rPr>
          <w:rFonts w:ascii="Segoe UI" w:hAnsi="Segoe UI" w:cs="Segoe UI"/>
          <w:sz w:val="22"/>
          <w:szCs w:val="22"/>
        </w:rPr>
      </w:pPr>
      <w:r>
        <w:rPr>
          <w:rFonts w:ascii="Segoe UI" w:hAnsi="Segoe UI" w:cs="Segoe UI"/>
          <w:sz w:val="22"/>
          <w:szCs w:val="22"/>
        </w:rPr>
        <w:t>DOBA NÁJMU</w:t>
      </w:r>
    </w:p>
    <w:p w14:paraId="0C0E21E5" w14:textId="77777777" w:rsidR="005378C8" w:rsidRDefault="005378C8">
      <w:pPr>
        <w:pStyle w:val="Styl1"/>
        <w:spacing w:after="0" w:line="240" w:lineRule="auto"/>
        <w:ind w:firstLine="0"/>
        <w:rPr>
          <w:rFonts w:ascii="Segoe UI" w:hAnsi="Segoe UI" w:cs="Segoe UI"/>
          <w:sz w:val="22"/>
          <w:szCs w:val="22"/>
        </w:rPr>
      </w:pPr>
    </w:p>
    <w:p w14:paraId="15370C9C" w14:textId="77777777"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Tato smlouva se uzavírá na dobu určitou od nabytí účinnosti této smlouvy (ve smlouvě jako „doba započetí nájmu“) na dobu 8 let.</w:t>
      </w:r>
    </w:p>
    <w:p w14:paraId="7BEB7BE8" w14:textId="77777777"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 xml:space="preserve">Tuto smlouvu není možné prodloužit </w:t>
      </w:r>
    </w:p>
    <w:p w14:paraId="13FD7F2D" w14:textId="77777777"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bCs/>
          <w:sz w:val="22"/>
          <w:szCs w:val="22"/>
        </w:rPr>
        <w:t>Smluvní strany výslovně vylučují pokračování smluvního vztahu tím, že by nájemce užíval předmětu nájmu i po dni, kdy měl užívací (nájemní) vztah skončit; automatická prolongace dle § 2230 NOZ se vylučuje.</w:t>
      </w:r>
    </w:p>
    <w:p w14:paraId="7F04999E" w14:textId="77777777" w:rsidR="005378C8" w:rsidRDefault="005378C8">
      <w:pPr>
        <w:pStyle w:val="Styl1"/>
        <w:spacing w:after="0" w:line="240" w:lineRule="auto"/>
        <w:rPr>
          <w:rFonts w:ascii="Segoe UI" w:hAnsi="Segoe UI" w:cs="Segoe UI"/>
          <w:sz w:val="22"/>
          <w:szCs w:val="22"/>
        </w:rPr>
      </w:pPr>
      <w:bookmarkStart w:id="3" w:name="_Toc96743325"/>
      <w:bookmarkStart w:id="4" w:name="_Toc352943012"/>
      <w:bookmarkStart w:id="5" w:name="_Toc372402902"/>
      <w:bookmarkEnd w:id="3"/>
      <w:bookmarkEnd w:id="4"/>
      <w:bookmarkEnd w:id="5"/>
    </w:p>
    <w:p w14:paraId="6E862C0B" w14:textId="77777777" w:rsidR="005378C8" w:rsidRDefault="005378C8">
      <w:pPr>
        <w:pStyle w:val="Styl1"/>
        <w:spacing w:after="0" w:line="240" w:lineRule="auto"/>
        <w:ind w:left="0" w:firstLine="0"/>
        <w:jc w:val="both"/>
        <w:rPr>
          <w:rFonts w:ascii="Segoe UI" w:hAnsi="Segoe UI" w:cs="Segoe UI"/>
          <w:b w:val="0"/>
          <w:sz w:val="22"/>
          <w:szCs w:val="22"/>
        </w:rPr>
      </w:pPr>
    </w:p>
    <w:p w14:paraId="2C54A6B2" w14:textId="77777777" w:rsidR="005378C8" w:rsidRDefault="008A04EC">
      <w:pPr>
        <w:pStyle w:val="Styl1"/>
        <w:numPr>
          <w:ilvl w:val="0"/>
          <w:numId w:val="2"/>
        </w:numPr>
        <w:spacing w:after="0" w:line="240" w:lineRule="auto"/>
        <w:rPr>
          <w:rFonts w:ascii="Segoe UI" w:hAnsi="Segoe UI" w:cs="Segoe UI"/>
          <w:sz w:val="22"/>
          <w:szCs w:val="22"/>
        </w:rPr>
      </w:pPr>
      <w:r>
        <w:rPr>
          <w:rFonts w:ascii="Segoe UI" w:hAnsi="Segoe UI" w:cs="Segoe UI"/>
          <w:sz w:val="22"/>
          <w:szCs w:val="22"/>
        </w:rPr>
        <w:t>UKONČENÍ SMLOUVY</w:t>
      </w:r>
    </w:p>
    <w:p w14:paraId="468BC884" w14:textId="77777777" w:rsidR="005378C8" w:rsidRDefault="008A04EC">
      <w:pPr>
        <w:pStyle w:val="Styl1"/>
        <w:spacing w:after="0" w:line="240" w:lineRule="auto"/>
        <w:ind w:firstLine="0"/>
        <w:rPr>
          <w:rFonts w:ascii="Segoe UI" w:hAnsi="Segoe UI" w:cs="Segoe UI"/>
          <w:sz w:val="22"/>
          <w:szCs w:val="22"/>
        </w:rPr>
      </w:pPr>
      <w:r>
        <w:rPr>
          <w:rFonts w:ascii="Segoe UI" w:hAnsi="Segoe UI" w:cs="Segoe UI"/>
          <w:sz w:val="22"/>
          <w:szCs w:val="22"/>
        </w:rPr>
        <w:t xml:space="preserve"> </w:t>
      </w:r>
    </w:p>
    <w:p w14:paraId="7B983F39" w14:textId="77777777" w:rsidR="005378C8" w:rsidRDefault="008A04EC">
      <w:pPr>
        <w:pStyle w:val="Styl2"/>
        <w:numPr>
          <w:ilvl w:val="1"/>
          <w:numId w:val="2"/>
        </w:numPr>
        <w:spacing w:after="0" w:line="240" w:lineRule="auto"/>
        <w:jc w:val="both"/>
        <w:rPr>
          <w:rFonts w:ascii="Segoe UI" w:hAnsi="Segoe UI" w:cs="Segoe UI"/>
          <w:bCs/>
          <w:sz w:val="22"/>
          <w:szCs w:val="22"/>
        </w:rPr>
      </w:pPr>
      <w:r>
        <w:rPr>
          <w:rFonts w:ascii="Segoe UI" w:hAnsi="Segoe UI" w:cs="Segoe UI"/>
          <w:bCs/>
          <w:sz w:val="22"/>
          <w:szCs w:val="22"/>
        </w:rPr>
        <w:t>Tato smlouva končí uplynutím doby, na kterou byla sjednána, nedojde-li jejímu prodloužení v souladu s ujednáním obsaženým v této smlouvě.</w:t>
      </w:r>
    </w:p>
    <w:p w14:paraId="1ABE74A8" w14:textId="637657B2" w:rsidR="005378C8" w:rsidRDefault="008A04EC">
      <w:pPr>
        <w:pStyle w:val="Styl2"/>
        <w:numPr>
          <w:ilvl w:val="1"/>
          <w:numId w:val="2"/>
        </w:numPr>
        <w:spacing w:after="0" w:line="240" w:lineRule="auto"/>
        <w:jc w:val="both"/>
        <w:rPr>
          <w:rFonts w:ascii="Segoe UI" w:hAnsi="Segoe UI" w:cs="Segoe UI"/>
          <w:bCs/>
          <w:sz w:val="22"/>
          <w:szCs w:val="22"/>
        </w:rPr>
      </w:pPr>
      <w:r>
        <w:rPr>
          <w:rFonts w:ascii="Segoe UI" w:hAnsi="Segoe UI" w:cs="Segoe UI"/>
          <w:sz w:val="22"/>
          <w:szCs w:val="22"/>
        </w:rPr>
        <w:t xml:space="preserve">Obě smluvní strany mohou tuto smlouvu ukončit jednostrannou výpovědí bez uvedení důvodu, přičemž výpovědní lhůta v takovém případě je 6 měsíců a počíná běžet od prvního dne měsíce následujícího po měsíci, ve kterém bylo oznámení o výpovědi doručeno druhé smluvní straně. </w:t>
      </w:r>
      <w:bookmarkStart w:id="6" w:name="_Hlk189044445"/>
      <w:r>
        <w:rPr>
          <w:rFonts w:ascii="Segoe UI" w:hAnsi="Segoe UI" w:cs="Segoe UI"/>
          <w:sz w:val="22"/>
          <w:szCs w:val="22"/>
        </w:rPr>
        <w:t>Ukončí-li tuto smlouvu tímto způsobem pronajímatel</w:t>
      </w:r>
      <w:r w:rsidR="0064696F">
        <w:rPr>
          <w:rFonts w:ascii="Segoe UI" w:hAnsi="Segoe UI" w:cs="Segoe UI"/>
          <w:sz w:val="22"/>
          <w:szCs w:val="22"/>
        </w:rPr>
        <w:t xml:space="preserve"> </w:t>
      </w:r>
      <w:r w:rsidR="00B404AB">
        <w:rPr>
          <w:rFonts w:ascii="Segoe UI" w:hAnsi="Segoe UI" w:cs="Segoe UI"/>
          <w:sz w:val="22"/>
          <w:szCs w:val="22"/>
        </w:rPr>
        <w:t>v termínu do 31. 12. 2027</w:t>
      </w:r>
      <w:r>
        <w:rPr>
          <w:rFonts w:ascii="Segoe UI" w:hAnsi="Segoe UI" w:cs="Segoe UI"/>
          <w:sz w:val="22"/>
          <w:szCs w:val="22"/>
        </w:rPr>
        <w:t>, uhradí pronajímatel nájemci náklady vynaložené nájemcem na získání Povolení stavby, na odstranění Původní stavby a na zbudování, umístění a odstranění venkovního občerstvení.</w:t>
      </w:r>
      <w:bookmarkEnd w:id="6"/>
    </w:p>
    <w:p w14:paraId="178E09C1" w14:textId="77777777" w:rsidR="005378C8" w:rsidRDefault="008A04EC">
      <w:pPr>
        <w:pStyle w:val="Styl2"/>
        <w:numPr>
          <w:ilvl w:val="1"/>
          <w:numId w:val="2"/>
        </w:numPr>
        <w:spacing w:after="0" w:line="240" w:lineRule="auto"/>
        <w:jc w:val="both"/>
        <w:rPr>
          <w:rFonts w:ascii="Segoe UI" w:hAnsi="Segoe UI" w:cs="Segoe UI"/>
          <w:bCs/>
          <w:sz w:val="22"/>
          <w:szCs w:val="22"/>
        </w:rPr>
      </w:pPr>
      <w:r>
        <w:rPr>
          <w:rFonts w:ascii="Segoe UI" w:hAnsi="Segoe UI" w:cs="Segoe UI"/>
          <w:sz w:val="22"/>
          <w:szCs w:val="22"/>
        </w:rPr>
        <w:t>Nájemce i pronajímatel mohou vypovědět tuto smlouvu před uplynutím doby z důvodů stanovených v příslušných ustanovení občanského zákoníku, a to s tříměsíční výpovědní dobou. Stejně tak je pronajímatel oprávněn tuto smlouvu vypovědět pro hrubé porušení povinností nájemce v případech, které jsou v této smlouvě označeny a v případech, kdy se o hrubé porušení jedná. Počátek výpovědní doby je shodný s ujednáním obsaženým v odst. 9.2. této smlouvy.</w:t>
      </w:r>
    </w:p>
    <w:p w14:paraId="3F18F7D9" w14:textId="77777777" w:rsidR="005378C8" w:rsidRDefault="008A04EC">
      <w:pPr>
        <w:pStyle w:val="Styl2"/>
        <w:numPr>
          <w:ilvl w:val="1"/>
          <w:numId w:val="2"/>
        </w:numPr>
        <w:spacing w:after="0" w:line="240" w:lineRule="auto"/>
        <w:jc w:val="both"/>
        <w:rPr>
          <w:rFonts w:ascii="Segoe UI" w:hAnsi="Segoe UI" w:cs="Segoe UI"/>
          <w:bCs/>
          <w:sz w:val="22"/>
          <w:szCs w:val="22"/>
        </w:rPr>
      </w:pPr>
      <w:r>
        <w:rPr>
          <w:rFonts w:ascii="Segoe UI" w:hAnsi="Segoe UI" w:cs="Segoe UI"/>
          <w:sz w:val="22"/>
          <w:szCs w:val="22"/>
        </w:rPr>
        <w:lastRenderedPageBreak/>
        <w:t>Pronajímatel je dále oprávněn tuto smlouvu vypovědět bez výpovědní doby v případě, že nájemce porušuje své povinnosti vyplývající mu z této smlouvy zvlášť závažným způsobem, přičemž se jedná zejména o případy, které jsou v této smlouvě takto označeny. Dále je možnost této výpovědi řídí příslušnými ustanoveními NOZ (§2311 ve spojení s § 2291 NOZ) (tím není ujednání v odst. 10.5. této smlouvy dotčeno).</w:t>
      </w:r>
    </w:p>
    <w:p w14:paraId="3BE9054B" w14:textId="77777777" w:rsidR="005378C8" w:rsidRDefault="008A04EC">
      <w:pPr>
        <w:pStyle w:val="Styl2"/>
        <w:numPr>
          <w:ilvl w:val="1"/>
          <w:numId w:val="2"/>
        </w:numPr>
        <w:spacing w:after="0" w:line="240" w:lineRule="auto"/>
        <w:jc w:val="both"/>
        <w:rPr>
          <w:rFonts w:ascii="Segoe UI" w:hAnsi="Segoe UI" w:cs="Segoe UI"/>
          <w:bCs/>
          <w:sz w:val="22"/>
          <w:szCs w:val="22"/>
        </w:rPr>
      </w:pPr>
      <w:r>
        <w:rPr>
          <w:rFonts w:ascii="Segoe UI" w:hAnsi="Segoe UI" w:cs="Segoe UI"/>
          <w:sz w:val="22"/>
          <w:szCs w:val="22"/>
        </w:rPr>
        <w:t xml:space="preserve">Pronajímatel může v souladu s § 27 odst. 3 zák. č. 219/2000 Sb. o majetku České republiky </w:t>
      </w:r>
    </w:p>
    <w:p w14:paraId="757CD054" w14:textId="77777777" w:rsidR="005378C8" w:rsidRDefault="008A04EC">
      <w:pPr>
        <w:pStyle w:val="Styl1"/>
        <w:tabs>
          <w:tab w:val="left" w:pos="567"/>
        </w:tabs>
        <w:spacing w:after="0" w:line="240" w:lineRule="auto"/>
        <w:ind w:left="0" w:firstLine="0"/>
        <w:jc w:val="both"/>
        <w:rPr>
          <w:rFonts w:ascii="Segoe UI" w:hAnsi="Segoe UI" w:cs="Segoe UI"/>
          <w:b w:val="0"/>
          <w:sz w:val="22"/>
          <w:szCs w:val="22"/>
        </w:rPr>
      </w:pPr>
      <w:r>
        <w:rPr>
          <w:rFonts w:ascii="Segoe UI" w:hAnsi="Segoe UI" w:cs="Segoe UI"/>
          <w:b w:val="0"/>
          <w:sz w:val="22"/>
          <w:szCs w:val="22"/>
        </w:rPr>
        <w:tab/>
        <w:t xml:space="preserve">a jejím vystupování v právních vztazích ve znění pozdějších předpisů (dále též ZMČR) tuto </w:t>
      </w:r>
    </w:p>
    <w:p w14:paraId="50512EA9" w14:textId="77777777" w:rsidR="005378C8" w:rsidRDefault="008A04EC">
      <w:pPr>
        <w:pStyle w:val="Styl1"/>
        <w:tabs>
          <w:tab w:val="left" w:pos="567"/>
        </w:tabs>
        <w:spacing w:after="0" w:line="240" w:lineRule="auto"/>
        <w:ind w:firstLine="0"/>
        <w:jc w:val="both"/>
        <w:rPr>
          <w:rFonts w:ascii="Segoe UI" w:hAnsi="Segoe UI" w:cs="Segoe UI"/>
          <w:b w:val="0"/>
          <w:sz w:val="22"/>
          <w:szCs w:val="22"/>
        </w:rPr>
      </w:pPr>
      <w:r>
        <w:rPr>
          <w:rFonts w:ascii="Segoe UI" w:hAnsi="Segoe UI" w:cs="Segoe UI"/>
          <w:b w:val="0"/>
          <w:sz w:val="22"/>
          <w:szCs w:val="22"/>
        </w:rPr>
        <w:t>smlouvu jednostranně ukončit výpovědí s okamžitou účinností od doručení nájemci (bez výpovědní doby), pokud přestanou být plněny podmínky dle § 27 odst. 1 dále jen ZMČR. Ukončí-li tuto smlouvu tímto způsobem pronajímatel, uhradí pronajímatel nájemci náklady vynaložené nájemcem na získání Povolení stavby, na odstranění Původní stavby a na zbudování, umístění a odstranění venkovního občerstvení.</w:t>
      </w:r>
    </w:p>
    <w:p w14:paraId="5577E4E2" w14:textId="77777777"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 xml:space="preserve">Tato smlouva může být dále ukončena písemnou dohodou smluvních stran a dalšími způsoby stanovenými v NOZ. </w:t>
      </w:r>
    </w:p>
    <w:p w14:paraId="7394839F" w14:textId="77777777"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bCs/>
          <w:sz w:val="22"/>
          <w:szCs w:val="22"/>
        </w:rPr>
        <w:t>Strany vylučují právo nájemce na náhradu za převzetí zákaznické základny vybudované vypovězeným nájemcem (viz. § 2315 NOZ), a to předně z důvodů umístění předmětu nájmu, který je součástí areálu (muzea).</w:t>
      </w:r>
    </w:p>
    <w:p w14:paraId="238A5C94" w14:textId="77777777"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bCs/>
          <w:sz w:val="22"/>
          <w:szCs w:val="22"/>
        </w:rPr>
        <w:t xml:space="preserve">Strany výslovně sjednávají možnost odstoupení od této smlouvy v souladu s příslušnými ustanoveními občanského zákoníku. (viz. rozsudek Nejvyššího soudu ze dne 4. 4. 2022, sp. zn. 26 Cdo 2177/2021). Tam, kde je ve smlouvě ujednáno, že porušení povinnosti je zvlášť závažné, má se pro účely této smlouvy za to, že se jedná současně o podstatné porušení smlouvy a naopak. </w:t>
      </w:r>
      <w:bookmarkStart w:id="7" w:name="_Hlk184725462"/>
      <w:bookmarkEnd w:id="7"/>
    </w:p>
    <w:p w14:paraId="0E0E7050" w14:textId="77777777" w:rsidR="005378C8" w:rsidRDefault="005378C8">
      <w:pPr>
        <w:pStyle w:val="Styl1"/>
        <w:spacing w:after="0" w:line="240" w:lineRule="auto"/>
        <w:jc w:val="both"/>
        <w:rPr>
          <w:rFonts w:ascii="Segoe UI" w:hAnsi="Segoe UI" w:cs="Segoe UI"/>
          <w:b w:val="0"/>
          <w:sz w:val="22"/>
          <w:szCs w:val="22"/>
        </w:rPr>
      </w:pPr>
    </w:p>
    <w:p w14:paraId="5AF758AB" w14:textId="77777777" w:rsidR="005378C8" w:rsidRDefault="005378C8">
      <w:pPr>
        <w:pStyle w:val="Styl1"/>
        <w:spacing w:after="0" w:line="240" w:lineRule="auto"/>
        <w:ind w:left="360" w:firstLine="0"/>
        <w:jc w:val="both"/>
        <w:rPr>
          <w:rFonts w:ascii="Segoe UI" w:hAnsi="Segoe UI" w:cs="Segoe UI"/>
          <w:b w:val="0"/>
          <w:sz w:val="22"/>
          <w:szCs w:val="22"/>
        </w:rPr>
      </w:pPr>
    </w:p>
    <w:p w14:paraId="5E118D62" w14:textId="77777777" w:rsidR="005378C8" w:rsidRDefault="008A04EC">
      <w:pPr>
        <w:pStyle w:val="Styl1"/>
        <w:numPr>
          <w:ilvl w:val="0"/>
          <w:numId w:val="2"/>
        </w:numPr>
        <w:spacing w:after="0" w:line="240" w:lineRule="auto"/>
        <w:rPr>
          <w:rFonts w:ascii="Segoe UI" w:hAnsi="Segoe UI" w:cs="Segoe UI"/>
          <w:sz w:val="22"/>
          <w:szCs w:val="22"/>
        </w:rPr>
      </w:pPr>
      <w:r>
        <w:rPr>
          <w:rFonts w:ascii="Segoe UI" w:hAnsi="Segoe UI" w:cs="Segoe UI"/>
          <w:sz w:val="22"/>
          <w:szCs w:val="22"/>
        </w:rPr>
        <w:t>KAUCE</w:t>
      </w:r>
    </w:p>
    <w:p w14:paraId="6269CCB4" w14:textId="77777777" w:rsidR="005378C8" w:rsidRDefault="005378C8">
      <w:pPr>
        <w:pStyle w:val="Styl1"/>
        <w:spacing w:after="0" w:line="240" w:lineRule="auto"/>
        <w:ind w:firstLine="0"/>
        <w:rPr>
          <w:rFonts w:ascii="Segoe UI" w:hAnsi="Segoe UI" w:cs="Segoe UI"/>
          <w:sz w:val="22"/>
          <w:szCs w:val="22"/>
        </w:rPr>
      </w:pPr>
    </w:p>
    <w:p w14:paraId="0FDF0902" w14:textId="74695861" w:rsidR="005378C8" w:rsidRDefault="008A04EC">
      <w:pPr>
        <w:pStyle w:val="Styl2"/>
        <w:numPr>
          <w:ilvl w:val="1"/>
          <w:numId w:val="2"/>
        </w:numPr>
        <w:spacing w:after="0" w:line="240" w:lineRule="auto"/>
        <w:jc w:val="both"/>
        <w:rPr>
          <w:rFonts w:ascii="Segoe UI" w:hAnsi="Segoe UI" w:cs="Segoe UI"/>
          <w:bCs/>
          <w:sz w:val="22"/>
          <w:szCs w:val="22"/>
        </w:rPr>
      </w:pPr>
      <w:r>
        <w:rPr>
          <w:rFonts w:ascii="Segoe UI" w:hAnsi="Segoe UI" w:cs="Segoe UI"/>
          <w:bCs/>
          <w:sz w:val="22"/>
          <w:szCs w:val="22"/>
        </w:rPr>
        <w:t xml:space="preserve">Nájemce se zavazuje složit na účet pronajímatele uvedený v záhlaví této smlouvy vratnou peněžitou kauci, kterou může pronajímatel použít k úhradě splatného nájemného či jiných splatných pohledávek, které by mohly z titulu této smlouvy pronajímateli vůči nájemci vzniknout.  Výše vratné jistoty činí 45.000,- Kč. Nájemce se zavazuje kauci uhradit </w:t>
      </w:r>
      <w:r w:rsidRPr="00783164">
        <w:rPr>
          <w:rFonts w:ascii="Segoe UI" w:hAnsi="Segoe UI" w:cs="Segoe UI"/>
          <w:bCs/>
          <w:sz w:val="22"/>
          <w:szCs w:val="22"/>
        </w:rPr>
        <w:t>nejpozději do</w:t>
      </w:r>
      <w:r w:rsidR="0021152B" w:rsidRPr="00783164">
        <w:rPr>
          <w:rFonts w:ascii="Segoe UI" w:hAnsi="Segoe UI" w:cs="Segoe UI"/>
          <w:bCs/>
          <w:sz w:val="22"/>
          <w:szCs w:val="22"/>
        </w:rPr>
        <w:t xml:space="preserve"> 30 dnů od nabytí účinnosti této smlouvy</w:t>
      </w:r>
      <w:r w:rsidR="00420584" w:rsidRPr="00783164">
        <w:rPr>
          <w:rFonts w:ascii="Segoe UI" w:hAnsi="Segoe UI" w:cs="Segoe UI"/>
          <w:bCs/>
          <w:sz w:val="22"/>
          <w:szCs w:val="22"/>
        </w:rPr>
        <w:t xml:space="preserve"> </w:t>
      </w:r>
      <w:r w:rsidRPr="00783164">
        <w:rPr>
          <w:rFonts w:ascii="Segoe UI" w:hAnsi="Segoe UI" w:cs="Segoe UI"/>
          <w:bCs/>
          <w:sz w:val="22"/>
          <w:szCs w:val="22"/>
        </w:rPr>
        <w:t>.</w:t>
      </w:r>
      <w:r>
        <w:rPr>
          <w:rFonts w:ascii="Segoe UI" w:hAnsi="Segoe UI" w:cs="Segoe UI"/>
          <w:bCs/>
          <w:sz w:val="22"/>
          <w:szCs w:val="22"/>
        </w:rPr>
        <w:t xml:space="preserve">  Nesloží-li nájemce ve lhůtě uvedené v této smlouvě uvedenou kauci ani v dodatečné lhůtě, která mu byla za tím účelem pronajímatelem písemně poskytnuta, považuje se to za zvlášť závažné porušení této smlouvy. </w:t>
      </w:r>
    </w:p>
    <w:p w14:paraId="7A694F9D" w14:textId="77777777" w:rsidR="005378C8" w:rsidRDefault="008A04EC">
      <w:pPr>
        <w:pStyle w:val="Styl2"/>
        <w:numPr>
          <w:ilvl w:val="1"/>
          <w:numId w:val="2"/>
        </w:numPr>
        <w:spacing w:after="0" w:line="240" w:lineRule="auto"/>
        <w:jc w:val="both"/>
        <w:rPr>
          <w:rFonts w:ascii="Segoe UI" w:hAnsi="Segoe UI" w:cs="Segoe UI"/>
          <w:bCs/>
          <w:sz w:val="22"/>
          <w:szCs w:val="22"/>
        </w:rPr>
      </w:pPr>
      <w:r>
        <w:rPr>
          <w:rFonts w:ascii="Segoe UI" w:hAnsi="Segoe UI" w:cs="Segoe UI"/>
          <w:sz w:val="22"/>
          <w:szCs w:val="22"/>
        </w:rPr>
        <w:t>V případě, že dojde k použití kauce k úhradě nároků pronajímatele dle tohoto článku, je nájemce povinen tuto kauci doplnit převodem na účet pronajímatele tak, aby do 14 dnů od oznámení jejího použití nájemci měl pronajímatel na svém účtu k dispozici vratnou kauci v původní výši. Pronajímatel je oprávněn po nájemci požadovat úrok z prodlení za opožděné doplnění vratné kauce ve výši 1.000,- Kč za každý den trvání prodlení. V souvislosti se stanovením tohoto úroku z prodlení se smluvní strany dohodly na vyloučení § 1971 občanského zákoníku.  Nedoplnění této kauce včas, ani v dodatečné lhůtě, která mu byla za tím účelem pronajímatelem písemně poskytnuta,  se považuje za zvlášť závažné porušení této smlouvy.</w:t>
      </w:r>
    </w:p>
    <w:p w14:paraId="35203B96" w14:textId="77777777" w:rsidR="005378C8" w:rsidRDefault="008A04EC">
      <w:pPr>
        <w:pStyle w:val="Styl2"/>
        <w:numPr>
          <w:ilvl w:val="1"/>
          <w:numId w:val="2"/>
        </w:numPr>
        <w:spacing w:after="0" w:line="240" w:lineRule="auto"/>
        <w:jc w:val="both"/>
        <w:rPr>
          <w:rFonts w:ascii="Segoe UI" w:hAnsi="Segoe UI" w:cs="Segoe UI"/>
          <w:bCs/>
          <w:sz w:val="22"/>
          <w:szCs w:val="22"/>
        </w:rPr>
      </w:pPr>
      <w:r>
        <w:rPr>
          <w:rFonts w:ascii="Segoe UI" w:hAnsi="Segoe UI" w:cs="Segoe UI"/>
          <w:sz w:val="22"/>
          <w:szCs w:val="22"/>
        </w:rPr>
        <w:t>Pronajímatel vrátí kauci po skončení nájmu, a to ve lhůtě 30 dnů od tohoto ukončení smlouvy, poníženou o částku, která bude použita na úhradu pohledávek pronajímatele vůči nájemci vzniklých z této smlouvy nebo v souvislosti s ní; strany výslovně sjednaly, že pronajímatel je oprávněn na uvedené pohledávky jednostranně kauci započíst.</w:t>
      </w:r>
    </w:p>
    <w:p w14:paraId="309AC595" w14:textId="77777777" w:rsidR="005378C8" w:rsidRDefault="008A04EC">
      <w:pPr>
        <w:pStyle w:val="Styl2"/>
        <w:numPr>
          <w:ilvl w:val="1"/>
          <w:numId w:val="2"/>
        </w:numPr>
        <w:spacing w:after="0" w:line="240" w:lineRule="auto"/>
        <w:jc w:val="both"/>
        <w:rPr>
          <w:rFonts w:ascii="Segoe UI" w:hAnsi="Segoe UI" w:cs="Segoe UI"/>
          <w:bCs/>
          <w:sz w:val="22"/>
          <w:szCs w:val="22"/>
        </w:rPr>
      </w:pPr>
      <w:r>
        <w:rPr>
          <w:rFonts w:ascii="Segoe UI" w:hAnsi="Segoe UI" w:cs="Segoe UI"/>
          <w:sz w:val="22"/>
          <w:szCs w:val="22"/>
        </w:rPr>
        <w:lastRenderedPageBreak/>
        <w:t>Strany sjednávají, že nájemci nevzniká nárok na úroky ze složené kauce.</w:t>
      </w:r>
    </w:p>
    <w:p w14:paraId="3C9AA1AC" w14:textId="77777777" w:rsidR="005378C8" w:rsidRDefault="005378C8">
      <w:pPr>
        <w:pStyle w:val="Styl1"/>
        <w:spacing w:after="0" w:line="240" w:lineRule="auto"/>
        <w:jc w:val="both"/>
        <w:rPr>
          <w:rFonts w:ascii="Segoe UI" w:hAnsi="Segoe UI" w:cs="Segoe UI"/>
          <w:bCs/>
          <w:sz w:val="22"/>
          <w:szCs w:val="22"/>
        </w:rPr>
      </w:pPr>
    </w:p>
    <w:p w14:paraId="13391456" w14:textId="77777777" w:rsidR="005378C8" w:rsidRDefault="005378C8">
      <w:pPr>
        <w:pStyle w:val="Styl1"/>
        <w:spacing w:after="0" w:line="240" w:lineRule="auto"/>
        <w:jc w:val="both"/>
        <w:rPr>
          <w:rFonts w:ascii="Segoe UI" w:hAnsi="Segoe UI" w:cs="Segoe UI"/>
          <w:bCs/>
          <w:sz w:val="22"/>
          <w:szCs w:val="22"/>
        </w:rPr>
      </w:pPr>
    </w:p>
    <w:p w14:paraId="0FCDDA59" w14:textId="77777777" w:rsidR="005378C8" w:rsidRDefault="008A04EC">
      <w:pPr>
        <w:pStyle w:val="Styl1"/>
        <w:numPr>
          <w:ilvl w:val="0"/>
          <w:numId w:val="2"/>
        </w:numPr>
        <w:spacing w:after="0" w:line="240" w:lineRule="auto"/>
        <w:rPr>
          <w:rFonts w:ascii="Segoe UI" w:hAnsi="Segoe UI" w:cs="Segoe UI"/>
          <w:sz w:val="22"/>
          <w:szCs w:val="22"/>
        </w:rPr>
      </w:pPr>
      <w:r>
        <w:rPr>
          <w:rFonts w:ascii="Segoe UI" w:hAnsi="Segoe UI" w:cs="Segoe UI"/>
          <w:sz w:val="22"/>
          <w:szCs w:val="22"/>
        </w:rPr>
        <w:t>OZNÁMENÍ</w:t>
      </w:r>
    </w:p>
    <w:p w14:paraId="673E3729" w14:textId="77777777" w:rsidR="005378C8" w:rsidRDefault="005378C8">
      <w:pPr>
        <w:pStyle w:val="Styl1"/>
        <w:spacing w:after="0" w:line="240" w:lineRule="auto"/>
        <w:jc w:val="both"/>
        <w:rPr>
          <w:rFonts w:ascii="Segoe UI" w:hAnsi="Segoe UI" w:cs="Segoe UI"/>
          <w:b w:val="0"/>
          <w:sz w:val="22"/>
          <w:szCs w:val="22"/>
        </w:rPr>
      </w:pPr>
    </w:p>
    <w:p w14:paraId="58D70DE3" w14:textId="77777777"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Veškerá oznámení, pokyny, vyrozumění, výpovědi či jiné dokumenty vztahující se ke smluvnímu vztahu vzniklému na základě této smlouvy mezi pronajímatelem a nájemcem budou vyhotoveny písemně a budou doručeny doporučenou poštou, datovou schránkou nebo osobně oproti potvrzení o přijetí, v případech, kdy písemnou formu stanoví pro daný úkon; v ostatních případech je možné osobně, e-mailem nebo prostřednictvím poskytovatele poštovních služeb. Při doručování prostřednictvím poskytovatele poštovních služeb se považuje doručené okamžikem skutečného doručení, nejpozději 10 tým dnem ode dne, kdy byla zásilka přijata k přepravě. Při osobním doručování se za doručené považují okamžikem předání zásilky adresátovi k jeho rukám oproti písemnému potvrzení.</w:t>
      </w:r>
    </w:p>
    <w:p w14:paraId="4D3CB02E" w14:textId="77777777"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 xml:space="preserve">Kontaktní osoby a doručovací adresy: </w:t>
      </w:r>
    </w:p>
    <w:p w14:paraId="2C3FB213" w14:textId="77777777" w:rsidR="005378C8" w:rsidRDefault="008A04EC">
      <w:pPr>
        <w:pStyle w:val="Styl1"/>
        <w:spacing w:after="0" w:line="240" w:lineRule="auto"/>
        <w:jc w:val="both"/>
        <w:rPr>
          <w:rFonts w:ascii="Segoe UI" w:hAnsi="Segoe UI" w:cs="Segoe UI"/>
          <w:b w:val="0"/>
          <w:sz w:val="22"/>
          <w:szCs w:val="22"/>
        </w:rPr>
      </w:pPr>
      <w:r>
        <w:rPr>
          <w:rFonts w:ascii="Segoe UI" w:hAnsi="Segoe UI" w:cs="Segoe UI"/>
          <w:b w:val="0"/>
          <w:sz w:val="22"/>
          <w:szCs w:val="22"/>
        </w:rPr>
        <w:tab/>
      </w:r>
    </w:p>
    <w:p w14:paraId="229F42D1" w14:textId="77777777" w:rsidR="005378C8" w:rsidRDefault="008A04EC">
      <w:pPr>
        <w:pStyle w:val="Styl1"/>
        <w:spacing w:after="0" w:line="240" w:lineRule="auto"/>
        <w:ind w:firstLine="0"/>
        <w:jc w:val="both"/>
        <w:rPr>
          <w:rFonts w:ascii="Segoe UI" w:hAnsi="Segoe UI" w:cs="Segoe UI"/>
          <w:bCs/>
          <w:sz w:val="22"/>
          <w:szCs w:val="22"/>
        </w:rPr>
      </w:pPr>
      <w:r>
        <w:rPr>
          <w:rFonts w:ascii="Segoe UI" w:hAnsi="Segoe UI" w:cs="Segoe UI"/>
          <w:bCs/>
          <w:sz w:val="22"/>
          <w:szCs w:val="22"/>
        </w:rPr>
        <w:t>Za pronajímatele:</w:t>
      </w:r>
    </w:p>
    <w:p w14:paraId="52D32371" w14:textId="77777777" w:rsidR="005378C8" w:rsidRDefault="005378C8">
      <w:pPr>
        <w:pStyle w:val="Styl1"/>
        <w:spacing w:after="0" w:line="240" w:lineRule="auto"/>
        <w:jc w:val="both"/>
        <w:rPr>
          <w:rFonts w:ascii="Segoe UI" w:hAnsi="Segoe UI" w:cs="Segoe UI"/>
          <w:b w:val="0"/>
          <w:sz w:val="22"/>
          <w:szCs w:val="22"/>
        </w:rPr>
      </w:pPr>
    </w:p>
    <w:p w14:paraId="090385E3" w14:textId="77777777" w:rsidR="005378C8" w:rsidRDefault="008A04EC">
      <w:pPr>
        <w:pStyle w:val="Styl1"/>
        <w:spacing w:after="0" w:line="240" w:lineRule="auto"/>
        <w:jc w:val="both"/>
        <w:rPr>
          <w:rFonts w:ascii="Segoe UI" w:hAnsi="Segoe UI" w:cs="Segoe UI"/>
          <w:b w:val="0"/>
          <w:sz w:val="22"/>
          <w:szCs w:val="22"/>
        </w:rPr>
      </w:pPr>
      <w:r>
        <w:rPr>
          <w:rFonts w:ascii="Segoe UI" w:hAnsi="Segoe UI" w:cs="Segoe UI"/>
          <w:b w:val="0"/>
          <w:sz w:val="22"/>
          <w:szCs w:val="22"/>
        </w:rPr>
        <w:tab/>
        <w:t>Josef Praks, ředitel NZM Praha</w:t>
      </w:r>
    </w:p>
    <w:p w14:paraId="67341527" w14:textId="77777777" w:rsidR="005378C8" w:rsidRDefault="008A04EC">
      <w:pPr>
        <w:pStyle w:val="Styl1"/>
        <w:spacing w:after="0" w:line="240" w:lineRule="auto"/>
        <w:ind w:firstLine="0"/>
        <w:jc w:val="both"/>
        <w:rPr>
          <w:rFonts w:ascii="Segoe UI" w:hAnsi="Segoe UI" w:cs="Segoe UI"/>
          <w:b w:val="0"/>
          <w:sz w:val="22"/>
          <w:szCs w:val="22"/>
        </w:rPr>
      </w:pPr>
      <w:r>
        <w:rPr>
          <w:rFonts w:ascii="Segoe UI" w:hAnsi="Segoe UI" w:cs="Segoe UI"/>
          <w:b w:val="0"/>
          <w:sz w:val="22"/>
          <w:szCs w:val="22"/>
        </w:rPr>
        <w:t xml:space="preserve">josef.praks@nzm.cz </w:t>
      </w:r>
    </w:p>
    <w:p w14:paraId="541C6224" w14:textId="77777777" w:rsidR="005378C8" w:rsidRDefault="008A04EC">
      <w:pPr>
        <w:spacing w:after="0" w:line="240" w:lineRule="auto"/>
        <w:ind w:firstLine="567"/>
        <w:jc w:val="both"/>
        <w:rPr>
          <w:rFonts w:ascii="Segoe UI" w:hAnsi="Segoe UI" w:cs="Segoe UI"/>
        </w:rPr>
      </w:pPr>
      <w:r>
        <w:rPr>
          <w:rFonts w:ascii="Segoe UI" w:hAnsi="Segoe UI" w:cs="Segoe UI"/>
        </w:rPr>
        <w:t xml:space="preserve">Národní zemědělské muzeum, s. p. o.  </w:t>
      </w:r>
    </w:p>
    <w:p w14:paraId="5FEDEB46" w14:textId="77777777" w:rsidR="005378C8" w:rsidRDefault="008A04EC">
      <w:pPr>
        <w:spacing w:after="0" w:line="240" w:lineRule="auto"/>
        <w:ind w:firstLine="567"/>
        <w:jc w:val="both"/>
        <w:rPr>
          <w:rFonts w:ascii="Segoe UI" w:hAnsi="Segoe UI" w:cs="Segoe UI"/>
        </w:rPr>
      </w:pPr>
      <w:r>
        <w:rPr>
          <w:rFonts w:ascii="Segoe UI" w:hAnsi="Segoe UI" w:cs="Segoe UI"/>
        </w:rPr>
        <w:t>Kostelní  1300/44, 170 00 Praha 7 – Holešovice</w:t>
      </w:r>
    </w:p>
    <w:p w14:paraId="4567C15C" w14:textId="77777777" w:rsidR="005378C8" w:rsidRDefault="005378C8">
      <w:pPr>
        <w:spacing w:after="0" w:line="240" w:lineRule="auto"/>
        <w:ind w:firstLine="567"/>
        <w:jc w:val="both"/>
        <w:rPr>
          <w:rFonts w:ascii="Segoe UI" w:hAnsi="Segoe UI" w:cs="Segoe UI"/>
          <w:b/>
        </w:rPr>
      </w:pPr>
    </w:p>
    <w:p w14:paraId="3871B399" w14:textId="77777777" w:rsidR="005378C8" w:rsidRDefault="008A04EC">
      <w:pPr>
        <w:spacing w:after="0" w:line="240" w:lineRule="auto"/>
        <w:ind w:firstLine="567"/>
        <w:jc w:val="both"/>
        <w:rPr>
          <w:rFonts w:ascii="Segoe UI" w:hAnsi="Segoe UI" w:cs="Segoe UI"/>
          <w:b/>
        </w:rPr>
      </w:pPr>
      <w:r>
        <w:rPr>
          <w:rFonts w:ascii="Segoe UI" w:hAnsi="Segoe UI" w:cs="Segoe UI"/>
          <w:b/>
        </w:rPr>
        <w:t>Za nájemce</w:t>
      </w:r>
    </w:p>
    <w:p w14:paraId="7D03D1DD" w14:textId="77777777" w:rsidR="005378C8" w:rsidRDefault="008A04EC">
      <w:pPr>
        <w:spacing w:after="0" w:line="240" w:lineRule="auto"/>
        <w:ind w:firstLine="567"/>
        <w:jc w:val="both"/>
        <w:rPr>
          <w:rFonts w:ascii="Segoe UI" w:hAnsi="Segoe UI" w:cs="Segoe UI"/>
        </w:rPr>
      </w:pPr>
      <w:r>
        <w:rPr>
          <w:rFonts w:ascii="Segoe UI" w:hAnsi="Segoe UI" w:cs="Segoe UI"/>
        </w:rPr>
        <w:t>.................................................</w:t>
      </w:r>
    </w:p>
    <w:p w14:paraId="169710F6" w14:textId="77777777" w:rsidR="005378C8" w:rsidRDefault="005378C8">
      <w:pPr>
        <w:spacing w:after="0" w:line="240" w:lineRule="auto"/>
        <w:ind w:firstLine="567"/>
        <w:jc w:val="both"/>
        <w:rPr>
          <w:rFonts w:ascii="Segoe UI" w:hAnsi="Segoe UI" w:cs="Segoe UI"/>
        </w:rPr>
      </w:pPr>
    </w:p>
    <w:p w14:paraId="3C7262A4" w14:textId="77777777" w:rsidR="005378C8" w:rsidRDefault="008A04EC">
      <w:pPr>
        <w:spacing w:after="0" w:line="240" w:lineRule="auto"/>
        <w:ind w:left="567"/>
        <w:jc w:val="both"/>
        <w:rPr>
          <w:rFonts w:ascii="Segoe UI" w:hAnsi="Segoe UI" w:cs="Segoe UI"/>
        </w:rPr>
      </w:pPr>
      <w:r>
        <w:rPr>
          <w:rFonts w:ascii="Segoe UI" w:hAnsi="Segoe UI" w:cs="Segoe UI"/>
        </w:rPr>
        <w:t xml:space="preserve">a/nebo jednorázově taková adresa nebo adresy, které mohou být určeny oznámením druhé smluvní straně učiněným v souladu s ustanovením tohoto odstavce. </w:t>
      </w:r>
    </w:p>
    <w:p w14:paraId="0B3F0D0A" w14:textId="77777777"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 xml:space="preserve">Mají-li smluvní strany v záměru změnit kontaktní osoby, jsou povinny toto druhé smluvní straně s předstihem oznámit. </w:t>
      </w:r>
    </w:p>
    <w:p w14:paraId="0CE3FBD9" w14:textId="77777777" w:rsidR="005378C8" w:rsidRDefault="005378C8">
      <w:pPr>
        <w:spacing w:after="0" w:line="240" w:lineRule="auto"/>
        <w:ind w:left="567" w:hanging="567"/>
        <w:jc w:val="both"/>
        <w:rPr>
          <w:rFonts w:ascii="Segoe UI" w:hAnsi="Segoe UI" w:cs="Segoe UI"/>
        </w:rPr>
      </w:pPr>
    </w:p>
    <w:p w14:paraId="214164B0" w14:textId="77777777" w:rsidR="005378C8" w:rsidRDefault="005378C8">
      <w:pPr>
        <w:pStyle w:val="Styl1"/>
        <w:spacing w:after="0" w:line="240" w:lineRule="auto"/>
        <w:rPr>
          <w:rFonts w:ascii="Segoe UI" w:hAnsi="Segoe UI" w:cs="Segoe UI"/>
          <w:sz w:val="22"/>
          <w:szCs w:val="22"/>
        </w:rPr>
      </w:pPr>
    </w:p>
    <w:p w14:paraId="64C077E5" w14:textId="77777777" w:rsidR="005378C8" w:rsidRDefault="008A04EC">
      <w:pPr>
        <w:pStyle w:val="Styl1"/>
        <w:numPr>
          <w:ilvl w:val="0"/>
          <w:numId w:val="2"/>
        </w:numPr>
        <w:spacing w:after="0" w:line="240" w:lineRule="auto"/>
        <w:rPr>
          <w:rFonts w:ascii="Segoe UI" w:hAnsi="Segoe UI" w:cs="Segoe UI"/>
          <w:sz w:val="22"/>
          <w:szCs w:val="22"/>
        </w:rPr>
      </w:pPr>
      <w:r>
        <w:rPr>
          <w:rFonts w:ascii="Segoe UI" w:hAnsi="Segoe UI" w:cs="Segoe UI"/>
          <w:sz w:val="22"/>
          <w:szCs w:val="22"/>
        </w:rPr>
        <w:t>ODPOVĚDNOST ZA ŠKODU A VYŠŠÍ MOC</w:t>
      </w:r>
    </w:p>
    <w:p w14:paraId="46C482BA" w14:textId="77777777" w:rsidR="005378C8" w:rsidRDefault="005378C8">
      <w:pPr>
        <w:pStyle w:val="Styl1"/>
        <w:spacing w:after="0" w:line="240" w:lineRule="auto"/>
        <w:ind w:left="456" w:firstLine="0"/>
        <w:rPr>
          <w:rFonts w:ascii="Segoe UI" w:hAnsi="Segoe UI" w:cs="Segoe UI"/>
          <w:sz w:val="22"/>
          <w:szCs w:val="22"/>
        </w:rPr>
      </w:pPr>
    </w:p>
    <w:p w14:paraId="7BD8010B" w14:textId="77777777"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Odpovědnost za škodu se řídí ujednáními obsaženými v této smlouvě a dále ve zbytku příslušnými ustanoveními občanského zákoníku.</w:t>
      </w:r>
    </w:p>
    <w:p w14:paraId="28ACFD48" w14:textId="77777777"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Strany sjednávají, že zaplacením jakékoliv stanovené smluvní pokuty nezaniká právo na náhradu škody, která sjednanou smluvní pokutu převyšuje.</w:t>
      </w:r>
    </w:p>
    <w:p w14:paraId="0F7D776B" w14:textId="77777777"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 xml:space="preserve">Vyšší mocí se rozumí takové události (překážky), které zabraňují kterékoli smluvní straně v plnění svých závazků vyplývajících z této smlouvy, které nastaly nezávisle na vůli zavázané smluvní strany a jestliže nelze rozumně předpokládat, že by zavázaná smluvní strana tuto událost mohla předvídat. Pro odstranění pochybností, zda událost vyšší mocí nastala, se má za to, že všechny podmínky uvedené v předchozí větě, musí být splněny najednou. Události vyšší moci jsou zejména: záplavy, zemětřesení, sesuv půdy, válečný stav, požár, výbuch, teroristický útok, COVID, apod. </w:t>
      </w:r>
    </w:p>
    <w:p w14:paraId="5B5B098E" w14:textId="77777777"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lastRenderedPageBreak/>
        <w:t xml:space="preserve">Smluvní strana, která se při plnění této smlouvy odvolává na vyšší moc, je povinna bez zbytečného odkladu druhou smluvní stranu o vzniku vyšší moci písemně uvědomit a provést veškerá možná opatření, aby překážky, způsobené vyšší mocí byly odstraněny v co nejkratší době tak, aby tato smlouva mohla být náležitě plněna. </w:t>
      </w:r>
    </w:p>
    <w:p w14:paraId="4E8A6394" w14:textId="77777777" w:rsidR="005378C8" w:rsidRDefault="005378C8">
      <w:pPr>
        <w:pStyle w:val="Styl1"/>
        <w:spacing w:after="0" w:line="240" w:lineRule="auto"/>
        <w:jc w:val="both"/>
        <w:rPr>
          <w:rFonts w:ascii="Segoe UI" w:hAnsi="Segoe UI" w:cs="Segoe UI"/>
          <w:b w:val="0"/>
          <w:sz w:val="22"/>
          <w:szCs w:val="22"/>
        </w:rPr>
      </w:pPr>
    </w:p>
    <w:p w14:paraId="2E1AFA2F" w14:textId="77777777" w:rsidR="005378C8" w:rsidRDefault="005378C8">
      <w:pPr>
        <w:pStyle w:val="Styl1"/>
        <w:spacing w:after="0" w:line="240" w:lineRule="auto"/>
        <w:ind w:left="0" w:firstLine="0"/>
        <w:jc w:val="both"/>
        <w:rPr>
          <w:rFonts w:ascii="Segoe UI" w:hAnsi="Segoe UI" w:cs="Segoe UI"/>
          <w:b w:val="0"/>
          <w:sz w:val="22"/>
          <w:szCs w:val="22"/>
        </w:rPr>
      </w:pPr>
    </w:p>
    <w:p w14:paraId="5BFCB99C" w14:textId="77777777" w:rsidR="005378C8" w:rsidRDefault="008A04EC">
      <w:pPr>
        <w:pStyle w:val="Styl1"/>
        <w:numPr>
          <w:ilvl w:val="0"/>
          <w:numId w:val="2"/>
        </w:numPr>
        <w:spacing w:after="0" w:line="240" w:lineRule="auto"/>
        <w:rPr>
          <w:rFonts w:ascii="Segoe UI" w:hAnsi="Segoe UI" w:cs="Segoe UI"/>
          <w:sz w:val="22"/>
          <w:szCs w:val="22"/>
        </w:rPr>
      </w:pPr>
      <w:r>
        <w:rPr>
          <w:rFonts w:ascii="Segoe UI" w:hAnsi="Segoe UI" w:cs="Segoe UI"/>
          <w:sz w:val="22"/>
          <w:szCs w:val="22"/>
        </w:rPr>
        <w:t>DŮVĚRNOST INFORMACÍ</w:t>
      </w:r>
    </w:p>
    <w:p w14:paraId="09697C07" w14:textId="77777777" w:rsidR="005378C8" w:rsidRDefault="005378C8">
      <w:pPr>
        <w:pStyle w:val="Styl1"/>
        <w:spacing w:after="0" w:line="240" w:lineRule="auto"/>
        <w:ind w:firstLine="0"/>
        <w:rPr>
          <w:rFonts w:ascii="Segoe UI" w:hAnsi="Segoe UI" w:cs="Segoe UI"/>
          <w:sz w:val="22"/>
          <w:szCs w:val="22"/>
        </w:rPr>
      </w:pPr>
    </w:p>
    <w:p w14:paraId="2EC7D0AA" w14:textId="77777777"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Nájemce se zavazuje zajistit, že s jakýmikoliv informacemi, které získá na základě této smlouvy a jež nebudou veřejně známé a dostupné a se všemi informacemi, bude zacházet jako s důvěrnými informacemi a nesdělí je žádné třetí straně s výjimkou případů, kdy k tomu bude mít písemný souhlas pronajímatele nebo když tak budou vyžadovat právní předpisy nebo příslušné státní orgány.</w:t>
      </w:r>
    </w:p>
    <w:p w14:paraId="429CE578" w14:textId="77777777"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 xml:space="preserve">Závazek zachování důvěrnosti informací je nájemce povinen zachovávat po celou dobu trvání této smlouvy a zároveň i po ukončení účinnosti této smlouvy, a to po dobu, po kterou nebudou tyto informace veřejně známé. </w:t>
      </w:r>
    </w:p>
    <w:p w14:paraId="181C1306" w14:textId="77777777" w:rsidR="005378C8" w:rsidRDefault="005378C8">
      <w:pPr>
        <w:pStyle w:val="Styl1"/>
        <w:spacing w:after="0" w:line="240" w:lineRule="auto"/>
        <w:jc w:val="both"/>
        <w:rPr>
          <w:rFonts w:ascii="Segoe UI" w:hAnsi="Segoe UI" w:cs="Segoe UI"/>
          <w:b w:val="0"/>
          <w:sz w:val="22"/>
          <w:szCs w:val="22"/>
        </w:rPr>
      </w:pPr>
    </w:p>
    <w:p w14:paraId="08128C46" w14:textId="77777777" w:rsidR="005378C8" w:rsidRDefault="005378C8">
      <w:pPr>
        <w:pStyle w:val="Styl1"/>
        <w:spacing w:after="0" w:line="240" w:lineRule="auto"/>
        <w:jc w:val="both"/>
        <w:rPr>
          <w:rFonts w:ascii="Segoe UI" w:hAnsi="Segoe UI" w:cs="Segoe UI"/>
          <w:b w:val="0"/>
          <w:sz w:val="22"/>
          <w:szCs w:val="22"/>
        </w:rPr>
      </w:pPr>
    </w:p>
    <w:p w14:paraId="4A9C0AA8" w14:textId="77777777" w:rsidR="005378C8" w:rsidRDefault="005378C8">
      <w:pPr>
        <w:pStyle w:val="Styl1"/>
        <w:spacing w:after="0" w:line="240" w:lineRule="auto"/>
        <w:jc w:val="both"/>
        <w:rPr>
          <w:rFonts w:ascii="Segoe UI" w:hAnsi="Segoe UI" w:cs="Segoe UI"/>
          <w:b w:val="0"/>
          <w:sz w:val="22"/>
          <w:szCs w:val="22"/>
        </w:rPr>
      </w:pPr>
    </w:p>
    <w:p w14:paraId="5F51B5D5" w14:textId="77777777" w:rsidR="005378C8" w:rsidRDefault="008A04EC">
      <w:pPr>
        <w:pStyle w:val="Styl1"/>
        <w:numPr>
          <w:ilvl w:val="0"/>
          <w:numId w:val="2"/>
        </w:numPr>
        <w:spacing w:after="0" w:line="240" w:lineRule="auto"/>
        <w:rPr>
          <w:rFonts w:ascii="Segoe UI" w:hAnsi="Segoe UI" w:cs="Segoe UI"/>
          <w:sz w:val="22"/>
          <w:szCs w:val="22"/>
        </w:rPr>
      </w:pPr>
      <w:bookmarkStart w:id="8" w:name="_Toc96743338"/>
      <w:bookmarkStart w:id="9" w:name="_Toc352943022"/>
      <w:bookmarkStart w:id="10" w:name="_Toc372402912"/>
      <w:r>
        <w:rPr>
          <w:rFonts w:ascii="Segoe UI" w:hAnsi="Segoe UI" w:cs="Segoe UI"/>
          <w:sz w:val="22"/>
          <w:szCs w:val="22"/>
        </w:rPr>
        <w:t>ZÁVĚREČNÁ USTANOVENÍ</w:t>
      </w:r>
      <w:bookmarkEnd w:id="8"/>
      <w:bookmarkEnd w:id="9"/>
      <w:bookmarkEnd w:id="10"/>
    </w:p>
    <w:p w14:paraId="5CB98E4F" w14:textId="77777777" w:rsidR="005378C8" w:rsidRDefault="005378C8">
      <w:pPr>
        <w:pStyle w:val="Styl1"/>
        <w:spacing w:after="0" w:line="240" w:lineRule="auto"/>
        <w:ind w:firstLine="0"/>
        <w:rPr>
          <w:rFonts w:ascii="Segoe UI" w:hAnsi="Segoe UI" w:cs="Segoe UI"/>
          <w:sz w:val="22"/>
          <w:szCs w:val="22"/>
        </w:rPr>
      </w:pPr>
    </w:p>
    <w:p w14:paraId="5595560C" w14:textId="77777777"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Tato smlouva se řídí především NOZ a ZMČR.</w:t>
      </w:r>
    </w:p>
    <w:p w14:paraId="5D12F308" w14:textId="77777777"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Smluvní strany jsou srozuměny a souhlasí s tím, že tato smlouva bude v souladu se zákonem č. 340/2015 Sb., o registru smluv ve znění pozdějších předpisů (dále jen ZRS) uveřejněna pronajímatelem v registru smluv a dále berou na vědomí, že tato smlouva podléhá předchozímu souhlasu Rady muzea.</w:t>
      </w:r>
    </w:p>
    <w:p w14:paraId="3B027098" w14:textId="77777777"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 xml:space="preserve">Tato smlouva nabývá platnosti dnem podpisu oběma smluvními stranami a účinnosti </w:t>
      </w:r>
      <w:r>
        <w:rPr>
          <w:rFonts w:ascii="Segoe UI" w:hAnsi="Segoe UI" w:cs="Segoe UI"/>
          <w:sz w:val="22"/>
          <w:szCs w:val="22"/>
        </w:rPr>
        <w:br/>
        <w:t xml:space="preserve">dnem uveřejnění v registru smluv.  </w:t>
      </w:r>
    </w:p>
    <w:p w14:paraId="67A64644" w14:textId="77777777"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 xml:space="preserve">Veškeré změny a doplnění této smlouvy budou provedeny formou vzestupně číslovaných </w:t>
      </w:r>
      <w:r>
        <w:rPr>
          <w:rFonts w:ascii="Segoe UI" w:hAnsi="Segoe UI" w:cs="Segoe UI"/>
          <w:sz w:val="22"/>
          <w:szCs w:val="22"/>
        </w:rPr>
        <w:br/>
        <w:t>písemných dodatků, podepsaných oběma smluvními stranami.</w:t>
      </w:r>
    </w:p>
    <w:p w14:paraId="70E290BE" w14:textId="77777777"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 xml:space="preserve">V případě, že se jakékoli ustanovení stane zcela či z části neplatným, zdánlivým, neúčinným nebo nevymahatelným nemá to vliv na platnost, účinnost či vymahatelnost ostatních ujednání smlouvy. Strany se zavazují obratem zjednat nápravu a poskytnout si k tomu vzájemně součinnost. </w:t>
      </w:r>
    </w:p>
    <w:p w14:paraId="3ED7B465" w14:textId="77777777"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 xml:space="preserve">Ukončení této smlouvy nemá vliv na práva pronajímatele na zaplacení dlužného nájemného, poplatků za služby, smluvních pokut, úroků z prodlení a práva na náhradu škody vzniklé v souvislosti s touto smlouvou ani ujednání, která mají vzhledem ke své povaze zavazovat strany i po ukončení smlouvy. </w:t>
      </w:r>
    </w:p>
    <w:p w14:paraId="74306BC4" w14:textId="77777777"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 xml:space="preserve">Smluvní strany se dohodly na vyloučení ustanovení  § 1765 občanského zákoníku. </w:t>
      </w:r>
    </w:p>
    <w:p w14:paraId="00A33FAF" w14:textId="77777777"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Smluvní strany tímto v souladu s ustanovením § 1881 odst. 1 občanského zákoníku vylučují možnost postoupení pohledávek nájemce z této smlouvy na třetí osobu bez předchozího písemného souhlasu pronajímatele.</w:t>
      </w:r>
    </w:p>
    <w:p w14:paraId="11CECB42" w14:textId="77777777"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Smluvní strany tímto v souladu s ustanovením § 1895 odst. 1 občanského zákoníku vylučují možnost postoupení práv a povinností z této smlouvy nebo její části z nájemce na třetí osobu bez předchozího písemného souhlasu pronajímatele.</w:t>
      </w:r>
    </w:p>
    <w:p w14:paraId="45585CAC" w14:textId="0FEDC3C6"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t>Tato smlouva byla podepsána elekt</w:t>
      </w:r>
      <w:r w:rsidR="009C7B36">
        <w:rPr>
          <w:rFonts w:ascii="Segoe UI" w:hAnsi="Segoe UI" w:cs="Segoe UI"/>
          <w:sz w:val="22"/>
          <w:szCs w:val="22"/>
        </w:rPr>
        <w:t>r</w:t>
      </w:r>
      <w:r>
        <w:rPr>
          <w:rFonts w:ascii="Segoe UI" w:hAnsi="Segoe UI" w:cs="Segoe UI"/>
          <w:sz w:val="22"/>
          <w:szCs w:val="22"/>
        </w:rPr>
        <w:t>onicky.</w:t>
      </w:r>
    </w:p>
    <w:p w14:paraId="69E81294" w14:textId="77777777" w:rsidR="005378C8" w:rsidRDefault="008A04EC">
      <w:pPr>
        <w:pStyle w:val="Styl2"/>
        <w:numPr>
          <w:ilvl w:val="1"/>
          <w:numId w:val="2"/>
        </w:numPr>
        <w:spacing w:after="0" w:line="240" w:lineRule="auto"/>
        <w:jc w:val="both"/>
        <w:rPr>
          <w:rFonts w:ascii="Segoe UI" w:hAnsi="Segoe UI" w:cs="Segoe UI"/>
          <w:sz w:val="22"/>
          <w:szCs w:val="22"/>
        </w:rPr>
      </w:pPr>
      <w:r>
        <w:rPr>
          <w:rFonts w:ascii="Segoe UI" w:hAnsi="Segoe UI" w:cs="Segoe UI"/>
          <w:sz w:val="22"/>
          <w:szCs w:val="22"/>
        </w:rPr>
        <w:lastRenderedPageBreak/>
        <w:t>Poté, co si tuto smlouvu pozorně přečetly, smluvní strany prohlašují, že s jejím obsahem souhlasí, že tato smlouva byla sepsána na základě pravdivých informací, že vyjadřuje jejich  opravdovou a svobodnou vůli, že měly dostatek času se s obsahem této smlouvy seznámit a uzavření této smlouvy pečlivě zvážit a rozmyslet, že smlouva byla dojednána po vzájemné dohodě smluvních stran a že všem ustanovením této smlouvy zcela rozumí,   chápou jejich obsah a nepožadují jejich další vysvětlení, a že tato smlouva nebyla uzavřena  v tísni ani za jednostranně nevýhodných podmínek. Na důkaz toho smluvní strany připojují  níže své podpisy.</w:t>
      </w:r>
    </w:p>
    <w:p w14:paraId="071DA311" w14:textId="77777777" w:rsidR="005378C8" w:rsidRDefault="005378C8">
      <w:pPr>
        <w:pStyle w:val="Styl2"/>
        <w:tabs>
          <w:tab w:val="clear" w:pos="567"/>
        </w:tabs>
        <w:spacing w:after="0" w:line="240" w:lineRule="auto"/>
        <w:ind w:firstLine="0"/>
        <w:jc w:val="both"/>
        <w:rPr>
          <w:rFonts w:ascii="Segoe UI" w:hAnsi="Segoe UI" w:cs="Segoe UI"/>
          <w:b/>
          <w:sz w:val="22"/>
          <w:szCs w:val="22"/>
        </w:rPr>
      </w:pPr>
    </w:p>
    <w:p w14:paraId="17057ADA" w14:textId="77777777" w:rsidR="005378C8" w:rsidRDefault="008A04EC">
      <w:pPr>
        <w:pStyle w:val="Styl2"/>
        <w:tabs>
          <w:tab w:val="clear" w:pos="567"/>
        </w:tabs>
        <w:spacing w:after="0" w:line="240" w:lineRule="auto"/>
        <w:ind w:firstLine="0"/>
        <w:jc w:val="both"/>
        <w:rPr>
          <w:rFonts w:ascii="Segoe UI" w:hAnsi="Segoe UI" w:cs="Segoe UI"/>
          <w:b/>
          <w:sz w:val="22"/>
          <w:szCs w:val="22"/>
        </w:rPr>
      </w:pPr>
      <w:r>
        <w:rPr>
          <w:rFonts w:ascii="Segoe UI" w:hAnsi="Segoe UI" w:cs="Segoe UI"/>
          <w:b/>
          <w:sz w:val="22"/>
          <w:szCs w:val="22"/>
        </w:rPr>
        <w:t>Přílohy této smlouvy nedílné:</w:t>
      </w:r>
    </w:p>
    <w:p w14:paraId="28D3128F" w14:textId="324A40FE" w:rsidR="006356FA" w:rsidRDefault="008A04EC">
      <w:pPr>
        <w:pStyle w:val="Styl2"/>
        <w:tabs>
          <w:tab w:val="clear" w:pos="567"/>
        </w:tabs>
        <w:spacing w:after="0" w:line="240" w:lineRule="auto"/>
        <w:ind w:firstLine="0"/>
        <w:jc w:val="both"/>
        <w:rPr>
          <w:rFonts w:ascii="Segoe UI" w:hAnsi="Segoe UI" w:cs="Segoe UI"/>
          <w:bCs/>
          <w:sz w:val="22"/>
          <w:szCs w:val="22"/>
        </w:rPr>
      </w:pPr>
      <w:r>
        <w:rPr>
          <w:rFonts w:ascii="Segoe UI" w:hAnsi="Segoe UI" w:cs="Segoe UI"/>
          <w:bCs/>
          <w:sz w:val="22"/>
          <w:szCs w:val="22"/>
        </w:rPr>
        <w:t>P</w:t>
      </w:r>
      <w:r w:rsidR="006356FA">
        <w:rPr>
          <w:rFonts w:ascii="Segoe UI" w:hAnsi="Segoe UI" w:cs="Segoe UI"/>
          <w:bCs/>
          <w:sz w:val="22"/>
          <w:szCs w:val="22"/>
        </w:rPr>
        <w:t xml:space="preserve">říloha č. 1 – </w:t>
      </w:r>
      <w:r w:rsidR="00935C6D">
        <w:rPr>
          <w:rFonts w:ascii="Segoe UI" w:hAnsi="Segoe UI" w:cs="Segoe UI"/>
          <w:bCs/>
          <w:sz w:val="22"/>
          <w:szCs w:val="22"/>
        </w:rPr>
        <w:t>S</w:t>
      </w:r>
      <w:r w:rsidR="006356FA">
        <w:rPr>
          <w:rFonts w:ascii="Segoe UI" w:hAnsi="Segoe UI" w:cs="Segoe UI"/>
          <w:bCs/>
          <w:sz w:val="22"/>
          <w:szCs w:val="22"/>
        </w:rPr>
        <w:t>mlouva o smlouvě budoucí nájemní</w:t>
      </w:r>
    </w:p>
    <w:p w14:paraId="10764B2B" w14:textId="4F332E9D" w:rsidR="006356FA" w:rsidRDefault="006356FA">
      <w:pPr>
        <w:pStyle w:val="Styl2"/>
        <w:tabs>
          <w:tab w:val="clear" w:pos="567"/>
        </w:tabs>
        <w:spacing w:after="0" w:line="240" w:lineRule="auto"/>
        <w:ind w:firstLine="0"/>
        <w:jc w:val="both"/>
        <w:rPr>
          <w:rFonts w:ascii="Segoe UI" w:hAnsi="Segoe UI" w:cs="Segoe UI"/>
          <w:bCs/>
          <w:sz w:val="22"/>
          <w:szCs w:val="22"/>
        </w:rPr>
      </w:pPr>
      <w:r>
        <w:rPr>
          <w:rFonts w:ascii="Segoe UI" w:hAnsi="Segoe UI" w:cs="Segoe UI"/>
          <w:bCs/>
          <w:sz w:val="22"/>
          <w:szCs w:val="22"/>
        </w:rPr>
        <w:t xml:space="preserve">Příloha č. 2 – </w:t>
      </w:r>
      <w:r w:rsidR="005A2D15">
        <w:rPr>
          <w:rFonts w:ascii="Segoe UI" w:hAnsi="Segoe UI" w:cs="Segoe UI"/>
          <w:bCs/>
          <w:sz w:val="22"/>
          <w:szCs w:val="22"/>
        </w:rPr>
        <w:t xml:space="preserve">Projektová dokumentace </w:t>
      </w:r>
    </w:p>
    <w:p w14:paraId="4846AF19" w14:textId="79901B38" w:rsidR="005378C8" w:rsidRDefault="005A2D15">
      <w:pPr>
        <w:pStyle w:val="Styl2"/>
        <w:tabs>
          <w:tab w:val="clear" w:pos="567"/>
        </w:tabs>
        <w:spacing w:after="0" w:line="240" w:lineRule="auto"/>
        <w:ind w:firstLine="0"/>
        <w:jc w:val="both"/>
        <w:rPr>
          <w:rFonts w:ascii="Segoe UI" w:hAnsi="Segoe UI" w:cs="Segoe UI"/>
          <w:bCs/>
          <w:sz w:val="22"/>
          <w:szCs w:val="22"/>
        </w:rPr>
      </w:pPr>
      <w:r>
        <w:rPr>
          <w:rFonts w:ascii="Segoe UI" w:hAnsi="Segoe UI" w:cs="Segoe UI"/>
          <w:bCs/>
          <w:sz w:val="22"/>
          <w:szCs w:val="22"/>
        </w:rPr>
        <w:t>P</w:t>
      </w:r>
      <w:r w:rsidR="008A04EC">
        <w:rPr>
          <w:rFonts w:ascii="Segoe UI" w:hAnsi="Segoe UI" w:cs="Segoe UI"/>
          <w:bCs/>
          <w:sz w:val="22"/>
          <w:szCs w:val="22"/>
        </w:rPr>
        <w:t>říloha č. 3 – Povolení záměru</w:t>
      </w:r>
    </w:p>
    <w:p w14:paraId="5AB82ADF" w14:textId="77777777" w:rsidR="005378C8" w:rsidRDefault="008A04EC">
      <w:pPr>
        <w:pStyle w:val="Styl2"/>
        <w:tabs>
          <w:tab w:val="clear" w:pos="567"/>
        </w:tabs>
        <w:spacing w:after="0" w:line="240" w:lineRule="auto"/>
        <w:ind w:firstLine="0"/>
        <w:jc w:val="both"/>
        <w:rPr>
          <w:rFonts w:ascii="Segoe UI" w:hAnsi="Segoe UI" w:cs="Segoe UI"/>
          <w:bCs/>
          <w:sz w:val="22"/>
          <w:szCs w:val="22"/>
        </w:rPr>
      </w:pPr>
      <w:r>
        <w:rPr>
          <w:rFonts w:ascii="Segoe UI" w:hAnsi="Segoe UI" w:cs="Segoe UI"/>
          <w:bCs/>
          <w:sz w:val="22"/>
          <w:szCs w:val="22"/>
        </w:rPr>
        <w:t>Příloha č. 4 – Zákres Původní stavby</w:t>
      </w:r>
    </w:p>
    <w:p w14:paraId="62167AB3" w14:textId="77777777" w:rsidR="005378C8" w:rsidRDefault="005378C8">
      <w:pPr>
        <w:spacing w:after="0" w:line="240" w:lineRule="auto"/>
        <w:rPr>
          <w:rFonts w:ascii="Segoe UI" w:hAnsi="Segoe UI" w:cs="Segoe UI"/>
        </w:rPr>
      </w:pPr>
    </w:p>
    <w:p w14:paraId="136E1460" w14:textId="77777777" w:rsidR="005378C8" w:rsidRDefault="005378C8">
      <w:pPr>
        <w:spacing w:after="0" w:line="240" w:lineRule="auto"/>
        <w:rPr>
          <w:rFonts w:ascii="Segoe UI" w:hAnsi="Segoe UI" w:cs="Segoe UI"/>
        </w:rPr>
      </w:pPr>
    </w:p>
    <w:p w14:paraId="01105735" w14:textId="77777777" w:rsidR="005378C8" w:rsidRDefault="008A04EC">
      <w:pPr>
        <w:spacing w:after="0" w:line="240" w:lineRule="auto"/>
        <w:rPr>
          <w:rFonts w:ascii="Segoe UI" w:hAnsi="Segoe UI" w:cs="Segoe UI"/>
        </w:rPr>
      </w:pPr>
      <w:r>
        <w:rPr>
          <w:rFonts w:ascii="Segoe UI" w:hAnsi="Segoe UI" w:cs="Segoe UI"/>
        </w:rPr>
        <w:t>V Praze dne ................</w:t>
      </w:r>
      <w:r>
        <w:rPr>
          <w:rFonts w:ascii="Segoe UI" w:hAnsi="Segoe UI" w:cs="Segoe UI"/>
        </w:rPr>
        <w:tab/>
      </w:r>
      <w:r>
        <w:rPr>
          <w:rFonts w:ascii="Segoe UI" w:hAnsi="Segoe UI" w:cs="Segoe UI"/>
        </w:rPr>
        <w:tab/>
      </w:r>
      <w:r>
        <w:rPr>
          <w:rFonts w:ascii="Segoe UI" w:hAnsi="Segoe UI" w:cs="Segoe UI"/>
        </w:rPr>
        <w:tab/>
        <w:t xml:space="preserve">           </w:t>
      </w:r>
      <w:r>
        <w:rPr>
          <w:rFonts w:ascii="Segoe UI" w:hAnsi="Segoe UI" w:cs="Segoe UI"/>
        </w:rPr>
        <w:tab/>
      </w:r>
      <w:r>
        <w:rPr>
          <w:rFonts w:ascii="Segoe UI" w:hAnsi="Segoe UI" w:cs="Segoe UI"/>
        </w:rPr>
        <w:tab/>
      </w:r>
      <w:r>
        <w:rPr>
          <w:rFonts w:ascii="Segoe UI" w:hAnsi="Segoe UI" w:cs="Segoe UI"/>
        </w:rPr>
        <w:tab/>
        <w:t xml:space="preserve">V Praze dne ............... </w:t>
      </w:r>
    </w:p>
    <w:p w14:paraId="6AEE45CC" w14:textId="77777777" w:rsidR="005378C8" w:rsidRDefault="005378C8">
      <w:pPr>
        <w:spacing w:after="0" w:line="240" w:lineRule="auto"/>
        <w:rPr>
          <w:rFonts w:ascii="Segoe UI" w:hAnsi="Segoe UI" w:cs="Segoe UI"/>
        </w:rPr>
      </w:pPr>
    </w:p>
    <w:p w14:paraId="51F89021" w14:textId="77777777" w:rsidR="005378C8" w:rsidRDefault="008A04EC">
      <w:pPr>
        <w:spacing w:after="0" w:line="240" w:lineRule="auto"/>
        <w:rPr>
          <w:rFonts w:ascii="Segoe UI" w:hAnsi="Segoe UI" w:cs="Segoe UI"/>
        </w:rPr>
      </w:pPr>
      <w:r>
        <w:rPr>
          <w:rFonts w:ascii="Segoe UI" w:hAnsi="Segoe UI" w:cs="Segoe UI"/>
        </w:rPr>
        <w:t>za pronajímatele:</w:t>
      </w:r>
      <w:r>
        <w:rPr>
          <w:rFonts w:ascii="Segoe UI" w:hAnsi="Segoe UI" w:cs="Segoe UI"/>
        </w:rPr>
        <w:tab/>
      </w:r>
      <w:r>
        <w:rPr>
          <w:rFonts w:ascii="Segoe UI" w:hAnsi="Segoe UI" w:cs="Segoe UI"/>
        </w:rPr>
        <w:tab/>
      </w:r>
      <w:r>
        <w:rPr>
          <w:rFonts w:ascii="Segoe UI" w:hAnsi="Segoe UI" w:cs="Segoe UI"/>
        </w:rPr>
        <w:tab/>
        <w:t xml:space="preserve">                         </w:t>
      </w:r>
      <w:r>
        <w:rPr>
          <w:rFonts w:ascii="Segoe UI" w:hAnsi="Segoe UI" w:cs="Segoe UI"/>
        </w:rPr>
        <w:tab/>
        <w:t>nájemce:</w:t>
      </w:r>
    </w:p>
    <w:p w14:paraId="47BE3275" w14:textId="77777777" w:rsidR="005378C8" w:rsidRDefault="005378C8">
      <w:pPr>
        <w:spacing w:after="0" w:line="240" w:lineRule="auto"/>
        <w:rPr>
          <w:rFonts w:ascii="Segoe UI" w:hAnsi="Segoe UI" w:cs="Segoe UI"/>
        </w:rPr>
      </w:pPr>
    </w:p>
    <w:p w14:paraId="66A27EA1" w14:textId="77777777" w:rsidR="005378C8" w:rsidRDefault="008A04EC">
      <w:pPr>
        <w:spacing w:after="0" w:line="240" w:lineRule="auto"/>
        <w:rPr>
          <w:rFonts w:ascii="Segoe UI" w:hAnsi="Segoe UI" w:cs="Segoe UI"/>
        </w:rPr>
      </w:pPr>
      <w:r>
        <w:rPr>
          <w:rFonts w:ascii="Segoe UI" w:hAnsi="Segoe UI" w:cs="Segoe UI"/>
        </w:rPr>
        <w:t xml:space="preserve">  ___________________________                     </w:t>
      </w:r>
      <w:r>
        <w:rPr>
          <w:rFonts w:ascii="Segoe UI" w:hAnsi="Segoe UI" w:cs="Segoe UI"/>
        </w:rPr>
        <w:tab/>
      </w:r>
      <w:r>
        <w:rPr>
          <w:rFonts w:ascii="Segoe UI" w:hAnsi="Segoe UI" w:cs="Segoe UI"/>
        </w:rPr>
        <w:tab/>
      </w:r>
      <w:r>
        <w:rPr>
          <w:rFonts w:ascii="Segoe UI" w:hAnsi="Segoe UI" w:cs="Segoe UI"/>
        </w:rPr>
        <w:tab/>
        <w:t>__________________________</w:t>
      </w:r>
    </w:p>
    <w:p w14:paraId="18BDE59A" w14:textId="77777777" w:rsidR="00E50E53" w:rsidRDefault="008A04EC">
      <w:pPr>
        <w:spacing w:after="0" w:line="240" w:lineRule="auto"/>
        <w:rPr>
          <w:rFonts w:ascii="Segoe UI" w:hAnsi="Segoe UI" w:cs="Segoe UI"/>
          <w:b/>
          <w:bCs/>
          <w:lang w:eastAsia="cs-CZ"/>
        </w:rPr>
      </w:pPr>
      <w:r>
        <w:rPr>
          <w:rFonts w:ascii="Segoe UI" w:hAnsi="Segoe UI" w:cs="Segoe UI"/>
          <w:b/>
          <w:bCs/>
        </w:rPr>
        <w:t>Národní zemědělské muzeum, s. p. o.</w:t>
      </w:r>
      <w:r>
        <w:rPr>
          <w:rFonts w:ascii="Segoe UI" w:hAnsi="Segoe UI" w:cs="Segoe UI"/>
          <w:b/>
          <w:bCs/>
        </w:rPr>
        <w:tab/>
      </w:r>
      <w:r>
        <w:rPr>
          <w:rFonts w:ascii="Segoe UI" w:hAnsi="Segoe UI" w:cs="Segoe UI"/>
          <w:b/>
          <w:bCs/>
        </w:rPr>
        <w:tab/>
        <w:t xml:space="preserve">       </w:t>
      </w:r>
      <w:r>
        <w:rPr>
          <w:rFonts w:ascii="Segoe UI" w:hAnsi="Segoe UI" w:cs="Segoe UI"/>
          <w:b/>
          <w:bCs/>
        </w:rPr>
        <w:tab/>
      </w:r>
      <w:r w:rsidR="00E50E53" w:rsidRPr="00E50E53">
        <w:rPr>
          <w:rFonts w:ascii="Segoe UI" w:hAnsi="Segoe UI" w:cs="Segoe UI"/>
          <w:b/>
          <w:bCs/>
          <w:lang w:eastAsia="cs-CZ"/>
        </w:rPr>
        <w:t>Econic HUB s.r.o.</w:t>
      </w:r>
    </w:p>
    <w:p w14:paraId="066403FB" w14:textId="29075112" w:rsidR="005378C8" w:rsidRDefault="008A04EC">
      <w:pPr>
        <w:spacing w:after="0" w:line="240" w:lineRule="auto"/>
        <w:rPr>
          <w:rFonts w:ascii="Segoe UI" w:hAnsi="Segoe UI" w:cs="Segoe UI"/>
          <w:b/>
          <w:bCs/>
        </w:rPr>
      </w:pPr>
      <w:r>
        <w:rPr>
          <w:rFonts w:ascii="Segoe UI" w:hAnsi="Segoe UI" w:cs="Segoe UI"/>
        </w:rPr>
        <w:t>Ing. Zdeněk Novák, generální ředitel</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t>Ing. Jan Havlůj, jednatel</w:t>
      </w:r>
    </w:p>
    <w:p w14:paraId="45F96437" w14:textId="77777777" w:rsidR="005378C8" w:rsidRDefault="005378C8">
      <w:pPr>
        <w:ind w:left="5664" w:hanging="5664"/>
        <w:rPr>
          <w:rFonts w:ascii="Segoe UI" w:hAnsi="Segoe UI" w:cs="Segoe UI"/>
        </w:rPr>
      </w:pPr>
    </w:p>
    <w:p w14:paraId="0B866D03" w14:textId="77777777" w:rsidR="005378C8" w:rsidRDefault="005378C8">
      <w:pPr>
        <w:ind w:left="5664"/>
        <w:rPr>
          <w:rFonts w:ascii="Segoe UI" w:hAnsi="Segoe UI" w:cs="Segoe UI"/>
        </w:rPr>
      </w:pPr>
    </w:p>
    <w:p w14:paraId="3F10CAE1" w14:textId="77777777" w:rsidR="005378C8" w:rsidRDefault="008A04EC">
      <w:pPr>
        <w:spacing w:after="0" w:line="240" w:lineRule="auto"/>
        <w:rPr>
          <w:rFonts w:ascii="Segoe UI" w:hAnsi="Segoe UI" w:cs="Segoe UI"/>
        </w:rPr>
      </w:pPr>
      <w:r>
        <w:rPr>
          <w:rFonts w:ascii="Segoe UI" w:hAnsi="Segoe UI" w:cs="Segoe UI"/>
        </w:rPr>
        <w:t xml:space="preserve">       </w:t>
      </w:r>
    </w:p>
    <w:sectPr w:rsidR="005378C8">
      <w:headerReference w:type="default" r:id="rId10"/>
      <w:footerReference w:type="default" r:id="rId11"/>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C12D2" w14:textId="77777777" w:rsidR="00EA1C90" w:rsidRDefault="00EA1C90">
      <w:pPr>
        <w:spacing w:after="0" w:line="240" w:lineRule="auto"/>
      </w:pPr>
      <w:r>
        <w:separator/>
      </w:r>
    </w:p>
  </w:endnote>
  <w:endnote w:type="continuationSeparator" w:id="0">
    <w:p w14:paraId="54BF1650" w14:textId="77777777" w:rsidR="00EA1C90" w:rsidRDefault="00EA1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BB00" w14:textId="77777777" w:rsidR="005378C8" w:rsidRDefault="008A04EC">
    <w:pPr>
      <w:pStyle w:val="Zpat"/>
      <w:jc w:val="center"/>
    </w:pPr>
    <w:r>
      <w:fldChar w:fldCharType="begin"/>
    </w:r>
    <w:r>
      <w:instrText>PAGE</w:instrText>
    </w:r>
    <w:r>
      <w:fldChar w:fldCharType="separate"/>
    </w:r>
    <w:r>
      <w:t>16</w:t>
    </w:r>
    <w:r>
      <w:fldChar w:fldCharType="end"/>
    </w:r>
  </w:p>
  <w:p w14:paraId="62299D27" w14:textId="77777777" w:rsidR="005378C8" w:rsidRDefault="005378C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6E15A" w14:textId="77777777" w:rsidR="00EA1C90" w:rsidRDefault="00EA1C90">
      <w:pPr>
        <w:spacing w:after="0" w:line="240" w:lineRule="auto"/>
      </w:pPr>
      <w:r>
        <w:separator/>
      </w:r>
    </w:p>
  </w:footnote>
  <w:footnote w:type="continuationSeparator" w:id="0">
    <w:p w14:paraId="19F06DE9" w14:textId="77777777" w:rsidR="00EA1C90" w:rsidRDefault="00EA1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1CB73" w14:textId="77777777" w:rsidR="005378C8" w:rsidRDefault="008A04EC">
    <w:pPr>
      <w:pStyle w:val="Zhlav"/>
      <w:tabs>
        <w:tab w:val="clear" w:pos="4536"/>
        <w:tab w:val="clear" w:pos="9072"/>
        <w:tab w:val="left" w:pos="106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1D22"/>
    <w:multiLevelType w:val="multilevel"/>
    <w:tmpl w:val="9154DEF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123C2F"/>
    <w:multiLevelType w:val="multilevel"/>
    <w:tmpl w:val="14BCEDB6"/>
    <w:lvl w:ilvl="0">
      <w:start w:val="1"/>
      <w:numFmt w:val="decimal"/>
      <w:lvlText w:val="%1"/>
      <w:lvlJc w:val="left"/>
      <w:pPr>
        <w:ind w:left="567" w:hanging="567"/>
      </w:pPr>
      <w:rPr>
        <w:b/>
      </w:rPr>
    </w:lvl>
    <w:lvl w:ilvl="1">
      <w:start w:val="1"/>
      <w:numFmt w:val="decimal"/>
      <w:lvlText w:val="%1.%2"/>
      <w:lvlJc w:val="left"/>
      <w:pPr>
        <w:tabs>
          <w:tab w:val="num" w:pos="567"/>
        </w:tabs>
        <w:ind w:left="567" w:hanging="567"/>
      </w:pPr>
      <w:rPr>
        <w:sz w:val="21"/>
        <w:szCs w:val="21"/>
      </w:rPr>
    </w:lvl>
    <w:lvl w:ilvl="2">
      <w:start w:val="1"/>
      <w:numFmt w:val="lowerLetter"/>
      <w:lvlText w:val="(%3)"/>
      <w:lvlJc w:val="left"/>
      <w:pPr>
        <w:ind w:left="567" w:hanging="567"/>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EC27921"/>
    <w:multiLevelType w:val="hybridMultilevel"/>
    <w:tmpl w:val="EBC81CB4"/>
    <w:lvl w:ilvl="0" w:tplc="874CD1F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750E7146"/>
    <w:multiLevelType w:val="multilevel"/>
    <w:tmpl w:val="C7024A7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8C8"/>
    <w:rsid w:val="0001641E"/>
    <w:rsid w:val="00080073"/>
    <w:rsid w:val="000C030E"/>
    <w:rsid w:val="000C1815"/>
    <w:rsid w:val="000C3E50"/>
    <w:rsid w:val="000E59AD"/>
    <w:rsid w:val="001365AD"/>
    <w:rsid w:val="00140982"/>
    <w:rsid w:val="0016150E"/>
    <w:rsid w:val="001A2083"/>
    <w:rsid w:val="001B4EAD"/>
    <w:rsid w:val="001C3FC8"/>
    <w:rsid w:val="001D37FC"/>
    <w:rsid w:val="0021152B"/>
    <w:rsid w:val="002242E7"/>
    <w:rsid w:val="00236882"/>
    <w:rsid w:val="00250128"/>
    <w:rsid w:val="00254C53"/>
    <w:rsid w:val="00283D7F"/>
    <w:rsid w:val="00296D4F"/>
    <w:rsid w:val="002C0DB9"/>
    <w:rsid w:val="002D5E55"/>
    <w:rsid w:val="00360452"/>
    <w:rsid w:val="00362903"/>
    <w:rsid w:val="00374020"/>
    <w:rsid w:val="00390D85"/>
    <w:rsid w:val="003D65A6"/>
    <w:rsid w:val="00403D32"/>
    <w:rsid w:val="004152E0"/>
    <w:rsid w:val="00420584"/>
    <w:rsid w:val="00440983"/>
    <w:rsid w:val="00440EE3"/>
    <w:rsid w:val="00444BA2"/>
    <w:rsid w:val="00466082"/>
    <w:rsid w:val="0047219D"/>
    <w:rsid w:val="0048648C"/>
    <w:rsid w:val="004B6122"/>
    <w:rsid w:val="004C1897"/>
    <w:rsid w:val="005035C9"/>
    <w:rsid w:val="00510910"/>
    <w:rsid w:val="005378C8"/>
    <w:rsid w:val="00553CE6"/>
    <w:rsid w:val="0056754F"/>
    <w:rsid w:val="005903DB"/>
    <w:rsid w:val="0059136E"/>
    <w:rsid w:val="005A2D15"/>
    <w:rsid w:val="005A534D"/>
    <w:rsid w:val="005B208E"/>
    <w:rsid w:val="005B458C"/>
    <w:rsid w:val="005B5861"/>
    <w:rsid w:val="006048BB"/>
    <w:rsid w:val="0061045A"/>
    <w:rsid w:val="00613114"/>
    <w:rsid w:val="006356FA"/>
    <w:rsid w:val="0064696F"/>
    <w:rsid w:val="00671D12"/>
    <w:rsid w:val="0069461E"/>
    <w:rsid w:val="006C35EE"/>
    <w:rsid w:val="006C692C"/>
    <w:rsid w:val="006D1A5D"/>
    <w:rsid w:val="006E45FA"/>
    <w:rsid w:val="0072139B"/>
    <w:rsid w:val="00783164"/>
    <w:rsid w:val="007956B3"/>
    <w:rsid w:val="008340BB"/>
    <w:rsid w:val="00892686"/>
    <w:rsid w:val="00897A56"/>
    <w:rsid w:val="008A04EC"/>
    <w:rsid w:val="008E6DF6"/>
    <w:rsid w:val="0091360F"/>
    <w:rsid w:val="00913A55"/>
    <w:rsid w:val="0093101B"/>
    <w:rsid w:val="00932FEB"/>
    <w:rsid w:val="00935C6D"/>
    <w:rsid w:val="00936CFD"/>
    <w:rsid w:val="00936D7D"/>
    <w:rsid w:val="00951770"/>
    <w:rsid w:val="009533EB"/>
    <w:rsid w:val="00954E95"/>
    <w:rsid w:val="0097156C"/>
    <w:rsid w:val="009A0D66"/>
    <w:rsid w:val="009A4B26"/>
    <w:rsid w:val="009C7B36"/>
    <w:rsid w:val="009F03B6"/>
    <w:rsid w:val="00A17462"/>
    <w:rsid w:val="00A20AD1"/>
    <w:rsid w:val="00A21395"/>
    <w:rsid w:val="00A55000"/>
    <w:rsid w:val="00A672EA"/>
    <w:rsid w:val="00A70EA6"/>
    <w:rsid w:val="00A71869"/>
    <w:rsid w:val="00A73327"/>
    <w:rsid w:val="00A74A73"/>
    <w:rsid w:val="00A81CFA"/>
    <w:rsid w:val="00A8373B"/>
    <w:rsid w:val="00A85392"/>
    <w:rsid w:val="00A87D1C"/>
    <w:rsid w:val="00AA595E"/>
    <w:rsid w:val="00AB5BAD"/>
    <w:rsid w:val="00B24047"/>
    <w:rsid w:val="00B404AB"/>
    <w:rsid w:val="00B40680"/>
    <w:rsid w:val="00B666EC"/>
    <w:rsid w:val="00B77892"/>
    <w:rsid w:val="00B81459"/>
    <w:rsid w:val="00B91DD3"/>
    <w:rsid w:val="00BB58FB"/>
    <w:rsid w:val="00BC140F"/>
    <w:rsid w:val="00BD360D"/>
    <w:rsid w:val="00BF2285"/>
    <w:rsid w:val="00C177E3"/>
    <w:rsid w:val="00C50BBC"/>
    <w:rsid w:val="00C80672"/>
    <w:rsid w:val="00C817AD"/>
    <w:rsid w:val="00CB465A"/>
    <w:rsid w:val="00CD10BE"/>
    <w:rsid w:val="00CD3484"/>
    <w:rsid w:val="00CE624B"/>
    <w:rsid w:val="00CF429B"/>
    <w:rsid w:val="00D04061"/>
    <w:rsid w:val="00D07ECD"/>
    <w:rsid w:val="00D1536E"/>
    <w:rsid w:val="00D218BC"/>
    <w:rsid w:val="00D51117"/>
    <w:rsid w:val="00D75258"/>
    <w:rsid w:val="00D75F00"/>
    <w:rsid w:val="00D76FD2"/>
    <w:rsid w:val="00D8449B"/>
    <w:rsid w:val="00DC4FFA"/>
    <w:rsid w:val="00DC666C"/>
    <w:rsid w:val="00DD56CD"/>
    <w:rsid w:val="00DE1A72"/>
    <w:rsid w:val="00DE65D6"/>
    <w:rsid w:val="00E026EF"/>
    <w:rsid w:val="00E03D1F"/>
    <w:rsid w:val="00E50E53"/>
    <w:rsid w:val="00E52DC0"/>
    <w:rsid w:val="00E57F7B"/>
    <w:rsid w:val="00E673F1"/>
    <w:rsid w:val="00E7115C"/>
    <w:rsid w:val="00E72571"/>
    <w:rsid w:val="00EA1C90"/>
    <w:rsid w:val="00ED73D6"/>
    <w:rsid w:val="00F35786"/>
    <w:rsid w:val="00F739BE"/>
    <w:rsid w:val="00F80EF8"/>
    <w:rsid w:val="00F8573E"/>
    <w:rsid w:val="00F87678"/>
    <w:rsid w:val="00FE0A08"/>
    <w:rsid w:val="00FE0E68"/>
    <w:rsid w:val="00FF6AC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B0ED8"/>
  <w15:docId w15:val="{3C11BEFC-07EF-40CE-A020-6CCAB31EF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306C4"/>
    <w:pPr>
      <w:spacing w:after="160" w:line="259" w:lineRule="auto"/>
    </w:pPr>
    <w:rPr>
      <w:sz w:val="22"/>
      <w:szCs w:val="22"/>
      <w:lang w:eastAsia="en-US"/>
    </w:rPr>
  </w:style>
  <w:style w:type="paragraph" w:styleId="Nadpis3">
    <w:name w:val="heading 3"/>
    <w:basedOn w:val="Normln"/>
    <w:next w:val="Normln"/>
    <w:link w:val="Nadpis3Char"/>
    <w:unhideWhenUsed/>
    <w:qFormat/>
    <w:rsid w:val="00A306C4"/>
    <w:pPr>
      <w:keepNext/>
      <w:keepLines/>
      <w:spacing w:before="200" w:after="0" w:line="300" w:lineRule="auto"/>
      <w:outlineLvl w:val="2"/>
    </w:pPr>
    <w:rPr>
      <w:rFonts w:asciiTheme="majorHAnsi" w:eastAsiaTheme="majorEastAsia" w:hAnsiTheme="majorHAnsi" w:cstheme="majorBidi"/>
      <w:b/>
      <w:bCs/>
      <w:color w:val="5B9BD5" w:themeColor="accent1"/>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qFormat/>
    <w:rsid w:val="00A306C4"/>
    <w:rPr>
      <w:sz w:val="16"/>
      <w:szCs w:val="16"/>
    </w:rPr>
  </w:style>
  <w:style w:type="character" w:customStyle="1" w:styleId="Internetovodkaz">
    <w:name w:val="Internetový odkaz"/>
    <w:basedOn w:val="Standardnpsmoodstavce"/>
    <w:uiPriority w:val="99"/>
    <w:unhideWhenUsed/>
    <w:qFormat/>
    <w:rsid w:val="00A306C4"/>
    <w:rPr>
      <w:color w:val="0563C1" w:themeColor="hyperlink"/>
      <w:u w:val="single"/>
    </w:rPr>
  </w:style>
  <w:style w:type="character" w:customStyle="1" w:styleId="Nadpis3Char">
    <w:name w:val="Nadpis 3 Char"/>
    <w:basedOn w:val="Standardnpsmoodstavce"/>
    <w:link w:val="Nadpis3"/>
    <w:qFormat/>
    <w:rsid w:val="00A306C4"/>
    <w:rPr>
      <w:rFonts w:asciiTheme="majorHAnsi" w:eastAsiaTheme="majorEastAsia" w:hAnsiTheme="majorHAnsi" w:cstheme="majorBidi"/>
      <w:b/>
      <w:bCs/>
      <w:color w:val="5B9BD5" w:themeColor="accent1"/>
      <w:sz w:val="20"/>
      <w:szCs w:val="24"/>
    </w:rPr>
  </w:style>
  <w:style w:type="character" w:customStyle="1" w:styleId="TextkomenteChar">
    <w:name w:val="Text komentáře Char"/>
    <w:basedOn w:val="Standardnpsmoodstavce"/>
    <w:link w:val="Textkomente"/>
    <w:uiPriority w:val="99"/>
    <w:qFormat/>
    <w:rsid w:val="00A306C4"/>
    <w:rPr>
      <w:rFonts w:ascii="Arial" w:eastAsia="MS Mincho" w:hAnsi="Arial" w:cs="Times New Roman"/>
      <w:sz w:val="20"/>
      <w:szCs w:val="20"/>
      <w:lang w:eastAsia="cs-CZ"/>
    </w:rPr>
  </w:style>
  <w:style w:type="character" w:customStyle="1" w:styleId="TextbublinyChar">
    <w:name w:val="Text bubliny Char"/>
    <w:basedOn w:val="Standardnpsmoodstavce"/>
    <w:link w:val="Textbubliny"/>
    <w:uiPriority w:val="99"/>
    <w:semiHidden/>
    <w:qFormat/>
    <w:rsid w:val="00A306C4"/>
    <w:rPr>
      <w:rFonts w:ascii="Segoe UI" w:hAnsi="Segoe UI" w:cs="Segoe UI"/>
      <w:sz w:val="18"/>
      <w:szCs w:val="18"/>
    </w:rPr>
  </w:style>
  <w:style w:type="character" w:customStyle="1" w:styleId="PedmtkomenteChar">
    <w:name w:val="Předmět komentáře Char"/>
    <w:basedOn w:val="TextkomenteChar"/>
    <w:link w:val="Pedmtkomente"/>
    <w:uiPriority w:val="99"/>
    <w:semiHidden/>
    <w:qFormat/>
    <w:rsid w:val="00A306C4"/>
    <w:rPr>
      <w:rFonts w:ascii="Arial" w:eastAsia="MS Mincho" w:hAnsi="Arial" w:cs="Times New Roman"/>
      <w:b/>
      <w:bCs/>
      <w:sz w:val="20"/>
      <w:szCs w:val="20"/>
      <w:lang w:eastAsia="cs-CZ"/>
    </w:rPr>
  </w:style>
  <w:style w:type="character" w:customStyle="1" w:styleId="ZhlavChar">
    <w:name w:val="Záhlaví Char"/>
    <w:basedOn w:val="Standardnpsmoodstavce"/>
    <w:link w:val="Zhlav"/>
    <w:uiPriority w:val="99"/>
    <w:qFormat/>
    <w:rsid w:val="00A306C4"/>
  </w:style>
  <w:style w:type="character" w:customStyle="1" w:styleId="ZpatChar">
    <w:name w:val="Zápatí Char"/>
    <w:basedOn w:val="Standardnpsmoodstavce"/>
    <w:link w:val="Zpat"/>
    <w:uiPriority w:val="99"/>
    <w:qFormat/>
    <w:rsid w:val="00A306C4"/>
  </w:style>
  <w:style w:type="character" w:customStyle="1" w:styleId="Zkladntext3Char">
    <w:name w:val="Základní text 3 Char"/>
    <w:basedOn w:val="Standardnpsmoodstavce"/>
    <w:link w:val="Zkladntext3"/>
    <w:uiPriority w:val="99"/>
    <w:qFormat/>
    <w:rsid w:val="00BD5FB6"/>
    <w:rPr>
      <w:rFonts w:ascii="Times New Roman" w:eastAsia="Times New Roman" w:hAnsi="Times New Roman" w:cs="Times New Roman"/>
      <w:sz w:val="16"/>
      <w:szCs w:val="16"/>
    </w:rPr>
  </w:style>
  <w:style w:type="character" w:styleId="Nevyeenzmnka">
    <w:name w:val="Unresolved Mention"/>
    <w:basedOn w:val="Standardnpsmoodstavce"/>
    <w:uiPriority w:val="99"/>
    <w:semiHidden/>
    <w:unhideWhenUsed/>
    <w:qFormat/>
    <w:rsid w:val="00217199"/>
    <w:rPr>
      <w:color w:val="605E5C"/>
      <w:shd w:val="clear" w:color="auto" w:fill="E1DFDD"/>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Textbubliny">
    <w:name w:val="Balloon Text"/>
    <w:basedOn w:val="Normln"/>
    <w:link w:val="TextbublinyChar"/>
    <w:uiPriority w:val="99"/>
    <w:unhideWhenUsed/>
    <w:qFormat/>
    <w:rsid w:val="00A306C4"/>
    <w:pPr>
      <w:spacing w:after="0" w:line="240" w:lineRule="auto"/>
    </w:pPr>
    <w:rPr>
      <w:rFonts w:ascii="Segoe UI" w:hAnsi="Segoe UI" w:cs="Segoe UI"/>
      <w:sz w:val="18"/>
      <w:szCs w:val="18"/>
    </w:rPr>
  </w:style>
  <w:style w:type="paragraph" w:styleId="Textkomente">
    <w:name w:val="annotation text"/>
    <w:basedOn w:val="Normln"/>
    <w:link w:val="TextkomenteChar"/>
    <w:uiPriority w:val="99"/>
    <w:qFormat/>
    <w:rsid w:val="00A306C4"/>
    <w:pPr>
      <w:spacing w:after="0" w:line="240" w:lineRule="auto"/>
      <w:jc w:val="both"/>
      <w:textAlignment w:val="baseline"/>
    </w:pPr>
    <w:rPr>
      <w:rFonts w:ascii="Arial" w:eastAsia="MS Mincho" w:hAnsi="Arial" w:cs="Times New Roman"/>
      <w:sz w:val="20"/>
      <w:szCs w:val="20"/>
      <w:lang w:eastAsia="cs-CZ"/>
    </w:rPr>
  </w:style>
  <w:style w:type="paragraph" w:styleId="Pedmtkomente">
    <w:name w:val="annotation subject"/>
    <w:basedOn w:val="Textkomente"/>
    <w:next w:val="Textkomente"/>
    <w:link w:val="PedmtkomenteChar"/>
    <w:uiPriority w:val="99"/>
    <w:unhideWhenUsed/>
    <w:qFormat/>
    <w:rsid w:val="00A306C4"/>
    <w:pPr>
      <w:overflowPunct w:val="0"/>
      <w:spacing w:after="160"/>
      <w:jc w:val="left"/>
      <w:textAlignment w:val="auto"/>
    </w:pPr>
    <w:rPr>
      <w:rFonts w:asciiTheme="minorHAnsi" w:eastAsiaTheme="minorHAnsi" w:hAnsiTheme="minorHAnsi" w:cstheme="minorBidi"/>
      <w:b/>
      <w:bCs/>
      <w:lang w:eastAsia="en-US"/>
    </w:rPr>
  </w:style>
  <w:style w:type="paragraph" w:customStyle="1" w:styleId="Zhlavazpat">
    <w:name w:val="Záhlaví a zápatí"/>
    <w:basedOn w:val="Normln"/>
    <w:qFormat/>
  </w:style>
  <w:style w:type="paragraph" w:styleId="Zpat">
    <w:name w:val="footer"/>
    <w:basedOn w:val="Normln"/>
    <w:link w:val="ZpatChar"/>
    <w:uiPriority w:val="99"/>
    <w:unhideWhenUsed/>
    <w:qFormat/>
    <w:rsid w:val="00A306C4"/>
    <w:pPr>
      <w:tabs>
        <w:tab w:val="center" w:pos="4536"/>
        <w:tab w:val="right" w:pos="9072"/>
      </w:tabs>
      <w:spacing w:after="0" w:line="240" w:lineRule="auto"/>
    </w:pPr>
  </w:style>
  <w:style w:type="paragraph" w:styleId="Zhlav">
    <w:name w:val="header"/>
    <w:basedOn w:val="Normln"/>
    <w:link w:val="ZhlavChar"/>
    <w:uiPriority w:val="99"/>
    <w:unhideWhenUsed/>
    <w:qFormat/>
    <w:rsid w:val="00A306C4"/>
    <w:pPr>
      <w:tabs>
        <w:tab w:val="center" w:pos="4536"/>
        <w:tab w:val="right" w:pos="9072"/>
      </w:tabs>
      <w:spacing w:after="0" w:line="240" w:lineRule="auto"/>
    </w:pPr>
  </w:style>
  <w:style w:type="paragraph" w:customStyle="1" w:styleId="Styl1">
    <w:name w:val="Styl1"/>
    <w:basedOn w:val="Normln"/>
    <w:qFormat/>
    <w:rsid w:val="00A306C4"/>
    <w:pPr>
      <w:spacing w:after="210" w:line="300" w:lineRule="auto"/>
      <w:ind w:left="567" w:hanging="567"/>
    </w:pPr>
    <w:rPr>
      <w:rFonts w:ascii="Arial" w:hAnsi="Arial" w:cs="Times New Roman"/>
      <w:b/>
      <w:sz w:val="20"/>
      <w:szCs w:val="24"/>
    </w:rPr>
  </w:style>
  <w:style w:type="paragraph" w:customStyle="1" w:styleId="Styl2">
    <w:name w:val="Styl2"/>
    <w:basedOn w:val="Normln"/>
    <w:qFormat/>
    <w:rsid w:val="00A306C4"/>
    <w:pPr>
      <w:tabs>
        <w:tab w:val="left" w:pos="567"/>
      </w:tabs>
      <w:spacing w:after="210" w:line="300" w:lineRule="auto"/>
      <w:ind w:left="567" w:hanging="567"/>
    </w:pPr>
    <w:rPr>
      <w:rFonts w:ascii="Arial" w:hAnsi="Arial" w:cs="Times New Roman"/>
      <w:sz w:val="20"/>
      <w:szCs w:val="24"/>
    </w:rPr>
  </w:style>
  <w:style w:type="paragraph" w:customStyle="1" w:styleId="Level1">
    <w:name w:val="Level 1"/>
    <w:basedOn w:val="Normln"/>
    <w:next w:val="Normln"/>
    <w:qFormat/>
    <w:rsid w:val="00A306C4"/>
    <w:pPr>
      <w:spacing w:after="210" w:line="264" w:lineRule="auto"/>
      <w:jc w:val="both"/>
      <w:outlineLvl w:val="0"/>
    </w:pPr>
    <w:rPr>
      <w:rFonts w:ascii="Arial" w:eastAsia="Times New Roman" w:hAnsi="Arial" w:cs="Times New Roman"/>
      <w:kern w:val="2"/>
      <w:sz w:val="21"/>
      <w:szCs w:val="20"/>
      <w:lang w:val="en-GB"/>
    </w:rPr>
  </w:style>
  <w:style w:type="paragraph" w:customStyle="1" w:styleId="Level2">
    <w:name w:val="Level 2"/>
    <w:basedOn w:val="Normln"/>
    <w:next w:val="Normln"/>
    <w:qFormat/>
    <w:rsid w:val="00A306C4"/>
    <w:pPr>
      <w:spacing w:after="210" w:line="264" w:lineRule="auto"/>
      <w:jc w:val="both"/>
      <w:outlineLvl w:val="1"/>
    </w:pPr>
    <w:rPr>
      <w:rFonts w:ascii="Arial" w:eastAsia="Times New Roman" w:hAnsi="Arial" w:cs="Times New Roman"/>
      <w:kern w:val="2"/>
      <w:sz w:val="21"/>
      <w:szCs w:val="20"/>
      <w:lang w:val="en-GB"/>
    </w:rPr>
  </w:style>
  <w:style w:type="paragraph" w:customStyle="1" w:styleId="Level3">
    <w:name w:val="Level 3"/>
    <w:basedOn w:val="Normln"/>
    <w:next w:val="Normln"/>
    <w:qFormat/>
    <w:rsid w:val="00A306C4"/>
    <w:pPr>
      <w:spacing w:after="210" w:line="264" w:lineRule="auto"/>
      <w:jc w:val="both"/>
      <w:outlineLvl w:val="2"/>
    </w:pPr>
    <w:rPr>
      <w:rFonts w:ascii="Arial" w:eastAsia="Times New Roman" w:hAnsi="Arial" w:cs="Times New Roman"/>
      <w:kern w:val="2"/>
      <w:sz w:val="21"/>
      <w:szCs w:val="20"/>
      <w:lang w:val="en-GB"/>
    </w:rPr>
  </w:style>
  <w:style w:type="paragraph" w:customStyle="1" w:styleId="Level4">
    <w:name w:val="Level 4"/>
    <w:basedOn w:val="Normln"/>
    <w:next w:val="Normln"/>
    <w:qFormat/>
    <w:rsid w:val="00A306C4"/>
    <w:pPr>
      <w:spacing w:after="210" w:line="264" w:lineRule="auto"/>
      <w:jc w:val="both"/>
      <w:outlineLvl w:val="3"/>
    </w:pPr>
    <w:rPr>
      <w:rFonts w:ascii="Arial" w:eastAsia="Times New Roman" w:hAnsi="Arial" w:cs="Times New Roman"/>
      <w:kern w:val="2"/>
      <w:sz w:val="21"/>
      <w:szCs w:val="20"/>
      <w:lang w:val="en-GB"/>
    </w:rPr>
  </w:style>
  <w:style w:type="paragraph" w:customStyle="1" w:styleId="Level5">
    <w:name w:val="Level 5"/>
    <w:basedOn w:val="Normln"/>
    <w:next w:val="Normln"/>
    <w:qFormat/>
    <w:rsid w:val="00A306C4"/>
    <w:pPr>
      <w:spacing w:after="210" w:line="264" w:lineRule="auto"/>
      <w:jc w:val="both"/>
      <w:outlineLvl w:val="4"/>
    </w:pPr>
    <w:rPr>
      <w:rFonts w:ascii="Arial" w:eastAsia="Times New Roman" w:hAnsi="Arial" w:cs="Times New Roman"/>
      <w:kern w:val="2"/>
      <w:sz w:val="21"/>
      <w:szCs w:val="20"/>
      <w:lang w:val="en-GB"/>
    </w:rPr>
  </w:style>
  <w:style w:type="paragraph" w:customStyle="1" w:styleId="Level6">
    <w:name w:val="Level 6"/>
    <w:basedOn w:val="Normln"/>
    <w:qFormat/>
    <w:rsid w:val="00A306C4"/>
    <w:pPr>
      <w:tabs>
        <w:tab w:val="left" w:pos="4320"/>
      </w:tabs>
      <w:spacing w:after="240" w:line="264" w:lineRule="auto"/>
      <w:jc w:val="both"/>
      <w:outlineLvl w:val="5"/>
    </w:pPr>
    <w:rPr>
      <w:rFonts w:ascii="Arial" w:eastAsia="Times New Roman" w:hAnsi="Arial" w:cs="Times New Roman"/>
      <w:kern w:val="2"/>
      <w:sz w:val="21"/>
      <w:szCs w:val="20"/>
      <w:lang w:val="en-GB"/>
    </w:rPr>
  </w:style>
  <w:style w:type="paragraph" w:customStyle="1" w:styleId="Odstavecseseznamem1">
    <w:name w:val="Odstavec se seznamem1"/>
    <w:basedOn w:val="Normln"/>
    <w:uiPriority w:val="34"/>
    <w:qFormat/>
    <w:rsid w:val="00A306C4"/>
    <w:pPr>
      <w:ind w:left="720"/>
      <w:contextualSpacing/>
    </w:pPr>
  </w:style>
  <w:style w:type="paragraph" w:styleId="Odstavecseseznamem">
    <w:name w:val="List Paragraph"/>
    <w:basedOn w:val="Normln"/>
    <w:uiPriority w:val="34"/>
    <w:qFormat/>
    <w:rsid w:val="00B420F6"/>
    <w:pPr>
      <w:ind w:left="720"/>
      <w:contextualSpacing/>
    </w:pPr>
  </w:style>
  <w:style w:type="paragraph" w:styleId="Zkladntext3">
    <w:name w:val="Body Text 3"/>
    <w:basedOn w:val="Normln"/>
    <w:link w:val="Zkladntext3Char"/>
    <w:uiPriority w:val="99"/>
    <w:qFormat/>
    <w:rsid w:val="00BD5FB6"/>
    <w:pPr>
      <w:widowControl w:val="0"/>
      <w:spacing w:after="120" w:line="240" w:lineRule="auto"/>
    </w:pPr>
    <w:rPr>
      <w:rFonts w:ascii="Times New Roman" w:eastAsia="Times New Roman" w:hAnsi="Times New Roman" w:cs="Times New Roman"/>
      <w:sz w:val="16"/>
      <w:szCs w:val="16"/>
      <w:lang w:eastAsia="cs-CZ"/>
    </w:rPr>
  </w:style>
  <w:style w:type="paragraph" w:customStyle="1" w:styleId="NormalJustified">
    <w:name w:val="Normal (Justified)"/>
    <w:basedOn w:val="Normln"/>
    <w:uiPriority w:val="99"/>
    <w:qFormat/>
    <w:rsid w:val="00BD5FB6"/>
    <w:pPr>
      <w:widowControl w:val="0"/>
      <w:spacing w:after="0" w:line="240" w:lineRule="auto"/>
      <w:jc w:val="both"/>
    </w:pPr>
    <w:rPr>
      <w:rFonts w:ascii="Times New Roman" w:eastAsia="Times New Roman" w:hAnsi="Times New Roman" w:cs="Times New Roman"/>
      <w:kern w:val="2"/>
      <w:sz w:val="24"/>
      <w:szCs w:val="20"/>
      <w:lang w:eastAsia="cs-CZ"/>
    </w:rPr>
  </w:style>
  <w:style w:type="paragraph" w:styleId="Bezmezer">
    <w:name w:val="No Spacing"/>
    <w:uiPriority w:val="1"/>
    <w:qFormat/>
    <w:rsid w:val="00BD5FB6"/>
    <w:rPr>
      <w:rFonts w:eastAsia="SimSun" w:cs="Times New Roman"/>
      <w:sz w:val="22"/>
      <w:szCs w:val="22"/>
      <w:lang w:eastAsia="en-US"/>
    </w:rPr>
  </w:style>
  <w:style w:type="paragraph" w:styleId="Normlnweb">
    <w:name w:val="Normal (Web)"/>
    <w:basedOn w:val="Normln"/>
    <w:uiPriority w:val="99"/>
    <w:qFormat/>
    <w:rsid w:val="00BD5FB6"/>
    <w:pPr>
      <w:spacing w:beforeAutospacing="1" w:afterAutospacing="1" w:line="240" w:lineRule="auto"/>
    </w:pPr>
    <w:rPr>
      <w:rFonts w:ascii="Arial" w:eastAsia="Calibri" w:hAnsi="Arial" w:cs="Times New Roman"/>
      <w:sz w:val="24"/>
      <w:szCs w:val="24"/>
      <w:lang w:eastAsia="cs-CZ"/>
    </w:rPr>
  </w:style>
  <w:style w:type="paragraph" w:styleId="Revize">
    <w:name w:val="Revision"/>
    <w:uiPriority w:val="99"/>
    <w:semiHidden/>
    <w:qFormat/>
    <w:rsid w:val="00602F31"/>
    <w:rPr>
      <w:sz w:val="22"/>
      <w:szCs w:val="22"/>
      <w:lang w:eastAsia="en-US"/>
    </w:rPr>
  </w:style>
  <w:style w:type="character" w:styleId="Hypertextovodkaz">
    <w:name w:val="Hyperlink"/>
    <w:basedOn w:val="Standardnpsmoodstavce"/>
    <w:uiPriority w:val="99"/>
    <w:unhideWhenUsed/>
    <w:qFormat/>
    <w:rsid w:val="002D5E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910216">
      <w:bodyDiv w:val="1"/>
      <w:marLeft w:val="0"/>
      <w:marRight w:val="0"/>
      <w:marTop w:val="0"/>
      <w:marBottom w:val="0"/>
      <w:divBdr>
        <w:top w:val="none" w:sz="0" w:space="0" w:color="auto"/>
        <w:left w:val="none" w:sz="0" w:space="0" w:color="auto"/>
        <w:bottom w:val="none" w:sz="0" w:space="0" w:color="auto"/>
        <w:right w:val="none" w:sz="0" w:space="0" w:color="auto"/>
      </w:divBdr>
      <w:divsChild>
        <w:div w:id="1726442072">
          <w:marLeft w:val="0"/>
          <w:marRight w:val="0"/>
          <w:marTop w:val="0"/>
          <w:marBottom w:val="0"/>
          <w:divBdr>
            <w:top w:val="none" w:sz="0" w:space="0" w:color="auto"/>
            <w:left w:val="none" w:sz="0" w:space="0" w:color="auto"/>
            <w:bottom w:val="none" w:sz="0" w:space="0" w:color="auto"/>
            <w:right w:val="none" w:sz="0" w:space="0" w:color="auto"/>
          </w:divBdr>
        </w:div>
        <w:div w:id="1203206253">
          <w:marLeft w:val="0"/>
          <w:marRight w:val="0"/>
          <w:marTop w:val="0"/>
          <w:marBottom w:val="0"/>
          <w:divBdr>
            <w:top w:val="none" w:sz="0" w:space="0" w:color="auto"/>
            <w:left w:val="none" w:sz="0" w:space="0" w:color="auto"/>
            <w:bottom w:val="none" w:sz="0" w:space="0" w:color="auto"/>
            <w:right w:val="none" w:sz="0" w:space="0" w:color="auto"/>
          </w:divBdr>
        </w:div>
        <w:div w:id="263852205">
          <w:marLeft w:val="0"/>
          <w:marRight w:val="0"/>
          <w:marTop w:val="0"/>
          <w:marBottom w:val="0"/>
          <w:divBdr>
            <w:top w:val="none" w:sz="0" w:space="0" w:color="auto"/>
            <w:left w:val="none" w:sz="0" w:space="0" w:color="auto"/>
            <w:bottom w:val="none" w:sz="0" w:space="0" w:color="auto"/>
            <w:right w:val="none" w:sz="0" w:space="0" w:color="auto"/>
          </w:divBdr>
        </w:div>
        <w:div w:id="12540521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D00E72-CA80-49F9-A01B-F63B6DB5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6605</Words>
  <Characters>38974</Characters>
  <Application>Microsoft Office Word</Application>
  <DocSecurity>0</DocSecurity>
  <Lines>324</Lines>
  <Paragraphs>90</Paragraphs>
  <ScaleCrop>false</ScaleCrop>
  <HeadingPairs>
    <vt:vector size="2" baseType="variant">
      <vt:variant>
        <vt:lpstr>Název</vt:lpstr>
      </vt:variant>
      <vt:variant>
        <vt:i4>1</vt:i4>
      </vt:variant>
    </vt:vector>
  </HeadingPairs>
  <TitlesOfParts>
    <vt:vector size="1" baseType="lpstr">
      <vt:lpstr>NÁJEMNÍ SMLOUVA</vt:lpstr>
    </vt:vector>
  </TitlesOfParts>
  <Company/>
  <LinksUpToDate>false</LinksUpToDate>
  <CharactersWithSpaces>45489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dc:title>
  <dc:subject/>
  <dc:creator>Česák Jan</dc:creator>
  <dc:description/>
  <cp:lastModifiedBy>Vychodilová Gabriela</cp:lastModifiedBy>
  <cp:revision>11</cp:revision>
  <cp:lastPrinted>2025-07-14T12:01:00Z</cp:lastPrinted>
  <dcterms:created xsi:type="dcterms:W3CDTF">2025-07-14T13:25:00Z</dcterms:created>
  <dcterms:modified xsi:type="dcterms:W3CDTF">2025-10-09T12:28:00Z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1033-10.2.0.5978</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