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EF6AD11" w:rsidR="00D859C2" w:rsidRPr="00726B26" w:rsidRDefault="426A1ECA" w:rsidP="363B4DF1">
      <w:pPr>
        <w:rPr>
          <w:b/>
          <w:bCs/>
        </w:rPr>
      </w:pPr>
      <w:r w:rsidRPr="363B4DF1">
        <w:rPr>
          <w:b/>
          <w:bCs/>
        </w:rPr>
        <w:t>Suppmed s.r.o.</w:t>
      </w:r>
    </w:p>
    <w:p w14:paraId="3DADA2B1" w14:textId="0132608B" w:rsidR="00D859C2" w:rsidRDefault="00D859C2" w:rsidP="363B4DF1">
      <w:r>
        <w:t xml:space="preserve">IČ: </w:t>
      </w:r>
      <w:r w:rsidR="42860419" w:rsidRPr="363B4DF1">
        <w:t>24170674</w:t>
      </w:r>
    </w:p>
    <w:p w14:paraId="494735B8" w14:textId="3E2A4BD4" w:rsidR="00D859C2" w:rsidRPr="00512AB9" w:rsidRDefault="00D859C2" w:rsidP="363B4DF1">
      <w:r>
        <w:t xml:space="preserve">DIČ: </w:t>
      </w:r>
      <w:r w:rsidR="7CED1E61">
        <w:t>CZ</w:t>
      </w:r>
      <w:r w:rsidR="7CED1E61" w:rsidRPr="363B4DF1">
        <w:t xml:space="preserve"> 24170674</w:t>
      </w:r>
    </w:p>
    <w:p w14:paraId="4E049F52" w14:textId="477E362C" w:rsidR="00D859C2" w:rsidRDefault="00D859C2" w:rsidP="363B4DF1">
      <w:r>
        <w:t xml:space="preserve">se sídlem:  </w:t>
      </w:r>
      <w:r w:rsidR="001D5CC6">
        <w:t>U n</w:t>
      </w:r>
      <w:r w:rsidR="5A0CDDF8" w:rsidRPr="363B4DF1">
        <w:t xml:space="preserve">ákladového </w:t>
      </w:r>
      <w:r w:rsidR="00336904">
        <w:t xml:space="preserve">nádraží 1949/2, Žižkov, 130 00 </w:t>
      </w:r>
      <w:r w:rsidR="5A0CDDF8" w:rsidRPr="363B4DF1">
        <w:t>Praha 3</w:t>
      </w:r>
    </w:p>
    <w:p w14:paraId="1F4F5F98" w14:textId="58BF2757" w:rsidR="00D859C2" w:rsidRPr="00512AB9" w:rsidRDefault="00D859C2" w:rsidP="363B4DF1">
      <w:r>
        <w:t xml:space="preserve">zastoupena: </w:t>
      </w:r>
      <w:r w:rsidR="3409E8B6">
        <w:t>Mgr. Jiří</w:t>
      </w:r>
      <w:r w:rsidR="1AA5549C">
        <w:t>m</w:t>
      </w:r>
      <w:r w:rsidR="3409E8B6">
        <w:t xml:space="preserve"> Urvá</w:t>
      </w:r>
      <w:r w:rsidR="502118F6">
        <w:t>l</w:t>
      </w:r>
      <w:r w:rsidR="3409E8B6">
        <w:t>k</w:t>
      </w:r>
      <w:r w:rsidR="6E0F1E5A">
        <w:t>em</w:t>
      </w:r>
      <w:r w:rsidR="3409E8B6">
        <w:t>, jednatel</w:t>
      </w:r>
      <w:r w:rsidR="7CC475B1">
        <w:t>em</w:t>
      </w:r>
    </w:p>
    <w:p w14:paraId="43130257" w14:textId="4D3F971C" w:rsidR="00D859C2" w:rsidRPr="00512AB9" w:rsidRDefault="00D859C2" w:rsidP="363B4DF1">
      <w:r>
        <w:t xml:space="preserve">bankovní spojení: </w:t>
      </w:r>
      <w:r w:rsidR="360B7FDF" w:rsidRPr="363B4DF1">
        <w:t>Raiffeisenbank a.s.</w:t>
      </w:r>
    </w:p>
    <w:p w14:paraId="6BC4A750" w14:textId="3078BF4C" w:rsidR="00D859C2" w:rsidRDefault="00D859C2" w:rsidP="363B4DF1">
      <w:r>
        <w:t xml:space="preserve">číslo účtu: </w:t>
      </w:r>
      <w:r w:rsidR="67EE2193" w:rsidRPr="363B4DF1">
        <w:t>6540917001/5500</w:t>
      </w:r>
    </w:p>
    <w:p w14:paraId="7BE5CCD9" w14:textId="41F129BD" w:rsidR="00D859C2" w:rsidRPr="00512AB9" w:rsidRDefault="00D859C2" w:rsidP="363B4DF1">
      <w:r>
        <w:t xml:space="preserve">zapsána v obchodním rejstříku vedeném </w:t>
      </w:r>
      <w:r w:rsidR="7814D93D">
        <w:t>Městským</w:t>
      </w:r>
      <w:r>
        <w:t xml:space="preserve"> soudem v </w:t>
      </w:r>
      <w:r w:rsidR="0D97D804">
        <w:t>Praze</w:t>
      </w:r>
      <w:r>
        <w:t xml:space="preserve">, oddíl </w:t>
      </w:r>
      <w:r w:rsidR="370E812E">
        <w:t>C</w:t>
      </w:r>
      <w:r>
        <w:t xml:space="preserve">, vložka </w:t>
      </w:r>
      <w:r w:rsidR="06B5B9A3" w:rsidRPr="363B4DF1">
        <w:t>185220</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699329DA" w14:textId="18BB524F" w:rsidR="00D859C2" w:rsidRDefault="00D859C2" w:rsidP="219E6AF6">
      <w:pPr>
        <w:spacing w:line="240" w:lineRule="auto"/>
      </w:pPr>
      <w:r w:rsidRPr="219E6AF6">
        <w:rPr>
          <w:rStyle w:val="platne1"/>
        </w:rPr>
        <w:t>a to v následujícím znění:</w:t>
      </w:r>
    </w:p>
    <w:p w14:paraId="1C1813A1" w14:textId="126CADF9" w:rsidR="219E6AF6" w:rsidRDefault="219E6AF6" w:rsidP="219E6AF6">
      <w:pPr>
        <w:rPr>
          <w:rStyle w:val="platne1"/>
        </w:rPr>
      </w:pPr>
    </w:p>
    <w:p w14:paraId="27C5CF75" w14:textId="77777777" w:rsidR="00095C75" w:rsidRPr="002B77A6" w:rsidRDefault="00095C75" w:rsidP="00A05D45">
      <w:pPr>
        <w:pStyle w:val="Nadpis1"/>
        <w:numPr>
          <w:ilvl w:val="0"/>
          <w:numId w:val="2"/>
        </w:numPr>
      </w:pPr>
      <w:r>
        <w:t>Účel smlouvy</w:t>
      </w:r>
    </w:p>
    <w:p w14:paraId="6AB48070" w14:textId="77777777" w:rsidR="00095C75" w:rsidRPr="00B610FE" w:rsidRDefault="00095C75" w:rsidP="00B610FE">
      <w:pPr>
        <w:pStyle w:val="Odstavecsmlouvy"/>
        <w:numPr>
          <w:ilvl w:val="0"/>
          <w:numId w:val="0"/>
        </w:numPr>
        <w:ind w:left="567"/>
      </w:pPr>
    </w:p>
    <w:p w14:paraId="29B026B9" w14:textId="2573B686" w:rsidR="00095C75" w:rsidRPr="00CF0C56" w:rsidRDefault="00095C75" w:rsidP="00B610FE">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610FE">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610FE" w:rsidRPr="00C20AED">
        <w:rPr>
          <w:b/>
        </w:rPr>
        <w:t xml:space="preserve">Endoskopické vybavení“, </w:t>
      </w:r>
      <w:r w:rsidRPr="00464AE2">
        <w:rPr>
          <w:b/>
        </w:rPr>
        <w:t xml:space="preserve">část </w:t>
      </w:r>
      <w:r w:rsidR="00464AE2" w:rsidRPr="00464AE2">
        <w:rPr>
          <w:b/>
        </w:rPr>
        <w:t>5 – Sušící skříň pro EC</w:t>
      </w:r>
      <w:r>
        <w:t xml:space="preserve"> (dále jen „</w:t>
      </w:r>
      <w:r w:rsidRPr="00B610FE">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610FE" w:rsidRPr="0053776F">
        <w:t>Zvýšení kvality a dostupnosti hematologické a onkologické péče ve FN Brno</w:t>
      </w:r>
      <w:r w:rsidR="00CC6A8F">
        <w:t>“</w:t>
      </w:r>
      <w:r w:rsidR="00B610FE">
        <w:t>,</w:t>
      </w:r>
      <w:r w:rsidR="00CC6A8F">
        <w:t xml:space="preserve"> </w:t>
      </w:r>
      <w:r w:rsidR="00CC6A8F" w:rsidRPr="008C2D96">
        <w:t xml:space="preserve">registrační číslo </w:t>
      </w:r>
      <w:r w:rsidR="00CC6A8F" w:rsidRPr="00B610FE">
        <w:t>projektu „CZ.31.8.0/0.0/0.0/23_072/0008264“</w:t>
      </w:r>
      <w:r w:rsidR="00CC6A8F">
        <w:t xml:space="preserve"> (dále a výše jen „</w:t>
      </w:r>
      <w:r w:rsidR="00CC6A8F" w:rsidRPr="00B610FE">
        <w:t>Projekt</w:t>
      </w:r>
      <w:r w:rsidR="00CC6A8F">
        <w:t>“ a „</w:t>
      </w:r>
      <w:r w:rsidR="00CC6A8F" w:rsidRPr="00B610FE">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 xml:space="preserve">ostí podle Zadávací dokumentace, </w:t>
      </w:r>
      <w:r>
        <w:lastRenderedPageBreak/>
        <w:t>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3140A200"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C931BB">
        <w:t>1</w:t>
      </w:r>
      <w:r w:rsidR="002F4F30" w:rsidRPr="00D859C2">
        <w:t xml:space="preserve"> ks</w:t>
      </w:r>
      <w:r w:rsidR="00722862">
        <w:t xml:space="preserve"> sušící a skladovací skříně</w:t>
      </w:r>
      <w:r w:rsidR="008645D8" w:rsidRPr="00D859C2">
        <w:rPr>
          <w:b/>
        </w:rPr>
        <w:t>, typ:</w:t>
      </w:r>
      <w:r w:rsidR="00722862">
        <w:rPr>
          <w:b/>
        </w:rPr>
        <w:t xml:space="preserve"> DRY320</w:t>
      </w:r>
      <w:r w:rsidR="004453FF" w:rsidRPr="00D859C2">
        <w:rPr>
          <w:b/>
        </w:rPr>
        <w:t xml:space="preserve">, výrobce </w:t>
      </w:r>
      <w:r w:rsidR="00722862">
        <w:rPr>
          <w:b/>
        </w:rPr>
        <w:t>Wassenburg</w:t>
      </w:r>
      <w:r w:rsidR="003D6352">
        <w:rPr>
          <w:b/>
        </w:rPr>
        <w:t xml:space="preserve"> Medical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lastRenderedPageBreak/>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26ABAB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610FE">
        <w:t xml:space="preserve">do </w:t>
      </w:r>
      <w:r w:rsidR="00B610FE" w:rsidRPr="00B610FE">
        <w:rPr>
          <w:b/>
        </w:rPr>
        <w:t xml:space="preserve">8 </w:t>
      </w:r>
      <w:r w:rsidR="006C3751" w:rsidRPr="00B610FE">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D" w14:textId="4F5599B7" w:rsidR="00BE2371" w:rsidRDefault="003F7B02" w:rsidP="00D24B71">
      <w:pPr>
        <w:pStyle w:val="Odstavecsmlouvy"/>
      </w:pPr>
      <w:r w:rsidRPr="00D859C2">
        <w:t xml:space="preserve">Místem dodání Zboží </w:t>
      </w:r>
      <w:r w:rsidR="00137B15">
        <w:t>je Endoskopické centrum (EC</w:t>
      </w:r>
      <w:r w:rsidR="00D24B71" w:rsidRPr="00216CCD">
        <w:t>)</w:t>
      </w:r>
      <w:r w:rsidR="00D24B71" w:rsidRPr="000D6300">
        <w:t>,</w:t>
      </w:r>
      <w:r w:rsidR="00D24B71" w:rsidRPr="00216CCD">
        <w:t xml:space="preserve"> Fakultní nemocnice Brno, Pracoviště</w:t>
      </w:r>
      <w:r w:rsidR="00137B15">
        <w:t xml:space="preserve"> Nemocnice Bohunice a Porodnice, Jihlavská 20</w:t>
      </w:r>
      <w:r w:rsidR="00D24B71" w:rsidRPr="00216CCD">
        <w:t xml:space="preserve">, </w:t>
      </w:r>
      <w:r w:rsidR="00137B15">
        <w:t>625</w:t>
      </w:r>
      <w:r w:rsidR="00D24B71" w:rsidRPr="00216CCD">
        <w:t xml:space="preserve"> 00 Brno.</w:t>
      </w:r>
    </w:p>
    <w:p w14:paraId="429B29EB" w14:textId="77777777" w:rsidR="00D24B71" w:rsidRPr="00D24B71" w:rsidRDefault="00D24B71" w:rsidP="00D24B71">
      <w:pPr>
        <w:pStyle w:val="Odstavecsmlouvy"/>
        <w:numPr>
          <w:ilvl w:val="0"/>
          <w:numId w:val="0"/>
        </w:numPr>
        <w:tabs>
          <w:tab w:val="left" w:pos="709"/>
        </w:tabs>
      </w:pPr>
    </w:p>
    <w:p w14:paraId="75136A6E" w14:textId="6453B6F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89156A">
        <w:t xml:space="preserve"> </w:t>
      </w:r>
      <w:proofErr w:type="spellStart"/>
      <w:r w:rsidR="0089156A">
        <w:t>xxx</w:t>
      </w:r>
      <w:proofErr w:type="spellEnd"/>
      <w:r w:rsidR="00DE3A3F">
        <w:t xml:space="preserve">, tel.: </w:t>
      </w:r>
      <w:proofErr w:type="spellStart"/>
      <w:r w:rsidR="0089156A">
        <w:t>xxx</w:t>
      </w:r>
      <w:proofErr w:type="spellEnd"/>
      <w:r w:rsidR="0089156A">
        <w:t xml:space="preserve"> </w:t>
      </w:r>
      <w:r w:rsidR="00DE3A3F">
        <w:t>a písemně na e-mail:</w:t>
      </w:r>
      <w:r w:rsidR="0089156A">
        <w:t xml:space="preserve"> </w:t>
      </w:r>
      <w:proofErr w:type="spellStart"/>
      <w:r w:rsidR="0089156A">
        <w:t>xxx</w:t>
      </w:r>
      <w:proofErr w:type="spellEnd"/>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6FC3B6DB" w:rsidR="7E216892" w:rsidRDefault="00A131FD" w:rsidP="00B610FE">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083BF923" w14:textId="77777777" w:rsidR="003848B2" w:rsidRDefault="003848B2" w:rsidP="003848B2">
      <w:pPr>
        <w:pStyle w:val="Odstavecsmlouvy"/>
        <w:numPr>
          <w:ilvl w:val="0"/>
          <w:numId w:val="0"/>
        </w:numPr>
      </w:pPr>
      <w:bookmarkStart w:id="7" w:name="_GoBack"/>
      <w:bookmarkEnd w:id="7"/>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 xml:space="preserve">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w:t>
      </w:r>
      <w:r>
        <w:lastRenderedPageBreak/>
        <w:t>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4765CCC7" w14:textId="269E190A" w:rsidR="00271FDF" w:rsidRDefault="00271FDF" w:rsidP="00B610FE">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w:t>
      </w:r>
      <w:r>
        <w:lastRenderedPageBreak/>
        <w:t>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230F7481" w:rsidR="00D859C2" w:rsidRPr="005B49AA" w:rsidRDefault="00660CE9" w:rsidP="000E79CE">
            <w:pPr>
              <w:pStyle w:val="Zkladntext3"/>
              <w:rPr>
                <w:b/>
                <w:sz w:val="22"/>
                <w:szCs w:val="22"/>
              </w:rPr>
            </w:pPr>
            <w:r>
              <w:rPr>
                <w:b/>
                <w:sz w:val="22"/>
                <w:szCs w:val="22"/>
              </w:rPr>
              <w:t>564</w:t>
            </w:r>
            <w:r w:rsidR="00CC303A">
              <w:rPr>
                <w:b/>
                <w:sz w:val="22"/>
                <w:szCs w:val="22"/>
              </w:rPr>
              <w:t xml:space="preserve"> </w:t>
            </w:r>
            <w:r w:rsidR="00C75569">
              <w:rPr>
                <w:b/>
                <w:sz w:val="22"/>
                <w:szCs w:val="22"/>
              </w:rPr>
              <w:t>060</w:t>
            </w:r>
            <w:r w:rsidR="004F5693">
              <w:rPr>
                <w:b/>
                <w:sz w:val="22"/>
                <w:szCs w:val="22"/>
              </w:rPr>
              <w:t>,00</w:t>
            </w:r>
            <w:r w:rsidR="00C75569">
              <w:rPr>
                <w:b/>
                <w:sz w:val="22"/>
                <w:szCs w:val="22"/>
              </w:rPr>
              <w:t xml:space="preserve"> </w:t>
            </w:r>
            <w:r w:rsidR="00D859C2" w:rsidRPr="005B49AA">
              <w:rPr>
                <w:b/>
                <w:sz w:val="22"/>
                <w:szCs w:val="22"/>
              </w:rPr>
              <w:t>Kč</w:t>
            </w:r>
          </w:p>
        </w:tc>
      </w:tr>
      <w:tr w:rsidR="00D859C2" w:rsidRPr="005B49AA" w14:paraId="33392E42" w14:textId="77777777" w:rsidTr="000E79CE">
        <w:tc>
          <w:tcPr>
            <w:tcW w:w="5211" w:type="dxa"/>
          </w:tcPr>
          <w:p w14:paraId="193C9961" w14:textId="2015D4FE" w:rsidR="00D859C2" w:rsidRPr="005B49AA" w:rsidRDefault="00D859C2" w:rsidP="000E79CE">
            <w:pPr>
              <w:pStyle w:val="Zkladntext3"/>
              <w:rPr>
                <w:b/>
                <w:sz w:val="22"/>
                <w:szCs w:val="22"/>
              </w:rPr>
            </w:pPr>
            <w:r w:rsidRPr="005B49AA">
              <w:rPr>
                <w:b/>
                <w:sz w:val="22"/>
                <w:szCs w:val="22"/>
              </w:rPr>
              <w:t xml:space="preserve">DPH </w:t>
            </w:r>
            <w:r w:rsidR="00F93837">
              <w:rPr>
                <w:b/>
                <w:sz w:val="22"/>
                <w:szCs w:val="22"/>
              </w:rPr>
              <w:t>21</w:t>
            </w:r>
            <w:r w:rsidRPr="005B49AA">
              <w:rPr>
                <w:b/>
                <w:sz w:val="22"/>
                <w:szCs w:val="22"/>
              </w:rPr>
              <w:t xml:space="preserve"> %:</w:t>
            </w:r>
          </w:p>
        </w:tc>
        <w:tc>
          <w:tcPr>
            <w:tcW w:w="4253" w:type="dxa"/>
          </w:tcPr>
          <w:p w14:paraId="44D4CFEA" w14:textId="71227188" w:rsidR="00D859C2" w:rsidRPr="005B49AA" w:rsidRDefault="004F5693" w:rsidP="000E79CE">
            <w:pPr>
              <w:pStyle w:val="Zkladntext3"/>
              <w:rPr>
                <w:b/>
                <w:sz w:val="22"/>
                <w:szCs w:val="22"/>
              </w:rPr>
            </w:pPr>
            <w:r>
              <w:rPr>
                <w:b/>
                <w:sz w:val="22"/>
                <w:szCs w:val="22"/>
              </w:rPr>
              <w:t>118 452,6</w:t>
            </w:r>
            <w:r w:rsidR="00F93837">
              <w:rPr>
                <w:b/>
                <w:sz w:val="22"/>
                <w:szCs w:val="22"/>
              </w:rPr>
              <w:t xml:space="preserve">0 </w:t>
            </w:r>
            <w:r w:rsidR="00D859C2" w:rsidRPr="005B49AA">
              <w:rPr>
                <w:b/>
                <w:sz w:val="22"/>
                <w:szCs w:val="22"/>
              </w:rPr>
              <w:t>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6C6A3D5C" w:rsidR="00D859C2" w:rsidRPr="005B49AA" w:rsidRDefault="004F2BB2" w:rsidP="000E79CE">
            <w:pPr>
              <w:pStyle w:val="Zkladntext3"/>
              <w:rPr>
                <w:b/>
                <w:sz w:val="22"/>
                <w:szCs w:val="22"/>
              </w:rPr>
            </w:pPr>
            <w:r>
              <w:rPr>
                <w:b/>
                <w:sz w:val="22"/>
                <w:szCs w:val="22"/>
              </w:rPr>
              <w:t>682 512,60</w:t>
            </w:r>
            <w:r w:rsidR="00D859C2"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lastRenderedPageBreak/>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Zboží, přičemž za vadu software se považuje rovněž zhoršená </w:t>
      </w:r>
      <w:r w:rsidR="0009512B">
        <w:lastRenderedPageBreak/>
        <w:t>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w:t>
      </w:r>
      <w:r w:rsidR="00AC06B9">
        <w:lastRenderedPageBreak/>
        <w:t xml:space="preserve">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2B4A66EE" w14:textId="1AF76B54" w:rsidR="0009512B" w:rsidRDefault="0009512B" w:rsidP="00B610FE">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lastRenderedPageBreak/>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0DD27F2" w14:textId="77777777" w:rsidR="00B610FE" w:rsidRDefault="00B610F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w:t>
      </w:r>
      <w:r>
        <w:lastRenderedPageBreak/>
        <w:t>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w:t>
      </w:r>
      <w:r w:rsidRPr="00D859C2">
        <w:lastRenderedPageBreak/>
        <w:t>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1E9E721" w:rsidR="00327588" w:rsidRPr="00D859C2" w:rsidRDefault="00497922" w:rsidP="00094B12">
      <w:pPr>
        <w:pStyle w:val="Odstavecsmlouvy"/>
        <w:rPr>
          <w:snapToGrid w:val="0"/>
        </w:rPr>
      </w:pPr>
      <w:r w:rsidRPr="003D2867">
        <w:rPr>
          <w:snapToGrid w:val="0"/>
        </w:rPr>
        <w:t xml:space="preserve">Tato smlouva je sepsána ve </w:t>
      </w:r>
      <w:r w:rsidR="003D2867" w:rsidRPr="003D2867">
        <w:rPr>
          <w:snapToGrid w:val="0"/>
        </w:rPr>
        <w:t xml:space="preserve">třech </w:t>
      </w:r>
      <w:r w:rsidRPr="003D2867">
        <w:rPr>
          <w:snapToGrid w:val="0"/>
        </w:rPr>
        <w:t xml:space="preserve">vyhotoveních stejné platnosti a závaznosti, přičemž Prodávající obdrží jedno vyhotovení a Kupující obdrží </w:t>
      </w:r>
      <w:r w:rsidR="003D2867" w:rsidRPr="003D2867">
        <w:rPr>
          <w:snapToGrid w:val="0"/>
        </w:rPr>
        <w:t>dvě</w:t>
      </w:r>
      <w:r w:rsidRPr="003D2867">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4"/>
        <w:gridCol w:w="1001"/>
        <w:gridCol w:w="3800"/>
      </w:tblGrid>
      <w:tr w:rsidR="00094B12" w:rsidRPr="00D722DC" w14:paraId="3036FF83" w14:textId="77777777" w:rsidTr="219E6AF6">
        <w:tc>
          <w:tcPr>
            <w:tcW w:w="3802" w:type="dxa"/>
          </w:tcPr>
          <w:p w14:paraId="69B3B101" w14:textId="5D2D11F2" w:rsidR="00094B12" w:rsidRPr="00D722DC" w:rsidRDefault="00094B12" w:rsidP="0090736C">
            <w:pPr>
              <w:pStyle w:val="slovn"/>
              <w:numPr>
                <w:ilvl w:val="0"/>
                <w:numId w:val="0"/>
              </w:numPr>
              <w:tabs>
                <w:tab w:val="num" w:pos="567"/>
              </w:tabs>
              <w:spacing w:after="0" w:line="280" w:lineRule="atLeast"/>
              <w:jc w:val="left"/>
              <w:rPr>
                <w:sz w:val="22"/>
                <w:szCs w:val="22"/>
              </w:rPr>
            </w:pPr>
            <w:r w:rsidRPr="219E6AF6">
              <w:rPr>
                <w:sz w:val="22"/>
                <w:szCs w:val="22"/>
              </w:rPr>
              <w:t>V </w:t>
            </w:r>
            <w:r w:rsidR="4E77182B" w:rsidRPr="219E6AF6">
              <w:rPr>
                <w:sz w:val="22"/>
                <w:szCs w:val="22"/>
              </w:rPr>
              <w:t>Praze</w:t>
            </w:r>
            <w:r w:rsidRPr="219E6AF6">
              <w:rPr>
                <w:sz w:val="22"/>
                <w:szCs w:val="22"/>
              </w:rPr>
              <w:t xml:space="preserve"> dne</w:t>
            </w:r>
            <w:r w:rsidR="7CC46C5A" w:rsidRPr="219E6AF6">
              <w:rPr>
                <w:sz w:val="22"/>
                <w:szCs w:val="22"/>
              </w:rPr>
              <w:t xml:space="preserve"> </w:t>
            </w:r>
            <w:r w:rsidR="0089156A">
              <w:rPr>
                <w:sz w:val="22"/>
                <w:szCs w:val="22"/>
              </w:rPr>
              <w:t>3. 10. 2025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1DAAC3EB"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89156A">
              <w:rPr>
                <w:sz w:val="22"/>
                <w:szCs w:val="22"/>
              </w:rPr>
              <w:t xml:space="preserve"> 8. 10. 2025</w:t>
            </w:r>
          </w:p>
        </w:tc>
      </w:tr>
      <w:tr w:rsidR="00094B12" w:rsidRPr="00D722DC" w14:paraId="7446DD0B" w14:textId="77777777" w:rsidTr="219E6AF6">
        <w:trPr>
          <w:trHeight w:val="345"/>
        </w:trPr>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41E6B9FE" w14:textId="592D2DC0" w:rsidR="219E6AF6" w:rsidRDefault="219E6AF6" w:rsidP="219E6AF6">
            <w:pPr>
              <w:pStyle w:val="slovn"/>
              <w:numPr>
                <w:ilvl w:val="0"/>
                <w:numId w:val="0"/>
              </w:numPr>
              <w:tabs>
                <w:tab w:val="num" w:pos="567"/>
              </w:tabs>
              <w:spacing w:after="0" w:line="280" w:lineRule="atLeast"/>
              <w:rPr>
                <w:sz w:val="22"/>
                <w:szCs w:val="22"/>
              </w:rPr>
            </w:pPr>
          </w:p>
          <w:p w14:paraId="57F213E4" w14:textId="43D23449" w:rsidR="219E6AF6" w:rsidRDefault="219E6AF6" w:rsidP="219E6AF6">
            <w:pPr>
              <w:pStyle w:val="slovn"/>
              <w:numPr>
                <w:ilvl w:val="0"/>
                <w:numId w:val="0"/>
              </w:numPr>
              <w:tabs>
                <w:tab w:val="num" w:pos="567"/>
              </w:tabs>
              <w:spacing w:after="0" w:line="280" w:lineRule="atLeast"/>
              <w:rPr>
                <w:sz w:val="22"/>
                <w:szCs w:val="22"/>
              </w:rPr>
            </w:pPr>
          </w:p>
          <w:p w14:paraId="74434375" w14:textId="2F3912F7" w:rsidR="219E6AF6" w:rsidRDefault="219E6AF6" w:rsidP="219E6AF6">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19E6AF6">
        <w:tc>
          <w:tcPr>
            <w:tcW w:w="3802" w:type="dxa"/>
            <w:tcBorders>
              <w:top w:val="single" w:sz="4" w:space="0" w:color="auto"/>
            </w:tcBorders>
          </w:tcPr>
          <w:p w14:paraId="085CE2D2" w14:textId="1E90AE26" w:rsidR="00094B12" w:rsidRPr="00D722DC" w:rsidRDefault="2D5F45B8" w:rsidP="219E6AF6">
            <w:pPr>
              <w:pStyle w:val="slovn"/>
              <w:numPr>
                <w:ilvl w:val="0"/>
                <w:numId w:val="0"/>
              </w:numPr>
              <w:spacing w:after="0" w:line="280" w:lineRule="atLeast"/>
              <w:jc w:val="center"/>
              <w:rPr>
                <w:sz w:val="22"/>
                <w:szCs w:val="22"/>
                <w:highlight w:val="yellow"/>
              </w:rPr>
            </w:pPr>
            <w:r w:rsidRPr="219E6AF6">
              <w:rPr>
                <w:b/>
                <w:bCs/>
                <w:sz w:val="22"/>
                <w:szCs w:val="22"/>
              </w:rPr>
              <w:t>Mgr. Jiří Urválek</w:t>
            </w:r>
          </w:p>
          <w:p w14:paraId="17D23793" w14:textId="05D5AD1E" w:rsidR="00094B12" w:rsidRPr="00D722DC" w:rsidRDefault="2D5F45B8" w:rsidP="219E6AF6">
            <w:pPr>
              <w:pStyle w:val="slovn"/>
              <w:numPr>
                <w:ilvl w:val="0"/>
                <w:numId w:val="0"/>
              </w:numPr>
              <w:spacing w:after="0" w:line="280" w:lineRule="atLeast"/>
              <w:jc w:val="center"/>
              <w:rPr>
                <w:sz w:val="22"/>
                <w:szCs w:val="22"/>
                <w:highlight w:val="yellow"/>
              </w:rPr>
            </w:pPr>
            <w:r w:rsidRPr="219E6AF6">
              <w:rPr>
                <w:sz w:val="22"/>
                <w:szCs w:val="22"/>
              </w:rPr>
              <w:t>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6D27C49A" w14:textId="641FC6C5" w:rsidR="00A075A2" w:rsidRDefault="00094B12" w:rsidP="219E6AF6">
      <w:pPr>
        <w:jc w:val="center"/>
        <w:rPr>
          <w:b/>
          <w:bCs/>
        </w:rPr>
      </w:pPr>
      <w:r w:rsidRPr="219E6AF6">
        <w:rPr>
          <w:b/>
          <w:bCs/>
        </w:rPr>
        <w:lastRenderedPageBreak/>
        <w:t>PŘÍLOHA Č. 1</w:t>
      </w:r>
    </w:p>
    <w:p w14:paraId="7277ED94" w14:textId="7DE23847" w:rsidR="000B3476" w:rsidRDefault="000B3476" w:rsidP="219E6AF6">
      <w:pPr>
        <w:jc w:val="center"/>
        <w:rPr>
          <w:b/>
          <w:bCs/>
        </w:rPr>
      </w:pPr>
      <w:r>
        <w:rPr>
          <w:noProof/>
        </w:rPr>
        <w:drawing>
          <wp:anchor distT="0" distB="0" distL="114300" distR="114300" simplePos="0" relativeHeight="251661312" behindDoc="0" locked="0" layoutInCell="1" allowOverlap="1" wp14:anchorId="6A960330" wp14:editId="653696CF">
            <wp:simplePos x="0" y="0"/>
            <wp:positionH relativeFrom="margin">
              <wp:align>right</wp:align>
            </wp:positionH>
            <wp:positionV relativeFrom="paragraph">
              <wp:posOffset>47513</wp:posOffset>
            </wp:positionV>
            <wp:extent cx="2562225" cy="533400"/>
            <wp:effectExtent l="0" t="0" r="9525" b="0"/>
            <wp:wrapNone/>
            <wp:docPr id="1" name="Obrázek 1" descr="Obsah obrázku Písmo, text,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text, Grafika, logo&#10;&#10;Obsah generovaný pomocí AI může být nesprávný."/>
                    <pic:cNvPicPr/>
                  </pic:nvPicPr>
                  <pic:blipFill>
                    <a:blip r:embed="rId13">
                      <a:extLst>
                        <a:ext uri="{28A0092B-C50C-407E-A947-70E740481C1C}">
                          <a14:useLocalDpi xmlns:a14="http://schemas.microsoft.com/office/drawing/2010/main" val="0"/>
                        </a:ext>
                      </a:extLst>
                    </a:blip>
                    <a:stretch>
                      <a:fillRect/>
                    </a:stretch>
                  </pic:blipFill>
                  <pic:spPr>
                    <a:xfrm>
                      <a:off x="0" y="0"/>
                      <a:ext cx="2562225" cy="533400"/>
                    </a:xfrm>
                    <a:prstGeom prst="rect">
                      <a:avLst/>
                    </a:prstGeom>
                  </pic:spPr>
                </pic:pic>
              </a:graphicData>
            </a:graphic>
          </wp:anchor>
        </w:drawing>
      </w:r>
    </w:p>
    <w:p w14:paraId="1E072C12" w14:textId="77777777" w:rsidR="00A075A2" w:rsidRDefault="00A075A2" w:rsidP="00A075A2">
      <w:pPr>
        <w:jc w:val="center"/>
        <w:rPr>
          <w:b/>
        </w:rPr>
      </w:pPr>
    </w:p>
    <w:p w14:paraId="7A636A45" w14:textId="77777777" w:rsidR="000B3476" w:rsidRDefault="000B3476" w:rsidP="00A075A2">
      <w:pPr>
        <w:jc w:val="center"/>
        <w:rPr>
          <w:b/>
        </w:rPr>
      </w:pPr>
    </w:p>
    <w:p w14:paraId="7D58D766" w14:textId="77777777" w:rsidR="000B3476" w:rsidRDefault="000B3476" w:rsidP="00A075A2">
      <w:pPr>
        <w:jc w:val="center"/>
        <w:rPr>
          <w:b/>
        </w:rPr>
      </w:pPr>
    </w:p>
    <w:p w14:paraId="43090C80" w14:textId="77777777" w:rsidR="00DF2CE8" w:rsidRPr="00033E68" w:rsidRDefault="00DF2CE8" w:rsidP="00DF2CE8">
      <w:pPr>
        <w:shd w:val="clear" w:color="auto" w:fill="00B050"/>
        <w:rPr>
          <w:b/>
          <w:bCs/>
          <w:color w:val="FFFFFF" w:themeColor="background1"/>
          <w:sz w:val="28"/>
          <w:szCs w:val="28"/>
        </w:rPr>
      </w:pPr>
      <w:r>
        <w:rPr>
          <w:b/>
          <w:bCs/>
          <w:color w:val="FFFFFF" w:themeColor="background1"/>
          <w:sz w:val="40"/>
          <w:szCs w:val="40"/>
        </w:rPr>
        <w:t xml:space="preserve">DRY–320 </w:t>
      </w:r>
      <w:r w:rsidRPr="00033E68">
        <w:rPr>
          <w:b/>
          <w:bCs/>
          <w:color w:val="FFFFFF" w:themeColor="background1"/>
          <w:sz w:val="28"/>
          <w:szCs w:val="28"/>
        </w:rPr>
        <w:t xml:space="preserve"> </w:t>
      </w:r>
      <w:r>
        <w:rPr>
          <w:b/>
          <w:bCs/>
          <w:color w:val="FFFFFF" w:themeColor="background1"/>
          <w:sz w:val="28"/>
          <w:szCs w:val="28"/>
        </w:rPr>
        <w:t xml:space="preserve"> Wassenburg</w:t>
      </w:r>
      <w:r>
        <w:rPr>
          <w:b/>
          <w:bCs/>
          <w:color w:val="FFFFFF" w:themeColor="background1"/>
          <w:sz w:val="28"/>
          <w:szCs w:val="28"/>
        </w:rPr>
        <w:tab/>
        <w:t xml:space="preserve">            </w:t>
      </w:r>
      <w:r w:rsidRPr="00033E68">
        <w:rPr>
          <w:b/>
          <w:bCs/>
          <w:color w:val="FFFFFF" w:themeColor="background1"/>
          <w:sz w:val="28"/>
          <w:szCs w:val="28"/>
        </w:rPr>
        <w:t>TECHNICKÁ SPECIFIKACE</w:t>
      </w:r>
    </w:p>
    <w:p w14:paraId="4D3175A6" w14:textId="77777777" w:rsidR="00DF2CE8" w:rsidRPr="00892795" w:rsidRDefault="00DF2CE8" w:rsidP="00DF2CE8">
      <w:pPr>
        <w:spacing w:line="240" w:lineRule="auto"/>
        <w:jc w:val="left"/>
        <w:rPr>
          <w:b/>
          <w:bCs/>
        </w:rPr>
      </w:pPr>
      <w:r>
        <w:rPr>
          <w:b/>
          <w:bCs/>
          <w:noProof/>
        </w:rPr>
        <w:drawing>
          <wp:anchor distT="0" distB="0" distL="114300" distR="114300" simplePos="0" relativeHeight="251659264" behindDoc="0" locked="0" layoutInCell="1" allowOverlap="1" wp14:anchorId="477B624D" wp14:editId="0BDB173B">
            <wp:simplePos x="0" y="0"/>
            <wp:positionH relativeFrom="margin">
              <wp:align>right</wp:align>
            </wp:positionH>
            <wp:positionV relativeFrom="paragraph">
              <wp:posOffset>9525</wp:posOffset>
            </wp:positionV>
            <wp:extent cx="1212850" cy="1572260"/>
            <wp:effectExtent l="0" t="0" r="6350" b="8890"/>
            <wp:wrapSquare wrapText="bothSides"/>
            <wp:docPr id="1013245700" name="Obrázek 1" descr="Obsah obrázku interiér,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45700" name="Obrázek 1" descr="Obsah obrázku interiér, design&#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2850" cy="1572260"/>
                    </a:xfrm>
                    <a:prstGeom prst="rect">
                      <a:avLst/>
                    </a:prstGeom>
                  </pic:spPr>
                </pic:pic>
              </a:graphicData>
            </a:graphic>
          </wp:anchor>
        </w:drawing>
      </w:r>
      <w:r w:rsidRPr="00892795">
        <w:rPr>
          <w:b/>
          <w:bCs/>
        </w:rPr>
        <w:t>MEDICÍNSKÝ ÚČEL</w:t>
      </w:r>
      <w:r w:rsidRPr="00892795">
        <w:t xml:space="preserve"> </w:t>
      </w:r>
      <w:r w:rsidRPr="00892795">
        <w:br/>
      </w:r>
      <w:r w:rsidRPr="00892795">
        <w:rPr>
          <w:b/>
          <w:bCs/>
        </w:rPr>
        <w:t xml:space="preserve">TYP ZP </w:t>
      </w:r>
      <w:r w:rsidRPr="00892795">
        <w:rPr>
          <w:b/>
          <w:bCs/>
        </w:rPr>
        <w:br/>
      </w:r>
      <w:r w:rsidRPr="00892795">
        <w:t>prokládací sušící a skladovací skříň pro endoskopy</w:t>
      </w:r>
    </w:p>
    <w:p w14:paraId="7D7B3CDD" w14:textId="77777777" w:rsidR="00DF2CE8" w:rsidRPr="00390FD6" w:rsidRDefault="00DF2CE8" w:rsidP="00DF2CE8">
      <w:pPr>
        <w:spacing w:line="240" w:lineRule="auto"/>
        <w:jc w:val="left"/>
      </w:pPr>
      <w:r w:rsidRPr="00390FD6">
        <w:rPr>
          <w:b/>
          <w:bCs/>
        </w:rPr>
        <w:t>TŘÍDA ZP</w:t>
      </w:r>
      <w:r w:rsidRPr="00390FD6">
        <w:t xml:space="preserve"> </w:t>
      </w:r>
      <w:r w:rsidRPr="00390FD6">
        <w:br/>
        <w:t>nejedná se o ZP</w:t>
      </w:r>
    </w:p>
    <w:p w14:paraId="7BDAE923" w14:textId="77777777" w:rsidR="00DF2CE8" w:rsidRPr="00892795" w:rsidRDefault="00DF2CE8" w:rsidP="00DF2CE8">
      <w:pPr>
        <w:spacing w:line="240" w:lineRule="auto"/>
        <w:jc w:val="left"/>
      </w:pPr>
      <w:r w:rsidRPr="00892795">
        <w:rPr>
          <w:b/>
          <w:bCs/>
        </w:rPr>
        <w:t>PERIODA BTK</w:t>
      </w:r>
      <w:r>
        <w:rPr>
          <w:b/>
          <w:bCs/>
        </w:rPr>
        <w:t xml:space="preserve"> / PRAVIDELNÉ ÚDRŽBY</w:t>
      </w:r>
      <w:r w:rsidRPr="00892795">
        <w:rPr>
          <w:b/>
          <w:bCs/>
        </w:rPr>
        <w:br/>
      </w:r>
      <w:r w:rsidRPr="00892795">
        <w:t>12 měsíců</w:t>
      </w:r>
    </w:p>
    <w:p w14:paraId="182ED17D" w14:textId="77777777" w:rsidR="00DF2CE8" w:rsidRPr="00892795" w:rsidRDefault="00DF2CE8" w:rsidP="00DF2CE8">
      <w:pPr>
        <w:spacing w:line="240" w:lineRule="auto"/>
        <w:jc w:val="left"/>
      </w:pPr>
      <w:r w:rsidRPr="00892795">
        <w:rPr>
          <w:b/>
          <w:bCs/>
        </w:rPr>
        <w:t xml:space="preserve">POŽADAVKY </w:t>
      </w:r>
      <w:r w:rsidRPr="00892795">
        <w:rPr>
          <w:b/>
          <w:bCs/>
        </w:rPr>
        <w:br/>
      </w:r>
      <w:r w:rsidRPr="00892795">
        <w:t>stavební připravenost pro napojení do elektrické sítě, volitelně připojení do centrálního rozvodu vzduchu</w:t>
      </w:r>
    </w:p>
    <w:p w14:paraId="57275FEE" w14:textId="77777777" w:rsidR="00DF2CE8" w:rsidRPr="00A5421A" w:rsidRDefault="00DF2CE8" w:rsidP="00DF2CE8">
      <w:pPr>
        <w:shd w:val="clear" w:color="auto" w:fill="00B050"/>
        <w:rPr>
          <w:b/>
          <w:bCs/>
          <w:color w:val="FFFFFF" w:themeColor="background1"/>
          <w:sz w:val="28"/>
          <w:szCs w:val="28"/>
        </w:rPr>
      </w:pPr>
      <w:r w:rsidRPr="00A5421A">
        <w:rPr>
          <w:b/>
          <w:bCs/>
          <w:color w:val="FFFFFF" w:themeColor="background1"/>
          <w:sz w:val="28"/>
          <w:szCs w:val="28"/>
        </w:rPr>
        <w:t>Popis zařízení</w:t>
      </w:r>
    </w:p>
    <w:p w14:paraId="1C981E28" w14:textId="77777777" w:rsidR="00DF2CE8"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 xml:space="preserve">sušení a skladování flexibilních endoskopů po dezinfekci v automatickém dezinfektoru, bez nutnosti následné </w:t>
      </w:r>
      <w:proofErr w:type="spellStart"/>
      <w:r w:rsidRPr="00BB3B1E">
        <w:rPr>
          <w:rFonts w:ascii="Arial" w:hAnsi="Arial"/>
        </w:rPr>
        <w:t>redezinfekce</w:t>
      </w:r>
      <w:proofErr w:type="spellEnd"/>
    </w:p>
    <w:p w14:paraId="12C99F34"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vnitřní sušení endoskopu vháněním stlačeného medicinálního vzduchu připojením na interní kanály</w:t>
      </w:r>
    </w:p>
    <w:p w14:paraId="5BED49FB"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 xml:space="preserve">možnost připojení na centrální rozvod medicinálního vzduchu nebo rozšíření o kompresorový modul </w:t>
      </w:r>
    </w:p>
    <w:p w14:paraId="393C15F3"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garance doby skladování po dobu 30 dní</w:t>
      </w:r>
    </w:p>
    <w:p w14:paraId="5122D71B"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ovládací panel s dotykovým displejem</w:t>
      </w:r>
    </w:p>
    <w:p w14:paraId="40A2F9C1"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 xml:space="preserve">zobrazení chybových hlášení se zvukovým upozorněním např. na otevřené dveře skříně, vyjmutí endoskopu před usušením apod. </w:t>
      </w:r>
    </w:p>
    <w:p w14:paraId="47543DE0" w14:textId="77777777" w:rsidR="00DF2CE8" w:rsidRPr="00BB3B1E" w:rsidRDefault="00DF2CE8" w:rsidP="00DF2CE8">
      <w:pPr>
        <w:pStyle w:val="Odstavecseseznamem"/>
        <w:numPr>
          <w:ilvl w:val="0"/>
          <w:numId w:val="18"/>
        </w:numPr>
        <w:spacing w:after="160" w:line="259" w:lineRule="auto"/>
        <w:jc w:val="left"/>
        <w:rPr>
          <w:rFonts w:ascii="Arial" w:hAnsi="Arial"/>
        </w:rPr>
      </w:pPr>
      <w:r>
        <w:rPr>
          <w:rFonts w:ascii="Arial" w:hAnsi="Arial"/>
        </w:rPr>
        <w:t xml:space="preserve">elektronický </w:t>
      </w:r>
      <w:r w:rsidRPr="00BB3B1E">
        <w:rPr>
          <w:rFonts w:ascii="Arial" w:hAnsi="Arial"/>
        </w:rPr>
        <w:t>monitor</w:t>
      </w:r>
      <w:r>
        <w:rPr>
          <w:rFonts w:ascii="Arial" w:hAnsi="Arial"/>
        </w:rPr>
        <w:t xml:space="preserve">ing </w:t>
      </w:r>
      <w:r w:rsidRPr="00BB3B1E">
        <w:rPr>
          <w:rFonts w:ascii="Arial" w:hAnsi="Arial"/>
        </w:rPr>
        <w:t>procesu</w:t>
      </w:r>
      <w:r>
        <w:rPr>
          <w:rFonts w:ascii="Arial" w:hAnsi="Arial"/>
        </w:rPr>
        <w:t xml:space="preserve"> </w:t>
      </w:r>
    </w:p>
    <w:p w14:paraId="05D68F46"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elektromagnetický zámek dv</w:t>
      </w:r>
      <w:r>
        <w:rPr>
          <w:rFonts w:ascii="Arial" w:hAnsi="Arial"/>
        </w:rPr>
        <w:t>eří</w:t>
      </w:r>
    </w:p>
    <w:p w14:paraId="13431C31" w14:textId="77777777" w:rsidR="00DF2CE8" w:rsidRPr="00BB3B1E" w:rsidRDefault="00DF2CE8" w:rsidP="00DF2CE8">
      <w:pPr>
        <w:pStyle w:val="Odstavecseseznamem"/>
        <w:numPr>
          <w:ilvl w:val="0"/>
          <w:numId w:val="18"/>
        </w:numPr>
        <w:spacing w:after="160" w:line="259" w:lineRule="auto"/>
        <w:jc w:val="left"/>
        <w:rPr>
          <w:rFonts w:ascii="Arial" w:hAnsi="Arial"/>
        </w:rPr>
      </w:pPr>
      <w:r w:rsidRPr="00BB3B1E">
        <w:rPr>
          <w:rFonts w:ascii="Arial" w:hAnsi="Arial"/>
        </w:rPr>
        <w:t>barevné LED-diody udávají</w:t>
      </w:r>
      <w:r>
        <w:rPr>
          <w:rFonts w:ascii="Arial" w:hAnsi="Arial"/>
        </w:rPr>
        <w:t>cí</w:t>
      </w:r>
      <w:r w:rsidRPr="00BB3B1E">
        <w:rPr>
          <w:rFonts w:ascii="Arial" w:hAnsi="Arial"/>
        </w:rPr>
        <w:t xml:space="preserve"> stav každého endoskopu </w:t>
      </w:r>
      <w:r>
        <w:rPr>
          <w:rFonts w:ascii="Arial" w:hAnsi="Arial"/>
        </w:rPr>
        <w:t>dle fáze sušení a uskladnění</w:t>
      </w:r>
    </w:p>
    <w:p w14:paraId="109D3A47" w14:textId="77777777" w:rsidR="00DF2CE8" w:rsidRDefault="00DF2CE8" w:rsidP="00DF2CE8">
      <w:pPr>
        <w:pStyle w:val="Odstavecseseznamem"/>
        <w:numPr>
          <w:ilvl w:val="0"/>
          <w:numId w:val="18"/>
        </w:numPr>
        <w:spacing w:after="160" w:line="259" w:lineRule="auto"/>
        <w:jc w:val="left"/>
        <w:rPr>
          <w:rFonts w:ascii="Arial" w:hAnsi="Arial"/>
        </w:rPr>
      </w:pPr>
      <w:r>
        <w:rPr>
          <w:rFonts w:ascii="Arial" w:hAnsi="Arial"/>
        </w:rPr>
        <w:t>integrovaná čtečka čárových kódů umožňující identifikaci endoskopu a otevírání skříně pouze určeným zaměstnancům</w:t>
      </w:r>
    </w:p>
    <w:p w14:paraId="7AD16B4A" w14:textId="77777777" w:rsidR="00DF2CE8" w:rsidRPr="00BB3B1E" w:rsidRDefault="00DF2CE8" w:rsidP="00DF2CE8">
      <w:pPr>
        <w:pStyle w:val="Odstavecseseznamem"/>
        <w:numPr>
          <w:ilvl w:val="0"/>
          <w:numId w:val="18"/>
        </w:numPr>
        <w:spacing w:after="160" w:line="259" w:lineRule="auto"/>
        <w:jc w:val="left"/>
        <w:rPr>
          <w:rFonts w:ascii="Arial" w:hAnsi="Arial"/>
        </w:rPr>
      </w:pPr>
      <w:r>
        <w:rPr>
          <w:rFonts w:ascii="Arial" w:hAnsi="Arial"/>
        </w:rPr>
        <w:t>integrovaná tiskárna</w:t>
      </w:r>
    </w:p>
    <w:p w14:paraId="4F0DEA3F" w14:textId="77777777" w:rsidR="00DF2CE8" w:rsidRDefault="00DF2CE8" w:rsidP="00DF2CE8">
      <w:pPr>
        <w:pStyle w:val="Odstavecseseznamem"/>
        <w:numPr>
          <w:ilvl w:val="0"/>
          <w:numId w:val="18"/>
        </w:numPr>
        <w:spacing w:after="160" w:line="259" w:lineRule="auto"/>
        <w:jc w:val="left"/>
        <w:rPr>
          <w:rFonts w:ascii="Arial" w:hAnsi="Arial"/>
        </w:rPr>
      </w:pPr>
      <w:r>
        <w:rPr>
          <w:rFonts w:ascii="Arial" w:hAnsi="Arial"/>
        </w:rPr>
        <w:t>v</w:t>
      </w:r>
      <w:r w:rsidRPr="00BB3B1E">
        <w:rPr>
          <w:rFonts w:ascii="Arial" w:hAnsi="Arial"/>
        </w:rPr>
        <w:t>ertikální systém zavěšení</w:t>
      </w:r>
      <w:r>
        <w:rPr>
          <w:rFonts w:ascii="Arial" w:hAnsi="Arial"/>
        </w:rPr>
        <w:t xml:space="preserve"> pro zajištění čistoty endoskopů a jejich ochranu </w:t>
      </w:r>
    </w:p>
    <w:p w14:paraId="63E0502C" w14:textId="77777777" w:rsidR="00DF2CE8" w:rsidRPr="00BB3B1E" w:rsidRDefault="00DF2CE8" w:rsidP="00DF2CE8">
      <w:pPr>
        <w:pStyle w:val="Odstavecseseznamem"/>
        <w:numPr>
          <w:ilvl w:val="0"/>
          <w:numId w:val="18"/>
        </w:numPr>
        <w:spacing w:after="160" w:line="259" w:lineRule="auto"/>
        <w:jc w:val="left"/>
        <w:rPr>
          <w:rFonts w:ascii="Arial" w:hAnsi="Arial"/>
        </w:rPr>
      </w:pPr>
      <w:r>
        <w:rPr>
          <w:rFonts w:ascii="Arial" w:hAnsi="Arial"/>
        </w:rPr>
        <w:t>vyklápěcí systém ramen pro uživatelsky snadné ukládání i odebírání endoskopů</w:t>
      </w:r>
    </w:p>
    <w:p w14:paraId="2F70874B" w14:textId="77777777" w:rsidR="00DF2CE8" w:rsidRPr="00BB3B1E" w:rsidRDefault="00DF2CE8" w:rsidP="00DF2CE8">
      <w:pPr>
        <w:pStyle w:val="Odstavecseseznamem"/>
        <w:numPr>
          <w:ilvl w:val="0"/>
          <w:numId w:val="18"/>
        </w:numPr>
        <w:spacing w:after="160" w:line="259" w:lineRule="auto"/>
        <w:jc w:val="left"/>
        <w:rPr>
          <w:rFonts w:ascii="Arial" w:hAnsi="Arial"/>
        </w:rPr>
      </w:pPr>
      <w:r>
        <w:rPr>
          <w:rFonts w:ascii="Arial" w:hAnsi="Arial"/>
        </w:rPr>
        <w:t>k</w:t>
      </w:r>
      <w:r w:rsidRPr="00BB3B1E">
        <w:rPr>
          <w:rFonts w:ascii="Arial" w:hAnsi="Arial"/>
        </w:rPr>
        <w:t xml:space="preserve">apacita skříně </w:t>
      </w:r>
      <w:r>
        <w:rPr>
          <w:rFonts w:ascii="Arial" w:hAnsi="Arial"/>
        </w:rPr>
        <w:t>10</w:t>
      </w:r>
      <w:r w:rsidRPr="00BB3B1E">
        <w:rPr>
          <w:rFonts w:ascii="Arial" w:hAnsi="Arial"/>
        </w:rPr>
        <w:t xml:space="preserve"> pozic</w:t>
      </w:r>
    </w:p>
    <w:p w14:paraId="0B0323E3" w14:textId="77777777" w:rsidR="00DF2CE8" w:rsidRPr="00BB3B1E" w:rsidRDefault="00DF2CE8" w:rsidP="00DF2CE8">
      <w:pPr>
        <w:pStyle w:val="Odstavecseseznamem"/>
        <w:numPr>
          <w:ilvl w:val="0"/>
          <w:numId w:val="18"/>
        </w:numPr>
        <w:spacing w:after="160" w:line="259" w:lineRule="auto"/>
        <w:jc w:val="left"/>
        <w:rPr>
          <w:rFonts w:ascii="Arial" w:hAnsi="Arial"/>
        </w:rPr>
      </w:pPr>
      <w:r>
        <w:rPr>
          <w:rFonts w:ascii="Arial" w:hAnsi="Arial"/>
        </w:rPr>
        <w:t>č</w:t>
      </w:r>
      <w:r w:rsidRPr="00BB3B1E">
        <w:rPr>
          <w:rFonts w:ascii="Arial" w:hAnsi="Arial"/>
        </w:rPr>
        <w:t>as sušení 90 minut</w:t>
      </w:r>
    </w:p>
    <w:p w14:paraId="12847490" w14:textId="77777777" w:rsidR="00DF2CE8" w:rsidRPr="00BB3B1E" w:rsidRDefault="00DF2CE8" w:rsidP="00DF2CE8">
      <w:pPr>
        <w:pStyle w:val="Odstavecseseznamem"/>
        <w:numPr>
          <w:ilvl w:val="0"/>
          <w:numId w:val="18"/>
        </w:numPr>
        <w:spacing w:after="160" w:line="259" w:lineRule="auto"/>
        <w:jc w:val="left"/>
        <w:rPr>
          <w:rFonts w:ascii="Arial" w:hAnsi="Arial"/>
        </w:rPr>
      </w:pPr>
      <w:r>
        <w:rPr>
          <w:rFonts w:ascii="Arial" w:hAnsi="Arial"/>
        </w:rPr>
        <w:t>pr</w:t>
      </w:r>
      <w:r w:rsidRPr="00BB3B1E">
        <w:rPr>
          <w:rFonts w:ascii="Arial" w:hAnsi="Arial"/>
        </w:rPr>
        <w:t>osklené dveře pro přehled o uskladněných endoskopech</w:t>
      </w:r>
    </w:p>
    <w:p w14:paraId="7E787B85" w14:textId="77777777" w:rsidR="00DF2CE8" w:rsidRPr="00C447A5" w:rsidRDefault="00DF2CE8" w:rsidP="00DF2CE8">
      <w:pPr>
        <w:pStyle w:val="Odstavecseseznamem"/>
        <w:numPr>
          <w:ilvl w:val="0"/>
          <w:numId w:val="18"/>
        </w:numPr>
        <w:spacing w:after="160" w:line="259" w:lineRule="auto"/>
        <w:jc w:val="left"/>
        <w:rPr>
          <w:rFonts w:ascii="Arial" w:hAnsi="Arial"/>
        </w:rPr>
      </w:pPr>
      <w:r w:rsidRPr="00C447A5">
        <w:rPr>
          <w:rFonts w:ascii="Arial" w:hAnsi="Arial"/>
        </w:rPr>
        <w:t xml:space="preserve">splnění normy CSN EN 16 442 </w:t>
      </w:r>
    </w:p>
    <w:p w14:paraId="6F279AE5" w14:textId="77777777" w:rsidR="00DF2CE8" w:rsidRPr="00A5421A" w:rsidRDefault="00DF2CE8" w:rsidP="00DF2CE8">
      <w:pPr>
        <w:shd w:val="clear" w:color="auto" w:fill="00B050"/>
        <w:rPr>
          <w:b/>
          <w:bCs/>
          <w:color w:val="FFFFFF" w:themeColor="background1"/>
          <w:sz w:val="28"/>
          <w:szCs w:val="28"/>
        </w:rPr>
      </w:pPr>
      <w:r w:rsidRPr="00A5421A">
        <w:rPr>
          <w:b/>
          <w:bCs/>
          <w:color w:val="FFFFFF" w:themeColor="background1"/>
          <w:sz w:val="28"/>
          <w:szCs w:val="28"/>
        </w:rPr>
        <w:t xml:space="preserve">Technické údaje </w:t>
      </w:r>
    </w:p>
    <w:p w14:paraId="5D6E2D83" w14:textId="77777777" w:rsidR="00DF2CE8" w:rsidRPr="00E37A4F" w:rsidRDefault="00DF2CE8" w:rsidP="00DF2CE8">
      <w:pPr>
        <w:pStyle w:val="Odstavecseseznamem"/>
        <w:rPr>
          <w:rFonts w:ascii="Arial" w:hAnsi="Arial"/>
        </w:rPr>
      </w:pPr>
      <w:r w:rsidRPr="00E37A4F">
        <w:rPr>
          <w:rFonts w:ascii="Arial" w:hAnsi="Arial"/>
        </w:rPr>
        <w:t>Váha</w:t>
      </w:r>
      <w:r w:rsidRPr="00E37A4F">
        <w:rPr>
          <w:rFonts w:ascii="Arial" w:hAnsi="Arial"/>
        </w:rPr>
        <w:tab/>
      </w:r>
      <w:r w:rsidRPr="00E37A4F">
        <w:rPr>
          <w:rFonts w:ascii="Arial" w:hAnsi="Arial"/>
        </w:rPr>
        <w:tab/>
        <w:t>2</w:t>
      </w:r>
      <w:r>
        <w:rPr>
          <w:rFonts w:ascii="Arial" w:hAnsi="Arial"/>
        </w:rPr>
        <w:t>0</w:t>
      </w:r>
      <w:r w:rsidRPr="00E37A4F">
        <w:rPr>
          <w:rFonts w:ascii="Arial" w:hAnsi="Arial"/>
        </w:rPr>
        <w:t>0 kg</w:t>
      </w:r>
    </w:p>
    <w:p w14:paraId="66D4F133" w14:textId="77777777" w:rsidR="00DF2CE8" w:rsidRPr="0094653B" w:rsidRDefault="00DF2CE8" w:rsidP="00DF2CE8">
      <w:pPr>
        <w:pStyle w:val="Odstavecseseznamem"/>
        <w:rPr>
          <w:rFonts w:ascii="Arial" w:hAnsi="Arial"/>
        </w:rPr>
      </w:pPr>
      <w:r w:rsidRPr="0094653B">
        <w:rPr>
          <w:rFonts w:ascii="Arial" w:hAnsi="Arial"/>
        </w:rPr>
        <w:t xml:space="preserve">El. </w:t>
      </w:r>
      <w:r>
        <w:rPr>
          <w:rFonts w:ascii="Arial" w:hAnsi="Arial"/>
        </w:rPr>
        <w:t>p</w:t>
      </w:r>
      <w:r w:rsidRPr="0094653B">
        <w:rPr>
          <w:rFonts w:ascii="Arial" w:hAnsi="Arial"/>
        </w:rPr>
        <w:t>řipojení</w:t>
      </w:r>
      <w:r w:rsidRPr="0094653B">
        <w:rPr>
          <w:rFonts w:ascii="Arial" w:hAnsi="Arial"/>
        </w:rPr>
        <w:tab/>
        <w:t>230 V / 50 Hz (</w:t>
      </w:r>
      <w:r>
        <w:rPr>
          <w:rFonts w:ascii="Arial" w:hAnsi="Arial"/>
        </w:rPr>
        <w:t>2,2</w:t>
      </w:r>
      <w:r w:rsidRPr="0094653B">
        <w:rPr>
          <w:rFonts w:ascii="Arial" w:hAnsi="Arial"/>
        </w:rPr>
        <w:t xml:space="preserve"> A rozvod vzduchu, </w:t>
      </w:r>
      <w:r>
        <w:rPr>
          <w:rFonts w:ascii="Arial" w:hAnsi="Arial"/>
        </w:rPr>
        <w:t>4,8</w:t>
      </w:r>
      <w:r w:rsidRPr="0094653B">
        <w:rPr>
          <w:rFonts w:ascii="Arial" w:hAnsi="Arial"/>
        </w:rPr>
        <w:t xml:space="preserve"> A s kompresorem)</w:t>
      </w:r>
    </w:p>
    <w:p w14:paraId="12361FFA" w14:textId="77777777" w:rsidR="00DF2CE8" w:rsidRPr="0094653B" w:rsidRDefault="00DF2CE8" w:rsidP="00DF2CE8">
      <w:pPr>
        <w:pStyle w:val="Odstavecseseznamem"/>
        <w:rPr>
          <w:rFonts w:ascii="Arial" w:hAnsi="Arial"/>
        </w:rPr>
      </w:pPr>
      <w:r w:rsidRPr="0094653B">
        <w:rPr>
          <w:rFonts w:ascii="Arial" w:hAnsi="Arial"/>
        </w:rPr>
        <w:t>Rozměry</w:t>
      </w:r>
      <w:r w:rsidRPr="0094653B">
        <w:rPr>
          <w:rFonts w:ascii="Arial" w:hAnsi="Arial"/>
        </w:rPr>
        <w:tab/>
        <w:t>š: 1300, h: 45</w:t>
      </w:r>
      <w:r>
        <w:rPr>
          <w:rFonts w:ascii="Arial" w:hAnsi="Arial"/>
        </w:rPr>
        <w:t>3</w:t>
      </w:r>
      <w:r w:rsidRPr="0094653B">
        <w:rPr>
          <w:rFonts w:ascii="Arial" w:hAnsi="Arial"/>
        </w:rPr>
        <w:t>, v: 20</w:t>
      </w:r>
      <w:r>
        <w:rPr>
          <w:rFonts w:ascii="Arial" w:hAnsi="Arial"/>
        </w:rPr>
        <w:t xml:space="preserve">74 </w:t>
      </w:r>
      <w:r w:rsidRPr="0094653B">
        <w:rPr>
          <w:rFonts w:ascii="Arial" w:hAnsi="Arial"/>
        </w:rPr>
        <w:t xml:space="preserve">mm  </w:t>
      </w:r>
    </w:p>
    <w:p w14:paraId="41756342" w14:textId="77777777" w:rsidR="00DF2CE8" w:rsidRPr="0094653B" w:rsidRDefault="00DF2CE8" w:rsidP="00DF2CE8">
      <w:pPr>
        <w:pStyle w:val="Odstavecseseznamem"/>
        <w:rPr>
          <w:rFonts w:ascii="Arial" w:hAnsi="Arial"/>
        </w:rPr>
      </w:pPr>
      <w:r w:rsidRPr="0094653B">
        <w:rPr>
          <w:rFonts w:ascii="Arial" w:hAnsi="Arial"/>
        </w:rPr>
        <w:t>Tlak vzduchu</w:t>
      </w:r>
      <w:r w:rsidRPr="0094653B">
        <w:rPr>
          <w:rFonts w:ascii="Arial" w:hAnsi="Arial"/>
        </w:rPr>
        <w:tab/>
        <w:t>2 – 8 bar</w:t>
      </w:r>
    </w:p>
    <w:p w14:paraId="4F6D9F9C" w14:textId="77777777" w:rsidR="00DF2CE8" w:rsidRDefault="00DF2CE8" w:rsidP="00DF2CE8">
      <w:pPr>
        <w:pStyle w:val="Odstavecseseznamem"/>
        <w:rPr>
          <w:rFonts w:ascii="Arial" w:hAnsi="Arial"/>
        </w:rPr>
      </w:pPr>
      <w:r w:rsidRPr="0094653B">
        <w:rPr>
          <w:rFonts w:ascii="Arial" w:hAnsi="Arial"/>
        </w:rPr>
        <w:t>Spotřeba</w:t>
      </w:r>
      <w:r w:rsidRPr="0094653B">
        <w:rPr>
          <w:rFonts w:ascii="Arial" w:hAnsi="Arial"/>
        </w:rPr>
        <w:tab/>
        <w:t>max. 1</w:t>
      </w:r>
      <w:r>
        <w:rPr>
          <w:rFonts w:ascii="Arial" w:hAnsi="Arial"/>
        </w:rPr>
        <w:t>0</w:t>
      </w:r>
      <w:r w:rsidRPr="0094653B">
        <w:rPr>
          <w:rFonts w:ascii="Arial" w:hAnsi="Arial"/>
        </w:rPr>
        <w:t>0l/min</w:t>
      </w:r>
    </w:p>
    <w:p w14:paraId="3B910C33" w14:textId="77777777" w:rsidR="00DF2CE8" w:rsidRDefault="00DF2CE8" w:rsidP="00DF2CE8">
      <w:pPr>
        <w:pStyle w:val="Odstavecseseznamem"/>
        <w:rPr>
          <w:rFonts w:ascii="Arial" w:hAnsi="Arial"/>
        </w:rPr>
      </w:pPr>
      <w:r>
        <w:rPr>
          <w:rFonts w:ascii="Arial" w:hAnsi="Arial"/>
        </w:rPr>
        <w:t>HEPA filtr</w:t>
      </w:r>
      <w:r>
        <w:rPr>
          <w:rFonts w:ascii="Arial" w:hAnsi="Arial"/>
        </w:rPr>
        <w:tab/>
        <w:t>H 13, odpor HEPA filtru 250 Pa</w:t>
      </w:r>
    </w:p>
    <w:p w14:paraId="468DC2EA" w14:textId="77777777" w:rsidR="00DF2CE8" w:rsidRPr="0036161B" w:rsidRDefault="00DF2CE8" w:rsidP="00DF2CE8">
      <w:pPr>
        <w:shd w:val="clear" w:color="auto" w:fill="00B050"/>
        <w:rPr>
          <w:b/>
          <w:bCs/>
          <w:color w:val="00B050"/>
          <w:sz w:val="16"/>
          <w:szCs w:val="16"/>
        </w:rPr>
      </w:pPr>
    </w:p>
    <w:p w14:paraId="351C0C60" w14:textId="01555E23" w:rsidR="00A05D45" w:rsidRPr="00A075A2" w:rsidRDefault="00A05D45" w:rsidP="00A075A2">
      <w:pPr>
        <w:jc w:val="center"/>
        <w:rPr>
          <w:b/>
        </w:rPr>
      </w:pPr>
    </w:p>
    <w:p w14:paraId="4A0825BB" w14:textId="77777777" w:rsidR="00A075A2" w:rsidRDefault="00A075A2"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4A54BC46" w14:textId="77777777" w:rsidR="00A075A2" w:rsidRDefault="00A075A2"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67457A8B" w14:textId="2AF080D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87E3854" w14:textId="77777777" w:rsidR="00464AE2" w:rsidRDefault="00464AE2" w:rsidP="00464AE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D43A9C8" w14:textId="4A95382B" w:rsidR="00464AE2" w:rsidRDefault="00DD18C5" w:rsidP="00464AE2">
      <w:pPr>
        <w:autoSpaceDE w:val="0"/>
        <w:autoSpaceDN w:val="0"/>
        <w:adjustRightInd w:val="0"/>
        <w:rPr>
          <w:b/>
          <w:u w:val="single"/>
        </w:rPr>
      </w:pPr>
      <w:r>
        <w:rPr>
          <w:b/>
          <w:u w:val="single"/>
        </w:rPr>
        <w:t>Deklarujeme, že p</w:t>
      </w:r>
      <w:r w:rsidR="00464AE2" w:rsidRPr="00132C85">
        <w:rPr>
          <w:b/>
          <w:u w:val="single"/>
        </w:rPr>
        <w:t xml:space="preserve">ožadované zboží </w:t>
      </w:r>
      <w:r w:rsidR="0047640C">
        <w:rPr>
          <w:b/>
          <w:u w:val="single"/>
        </w:rPr>
        <w:t>se</w:t>
      </w:r>
      <w:r w:rsidR="00464AE2" w:rsidRPr="00132C85">
        <w:rPr>
          <w:b/>
          <w:u w:val="single"/>
        </w:rPr>
        <w:t xml:space="preserve"> </w:t>
      </w:r>
      <w:r w:rsidR="00A10301">
        <w:rPr>
          <w:b/>
          <w:u w:val="single"/>
        </w:rPr>
        <w:t>ne</w:t>
      </w:r>
      <w:r w:rsidR="00464AE2" w:rsidRPr="00132C85">
        <w:rPr>
          <w:b/>
          <w:u w:val="single"/>
        </w:rPr>
        <w:t>připoj</w:t>
      </w:r>
      <w:r w:rsidR="00A10301">
        <w:rPr>
          <w:b/>
          <w:u w:val="single"/>
        </w:rPr>
        <w:t>uje</w:t>
      </w:r>
      <w:r w:rsidR="00464AE2" w:rsidRPr="00132C85">
        <w:rPr>
          <w:b/>
          <w:u w:val="single"/>
        </w:rPr>
        <w:t xml:space="preserve"> k datové síti zadavatele ani </w:t>
      </w:r>
      <w:r w:rsidR="00A10301">
        <w:rPr>
          <w:b/>
          <w:u w:val="single"/>
        </w:rPr>
        <w:t>se ne</w:t>
      </w:r>
      <w:r w:rsidR="00464AE2" w:rsidRPr="00132C85">
        <w:rPr>
          <w:b/>
          <w:u w:val="single"/>
        </w:rPr>
        <w:t>uchováva</w:t>
      </w:r>
      <w:r w:rsidR="00A10301">
        <w:rPr>
          <w:b/>
          <w:u w:val="single"/>
        </w:rPr>
        <w:t>jí</w:t>
      </w:r>
      <w:r w:rsidR="00464AE2" w:rsidRPr="00132C85">
        <w:rPr>
          <w:b/>
          <w:u w:val="single"/>
        </w:rPr>
        <w:t xml:space="preserve"> osobní údaje na externím úložišti.</w:t>
      </w:r>
    </w:p>
    <w:p w14:paraId="139CD13C" w14:textId="67AA003E" w:rsidR="00A05D45" w:rsidRDefault="00A05D45" w:rsidP="00A05D45">
      <w:pPr>
        <w:pStyle w:val="paragraph"/>
        <w:spacing w:before="0" w:beforeAutospacing="0" w:after="0" w:afterAutospacing="0"/>
        <w:jc w:val="both"/>
        <w:textAlignment w:val="baseline"/>
        <w:rPr>
          <w:rFonts w:ascii="Segoe UI" w:hAnsi="Segoe UI" w:cs="Segoe UI"/>
          <w:sz w:val="18"/>
          <w:szCs w:val="18"/>
        </w:rPr>
      </w:pPr>
    </w:p>
    <w:p w14:paraId="5748D991" w14:textId="77777777" w:rsidR="00063CEC" w:rsidRDefault="00063CEC" w:rsidP="00A05D45">
      <w:pPr>
        <w:pStyle w:val="paragraph"/>
        <w:spacing w:before="0" w:beforeAutospacing="0" w:after="0" w:afterAutospacing="0"/>
        <w:jc w:val="both"/>
        <w:textAlignment w:val="baseline"/>
        <w:rPr>
          <w:rFonts w:ascii="Segoe UI" w:hAnsi="Segoe UI" w:cs="Segoe UI"/>
          <w:sz w:val="18"/>
          <w:szCs w:val="18"/>
        </w:rPr>
      </w:pPr>
    </w:p>
    <w:p w14:paraId="51ADAC00" w14:textId="77777777" w:rsidR="00063CEC" w:rsidRPr="00A05D45" w:rsidRDefault="00063CEC" w:rsidP="00A05D45">
      <w:pPr>
        <w:pStyle w:val="paragraph"/>
        <w:spacing w:before="0" w:beforeAutospacing="0" w:after="0" w:afterAutospacing="0"/>
        <w:jc w:val="both"/>
        <w:textAlignment w:val="baseline"/>
        <w:rPr>
          <w:rFonts w:ascii="Segoe UI" w:hAnsi="Segoe UI" w:cs="Segoe UI"/>
          <w:sz w:val="18"/>
          <w:szCs w:val="18"/>
        </w:rPr>
      </w:pPr>
    </w:p>
    <w:sectPr w:rsidR="00063CEC"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32A3" w14:textId="77777777" w:rsidR="0048704B" w:rsidRDefault="0048704B" w:rsidP="00FF18EB">
      <w:pPr>
        <w:spacing w:line="240" w:lineRule="auto"/>
      </w:pPr>
      <w:r>
        <w:separator/>
      </w:r>
    </w:p>
    <w:p w14:paraId="0FB83C75" w14:textId="77777777" w:rsidR="0048704B" w:rsidRDefault="0048704B"/>
  </w:endnote>
  <w:endnote w:type="continuationSeparator" w:id="0">
    <w:p w14:paraId="137847A0" w14:textId="77777777" w:rsidR="0048704B" w:rsidRDefault="0048704B" w:rsidP="00FF18EB">
      <w:pPr>
        <w:spacing w:line="240" w:lineRule="auto"/>
      </w:pPr>
      <w:r>
        <w:continuationSeparator/>
      </w:r>
    </w:p>
    <w:p w14:paraId="08607289" w14:textId="77777777" w:rsidR="0048704B" w:rsidRDefault="00487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848B2" w:rsidRPr="003848B2">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0F47" w14:textId="77777777" w:rsidR="0048704B" w:rsidRDefault="0048704B" w:rsidP="00FF18EB">
      <w:pPr>
        <w:spacing w:line="240" w:lineRule="auto"/>
      </w:pPr>
      <w:r>
        <w:separator/>
      </w:r>
    </w:p>
    <w:p w14:paraId="4275FA86" w14:textId="77777777" w:rsidR="0048704B" w:rsidRDefault="0048704B"/>
  </w:footnote>
  <w:footnote w:type="continuationSeparator" w:id="0">
    <w:p w14:paraId="2642AFA3" w14:textId="77777777" w:rsidR="0048704B" w:rsidRDefault="0048704B" w:rsidP="00FF18EB">
      <w:pPr>
        <w:spacing w:line="240" w:lineRule="auto"/>
      </w:pPr>
      <w:r>
        <w:continuationSeparator/>
      </w:r>
    </w:p>
    <w:p w14:paraId="6758D987" w14:textId="77777777" w:rsidR="0048704B" w:rsidRDefault="004870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0209F" w14:textId="57F4852E" w:rsidR="00336904" w:rsidRPr="00336904" w:rsidRDefault="00336904">
    <w:pPr>
      <w:pStyle w:val="Zhlav"/>
      <w:rPr>
        <w:lang w:val="cs-CZ"/>
      </w:rPr>
    </w:pPr>
    <w:r>
      <w:rPr>
        <w:lang w:val="cs-CZ"/>
      </w:rPr>
      <w:tab/>
    </w:r>
    <w:r>
      <w:rPr>
        <w:lang w:val="cs-CZ"/>
      </w:rPr>
      <w:tab/>
      <w:t>KP/3417/2025/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B1D44"/>
    <w:multiLevelType w:val="hybridMultilevel"/>
    <w:tmpl w:val="910C1980"/>
    <w:lvl w:ilvl="0" w:tplc="5B7C12CC">
      <w:numFmt w:val="bullet"/>
      <w:lvlText w:val="-"/>
      <w:lvlJc w:val="left"/>
      <w:pPr>
        <w:ind w:left="720" w:hanging="360"/>
      </w:pPr>
      <w:rPr>
        <w:rFonts w:ascii="Arial" w:eastAsiaTheme="minorHAns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7"/>
  </w:num>
  <w:num w:numId="4">
    <w:abstractNumId w:val="11"/>
  </w:num>
  <w:num w:numId="5">
    <w:abstractNumId w:val="8"/>
  </w:num>
  <w:num w:numId="6">
    <w:abstractNumId w:val="2"/>
  </w:num>
  <w:num w:numId="7">
    <w:abstractNumId w:val="5"/>
  </w:num>
  <w:num w:numId="8">
    <w:abstractNumId w:val="12"/>
  </w:num>
  <w:num w:numId="9">
    <w:abstractNumId w:val="4"/>
  </w:num>
  <w:num w:numId="10">
    <w:abstractNumId w:val="9"/>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3"/>
  </w:num>
  <w:num w:numId="16">
    <w:abstractNumId w:val="7"/>
  </w:num>
  <w:num w:numId="17">
    <w:abstractNumId w:val="7"/>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3CEC"/>
    <w:rsid w:val="00064EF8"/>
    <w:rsid w:val="0006514B"/>
    <w:rsid w:val="000746D0"/>
    <w:rsid w:val="00082797"/>
    <w:rsid w:val="00082B4B"/>
    <w:rsid w:val="00085714"/>
    <w:rsid w:val="00085E6F"/>
    <w:rsid w:val="00094B12"/>
    <w:rsid w:val="0009512B"/>
    <w:rsid w:val="00095C75"/>
    <w:rsid w:val="00095F81"/>
    <w:rsid w:val="000B1AE0"/>
    <w:rsid w:val="000B3476"/>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37B15"/>
    <w:rsid w:val="00142BD2"/>
    <w:rsid w:val="001470F0"/>
    <w:rsid w:val="0014717B"/>
    <w:rsid w:val="0015065A"/>
    <w:rsid w:val="00154F85"/>
    <w:rsid w:val="00160D16"/>
    <w:rsid w:val="001725F8"/>
    <w:rsid w:val="00173726"/>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5CC6"/>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D1B58"/>
    <w:rsid w:val="002E1388"/>
    <w:rsid w:val="002E3B0B"/>
    <w:rsid w:val="002E48E0"/>
    <w:rsid w:val="002F4EDA"/>
    <w:rsid w:val="002F4F30"/>
    <w:rsid w:val="003073CD"/>
    <w:rsid w:val="003122E6"/>
    <w:rsid w:val="00312759"/>
    <w:rsid w:val="00327588"/>
    <w:rsid w:val="00330DC4"/>
    <w:rsid w:val="003360BF"/>
    <w:rsid w:val="00336904"/>
    <w:rsid w:val="00341AD8"/>
    <w:rsid w:val="003477DB"/>
    <w:rsid w:val="00351229"/>
    <w:rsid w:val="00355E79"/>
    <w:rsid w:val="0037175F"/>
    <w:rsid w:val="00374192"/>
    <w:rsid w:val="00375955"/>
    <w:rsid w:val="00377FDB"/>
    <w:rsid w:val="00382D5D"/>
    <w:rsid w:val="003848B2"/>
    <w:rsid w:val="003A1056"/>
    <w:rsid w:val="003D0A25"/>
    <w:rsid w:val="003D1822"/>
    <w:rsid w:val="003D23D7"/>
    <w:rsid w:val="003D2867"/>
    <w:rsid w:val="003D6352"/>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621CD"/>
    <w:rsid w:val="00464AE2"/>
    <w:rsid w:val="0047640C"/>
    <w:rsid w:val="004820A4"/>
    <w:rsid w:val="0048704B"/>
    <w:rsid w:val="00487BCE"/>
    <w:rsid w:val="00494052"/>
    <w:rsid w:val="004975C3"/>
    <w:rsid w:val="00497922"/>
    <w:rsid w:val="004A1880"/>
    <w:rsid w:val="004A6335"/>
    <w:rsid w:val="004B52F7"/>
    <w:rsid w:val="004B647F"/>
    <w:rsid w:val="004B7BE2"/>
    <w:rsid w:val="004C2151"/>
    <w:rsid w:val="004D237F"/>
    <w:rsid w:val="004E74F7"/>
    <w:rsid w:val="004F2BB2"/>
    <w:rsid w:val="004F3A6F"/>
    <w:rsid w:val="004F5693"/>
    <w:rsid w:val="005013EF"/>
    <w:rsid w:val="00503008"/>
    <w:rsid w:val="005110A9"/>
    <w:rsid w:val="005153A4"/>
    <w:rsid w:val="0051540C"/>
    <w:rsid w:val="005203B5"/>
    <w:rsid w:val="00521953"/>
    <w:rsid w:val="005371E9"/>
    <w:rsid w:val="00543AE3"/>
    <w:rsid w:val="00546C21"/>
    <w:rsid w:val="005515B0"/>
    <w:rsid w:val="00560C16"/>
    <w:rsid w:val="00563528"/>
    <w:rsid w:val="00571D58"/>
    <w:rsid w:val="00580E0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CE9"/>
    <w:rsid w:val="00660EC1"/>
    <w:rsid w:val="00662360"/>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2862"/>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156A"/>
    <w:rsid w:val="00896241"/>
    <w:rsid w:val="008A4B00"/>
    <w:rsid w:val="008C0647"/>
    <w:rsid w:val="008D0213"/>
    <w:rsid w:val="008D17FE"/>
    <w:rsid w:val="008D45BA"/>
    <w:rsid w:val="008E314A"/>
    <w:rsid w:val="008E5700"/>
    <w:rsid w:val="008F5230"/>
    <w:rsid w:val="008F6BCC"/>
    <w:rsid w:val="00901F83"/>
    <w:rsid w:val="0090736C"/>
    <w:rsid w:val="00916EE4"/>
    <w:rsid w:val="009206F6"/>
    <w:rsid w:val="0092292F"/>
    <w:rsid w:val="00924699"/>
    <w:rsid w:val="00931C39"/>
    <w:rsid w:val="00932EBD"/>
    <w:rsid w:val="00937F2A"/>
    <w:rsid w:val="00941F14"/>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075A2"/>
    <w:rsid w:val="00A10301"/>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AF6781"/>
    <w:rsid w:val="00B00389"/>
    <w:rsid w:val="00B02DCA"/>
    <w:rsid w:val="00B03FED"/>
    <w:rsid w:val="00B0477F"/>
    <w:rsid w:val="00B127BF"/>
    <w:rsid w:val="00B17D06"/>
    <w:rsid w:val="00B2012E"/>
    <w:rsid w:val="00B33673"/>
    <w:rsid w:val="00B406E7"/>
    <w:rsid w:val="00B41494"/>
    <w:rsid w:val="00B436FD"/>
    <w:rsid w:val="00B610FE"/>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0AED"/>
    <w:rsid w:val="00C268BD"/>
    <w:rsid w:val="00C2727E"/>
    <w:rsid w:val="00C27F0F"/>
    <w:rsid w:val="00C342FE"/>
    <w:rsid w:val="00C40168"/>
    <w:rsid w:val="00C61AD5"/>
    <w:rsid w:val="00C61C6C"/>
    <w:rsid w:val="00C620DB"/>
    <w:rsid w:val="00C65D56"/>
    <w:rsid w:val="00C7138F"/>
    <w:rsid w:val="00C71D12"/>
    <w:rsid w:val="00C73746"/>
    <w:rsid w:val="00C75569"/>
    <w:rsid w:val="00C90967"/>
    <w:rsid w:val="00C931BB"/>
    <w:rsid w:val="00C9479B"/>
    <w:rsid w:val="00C970BF"/>
    <w:rsid w:val="00C978A8"/>
    <w:rsid w:val="00CB01C4"/>
    <w:rsid w:val="00CB6A3D"/>
    <w:rsid w:val="00CC0F64"/>
    <w:rsid w:val="00CC12D2"/>
    <w:rsid w:val="00CC303A"/>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24B71"/>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18C5"/>
    <w:rsid w:val="00DD3E47"/>
    <w:rsid w:val="00DE3A3F"/>
    <w:rsid w:val="00DE4489"/>
    <w:rsid w:val="00DF2CE8"/>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5154"/>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3837"/>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6B5B9A3"/>
    <w:rsid w:val="0A57DE2F"/>
    <w:rsid w:val="0C083717"/>
    <w:rsid w:val="0C4D51FC"/>
    <w:rsid w:val="0D97D804"/>
    <w:rsid w:val="0E11F5DD"/>
    <w:rsid w:val="0E69709B"/>
    <w:rsid w:val="10302F18"/>
    <w:rsid w:val="116ED44B"/>
    <w:rsid w:val="11F2E152"/>
    <w:rsid w:val="13C3331E"/>
    <w:rsid w:val="13FA2F5B"/>
    <w:rsid w:val="19B59345"/>
    <w:rsid w:val="1AA5549C"/>
    <w:rsid w:val="1BB397BE"/>
    <w:rsid w:val="1C38E6F6"/>
    <w:rsid w:val="1E6DE9ED"/>
    <w:rsid w:val="1EFE6217"/>
    <w:rsid w:val="1FCAC285"/>
    <w:rsid w:val="219E6AF6"/>
    <w:rsid w:val="273E3F0A"/>
    <w:rsid w:val="29829FDB"/>
    <w:rsid w:val="2B8BE286"/>
    <w:rsid w:val="2C16017C"/>
    <w:rsid w:val="2CB71361"/>
    <w:rsid w:val="2CDFC757"/>
    <w:rsid w:val="2D5F45B8"/>
    <w:rsid w:val="2EA1A8CC"/>
    <w:rsid w:val="308D9D09"/>
    <w:rsid w:val="31CAC298"/>
    <w:rsid w:val="31FDC670"/>
    <w:rsid w:val="325DB655"/>
    <w:rsid w:val="3409E8B6"/>
    <w:rsid w:val="360B7FDF"/>
    <w:rsid w:val="363B4DF1"/>
    <w:rsid w:val="370E812E"/>
    <w:rsid w:val="3CCAC94A"/>
    <w:rsid w:val="3F121BB4"/>
    <w:rsid w:val="426A1ECA"/>
    <w:rsid w:val="42860419"/>
    <w:rsid w:val="47503703"/>
    <w:rsid w:val="49B2FCD8"/>
    <w:rsid w:val="4E77182B"/>
    <w:rsid w:val="501201DC"/>
    <w:rsid w:val="502118F6"/>
    <w:rsid w:val="52E9AAE8"/>
    <w:rsid w:val="532BC1C5"/>
    <w:rsid w:val="54EC82F1"/>
    <w:rsid w:val="56D4A964"/>
    <w:rsid w:val="57431AD5"/>
    <w:rsid w:val="5859C90A"/>
    <w:rsid w:val="5A0CDDF8"/>
    <w:rsid w:val="5B162D2A"/>
    <w:rsid w:val="601D2007"/>
    <w:rsid w:val="64F7B84C"/>
    <w:rsid w:val="6594A30A"/>
    <w:rsid w:val="6691CEF8"/>
    <w:rsid w:val="67EE2193"/>
    <w:rsid w:val="6BB16398"/>
    <w:rsid w:val="6E0F1E5A"/>
    <w:rsid w:val="71FC63A3"/>
    <w:rsid w:val="722B8775"/>
    <w:rsid w:val="73B74EF5"/>
    <w:rsid w:val="743604AE"/>
    <w:rsid w:val="744A0C74"/>
    <w:rsid w:val="74D1479D"/>
    <w:rsid w:val="7526D1C4"/>
    <w:rsid w:val="75A6D4A5"/>
    <w:rsid w:val="75C09B90"/>
    <w:rsid w:val="76E99E6A"/>
    <w:rsid w:val="7814D93D"/>
    <w:rsid w:val="7B765010"/>
    <w:rsid w:val="7C0003CB"/>
    <w:rsid w:val="7CC46C5A"/>
    <w:rsid w:val="7CC475B1"/>
    <w:rsid w:val="7CED1E61"/>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B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4f393-c6f3-464d-9439-a22754919dd7">
      <Terms xmlns="http://schemas.microsoft.com/office/infopath/2007/PartnerControls"/>
    </lcf76f155ced4ddcb4097134ff3c332f>
    <TaxCatchAll xmlns="9d3a9f72-b06d-4542-8e10-e050540cf4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83B3842DD1984DA64642ADE77D8250" ma:contentTypeVersion="13" ma:contentTypeDescription="Vytvoří nový dokument" ma:contentTypeScope="" ma:versionID="2d2e5bfdcb16c4bf5da9ef2d51e082a2">
  <xsd:schema xmlns:xsd="http://www.w3.org/2001/XMLSchema" xmlns:xs="http://www.w3.org/2001/XMLSchema" xmlns:p="http://schemas.microsoft.com/office/2006/metadata/properties" xmlns:ns2="daf4f393-c6f3-464d-9439-a22754919dd7" xmlns:ns3="9d3a9f72-b06d-4542-8e10-e050540cf4ed" targetNamespace="http://schemas.microsoft.com/office/2006/metadata/properties" ma:root="true" ma:fieldsID="825210483b58e1d47417272882df4920" ns2:_="" ns3:_="">
    <xsd:import namespace="daf4f393-c6f3-464d-9439-a22754919dd7"/>
    <xsd:import namespace="9d3a9f72-b06d-4542-8e10-e050540cf4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f393-c6f3-464d-9439-a22754919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d158da4-cc4f-4c05-8989-c01ad5dd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a9f72-b06d-4542-8e10-e050540cf4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c217-a54c-496e-b67d-9032bbf89369}" ma:internalName="TaxCatchAll" ma:showField="CatchAllData" ma:web="9d3a9f72-b06d-4542-8e10-e050540cf4e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daf4f393-c6f3-464d-9439-a22754919dd7"/>
    <ds:schemaRef ds:uri="9d3a9f72-b06d-4542-8e10-e050540cf4e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9B27BAFA-E170-4A36-A9FF-EBE7178FF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f393-c6f3-464d-9439-a22754919dd7"/>
    <ds:schemaRef ds:uri="9d3a9f72-b06d-4542-8e10-e050540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B74E7-13D3-4FE3-8105-BED6B48C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6693</Words>
  <Characters>39494</Characters>
  <Application>Microsoft Office Word</Application>
  <DocSecurity>0</DocSecurity>
  <Lines>329</Lines>
  <Paragraphs>92</Paragraphs>
  <ScaleCrop>false</ScaleCrop>
  <Company>Fakultni Nemocnice Brno</Company>
  <LinksUpToDate>false</LinksUpToDate>
  <CharactersWithSpaces>46095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cp:revision>
  <cp:lastPrinted>2022-05-10T08:07:00Z</cp:lastPrinted>
  <dcterms:created xsi:type="dcterms:W3CDTF">2025-09-09T06:29:00Z</dcterms:created>
  <dcterms:modified xsi:type="dcterms:W3CDTF">2025-10-09T06:13:00Z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0x010100EF83B3842DD1984DA64642ADE77D8250</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