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2C426" w14:textId="77777777" w:rsidR="00293E72" w:rsidRPr="00A13BCA" w:rsidRDefault="00293E72" w:rsidP="00DA538D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A13BCA">
        <w:rPr>
          <w:rFonts w:cstheme="minorHAnsi"/>
          <w:b/>
          <w:sz w:val="26"/>
          <w:szCs w:val="26"/>
        </w:rPr>
        <w:t>DODATEK</w:t>
      </w:r>
      <w:r w:rsidR="00684870" w:rsidRPr="00A13BCA">
        <w:rPr>
          <w:rFonts w:cstheme="minorHAnsi"/>
          <w:b/>
          <w:sz w:val="26"/>
          <w:szCs w:val="26"/>
        </w:rPr>
        <w:t xml:space="preserve"> </w:t>
      </w:r>
      <w:r w:rsidRPr="00A13BCA">
        <w:rPr>
          <w:rFonts w:cstheme="minorHAnsi"/>
          <w:b/>
          <w:sz w:val="26"/>
          <w:szCs w:val="26"/>
        </w:rPr>
        <w:t>Č. 1</w:t>
      </w:r>
    </w:p>
    <w:p w14:paraId="5E195EB6" w14:textId="4C581462" w:rsidR="002E3C16" w:rsidRPr="00A13BCA" w:rsidRDefault="00F77E2B" w:rsidP="00DA538D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A13BCA">
        <w:rPr>
          <w:rFonts w:cstheme="minorHAnsi"/>
          <w:b/>
          <w:sz w:val="26"/>
          <w:szCs w:val="26"/>
        </w:rPr>
        <w:t>KUPNÍ SMLOUV</w:t>
      </w:r>
      <w:r w:rsidR="00684870" w:rsidRPr="00A13BCA">
        <w:rPr>
          <w:rFonts w:cstheme="minorHAnsi"/>
          <w:b/>
          <w:sz w:val="26"/>
          <w:szCs w:val="26"/>
        </w:rPr>
        <w:t>Y</w:t>
      </w:r>
    </w:p>
    <w:p w14:paraId="3C38B233" w14:textId="3D0CC33E" w:rsidR="00F40FAE" w:rsidRPr="00A13BCA" w:rsidRDefault="00F40FAE" w:rsidP="00DA538D">
      <w:pPr>
        <w:autoSpaceDE w:val="0"/>
        <w:autoSpaceDN w:val="0"/>
        <w:adjustRightInd w:val="0"/>
        <w:spacing w:before="60" w:after="0"/>
        <w:jc w:val="center"/>
        <w:rPr>
          <w:rFonts w:cstheme="minorHAnsi"/>
          <w:b/>
          <w:sz w:val="26"/>
          <w:szCs w:val="26"/>
        </w:rPr>
      </w:pPr>
      <w:r w:rsidRPr="00A13BCA">
        <w:rPr>
          <w:rFonts w:cstheme="minorHAnsi"/>
          <w:b/>
          <w:sz w:val="26"/>
          <w:szCs w:val="26"/>
        </w:rPr>
        <w:t>„Automatizace procesů a digitalizace MÚ Mělník“</w:t>
      </w:r>
    </w:p>
    <w:p w14:paraId="2BBB1929" w14:textId="219E2C8F" w:rsidR="002E3C16" w:rsidRPr="00A13BCA" w:rsidRDefault="002E3C16" w:rsidP="00DA538D">
      <w:pPr>
        <w:pStyle w:val="Default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A13BCA">
        <w:rPr>
          <w:rFonts w:asciiTheme="minorHAnsi" w:hAnsiTheme="minorHAnsi" w:cstheme="minorHAnsi"/>
          <w:b/>
          <w:color w:val="auto"/>
          <w:sz w:val="26"/>
          <w:szCs w:val="26"/>
        </w:rPr>
        <w:t xml:space="preserve">Část </w:t>
      </w:r>
      <w:r w:rsidR="008E54B8" w:rsidRPr="00A13BCA">
        <w:rPr>
          <w:rFonts w:asciiTheme="minorHAnsi" w:hAnsiTheme="minorHAnsi" w:cstheme="minorHAnsi"/>
          <w:b/>
          <w:color w:val="auto"/>
          <w:sz w:val="26"/>
          <w:szCs w:val="26"/>
        </w:rPr>
        <w:t>A</w:t>
      </w:r>
      <w:r w:rsidRPr="00A13BCA">
        <w:rPr>
          <w:rFonts w:asciiTheme="minorHAnsi" w:hAnsiTheme="minorHAnsi" w:cstheme="minorHAnsi"/>
          <w:b/>
          <w:color w:val="auto"/>
          <w:sz w:val="26"/>
          <w:szCs w:val="26"/>
        </w:rPr>
        <w:t xml:space="preserve"> – </w:t>
      </w:r>
      <w:r w:rsidR="00A80A6E" w:rsidRPr="00A13BCA">
        <w:rPr>
          <w:rFonts w:asciiTheme="minorHAnsi" w:hAnsiTheme="minorHAnsi" w:cstheme="minorHAnsi"/>
          <w:b/>
          <w:color w:val="auto"/>
          <w:sz w:val="26"/>
          <w:szCs w:val="26"/>
        </w:rPr>
        <w:t>Server a příslušenství</w:t>
      </w:r>
    </w:p>
    <w:p w14:paraId="1F925FE1" w14:textId="7AF86216" w:rsidR="00F53C55" w:rsidRPr="00A13BCA" w:rsidRDefault="00F53C55" w:rsidP="00DA538D">
      <w:pPr>
        <w:pStyle w:val="Default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</w:p>
    <w:p w14:paraId="25D7E2F9" w14:textId="2F5865B4" w:rsidR="00F53C55" w:rsidRPr="00A13BCA" w:rsidRDefault="00F53C55" w:rsidP="00DA538D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A13BCA">
        <w:rPr>
          <w:rFonts w:asciiTheme="minorHAnsi" w:hAnsiTheme="minorHAnsi" w:cstheme="minorHAnsi"/>
          <w:b/>
          <w:color w:val="auto"/>
        </w:rPr>
        <w:t xml:space="preserve">S číslem smlouvy </w:t>
      </w:r>
      <w:r w:rsidR="003E1D74" w:rsidRPr="00A13BCA">
        <w:rPr>
          <w:rFonts w:asciiTheme="minorHAnsi" w:hAnsiTheme="minorHAnsi" w:cstheme="minorHAnsi"/>
          <w:b/>
          <w:color w:val="auto"/>
        </w:rPr>
        <w:t>prodávajícího</w:t>
      </w:r>
      <w:r w:rsidRPr="00A13BCA">
        <w:rPr>
          <w:rFonts w:asciiTheme="minorHAnsi" w:hAnsiTheme="minorHAnsi" w:cstheme="minorHAnsi"/>
          <w:b/>
          <w:color w:val="auto"/>
        </w:rPr>
        <w:t xml:space="preserve">: S/2025/0063, číslem smlouvy </w:t>
      </w:r>
      <w:r w:rsidR="003E1D74" w:rsidRPr="00A13BCA">
        <w:rPr>
          <w:rFonts w:asciiTheme="minorHAnsi" w:hAnsiTheme="minorHAnsi" w:cstheme="minorHAnsi"/>
          <w:b/>
          <w:color w:val="auto"/>
        </w:rPr>
        <w:t>kupujícího</w:t>
      </w:r>
      <w:r w:rsidRPr="00A13BCA">
        <w:rPr>
          <w:rFonts w:asciiTheme="minorHAnsi" w:hAnsiTheme="minorHAnsi" w:cstheme="minorHAnsi"/>
          <w:b/>
          <w:color w:val="auto"/>
        </w:rPr>
        <w:t xml:space="preserve">: </w:t>
      </w:r>
      <w:proofErr w:type="spellStart"/>
      <w:r w:rsidRPr="00A13BCA">
        <w:rPr>
          <w:rFonts w:asciiTheme="minorHAnsi" w:hAnsiTheme="minorHAnsi" w:cstheme="minorHAnsi"/>
          <w:b/>
          <w:color w:val="auto"/>
        </w:rPr>
        <w:t>ev.č</w:t>
      </w:r>
      <w:proofErr w:type="spellEnd"/>
      <w:r w:rsidRPr="00A13BCA">
        <w:rPr>
          <w:rFonts w:asciiTheme="minorHAnsi" w:hAnsiTheme="minorHAnsi" w:cstheme="minorHAnsi"/>
          <w:b/>
          <w:color w:val="auto"/>
        </w:rPr>
        <w:t>. 906/2025/SS uzavřené dne 4.6.2025, účinné</w:t>
      </w:r>
      <w:r w:rsidR="003E1D74" w:rsidRPr="00A13BCA">
        <w:rPr>
          <w:rFonts w:asciiTheme="minorHAnsi" w:hAnsiTheme="minorHAnsi" w:cstheme="minorHAnsi"/>
          <w:b/>
          <w:color w:val="auto"/>
        </w:rPr>
        <w:t xml:space="preserve"> dne</w:t>
      </w:r>
      <w:r w:rsidRPr="00A13BCA">
        <w:rPr>
          <w:rFonts w:asciiTheme="minorHAnsi" w:hAnsiTheme="minorHAnsi" w:cstheme="minorHAnsi"/>
          <w:b/>
          <w:color w:val="auto"/>
        </w:rPr>
        <w:t xml:space="preserve"> 12.6.2025</w:t>
      </w:r>
    </w:p>
    <w:p w14:paraId="43C102CD" w14:textId="7C53A4C4" w:rsidR="00000085" w:rsidRPr="00A13BCA" w:rsidRDefault="00B835FA" w:rsidP="00DA538D">
      <w:pPr>
        <w:ind w:left="4"/>
        <w:jc w:val="center"/>
        <w:rPr>
          <w:rFonts w:cstheme="minorHAnsi"/>
        </w:rPr>
      </w:pPr>
      <w:r>
        <w:rPr>
          <w:rFonts w:cstheme="minorHAnsi"/>
          <w:b/>
        </w:rPr>
        <w:pict w14:anchorId="121112B3">
          <v:rect id="_x0000_i1025" style="width:0;height:1.5pt" o:hralign="center" o:hrstd="t" o:hr="t" fillcolor="#a0a0a0" stroked="f"/>
        </w:pict>
      </w:r>
    </w:p>
    <w:p w14:paraId="1177EF5A" w14:textId="77777777" w:rsidR="00000085" w:rsidRPr="00781AF0" w:rsidRDefault="00DC2104" w:rsidP="00DA538D">
      <w:pPr>
        <w:spacing w:after="0"/>
        <w:jc w:val="center"/>
        <w:rPr>
          <w:rFonts w:cstheme="minorHAnsi"/>
        </w:rPr>
      </w:pPr>
      <w:r w:rsidRPr="00781AF0">
        <w:rPr>
          <w:rFonts w:cstheme="minorHAnsi"/>
          <w:b/>
        </w:rPr>
        <w:t>I.</w:t>
      </w:r>
    </w:p>
    <w:p w14:paraId="41261408" w14:textId="77777777" w:rsidR="00000085" w:rsidRPr="00781AF0" w:rsidRDefault="00DC2104" w:rsidP="00DA538D">
      <w:pPr>
        <w:pStyle w:val="Nadpis3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  <w:u w:val="none"/>
        </w:rPr>
        <w:t>Smluvní strany</w:t>
      </w:r>
    </w:p>
    <w:p w14:paraId="6CDB438E" w14:textId="77777777" w:rsidR="00000085" w:rsidRPr="00781AF0" w:rsidRDefault="00000085" w:rsidP="00DA538D">
      <w:pPr>
        <w:spacing w:after="0"/>
        <w:jc w:val="both"/>
        <w:rPr>
          <w:rFonts w:cstheme="minorHAnsi"/>
          <w:b/>
        </w:rPr>
      </w:pPr>
    </w:p>
    <w:p w14:paraId="32BB97D2" w14:textId="77FCD72A" w:rsidR="00000085" w:rsidRPr="00781AF0" w:rsidRDefault="001F33F9" w:rsidP="00DA538D">
      <w:pPr>
        <w:spacing w:after="0"/>
        <w:jc w:val="both"/>
        <w:rPr>
          <w:rFonts w:cstheme="minorHAnsi"/>
        </w:rPr>
      </w:pPr>
      <w:r w:rsidRPr="00781AF0">
        <w:rPr>
          <w:rFonts w:cstheme="minorHAnsi"/>
          <w:b/>
        </w:rPr>
        <w:t>K</w:t>
      </w:r>
      <w:r w:rsidR="00DC2104" w:rsidRPr="00781AF0">
        <w:rPr>
          <w:rFonts w:cstheme="minorHAnsi"/>
          <w:b/>
        </w:rPr>
        <w:t xml:space="preserve">upující: </w:t>
      </w:r>
      <w:r w:rsidR="00DC2104" w:rsidRPr="00781AF0">
        <w:rPr>
          <w:rFonts w:cstheme="minorHAnsi"/>
          <w:b/>
        </w:rPr>
        <w:tab/>
      </w:r>
      <w:r w:rsidR="00DC2104" w:rsidRPr="00781AF0">
        <w:rPr>
          <w:rFonts w:cstheme="minorHAnsi"/>
          <w:b/>
        </w:rPr>
        <w:tab/>
        <w:t xml:space="preserve">Město </w:t>
      </w:r>
      <w:r w:rsidR="00F40FAE" w:rsidRPr="00781AF0">
        <w:rPr>
          <w:rFonts w:cstheme="minorHAnsi"/>
          <w:b/>
        </w:rPr>
        <w:t>Mělník</w:t>
      </w:r>
    </w:p>
    <w:p w14:paraId="61BC293B" w14:textId="409603CC" w:rsidR="00000085" w:rsidRPr="00781AF0" w:rsidRDefault="00DC2104" w:rsidP="00DA538D">
      <w:pPr>
        <w:tabs>
          <w:tab w:val="left" w:pos="360"/>
          <w:tab w:val="left" w:pos="212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>se sídlem:</w:t>
      </w:r>
      <w:r w:rsidRPr="00781AF0">
        <w:rPr>
          <w:rFonts w:cstheme="minorHAnsi"/>
        </w:rPr>
        <w:tab/>
      </w:r>
      <w:r w:rsidR="00206356" w:rsidRPr="00781AF0">
        <w:rPr>
          <w:rFonts w:cstheme="minorHAnsi"/>
        </w:rPr>
        <w:t>náměstí Míru 1/1, 276 01 Mělník</w:t>
      </w:r>
      <w:r w:rsidRPr="00781AF0">
        <w:rPr>
          <w:rFonts w:cstheme="minorHAnsi"/>
        </w:rPr>
        <w:tab/>
      </w:r>
    </w:p>
    <w:p w14:paraId="0A86A363" w14:textId="765C0448" w:rsidR="00000085" w:rsidRPr="00781AF0" w:rsidRDefault="00DC2104" w:rsidP="00DA538D">
      <w:pPr>
        <w:tabs>
          <w:tab w:val="left" w:pos="360"/>
          <w:tab w:val="left" w:pos="212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>zastoupen</w:t>
      </w:r>
      <w:r w:rsidR="00813E04" w:rsidRPr="00781AF0">
        <w:rPr>
          <w:rFonts w:cstheme="minorHAnsi"/>
        </w:rPr>
        <w:t>:</w:t>
      </w:r>
      <w:r w:rsidRPr="00781AF0">
        <w:rPr>
          <w:rFonts w:cstheme="minorHAnsi"/>
        </w:rPr>
        <w:t xml:space="preserve"> </w:t>
      </w:r>
      <w:r w:rsidRPr="00781AF0">
        <w:rPr>
          <w:rFonts w:cstheme="minorHAnsi"/>
        </w:rPr>
        <w:tab/>
      </w:r>
      <w:r w:rsidR="00A80A6E" w:rsidRPr="00781AF0">
        <w:rPr>
          <w:rFonts w:cstheme="minorHAnsi"/>
        </w:rPr>
        <w:t>Ing. Tomáš</w:t>
      </w:r>
      <w:r w:rsidR="00684870" w:rsidRPr="00781AF0">
        <w:rPr>
          <w:rFonts w:cstheme="minorHAnsi"/>
        </w:rPr>
        <w:t>em</w:t>
      </w:r>
      <w:r w:rsidR="00A80A6E" w:rsidRPr="00781AF0">
        <w:rPr>
          <w:rFonts w:cstheme="minorHAnsi"/>
        </w:rPr>
        <w:t xml:space="preserve"> Martinc</w:t>
      </w:r>
      <w:r w:rsidR="00684870" w:rsidRPr="00781AF0">
        <w:rPr>
          <w:rFonts w:cstheme="minorHAnsi"/>
        </w:rPr>
        <w:t>em</w:t>
      </w:r>
      <w:r w:rsidR="00A80A6E" w:rsidRPr="00781AF0">
        <w:rPr>
          <w:rFonts w:cstheme="minorHAnsi"/>
        </w:rPr>
        <w:t xml:space="preserve"> Ph.D</w:t>
      </w:r>
      <w:r w:rsidR="008B127E">
        <w:rPr>
          <w:rFonts w:cstheme="minorHAnsi"/>
        </w:rPr>
        <w:t>.</w:t>
      </w:r>
      <w:r w:rsidRPr="00781AF0">
        <w:rPr>
          <w:rFonts w:cstheme="minorHAnsi"/>
        </w:rPr>
        <w:t xml:space="preserve">, starostou </w:t>
      </w:r>
      <w:r w:rsidR="00A80A6E" w:rsidRPr="00781AF0">
        <w:rPr>
          <w:rFonts w:cstheme="minorHAnsi"/>
        </w:rPr>
        <w:t>města</w:t>
      </w:r>
    </w:p>
    <w:p w14:paraId="6A36D678" w14:textId="24B925EB" w:rsidR="00000085" w:rsidRPr="00781AF0" w:rsidRDefault="00DC2104" w:rsidP="00DA538D">
      <w:pPr>
        <w:tabs>
          <w:tab w:val="left" w:pos="360"/>
          <w:tab w:val="left" w:pos="212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>IČ</w:t>
      </w:r>
      <w:r w:rsidR="00607946" w:rsidRPr="00781AF0">
        <w:rPr>
          <w:rFonts w:cstheme="minorHAnsi"/>
        </w:rPr>
        <w:t>O</w:t>
      </w:r>
      <w:r w:rsidRPr="00781AF0">
        <w:rPr>
          <w:rFonts w:cstheme="minorHAnsi"/>
        </w:rPr>
        <w:t>:</w:t>
      </w:r>
      <w:r w:rsidRPr="00781AF0">
        <w:rPr>
          <w:rFonts w:cstheme="minorHAnsi"/>
        </w:rPr>
        <w:tab/>
      </w:r>
      <w:r w:rsidR="00A80A6E" w:rsidRPr="00781AF0">
        <w:rPr>
          <w:rFonts w:cstheme="minorHAnsi"/>
        </w:rPr>
        <w:t>00237051</w:t>
      </w:r>
    </w:p>
    <w:p w14:paraId="54CE9AB3" w14:textId="796A657D" w:rsidR="00000085" w:rsidRPr="00781AF0" w:rsidRDefault="00DC2104" w:rsidP="00DA538D">
      <w:pPr>
        <w:tabs>
          <w:tab w:val="left" w:pos="360"/>
          <w:tab w:val="left" w:pos="212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 xml:space="preserve">DIČ: </w:t>
      </w:r>
      <w:r w:rsidRPr="00781AF0">
        <w:rPr>
          <w:rFonts w:cstheme="minorHAnsi"/>
        </w:rPr>
        <w:tab/>
      </w:r>
      <w:r w:rsidR="00A80A6E" w:rsidRPr="00781AF0">
        <w:rPr>
          <w:rFonts w:cstheme="minorHAnsi"/>
        </w:rPr>
        <w:t>CZ237051</w:t>
      </w:r>
    </w:p>
    <w:p w14:paraId="1511AE74" w14:textId="4C47E158" w:rsidR="00000085" w:rsidRPr="00781AF0" w:rsidRDefault="00DC2104" w:rsidP="00DA538D">
      <w:pPr>
        <w:tabs>
          <w:tab w:val="left" w:pos="360"/>
          <w:tab w:val="left" w:pos="212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 xml:space="preserve">bankovní spojení: </w:t>
      </w:r>
      <w:r w:rsidRPr="00781AF0">
        <w:rPr>
          <w:rFonts w:cstheme="minorHAnsi"/>
        </w:rPr>
        <w:tab/>
      </w:r>
      <w:r w:rsidR="003E1D74" w:rsidRPr="00781AF0">
        <w:rPr>
          <w:rFonts w:cstheme="minorHAnsi"/>
        </w:rPr>
        <w:t>ČS a.s. Kralupy n. Vltavou</w:t>
      </w:r>
    </w:p>
    <w:p w14:paraId="625E616B" w14:textId="7DE94439" w:rsidR="00000085" w:rsidRPr="00781AF0" w:rsidRDefault="00DC2104" w:rsidP="00DA538D">
      <w:pPr>
        <w:tabs>
          <w:tab w:val="left" w:pos="360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>číslo účtu:</w:t>
      </w:r>
      <w:r w:rsidRPr="00781AF0">
        <w:rPr>
          <w:rFonts w:cstheme="minorHAnsi"/>
          <w:color w:val="000000"/>
        </w:rPr>
        <w:t xml:space="preserve"> </w:t>
      </w:r>
      <w:r w:rsidRPr="00781AF0">
        <w:rPr>
          <w:rFonts w:cstheme="minorHAnsi"/>
          <w:color w:val="000000"/>
        </w:rPr>
        <w:tab/>
      </w:r>
      <w:r w:rsidRPr="00781AF0">
        <w:rPr>
          <w:rFonts w:cstheme="minorHAnsi"/>
          <w:color w:val="000000"/>
        </w:rPr>
        <w:tab/>
      </w:r>
      <w:r w:rsidR="003E1D74" w:rsidRPr="00781AF0">
        <w:rPr>
          <w:rFonts w:cstheme="minorHAnsi"/>
          <w:color w:val="000000"/>
        </w:rPr>
        <w:t>27-046 000 4379/0800</w:t>
      </w:r>
    </w:p>
    <w:p w14:paraId="59CC386F" w14:textId="41B21778" w:rsidR="00000085" w:rsidRPr="00781AF0" w:rsidRDefault="00DC2104" w:rsidP="00DA538D">
      <w:pPr>
        <w:tabs>
          <w:tab w:val="left" w:pos="360"/>
          <w:tab w:val="left" w:pos="297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  <w:b/>
        </w:rPr>
        <w:t xml:space="preserve">jako kupující na straně jedné </w:t>
      </w:r>
      <w:r w:rsidRPr="00781AF0">
        <w:rPr>
          <w:rFonts w:cstheme="minorHAnsi"/>
          <w:b/>
          <w:iCs/>
        </w:rPr>
        <w:t>(dále jen jako „kupující“)</w:t>
      </w:r>
    </w:p>
    <w:p w14:paraId="38B1F799" w14:textId="457362F2" w:rsidR="003E1D74" w:rsidRPr="00781AF0" w:rsidRDefault="003E1D74" w:rsidP="00DA538D">
      <w:pPr>
        <w:tabs>
          <w:tab w:val="left" w:pos="360"/>
          <w:tab w:val="left" w:pos="2977"/>
        </w:tabs>
        <w:spacing w:after="0"/>
        <w:jc w:val="both"/>
        <w:rPr>
          <w:rFonts w:cstheme="minorHAnsi"/>
        </w:rPr>
      </w:pPr>
    </w:p>
    <w:p w14:paraId="4C8B7B7E" w14:textId="2D7FEB60" w:rsidR="003E1D74" w:rsidRPr="00781AF0" w:rsidRDefault="00DC2104" w:rsidP="00DA538D">
      <w:pPr>
        <w:tabs>
          <w:tab w:val="left" w:pos="360"/>
          <w:tab w:val="left" w:pos="2977"/>
        </w:tabs>
        <w:spacing w:after="0"/>
        <w:jc w:val="both"/>
        <w:rPr>
          <w:rFonts w:cstheme="minorHAnsi"/>
        </w:rPr>
      </w:pPr>
      <w:r w:rsidRPr="00781AF0">
        <w:rPr>
          <w:rFonts w:cstheme="minorHAnsi"/>
        </w:rPr>
        <w:t>a</w:t>
      </w:r>
    </w:p>
    <w:p w14:paraId="37BF05E5" w14:textId="77777777" w:rsidR="003E1D74" w:rsidRPr="00781AF0" w:rsidRDefault="003E1D74" w:rsidP="00DA538D">
      <w:pPr>
        <w:tabs>
          <w:tab w:val="left" w:pos="360"/>
          <w:tab w:val="left" w:pos="2977"/>
        </w:tabs>
        <w:spacing w:after="0"/>
        <w:jc w:val="both"/>
        <w:rPr>
          <w:rFonts w:cstheme="minorHAnsi"/>
        </w:rPr>
      </w:pPr>
    </w:p>
    <w:p w14:paraId="37049806" w14:textId="1E2D877D" w:rsidR="00645A3C" w:rsidRPr="00781AF0" w:rsidRDefault="00645A3C" w:rsidP="00DA538D">
      <w:pPr>
        <w:widowControl/>
        <w:tabs>
          <w:tab w:val="left" w:pos="0"/>
          <w:tab w:val="left" w:pos="162"/>
          <w:tab w:val="left" w:pos="720"/>
          <w:tab w:val="left" w:pos="1584"/>
          <w:tab w:val="left" w:pos="2127"/>
          <w:tab w:val="left" w:pos="2448"/>
          <w:tab w:val="left" w:pos="2871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0"/>
        <w:ind w:left="720" w:hanging="720"/>
        <w:jc w:val="both"/>
        <w:textAlignment w:val="baseline"/>
        <w:outlineLvl w:val="0"/>
        <w:rPr>
          <w:rFonts w:eastAsia="Calibri" w:cstheme="minorHAnsi"/>
          <w:lang w:eastAsia="cs-CZ"/>
        </w:rPr>
      </w:pPr>
      <w:r w:rsidRPr="00781AF0">
        <w:rPr>
          <w:rFonts w:eastAsia="Calibri" w:cstheme="minorHAnsi"/>
          <w:b/>
          <w:lang w:eastAsia="cs-CZ"/>
        </w:rPr>
        <w:t>Prodávající:</w:t>
      </w:r>
      <w:r w:rsidRPr="00781AF0">
        <w:rPr>
          <w:rFonts w:eastAsia="Calibri" w:cstheme="minorHAnsi"/>
          <w:b/>
          <w:lang w:eastAsia="cs-CZ"/>
        </w:rPr>
        <w:tab/>
      </w:r>
      <w:r w:rsidRPr="00781AF0">
        <w:rPr>
          <w:rFonts w:eastAsia="Calibri" w:cstheme="minorHAnsi"/>
          <w:b/>
          <w:lang w:eastAsia="cs-CZ"/>
        </w:rPr>
        <w:tab/>
        <w:t>VÍTKOVICE IT SOLUTIONS a.</w:t>
      </w:r>
      <w:r w:rsidR="00394AFC" w:rsidRPr="00781AF0">
        <w:rPr>
          <w:rFonts w:eastAsia="Calibri" w:cstheme="minorHAnsi"/>
          <w:b/>
          <w:lang w:eastAsia="cs-CZ"/>
        </w:rPr>
        <w:t xml:space="preserve"> </w:t>
      </w:r>
      <w:r w:rsidRPr="00781AF0">
        <w:rPr>
          <w:rFonts w:eastAsia="Calibri" w:cstheme="minorHAnsi"/>
          <w:b/>
          <w:lang w:eastAsia="cs-CZ"/>
        </w:rPr>
        <w:t>s.</w:t>
      </w:r>
    </w:p>
    <w:p w14:paraId="4648ED87" w14:textId="77777777" w:rsidR="00645A3C" w:rsidRPr="00781AF0" w:rsidRDefault="00645A3C" w:rsidP="00DA538D">
      <w:pPr>
        <w:widowControl/>
        <w:tabs>
          <w:tab w:val="left" w:pos="0"/>
          <w:tab w:val="left" w:pos="162"/>
          <w:tab w:val="left" w:pos="720"/>
          <w:tab w:val="left" w:pos="1584"/>
          <w:tab w:val="left" w:pos="2127"/>
          <w:tab w:val="left" w:pos="2871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0"/>
        <w:ind w:left="720" w:hanging="720"/>
        <w:jc w:val="both"/>
        <w:textAlignment w:val="baseline"/>
        <w:rPr>
          <w:rFonts w:eastAsia="Calibri" w:cstheme="minorHAnsi"/>
          <w:lang w:eastAsia="cs-CZ"/>
        </w:rPr>
      </w:pPr>
      <w:r w:rsidRPr="00781AF0">
        <w:rPr>
          <w:rFonts w:eastAsia="Calibri" w:cstheme="minorHAnsi"/>
          <w:lang w:eastAsia="cs-CZ"/>
        </w:rPr>
        <w:t xml:space="preserve">se sídlem: </w:t>
      </w:r>
      <w:r w:rsidRPr="00781AF0">
        <w:rPr>
          <w:rFonts w:eastAsia="Calibri" w:cstheme="minorHAnsi"/>
          <w:lang w:eastAsia="cs-CZ"/>
        </w:rPr>
        <w:tab/>
      </w:r>
      <w:r w:rsidRPr="00781AF0">
        <w:rPr>
          <w:rFonts w:eastAsia="Calibri" w:cstheme="minorHAnsi"/>
          <w:lang w:eastAsia="cs-CZ"/>
        </w:rPr>
        <w:tab/>
        <w:t>Cihelní 1575/14, Moravská Ostrava, 702 00 Ostrava</w:t>
      </w:r>
    </w:p>
    <w:p w14:paraId="76CD3B97" w14:textId="04B990AA" w:rsidR="00645A3C" w:rsidRPr="00781AF0" w:rsidRDefault="00645A3C" w:rsidP="00DA538D">
      <w:pPr>
        <w:widowControl/>
        <w:spacing w:after="0" w:line="240" w:lineRule="auto"/>
        <w:jc w:val="both"/>
        <w:rPr>
          <w:rFonts w:eastAsia="Calibri" w:cstheme="minorHAnsi"/>
        </w:rPr>
      </w:pPr>
      <w:r w:rsidRPr="00781AF0">
        <w:rPr>
          <w:rFonts w:eastAsia="Calibri" w:cstheme="minorHAnsi"/>
        </w:rPr>
        <w:t>zastoup</w:t>
      </w:r>
      <w:r w:rsidR="00E4027B" w:rsidRPr="00781AF0">
        <w:rPr>
          <w:rFonts w:eastAsia="Calibri" w:cstheme="minorHAnsi"/>
        </w:rPr>
        <w:t>en:</w:t>
      </w:r>
      <w:r w:rsidR="00E4027B" w:rsidRPr="00781AF0">
        <w:rPr>
          <w:rFonts w:eastAsia="Calibri" w:cstheme="minorHAnsi"/>
        </w:rPr>
        <w:tab/>
      </w:r>
      <w:r w:rsidR="00E4027B" w:rsidRPr="00781AF0">
        <w:rPr>
          <w:rFonts w:eastAsia="Calibri" w:cstheme="minorHAnsi"/>
        </w:rPr>
        <w:tab/>
      </w:r>
      <w:proofErr w:type="spellStart"/>
      <w:r w:rsidR="00D5010C">
        <w:rPr>
          <w:rFonts w:eastAsia="Calibri" w:cstheme="minorHAnsi"/>
        </w:rPr>
        <w:t>xxx</w:t>
      </w:r>
      <w:proofErr w:type="spellEnd"/>
      <w:r w:rsidRPr="00781AF0">
        <w:rPr>
          <w:rFonts w:eastAsia="Calibri" w:cstheme="minorHAnsi"/>
        </w:rPr>
        <w:t xml:space="preserve">, </w:t>
      </w:r>
    </w:p>
    <w:p w14:paraId="3A74111C" w14:textId="2D734895" w:rsidR="00645A3C" w:rsidRPr="00781AF0" w:rsidRDefault="00645A3C" w:rsidP="00DA538D">
      <w:pPr>
        <w:widowControl/>
        <w:spacing w:after="0" w:line="240" w:lineRule="auto"/>
        <w:jc w:val="both"/>
        <w:rPr>
          <w:rFonts w:eastAsia="Calibri" w:cstheme="minorHAnsi"/>
        </w:rPr>
      </w:pPr>
      <w:r w:rsidRPr="00781AF0">
        <w:rPr>
          <w:rFonts w:eastAsia="Calibri" w:cstheme="minorHAnsi"/>
        </w:rPr>
        <w:tab/>
      </w:r>
      <w:r w:rsidRPr="00781AF0">
        <w:rPr>
          <w:rFonts w:eastAsia="Calibri" w:cstheme="minorHAnsi"/>
        </w:rPr>
        <w:tab/>
      </w:r>
      <w:r w:rsidRPr="00781AF0">
        <w:rPr>
          <w:rFonts w:eastAsia="Calibri" w:cstheme="minorHAnsi"/>
        </w:rPr>
        <w:tab/>
        <w:t xml:space="preserve">na základě plné moci </w:t>
      </w:r>
      <w:proofErr w:type="spellStart"/>
      <w:r w:rsidR="00D5010C">
        <w:rPr>
          <w:rFonts w:eastAsia="Calibri" w:cstheme="minorHAnsi"/>
        </w:rPr>
        <w:t>xxx</w:t>
      </w:r>
      <w:proofErr w:type="spellEnd"/>
    </w:p>
    <w:p w14:paraId="11C11F63" w14:textId="77777777" w:rsidR="00645A3C" w:rsidRPr="00781AF0" w:rsidRDefault="00645A3C" w:rsidP="00DA538D">
      <w:pPr>
        <w:widowControl/>
        <w:tabs>
          <w:tab w:val="left" w:pos="540"/>
          <w:tab w:val="left" w:pos="1260"/>
          <w:tab w:val="left" w:pos="1980"/>
          <w:tab w:val="left" w:pos="2127"/>
          <w:tab w:val="left" w:pos="3960"/>
        </w:tabs>
        <w:spacing w:after="0"/>
        <w:jc w:val="both"/>
        <w:rPr>
          <w:rFonts w:eastAsia="Calibri" w:cstheme="minorHAnsi"/>
        </w:rPr>
      </w:pPr>
      <w:r w:rsidRPr="00781AF0">
        <w:rPr>
          <w:rFonts w:eastAsia="Calibri" w:cstheme="minorHAnsi"/>
          <w:bCs/>
        </w:rPr>
        <w:t>IČO:</w:t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  <w:t>28606582</w:t>
      </w:r>
    </w:p>
    <w:p w14:paraId="38DDE5FE" w14:textId="77777777" w:rsidR="00645A3C" w:rsidRPr="00781AF0" w:rsidRDefault="00645A3C" w:rsidP="00DA538D">
      <w:pPr>
        <w:widowControl/>
        <w:tabs>
          <w:tab w:val="left" w:pos="540"/>
          <w:tab w:val="left" w:pos="1260"/>
          <w:tab w:val="left" w:pos="1980"/>
          <w:tab w:val="left" w:pos="2127"/>
          <w:tab w:val="left" w:pos="3960"/>
        </w:tabs>
        <w:spacing w:after="0"/>
        <w:jc w:val="both"/>
        <w:rPr>
          <w:rFonts w:eastAsia="Calibri" w:cstheme="minorHAnsi"/>
        </w:rPr>
      </w:pPr>
      <w:r w:rsidRPr="00781AF0">
        <w:rPr>
          <w:rFonts w:eastAsia="Calibri" w:cstheme="minorHAnsi"/>
          <w:bCs/>
        </w:rPr>
        <w:t xml:space="preserve">DIČ: </w:t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</w:r>
      <w:r w:rsidRPr="00781AF0">
        <w:rPr>
          <w:rFonts w:eastAsia="Calibri" w:cstheme="minorHAnsi"/>
          <w:bCs/>
        </w:rPr>
        <w:tab/>
        <w:t>CZ28606582</w:t>
      </w:r>
    </w:p>
    <w:p w14:paraId="33CD10A0" w14:textId="77777777" w:rsidR="00645A3C" w:rsidRPr="00781AF0" w:rsidRDefault="00645A3C" w:rsidP="00DA538D">
      <w:pPr>
        <w:widowControl/>
        <w:tabs>
          <w:tab w:val="left" w:pos="540"/>
          <w:tab w:val="left" w:pos="1260"/>
          <w:tab w:val="left" w:pos="2127"/>
          <w:tab w:val="left" w:pos="3960"/>
        </w:tabs>
        <w:spacing w:after="0"/>
        <w:jc w:val="both"/>
        <w:rPr>
          <w:rFonts w:eastAsia="Calibri" w:cstheme="minorHAnsi"/>
          <w:bCs/>
        </w:rPr>
      </w:pPr>
      <w:r w:rsidRPr="00781AF0">
        <w:rPr>
          <w:rFonts w:eastAsia="Calibri" w:cstheme="minorHAnsi"/>
          <w:bCs/>
        </w:rPr>
        <w:t xml:space="preserve">bankovní spojení: </w:t>
      </w:r>
      <w:r w:rsidRPr="00781AF0">
        <w:rPr>
          <w:rFonts w:eastAsia="Calibri" w:cstheme="minorHAnsi"/>
          <w:bCs/>
        </w:rPr>
        <w:tab/>
        <w:t>Česká spořitelna, a.s.</w:t>
      </w:r>
    </w:p>
    <w:p w14:paraId="25B02401" w14:textId="77777777" w:rsidR="003E1D74" w:rsidRPr="00781AF0" w:rsidRDefault="00645A3C" w:rsidP="00DA538D">
      <w:pPr>
        <w:widowControl/>
        <w:tabs>
          <w:tab w:val="left" w:pos="2127"/>
        </w:tabs>
        <w:suppressAutoHyphens/>
        <w:spacing w:after="0"/>
        <w:jc w:val="both"/>
        <w:rPr>
          <w:rFonts w:eastAsia="Calibri" w:cstheme="minorHAnsi"/>
          <w:bCs/>
          <w:color w:val="000000"/>
        </w:rPr>
      </w:pPr>
      <w:r w:rsidRPr="00781AF0">
        <w:rPr>
          <w:rFonts w:eastAsia="Calibri" w:cstheme="minorHAnsi"/>
          <w:bCs/>
          <w:color w:val="000000"/>
        </w:rPr>
        <w:t>číslo účtu:</w:t>
      </w:r>
      <w:r w:rsidRPr="00781AF0">
        <w:rPr>
          <w:rFonts w:eastAsia="Calibri" w:cstheme="minorHAnsi"/>
          <w:bCs/>
          <w:color w:val="000000"/>
        </w:rPr>
        <w:tab/>
        <w:t>4312807389/0800</w:t>
      </w:r>
    </w:p>
    <w:p w14:paraId="71EC07FC" w14:textId="01C2B541" w:rsidR="00000085" w:rsidRPr="00781AF0" w:rsidRDefault="00DC2104" w:rsidP="00DA538D">
      <w:pPr>
        <w:widowControl/>
        <w:tabs>
          <w:tab w:val="left" w:pos="2127"/>
        </w:tabs>
        <w:suppressAutoHyphens/>
        <w:spacing w:after="0"/>
        <w:jc w:val="both"/>
        <w:rPr>
          <w:rFonts w:eastAsia="Calibri" w:cstheme="minorHAnsi"/>
          <w:bCs/>
          <w:color w:val="000000"/>
        </w:rPr>
      </w:pPr>
      <w:r w:rsidRPr="00781AF0">
        <w:rPr>
          <w:rFonts w:cstheme="minorHAnsi"/>
          <w:b/>
        </w:rPr>
        <w:t xml:space="preserve">jako prodávající na straně druhé </w:t>
      </w:r>
      <w:r w:rsidRPr="00781AF0">
        <w:rPr>
          <w:rFonts w:cstheme="minorHAnsi"/>
          <w:b/>
          <w:iCs/>
        </w:rPr>
        <w:t>(dále jen jako „prodávající“)</w:t>
      </w:r>
    </w:p>
    <w:p w14:paraId="2B2B6620" w14:textId="77777777" w:rsidR="00781AF0" w:rsidRPr="00781AF0" w:rsidRDefault="00781AF0" w:rsidP="00DA538D">
      <w:pPr>
        <w:pStyle w:val="Smlouva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A7F09" w14:textId="2B94B501" w:rsidR="00F53C55" w:rsidRPr="00781AF0" w:rsidRDefault="00F53C55" w:rsidP="00DA538D">
      <w:pPr>
        <w:pStyle w:val="Smlouva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8ACA34" w14:textId="77777777" w:rsidR="00000085" w:rsidRPr="00781AF0" w:rsidRDefault="00DC2104" w:rsidP="00DA538D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>II.</w:t>
      </w:r>
    </w:p>
    <w:p w14:paraId="523D6EEC" w14:textId="68310921" w:rsidR="00F53C55" w:rsidRPr="00781AF0" w:rsidRDefault="00F53C55" w:rsidP="00DA538D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>Předmět dodatku</w:t>
      </w:r>
    </w:p>
    <w:p w14:paraId="18452167" w14:textId="77777777" w:rsidR="00781AF0" w:rsidRDefault="00781AF0" w:rsidP="000F1DD6">
      <w:pPr>
        <w:pStyle w:val="Smlouva2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FD2C1EF" w14:textId="3CFAEC49" w:rsidR="00B54FE5" w:rsidRPr="00781AF0" w:rsidRDefault="000F1DD6" w:rsidP="005403C1">
      <w:pPr>
        <w:pStyle w:val="Smlouva2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F1DD6">
        <w:rPr>
          <w:rFonts w:asciiTheme="minorHAnsi" w:hAnsiTheme="minorHAnsi" w:cstheme="minorHAnsi"/>
          <w:b w:val="0"/>
          <w:bCs/>
          <w:sz w:val="22"/>
          <w:szCs w:val="22"/>
        </w:rPr>
        <w:t xml:space="preserve">Vzhledem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 zjištění kupujícího v rámci realizace výše označené kupní smlouvy ze dne 04. 06. 2025 potřeby provedení dalších plnění souvisejících s dodávkou </w:t>
      </w:r>
      <w:r w:rsidR="00E3012D">
        <w:rPr>
          <w:rFonts w:asciiTheme="minorHAnsi" w:hAnsiTheme="minorHAnsi" w:cstheme="minorHAnsi"/>
          <w:b w:val="0"/>
          <w:bCs/>
          <w:sz w:val="22"/>
          <w:szCs w:val="22"/>
        </w:rPr>
        <w:t xml:space="preserve">předmětu smlouvy (spočívajících v dalších </w:t>
      </w:r>
      <w:r w:rsidR="00E3012D" w:rsidRPr="00E3012D">
        <w:rPr>
          <w:rFonts w:asciiTheme="minorHAnsi" w:hAnsiTheme="minorHAnsi" w:cstheme="minorHAnsi"/>
          <w:b w:val="0"/>
          <w:bCs/>
          <w:sz w:val="22"/>
          <w:szCs w:val="22"/>
        </w:rPr>
        <w:t>technických krocích migrace a konfigurace nové infrastruktury</w:t>
      </w:r>
      <w:r w:rsidR="00E3012D">
        <w:rPr>
          <w:rFonts w:asciiTheme="minorHAnsi" w:hAnsiTheme="minorHAnsi" w:cstheme="minorHAnsi"/>
          <w:b w:val="0"/>
          <w:bCs/>
          <w:sz w:val="22"/>
          <w:szCs w:val="22"/>
        </w:rPr>
        <w:t xml:space="preserve">), </w:t>
      </w:r>
      <w:r w:rsidR="00B21859">
        <w:rPr>
          <w:rFonts w:asciiTheme="minorHAnsi" w:hAnsiTheme="minorHAnsi" w:cstheme="minorHAnsi"/>
          <w:b w:val="0"/>
          <w:bCs/>
          <w:sz w:val="22"/>
          <w:szCs w:val="22"/>
        </w:rPr>
        <w:t xml:space="preserve">a potřeby upřesnit některá ustanovení původní smlouvy, </w:t>
      </w:r>
      <w:r w:rsidR="00E3012D">
        <w:rPr>
          <w:rFonts w:asciiTheme="minorHAnsi" w:hAnsiTheme="minorHAnsi" w:cstheme="minorHAnsi"/>
          <w:b w:val="0"/>
          <w:bCs/>
          <w:sz w:val="22"/>
          <w:szCs w:val="22"/>
        </w:rPr>
        <w:t>dohodly se smluvní strany na uzavření tohoto dodatku, jehož účelem je</w:t>
      </w:r>
    </w:p>
    <w:p w14:paraId="79530B42" w14:textId="08586A3B" w:rsidR="00B54FE5" w:rsidRPr="00781AF0" w:rsidRDefault="00B54FE5" w:rsidP="005403C1">
      <w:pPr>
        <w:pStyle w:val="Smlouva2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81AF0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AD72AE" w:rsidRPr="00781AF0">
        <w:rPr>
          <w:rFonts w:asciiTheme="minorHAnsi" w:hAnsiTheme="minorHAnsi" w:cstheme="minorHAnsi"/>
          <w:b w:val="0"/>
          <w:bCs/>
          <w:sz w:val="22"/>
          <w:szCs w:val="22"/>
        </w:rPr>
        <w:t xml:space="preserve"> doplnění kontaktních míst pro hlášení případných poruch</w:t>
      </w:r>
      <w:r w:rsidR="005403C1">
        <w:rPr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279CB179" w14:textId="42F008B7" w:rsidR="00B54FE5" w:rsidRPr="00781AF0" w:rsidRDefault="00B54FE5" w:rsidP="005403C1">
      <w:pPr>
        <w:pStyle w:val="Smlouva2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81AF0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750762" w:rsidRPr="00781AF0">
        <w:rPr>
          <w:rFonts w:asciiTheme="minorHAnsi" w:hAnsiTheme="minorHAnsi" w:cstheme="minorHAnsi"/>
          <w:b w:val="0"/>
          <w:bCs/>
          <w:sz w:val="22"/>
          <w:szCs w:val="22"/>
        </w:rPr>
        <w:t xml:space="preserve"> doplnění informací k zárukám na jakost</w:t>
      </w:r>
      <w:r w:rsidR="005403C1">
        <w:rPr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1BDABC90" w14:textId="1FA2CC95" w:rsidR="00BD2A30" w:rsidRPr="00E7201C" w:rsidRDefault="00BD2A30" w:rsidP="005403C1">
      <w:pPr>
        <w:pStyle w:val="Smlouva2"/>
        <w:jc w:val="both"/>
        <w:rPr>
          <w:rFonts w:ascii="Calibri" w:eastAsia="Calibri" w:hAnsi="Calibri" w:cs="Calibri"/>
          <w:bCs/>
        </w:rPr>
      </w:pPr>
      <w:r w:rsidRPr="00E7201C"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0F1061" w:rsidRPr="00E7201C">
        <w:rPr>
          <w:rFonts w:ascii="Calibri" w:eastAsia="Calibri" w:hAnsi="Calibri" w:cs="Calibri"/>
          <w:b w:val="0"/>
          <w:bCs/>
          <w:sz w:val="22"/>
          <w:szCs w:val="22"/>
        </w:rPr>
        <w:t xml:space="preserve">rozšíření </w:t>
      </w:r>
      <w:r w:rsidR="006B4C9F" w:rsidRPr="00E7201C">
        <w:rPr>
          <w:rFonts w:ascii="Calibri" w:eastAsia="Calibri" w:hAnsi="Calibri" w:cs="Calibri"/>
          <w:b w:val="0"/>
          <w:bCs/>
          <w:sz w:val="22"/>
          <w:szCs w:val="22"/>
        </w:rPr>
        <w:t>předmětu dodávky</w:t>
      </w:r>
      <w:r w:rsidR="000F1061" w:rsidRPr="00E7201C">
        <w:rPr>
          <w:rFonts w:ascii="Calibri" w:eastAsia="Calibri" w:hAnsi="Calibri" w:cs="Calibri"/>
          <w:b w:val="0"/>
          <w:bCs/>
          <w:sz w:val="22"/>
          <w:szCs w:val="22"/>
        </w:rPr>
        <w:t xml:space="preserve"> </w:t>
      </w:r>
      <w:r w:rsidR="006B4C9F" w:rsidRPr="00E7201C">
        <w:rPr>
          <w:rFonts w:ascii="Calibri" w:eastAsia="Calibri" w:hAnsi="Calibri" w:cs="Calibri"/>
          <w:b w:val="0"/>
          <w:bCs/>
          <w:sz w:val="22"/>
          <w:szCs w:val="22"/>
        </w:rPr>
        <w:t>části A – Server a příslušenství</w:t>
      </w:r>
      <w:r w:rsidR="005403C1">
        <w:rPr>
          <w:rFonts w:ascii="Calibri" w:eastAsia="Calibri" w:hAnsi="Calibri" w:cs="Calibri"/>
          <w:b w:val="0"/>
          <w:bCs/>
          <w:sz w:val="22"/>
          <w:szCs w:val="22"/>
        </w:rPr>
        <w:t xml:space="preserve"> -</w:t>
      </w:r>
      <w:r w:rsidR="006B4C9F" w:rsidRPr="00E7201C">
        <w:rPr>
          <w:rFonts w:ascii="Calibri" w:eastAsia="Calibri" w:hAnsi="Calibri" w:cs="Calibri"/>
          <w:b w:val="0"/>
          <w:bCs/>
          <w:sz w:val="22"/>
          <w:szCs w:val="22"/>
        </w:rPr>
        <w:t xml:space="preserve"> </w:t>
      </w:r>
      <w:r w:rsidR="000F1061" w:rsidRPr="00E7201C">
        <w:rPr>
          <w:rFonts w:ascii="Calibri" w:eastAsia="Calibri" w:hAnsi="Calibri" w:cs="Calibri"/>
          <w:b w:val="0"/>
          <w:bCs/>
          <w:sz w:val="22"/>
          <w:szCs w:val="22"/>
        </w:rPr>
        <w:t xml:space="preserve">o </w:t>
      </w:r>
      <w:r w:rsidR="00B21859">
        <w:rPr>
          <w:rFonts w:ascii="Calibri" w:eastAsia="Calibri" w:hAnsi="Calibri" w:cs="Calibri"/>
          <w:b w:val="0"/>
          <w:bCs/>
          <w:sz w:val="22"/>
          <w:szCs w:val="22"/>
        </w:rPr>
        <w:t>nová další plnění</w:t>
      </w:r>
      <w:r w:rsidR="000F1061" w:rsidRPr="00E7201C">
        <w:rPr>
          <w:rFonts w:ascii="Calibri" w:eastAsia="Calibri" w:hAnsi="Calibri" w:cs="Calibri"/>
          <w:b w:val="0"/>
          <w:bCs/>
          <w:sz w:val="22"/>
          <w:szCs w:val="22"/>
        </w:rPr>
        <w:t xml:space="preserve"> (dále jen "vícepráce")</w:t>
      </w:r>
      <w:r w:rsidR="005403C1">
        <w:rPr>
          <w:rFonts w:ascii="Calibri" w:eastAsia="Calibri" w:hAnsi="Calibri" w:cs="Calibri"/>
          <w:b w:val="0"/>
          <w:bCs/>
          <w:sz w:val="22"/>
          <w:szCs w:val="22"/>
        </w:rPr>
        <w:t xml:space="preserve"> a</w:t>
      </w:r>
    </w:p>
    <w:p w14:paraId="20DAA94C" w14:textId="3E8E3142" w:rsidR="00B54FE5" w:rsidRPr="00E7201C" w:rsidRDefault="00B54FE5" w:rsidP="005403C1">
      <w:pPr>
        <w:pStyle w:val="Smlouva2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7201C"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E3012D">
        <w:rPr>
          <w:rFonts w:asciiTheme="minorHAnsi" w:hAnsiTheme="minorHAnsi" w:cstheme="minorHAnsi"/>
          <w:b w:val="0"/>
          <w:bCs/>
          <w:sz w:val="22"/>
          <w:szCs w:val="22"/>
        </w:rPr>
        <w:t>úprava</w:t>
      </w:r>
      <w:r w:rsidR="00426EDD" w:rsidRPr="00E7201C">
        <w:rPr>
          <w:rFonts w:asciiTheme="minorHAnsi" w:hAnsiTheme="minorHAnsi" w:cstheme="minorHAnsi"/>
          <w:b w:val="0"/>
          <w:bCs/>
          <w:sz w:val="22"/>
          <w:szCs w:val="22"/>
        </w:rPr>
        <w:t xml:space="preserve"> termín</w:t>
      </w:r>
      <w:r w:rsidRPr="00E7201C">
        <w:rPr>
          <w:rFonts w:asciiTheme="minorHAnsi" w:hAnsiTheme="minorHAnsi" w:cstheme="minorHAnsi"/>
          <w:b w:val="0"/>
          <w:bCs/>
          <w:sz w:val="22"/>
          <w:szCs w:val="22"/>
        </w:rPr>
        <w:t>u předání díla</w:t>
      </w:r>
      <w:r w:rsidR="00C23193" w:rsidRPr="00E7201C">
        <w:rPr>
          <w:rFonts w:asciiTheme="minorHAnsi" w:hAnsiTheme="minorHAnsi" w:cstheme="minorHAnsi"/>
          <w:b w:val="0"/>
          <w:bCs/>
          <w:sz w:val="22"/>
          <w:szCs w:val="22"/>
        </w:rPr>
        <w:t xml:space="preserve"> z důvodů </w:t>
      </w:r>
      <w:r w:rsidR="00B21859">
        <w:rPr>
          <w:rFonts w:asciiTheme="minorHAnsi" w:hAnsiTheme="minorHAnsi" w:cstheme="minorHAnsi"/>
          <w:b w:val="0"/>
          <w:bCs/>
          <w:sz w:val="22"/>
          <w:szCs w:val="22"/>
        </w:rPr>
        <w:t>nových požadovaných souvisejících technických plnění.</w:t>
      </w:r>
    </w:p>
    <w:p w14:paraId="3B9E245A" w14:textId="49B04A5F" w:rsidR="00AD72AE" w:rsidRPr="00E7201C" w:rsidRDefault="00AD72AE" w:rsidP="00AD72AE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01C">
        <w:rPr>
          <w:rFonts w:asciiTheme="minorHAnsi" w:hAnsiTheme="minorHAnsi" w:cstheme="minorHAnsi"/>
          <w:sz w:val="22"/>
          <w:szCs w:val="22"/>
        </w:rPr>
        <w:lastRenderedPageBreak/>
        <w:t>III.</w:t>
      </w:r>
    </w:p>
    <w:p w14:paraId="43E64BDE" w14:textId="2F1F2C7C" w:rsidR="00AD72AE" w:rsidRPr="00E7201C" w:rsidRDefault="00AD72AE" w:rsidP="00781AF0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01C">
        <w:rPr>
          <w:rFonts w:asciiTheme="minorHAnsi" w:hAnsiTheme="minorHAnsi" w:cstheme="minorHAnsi"/>
          <w:sz w:val="22"/>
          <w:szCs w:val="22"/>
        </w:rPr>
        <w:t>Doplnění kontaktů pro hlášení poruch, změna termínu plnění a vícepráce</w:t>
      </w:r>
    </w:p>
    <w:p w14:paraId="04921C99" w14:textId="77777777" w:rsidR="00781AF0" w:rsidRPr="00E7201C" w:rsidRDefault="00781AF0" w:rsidP="00AD72AE">
      <w:pPr>
        <w:widowControl/>
        <w:tabs>
          <w:tab w:val="left" w:pos="360"/>
        </w:tabs>
        <w:spacing w:after="0" w:line="240" w:lineRule="auto"/>
        <w:ind w:left="360"/>
        <w:jc w:val="both"/>
        <w:rPr>
          <w:rFonts w:cstheme="minorHAnsi"/>
        </w:rPr>
      </w:pPr>
    </w:p>
    <w:p w14:paraId="580D1B14" w14:textId="77777777" w:rsidR="00FF39CC" w:rsidRPr="00E7201C" w:rsidRDefault="001A37C5" w:rsidP="00DA538D">
      <w:pPr>
        <w:pStyle w:val="Odstavecseseznamem"/>
        <w:widowControl/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cstheme="minorHAnsi"/>
        </w:rPr>
      </w:pPr>
      <w:r w:rsidRPr="00E7201C">
        <w:rPr>
          <w:rFonts w:cstheme="minorHAnsi"/>
        </w:rPr>
        <w:t>Smluvní strany se</w:t>
      </w:r>
      <w:r w:rsidR="00F53C55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k zajištění servisní podpory sjednané v této smlouvě dohodly </w:t>
      </w:r>
      <w:r w:rsidR="00F53C55" w:rsidRPr="00E7201C">
        <w:rPr>
          <w:rFonts w:cstheme="minorHAnsi"/>
        </w:rPr>
        <w:t>na doplnění kontaktních míst pro hlášení poruch a to následovně:</w:t>
      </w:r>
    </w:p>
    <w:p w14:paraId="3EA960D3" w14:textId="77777777" w:rsidR="00FF39CC" w:rsidRPr="00E7201C" w:rsidRDefault="00FF39CC" w:rsidP="00FF39CC">
      <w:pPr>
        <w:pStyle w:val="Odstavecseseznamem"/>
        <w:widowControl/>
        <w:tabs>
          <w:tab w:val="left" w:pos="360"/>
        </w:tabs>
        <w:spacing w:after="0" w:line="240" w:lineRule="auto"/>
        <w:jc w:val="both"/>
        <w:rPr>
          <w:rFonts w:cstheme="minorHAnsi"/>
        </w:rPr>
      </w:pPr>
    </w:p>
    <w:p w14:paraId="7233CC1B" w14:textId="09D4AACE" w:rsidR="001A37C5" w:rsidRPr="00E7201C" w:rsidRDefault="00F53C55" w:rsidP="00FF39CC">
      <w:pPr>
        <w:pStyle w:val="Odstavecseseznamem"/>
        <w:widowControl/>
        <w:tabs>
          <w:tab w:val="left" w:pos="360"/>
        </w:tabs>
        <w:spacing w:after="0" w:line="240" w:lineRule="auto"/>
        <w:jc w:val="both"/>
        <w:rPr>
          <w:rFonts w:cstheme="minorHAnsi"/>
        </w:rPr>
      </w:pPr>
      <w:r w:rsidRPr="00E7201C">
        <w:rPr>
          <w:rFonts w:cstheme="minorHAnsi"/>
        </w:rPr>
        <w:t>Jednotné kontaktní místo pro hlášení poruch serverů</w:t>
      </w:r>
      <w:r w:rsidR="001A37C5" w:rsidRPr="00E7201C">
        <w:rPr>
          <w:rFonts w:cstheme="minorHAnsi"/>
        </w:rPr>
        <w:t xml:space="preserve">: </w:t>
      </w:r>
      <w:r w:rsidRPr="00E7201C">
        <w:rPr>
          <w:rFonts w:cstheme="minorHAnsi"/>
        </w:rPr>
        <w:t xml:space="preserve">DELL CZ  </w:t>
      </w:r>
    </w:p>
    <w:p w14:paraId="1AD32643" w14:textId="2C82A733" w:rsidR="00F53C55" w:rsidRPr="00E7201C" w:rsidRDefault="001A37C5" w:rsidP="00DA538D">
      <w:pPr>
        <w:widowControl/>
        <w:tabs>
          <w:tab w:val="left" w:pos="360"/>
        </w:tabs>
        <w:spacing w:after="0" w:line="240" w:lineRule="auto"/>
        <w:ind w:left="426"/>
        <w:jc w:val="both"/>
        <w:rPr>
          <w:rFonts w:cstheme="minorHAnsi"/>
        </w:rPr>
      </w:pPr>
      <w:r w:rsidRPr="00E7201C">
        <w:rPr>
          <w:rFonts w:cstheme="minorHAnsi"/>
        </w:rPr>
        <w:tab/>
        <w:t xml:space="preserve">      - tel: </w:t>
      </w:r>
      <w:proofErr w:type="spellStart"/>
      <w:r w:rsidR="00D5010C">
        <w:rPr>
          <w:rFonts w:cstheme="minorHAnsi"/>
        </w:rPr>
        <w:t>xxx</w:t>
      </w:r>
      <w:proofErr w:type="spellEnd"/>
    </w:p>
    <w:p w14:paraId="53B2108E" w14:textId="47FE1BF6" w:rsidR="00FF39CC" w:rsidRPr="00E7201C" w:rsidRDefault="00F53C55" w:rsidP="00FF39CC">
      <w:pPr>
        <w:widowControl/>
        <w:tabs>
          <w:tab w:val="left" w:pos="360"/>
        </w:tabs>
        <w:spacing w:after="0" w:line="240" w:lineRule="auto"/>
        <w:ind w:left="426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1A37C5" w:rsidRPr="00E7201C">
        <w:rPr>
          <w:rFonts w:cstheme="minorHAnsi"/>
        </w:rPr>
        <w:t xml:space="preserve">      - web: </w:t>
      </w:r>
      <w:hyperlink r:id="rId12" w:history="1">
        <w:proofErr w:type="spellStart"/>
        <w:r w:rsidR="00D5010C">
          <w:rPr>
            <w:rStyle w:val="Hypertextovodkaz"/>
            <w:rFonts w:cstheme="minorHAnsi"/>
          </w:rPr>
          <w:t>xxx</w:t>
        </w:r>
        <w:proofErr w:type="spellEnd"/>
      </w:hyperlink>
    </w:p>
    <w:p w14:paraId="5933260C" w14:textId="77777777" w:rsidR="00FF39CC" w:rsidRPr="00E7201C" w:rsidRDefault="00FF39CC" w:rsidP="00FF39CC">
      <w:pPr>
        <w:widowControl/>
        <w:tabs>
          <w:tab w:val="left" w:pos="360"/>
        </w:tabs>
        <w:spacing w:after="0" w:line="240" w:lineRule="auto"/>
        <w:jc w:val="both"/>
        <w:rPr>
          <w:rFonts w:cstheme="minorHAnsi"/>
        </w:rPr>
      </w:pPr>
    </w:p>
    <w:p w14:paraId="16A603AE" w14:textId="668D639B" w:rsidR="00F53C55" w:rsidRPr="00E7201C" w:rsidRDefault="00F53C55" w:rsidP="00FF39CC">
      <w:pPr>
        <w:pStyle w:val="Odstavecseseznamem"/>
        <w:widowControl/>
        <w:tabs>
          <w:tab w:val="left" w:pos="360"/>
        </w:tabs>
        <w:spacing w:after="0" w:line="240" w:lineRule="auto"/>
        <w:jc w:val="both"/>
        <w:rPr>
          <w:rFonts w:cstheme="minorHAnsi"/>
        </w:rPr>
      </w:pPr>
      <w:r w:rsidRPr="00E7201C">
        <w:rPr>
          <w:rFonts w:cstheme="minorHAnsi"/>
        </w:rPr>
        <w:t xml:space="preserve">Jednotné kontaktní místo pro hlášení poruch diskového pole: </w:t>
      </w:r>
      <w:r w:rsidR="001A37C5" w:rsidRPr="00E7201C">
        <w:rPr>
          <w:rFonts w:cstheme="minorHAnsi"/>
        </w:rPr>
        <w:t>IBM C</w:t>
      </w:r>
      <w:r w:rsidR="00DA538D" w:rsidRPr="00E7201C">
        <w:rPr>
          <w:rFonts w:cstheme="minorHAnsi"/>
        </w:rPr>
        <w:t>Z</w:t>
      </w:r>
    </w:p>
    <w:p w14:paraId="4CF8B90C" w14:textId="4D39886E" w:rsidR="00F53C55" w:rsidRPr="00E7201C" w:rsidRDefault="001A37C5" w:rsidP="00DA538D">
      <w:pPr>
        <w:widowControl/>
        <w:tabs>
          <w:tab w:val="left" w:pos="360"/>
        </w:tabs>
        <w:spacing w:after="0" w:line="240" w:lineRule="auto"/>
        <w:ind w:left="993"/>
        <w:jc w:val="both"/>
        <w:rPr>
          <w:rFonts w:cstheme="minorHAnsi"/>
        </w:rPr>
      </w:pPr>
      <w:r w:rsidRPr="00E7201C">
        <w:rPr>
          <w:rFonts w:cstheme="minorHAnsi"/>
        </w:rPr>
        <w:t>- tel:</w:t>
      </w:r>
      <w:r w:rsidR="00F53C55" w:rsidRPr="00E7201C">
        <w:rPr>
          <w:rFonts w:cstheme="minorHAnsi"/>
        </w:rPr>
        <w:t xml:space="preserve"> </w:t>
      </w:r>
      <w:proofErr w:type="spellStart"/>
      <w:r w:rsidR="00D5010C">
        <w:rPr>
          <w:rFonts w:cstheme="minorHAnsi"/>
        </w:rPr>
        <w:t>xxx</w:t>
      </w:r>
      <w:proofErr w:type="spellEnd"/>
    </w:p>
    <w:p w14:paraId="7E80B063" w14:textId="39D2979E" w:rsidR="00F53C55" w:rsidRPr="00E7201C" w:rsidRDefault="001A37C5" w:rsidP="00DA538D">
      <w:pPr>
        <w:widowControl/>
        <w:tabs>
          <w:tab w:val="left" w:pos="360"/>
        </w:tabs>
        <w:spacing w:after="0" w:line="240" w:lineRule="auto"/>
        <w:ind w:left="993"/>
        <w:jc w:val="both"/>
        <w:rPr>
          <w:rStyle w:val="Hypertextovodkaz"/>
          <w:rFonts w:cstheme="minorHAnsi"/>
        </w:rPr>
      </w:pPr>
      <w:r w:rsidRPr="00E7201C">
        <w:rPr>
          <w:rFonts w:cstheme="minorHAnsi"/>
        </w:rPr>
        <w:t xml:space="preserve">- web: </w:t>
      </w:r>
      <w:hyperlink r:id="rId13" w:tgtFrame="_blank" w:tooltip="https://www.ibm.com/mysupport/s/?language=en_us" w:history="1">
        <w:proofErr w:type="spellStart"/>
        <w:r w:rsidR="00D5010C">
          <w:rPr>
            <w:rStyle w:val="Hypertextovodkaz"/>
            <w:rFonts w:cstheme="minorHAnsi"/>
          </w:rPr>
          <w:t>xxx</w:t>
        </w:r>
        <w:proofErr w:type="spellEnd"/>
      </w:hyperlink>
    </w:p>
    <w:p w14:paraId="2A7E7B0B" w14:textId="4B85BF08" w:rsidR="001A37C5" w:rsidRPr="00E7201C" w:rsidRDefault="00F53C55" w:rsidP="00DA538D">
      <w:pPr>
        <w:widowControl/>
        <w:tabs>
          <w:tab w:val="left" w:pos="360"/>
        </w:tabs>
        <w:spacing w:after="0" w:line="240" w:lineRule="auto"/>
        <w:ind w:left="993"/>
        <w:jc w:val="both"/>
        <w:rPr>
          <w:rFonts w:cstheme="minorHAnsi"/>
        </w:rPr>
      </w:pPr>
      <w:r w:rsidRPr="00E7201C">
        <w:rPr>
          <w:rFonts w:cstheme="minorHAnsi"/>
        </w:rPr>
        <w:t>-</w:t>
      </w:r>
      <w:r w:rsidR="001A37C5" w:rsidRPr="00E7201C">
        <w:rPr>
          <w:rFonts w:cstheme="minorHAnsi"/>
        </w:rPr>
        <w:t xml:space="preserve"> e-mail: </w:t>
      </w:r>
      <w:hyperlink r:id="rId14" w:history="1">
        <w:proofErr w:type="spellStart"/>
        <w:r w:rsidR="00D5010C">
          <w:rPr>
            <w:rStyle w:val="Hypertextovodkaz"/>
            <w:rFonts w:cstheme="minorHAnsi"/>
          </w:rPr>
          <w:t>xxx</w:t>
        </w:r>
        <w:proofErr w:type="spellEnd"/>
      </w:hyperlink>
    </w:p>
    <w:p w14:paraId="17371077" w14:textId="00684D12" w:rsidR="00F53C55" w:rsidRPr="00E7201C" w:rsidRDefault="001A37C5" w:rsidP="00DA538D">
      <w:pPr>
        <w:widowControl/>
        <w:tabs>
          <w:tab w:val="left" w:pos="360"/>
        </w:tabs>
        <w:spacing w:after="0" w:line="240" w:lineRule="auto"/>
        <w:ind w:left="993"/>
        <w:jc w:val="both"/>
        <w:rPr>
          <w:rFonts w:cstheme="minorHAnsi"/>
        </w:rPr>
      </w:pPr>
      <w:r w:rsidRPr="00E7201C">
        <w:rPr>
          <w:rFonts w:cstheme="minorHAnsi"/>
        </w:rPr>
        <w:t>- adresa:</w:t>
      </w:r>
      <w:r w:rsidR="00F53C55" w:rsidRPr="00E7201C">
        <w:rPr>
          <w:rFonts w:cstheme="minorHAnsi"/>
        </w:rPr>
        <w:t xml:space="preserve"> IBM</w:t>
      </w:r>
      <w:r w:rsidRPr="00E7201C">
        <w:rPr>
          <w:rFonts w:cstheme="minorHAnsi"/>
        </w:rPr>
        <w:t xml:space="preserve"> Česká republika, spol. s r. o.,</w:t>
      </w:r>
      <w:r w:rsidR="00F53C55" w:rsidRPr="00E7201C">
        <w:rPr>
          <w:rFonts w:cstheme="minorHAnsi"/>
        </w:rPr>
        <w:t xml:space="preserve"> V Parku 2294/4</w:t>
      </w:r>
      <w:r w:rsidRPr="00E7201C">
        <w:rPr>
          <w:rFonts w:cstheme="minorHAnsi"/>
        </w:rPr>
        <w:t>, 148 00 Praha 4 Chodov</w:t>
      </w:r>
    </w:p>
    <w:p w14:paraId="616EE8BA" w14:textId="77777777" w:rsidR="00AD72AE" w:rsidRPr="00E7201C" w:rsidRDefault="00AD72AE" w:rsidP="007659D5">
      <w:pPr>
        <w:widowControl/>
        <w:tabs>
          <w:tab w:val="left" w:pos="360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72E1264E" w14:textId="77777777" w:rsidR="00781AF0" w:rsidRPr="00E7201C" w:rsidRDefault="00781AF0" w:rsidP="007659D5">
      <w:pPr>
        <w:widowControl/>
        <w:tabs>
          <w:tab w:val="left" w:pos="360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19126012" w14:textId="5CB1AE6B" w:rsidR="00C44603" w:rsidRPr="00E7201C" w:rsidRDefault="00C44603" w:rsidP="00FF39CC">
      <w:pPr>
        <w:pStyle w:val="Odstavecseseznamem"/>
        <w:numPr>
          <w:ilvl w:val="0"/>
          <w:numId w:val="40"/>
        </w:numPr>
        <w:tabs>
          <w:tab w:val="left" w:pos="284"/>
        </w:tabs>
        <w:jc w:val="both"/>
        <w:rPr>
          <w:rFonts w:cstheme="minorHAnsi"/>
        </w:rPr>
      </w:pPr>
      <w:r w:rsidRPr="00E7201C">
        <w:rPr>
          <w:rFonts w:cstheme="minorHAnsi"/>
        </w:rPr>
        <w:t>Smluvní strany se dohodly na přidání níže uvedených informací</w:t>
      </w:r>
      <w:r w:rsidR="00E517CB" w:rsidRPr="00E7201C">
        <w:rPr>
          <w:rFonts w:cstheme="minorHAnsi"/>
        </w:rPr>
        <w:t xml:space="preserve"> v tabulce</w:t>
      </w:r>
      <w:r w:rsidRPr="00E7201C">
        <w:rPr>
          <w:rFonts w:cstheme="minorHAnsi"/>
        </w:rPr>
        <w:t xml:space="preserve"> k článku VIII Záruka na jakost.</w:t>
      </w:r>
    </w:p>
    <w:tbl>
      <w:tblPr>
        <w:tblW w:w="978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2108"/>
        <w:gridCol w:w="1337"/>
      </w:tblGrid>
      <w:tr w:rsidR="00C44603" w:rsidRPr="00E7201C" w14:paraId="52B32566" w14:textId="77777777" w:rsidTr="00690278">
        <w:trPr>
          <w:trHeight w:val="8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FC5CA4" w14:textId="77777777" w:rsidR="00C44603" w:rsidRPr="00E7201C" w:rsidRDefault="00C44603" w:rsidP="000F5BB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Datum ukončení záruky za jakost:</w:t>
            </w:r>
          </w:p>
          <w:p w14:paraId="1C7AF212" w14:textId="77777777" w:rsidR="00C44603" w:rsidRPr="00E7201C" w:rsidRDefault="00C44603" w:rsidP="000F5BB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b/>
                <w:bCs/>
                <w:lang w:eastAsia="cs-CZ"/>
              </w:rPr>
              <w:t>Komponenta / služba</w:t>
            </w:r>
          </w:p>
        </w:tc>
        <w:tc>
          <w:tcPr>
            <w:tcW w:w="0" w:type="auto"/>
            <w:vAlign w:val="center"/>
            <w:hideMark/>
          </w:tcPr>
          <w:p w14:paraId="33A564FF" w14:textId="77777777" w:rsidR="00C44603" w:rsidRPr="00E7201C" w:rsidRDefault="00C44603" w:rsidP="000F5BB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b/>
                <w:bCs/>
                <w:lang w:eastAsia="cs-CZ"/>
              </w:rPr>
              <w:t>Délka záruky</w:t>
            </w:r>
          </w:p>
        </w:tc>
        <w:tc>
          <w:tcPr>
            <w:tcW w:w="0" w:type="auto"/>
            <w:vAlign w:val="center"/>
            <w:hideMark/>
          </w:tcPr>
          <w:p w14:paraId="6B2056E9" w14:textId="77777777" w:rsidR="00C44603" w:rsidRPr="00E7201C" w:rsidRDefault="00C44603" w:rsidP="000F5BB7">
            <w:pPr>
              <w:widowControl/>
              <w:spacing w:before="100" w:beforeAutospacing="1" w:after="100" w:afterAutospacing="1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b/>
                <w:bCs/>
                <w:lang w:eastAsia="cs-CZ"/>
              </w:rPr>
              <w:t>Konec záruky</w:t>
            </w:r>
          </w:p>
        </w:tc>
      </w:tr>
      <w:tr w:rsidR="00C44603" w:rsidRPr="00E7201C" w14:paraId="6C0D9429" w14:textId="77777777" w:rsidTr="00690278">
        <w:trPr>
          <w:trHeight w:val="3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AEA487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Standardní plnění (disková pole, CAL licence, OS, migrace, instalace)</w:t>
            </w:r>
          </w:p>
        </w:tc>
        <w:tc>
          <w:tcPr>
            <w:tcW w:w="0" w:type="auto"/>
            <w:vAlign w:val="center"/>
            <w:hideMark/>
          </w:tcPr>
          <w:p w14:paraId="6FEAAD26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60 měsíců (5 let, NBD)</w:t>
            </w:r>
          </w:p>
        </w:tc>
        <w:tc>
          <w:tcPr>
            <w:tcW w:w="0" w:type="auto"/>
            <w:vAlign w:val="center"/>
            <w:hideMark/>
          </w:tcPr>
          <w:p w14:paraId="19019068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03.09.2030</w:t>
            </w:r>
          </w:p>
        </w:tc>
      </w:tr>
      <w:tr w:rsidR="00C44603" w:rsidRPr="00E7201C" w14:paraId="632B9A45" w14:textId="77777777" w:rsidTr="00690278">
        <w:trPr>
          <w:trHeight w:val="8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F9D371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Servery</w:t>
            </w:r>
          </w:p>
        </w:tc>
        <w:tc>
          <w:tcPr>
            <w:tcW w:w="0" w:type="auto"/>
            <w:vAlign w:val="center"/>
            <w:hideMark/>
          </w:tcPr>
          <w:p w14:paraId="0E317B48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72 měsíců (6 let, NBD)</w:t>
            </w:r>
          </w:p>
        </w:tc>
        <w:tc>
          <w:tcPr>
            <w:tcW w:w="0" w:type="auto"/>
            <w:vAlign w:val="center"/>
            <w:hideMark/>
          </w:tcPr>
          <w:p w14:paraId="1B533BD8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03.09.2031</w:t>
            </w:r>
          </w:p>
        </w:tc>
      </w:tr>
      <w:tr w:rsidR="00C44603" w:rsidRPr="00E7201C" w14:paraId="1F564CFE" w14:textId="77777777" w:rsidTr="00690278">
        <w:trPr>
          <w:trHeight w:val="2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CA29E0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MS SQL Windows Server 2025 Standard</w:t>
            </w:r>
          </w:p>
        </w:tc>
        <w:tc>
          <w:tcPr>
            <w:tcW w:w="0" w:type="auto"/>
            <w:vAlign w:val="center"/>
            <w:hideMark/>
          </w:tcPr>
          <w:p w14:paraId="58B543ED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36 měsíců (3 roky)</w:t>
            </w:r>
          </w:p>
        </w:tc>
        <w:tc>
          <w:tcPr>
            <w:tcW w:w="0" w:type="auto"/>
            <w:vAlign w:val="center"/>
            <w:hideMark/>
          </w:tcPr>
          <w:p w14:paraId="3CFBB4DD" w14:textId="77777777" w:rsidR="00C44603" w:rsidRPr="00E7201C" w:rsidRDefault="00C44603" w:rsidP="000F5BB7">
            <w:pPr>
              <w:widowControl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201C">
              <w:rPr>
                <w:rFonts w:eastAsia="Times New Roman" w:cstheme="minorHAnsi"/>
                <w:lang w:eastAsia="cs-CZ"/>
              </w:rPr>
              <w:t>03.09.2028</w:t>
            </w:r>
          </w:p>
        </w:tc>
      </w:tr>
    </w:tbl>
    <w:p w14:paraId="5F3FD1A5" w14:textId="77777777" w:rsidR="00781AF0" w:rsidRPr="00E7201C" w:rsidRDefault="00781AF0" w:rsidP="00DA538D">
      <w:pPr>
        <w:jc w:val="both"/>
        <w:rPr>
          <w:rFonts w:cstheme="minorHAnsi"/>
        </w:rPr>
      </w:pPr>
    </w:p>
    <w:p w14:paraId="639509D6" w14:textId="7FBD8CB7" w:rsidR="00FC417D" w:rsidRDefault="000F1061" w:rsidP="00FC417D">
      <w:pPr>
        <w:pStyle w:val="Odstavecseseznamem"/>
        <w:numPr>
          <w:ilvl w:val="0"/>
          <w:numId w:val="40"/>
        </w:numPr>
        <w:jc w:val="both"/>
      </w:pPr>
      <w:r w:rsidRPr="00E7201C">
        <w:t xml:space="preserve">Smluvní strany se dohodly, že rozšiřují </w:t>
      </w:r>
      <w:r w:rsidR="006B4C9F" w:rsidRPr="00E7201C">
        <w:t>předmět</w:t>
      </w:r>
      <w:r w:rsidRPr="00E7201C">
        <w:t xml:space="preserve"> d</w:t>
      </w:r>
      <w:r w:rsidR="006B4C9F" w:rsidRPr="00E7201C">
        <w:t>odávky</w:t>
      </w:r>
      <w:r w:rsidRPr="00E7201C">
        <w:t xml:space="preserve"> o vícepráce,</w:t>
      </w:r>
      <w:r w:rsidR="00B21859">
        <w:t xml:space="preserve"> které</w:t>
      </w:r>
      <w:r w:rsidRPr="00E7201C">
        <w:t xml:space="preserve"> spočívají v</w:t>
      </w:r>
      <w:r w:rsidR="001345F6" w:rsidRPr="00E7201C">
        <w:t xml:space="preserve"> z</w:t>
      </w:r>
      <w:r w:rsidR="001345F6" w:rsidRPr="00E7201C">
        <w:rPr>
          <w:lang w:eastAsia="cs-CZ"/>
        </w:rPr>
        <w:t>ajištění technických kroků migrace a konfigurace nové infrastruktury</w:t>
      </w:r>
      <w:r w:rsidR="00B21859">
        <w:rPr>
          <w:lang w:eastAsia="cs-CZ"/>
        </w:rPr>
        <w:t xml:space="preserve"> (</w:t>
      </w:r>
      <w:r w:rsidR="001345F6" w:rsidRPr="00E7201C">
        <w:t>dále jen “</w:t>
      </w:r>
      <w:r w:rsidRPr="00E7201C">
        <w:t xml:space="preserve">vytvoření nového </w:t>
      </w:r>
      <w:proofErr w:type="spellStart"/>
      <w:r w:rsidRPr="00E7201C">
        <w:t>Active</w:t>
      </w:r>
      <w:proofErr w:type="spellEnd"/>
      <w:r w:rsidRPr="00E7201C">
        <w:t xml:space="preserve"> </w:t>
      </w:r>
      <w:proofErr w:type="spellStart"/>
      <w:r w:rsidRPr="00E7201C">
        <w:t>Directory</w:t>
      </w:r>
      <w:proofErr w:type="spellEnd"/>
      <w:r w:rsidR="001345F6" w:rsidRPr="00E7201C">
        <w:t>“</w:t>
      </w:r>
      <w:r w:rsidR="00B21859">
        <w:t>), a to</w:t>
      </w:r>
      <w:bookmarkStart w:id="0" w:name="_Hlk209433909"/>
      <w:r w:rsidR="00B21859">
        <w:t xml:space="preserve"> n</w:t>
      </w:r>
      <w:r w:rsidR="00F929CD" w:rsidRPr="00E7201C">
        <w:t>a základě</w:t>
      </w:r>
      <w:r w:rsidR="00FF39CC" w:rsidRPr="00E7201C">
        <w:t xml:space="preserve"> </w:t>
      </w:r>
      <w:r w:rsidR="00F929CD" w:rsidRPr="00E7201C">
        <w:t xml:space="preserve">vypracované Analýzy </w:t>
      </w:r>
      <w:proofErr w:type="spellStart"/>
      <w:r w:rsidR="006D1656" w:rsidRPr="00E7201C">
        <w:t>Active</w:t>
      </w:r>
      <w:proofErr w:type="spellEnd"/>
      <w:r w:rsidR="006D1656" w:rsidRPr="00E7201C">
        <w:t xml:space="preserve"> </w:t>
      </w:r>
      <w:proofErr w:type="spellStart"/>
      <w:r w:rsidR="006D1656" w:rsidRPr="00E7201C">
        <w:t>Directory</w:t>
      </w:r>
      <w:proofErr w:type="spellEnd"/>
      <w:r w:rsidR="006D1656" w:rsidRPr="00E7201C">
        <w:t>,</w:t>
      </w:r>
      <w:r w:rsidR="00F929CD" w:rsidRPr="00E7201C">
        <w:t xml:space="preserve"> zaslané dne 1.9.2025 </w:t>
      </w:r>
      <w:r w:rsidR="00B21859">
        <w:t>prodávajícím</w:t>
      </w:r>
      <w:r w:rsidR="00F929CD" w:rsidRPr="00E7201C">
        <w:t xml:space="preserve"> </w:t>
      </w:r>
      <w:r w:rsidR="007770B4">
        <w:t>kupujícímu a tímto</w:t>
      </w:r>
      <w:r w:rsidR="00FC417D">
        <w:t xml:space="preserve"> následně akceptované formou požadavku na doplnění původní smlouvy tímto dodatkem.</w:t>
      </w:r>
    </w:p>
    <w:p w14:paraId="149198B3" w14:textId="77777777" w:rsidR="00FC417D" w:rsidRDefault="00FC417D" w:rsidP="00FC417D">
      <w:pPr>
        <w:pStyle w:val="Odstavecseseznamem"/>
        <w:ind w:left="360"/>
        <w:jc w:val="both"/>
      </w:pPr>
    </w:p>
    <w:p w14:paraId="2D33E5D9" w14:textId="3D2F2164" w:rsidR="004D1F4E" w:rsidRPr="00E7201C" w:rsidRDefault="000F1061" w:rsidP="00B21859">
      <w:pPr>
        <w:pStyle w:val="Odstavecseseznamem"/>
        <w:numPr>
          <w:ilvl w:val="0"/>
          <w:numId w:val="40"/>
        </w:numPr>
        <w:jc w:val="both"/>
      </w:pPr>
      <w:r w:rsidRPr="00E7201C">
        <w:t xml:space="preserve">Cena </w:t>
      </w:r>
      <w:r w:rsidR="00B21859">
        <w:t>doplňující dodávky</w:t>
      </w:r>
      <w:r w:rsidRPr="00E7201C">
        <w:t xml:space="preserve"> činí</w:t>
      </w:r>
      <w:r w:rsidR="008B127E">
        <w:t xml:space="preserve"> 200 000</w:t>
      </w:r>
      <w:r w:rsidR="00BD2A30" w:rsidRPr="00E7201C">
        <w:t xml:space="preserve"> Kč bez DPH</w:t>
      </w:r>
      <w:r w:rsidR="00B21859">
        <w:t xml:space="preserve">, která </w:t>
      </w:r>
      <w:r w:rsidR="00BD2A30" w:rsidRPr="00E7201C">
        <w:t xml:space="preserve">bude fakturována samostatně po podpisu předávacího </w:t>
      </w:r>
      <w:r w:rsidR="00840D7B" w:rsidRPr="00E7201C">
        <w:t>protokolu,</w:t>
      </w:r>
      <w:r w:rsidR="007770B4">
        <w:t xml:space="preserve"> se splatností</w:t>
      </w:r>
      <w:r w:rsidR="00BD2A30" w:rsidRPr="00E7201C">
        <w:t xml:space="preserve"> ve lhůtě 14 dní od doručení faktury Kupujícímu. Kupní cena v</w:t>
      </w:r>
      <w:r w:rsidR="00B21859">
        <w:t>íceprací (doplňující dodávky)</w:t>
      </w:r>
      <w:r w:rsidR="00BD2A30" w:rsidRPr="00E7201C">
        <w:t xml:space="preserve"> je</w:t>
      </w:r>
      <w:r w:rsidR="00FF39CC" w:rsidRPr="00E7201C">
        <w:t xml:space="preserve"> </w:t>
      </w:r>
      <w:r w:rsidR="00BD2A30" w:rsidRPr="00E7201C">
        <w:t>rozepsána v Položkovém rozpočtu, který je součástí smlouvy jako nová Příloha č. 2.</w:t>
      </w:r>
      <w:bookmarkEnd w:id="0"/>
    </w:p>
    <w:p w14:paraId="7B13E8FE" w14:textId="6996A0BD" w:rsidR="00EA5190" w:rsidRPr="00E7201C" w:rsidRDefault="00EA5190" w:rsidP="005F2FF0">
      <w:pPr>
        <w:widowControl/>
        <w:tabs>
          <w:tab w:val="left" w:pos="360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1345F6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Smluvní strany se </w:t>
      </w:r>
      <w:r w:rsidR="00A04C62" w:rsidRPr="00E7201C">
        <w:rPr>
          <w:rFonts w:cstheme="minorHAnsi"/>
        </w:rPr>
        <w:t xml:space="preserve">tak </w:t>
      </w:r>
      <w:r w:rsidRPr="00E7201C">
        <w:rPr>
          <w:rFonts w:cstheme="minorHAnsi"/>
        </w:rPr>
        <w:t>dohodly na novém znění bodu IV, článk</w:t>
      </w:r>
      <w:r w:rsidR="004D1F4E" w:rsidRPr="00E7201C">
        <w:rPr>
          <w:rFonts w:cstheme="minorHAnsi"/>
        </w:rPr>
        <w:t>u</w:t>
      </w:r>
      <w:r w:rsidRPr="00E7201C">
        <w:rPr>
          <w:rFonts w:cstheme="minorHAnsi"/>
        </w:rPr>
        <w:t xml:space="preserve"> 1:</w:t>
      </w:r>
    </w:p>
    <w:p w14:paraId="166A4004" w14:textId="77777777" w:rsidR="00EA5190" w:rsidRPr="00E7201C" w:rsidRDefault="00EA5190" w:rsidP="00EA5190">
      <w:pPr>
        <w:widowControl/>
        <w:tabs>
          <w:tab w:val="left" w:pos="360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Pr="00E7201C">
        <w:rPr>
          <w:rFonts w:cstheme="minorHAnsi"/>
        </w:rPr>
        <w:tab/>
      </w:r>
      <w:r w:rsidRPr="00E7201C">
        <w:rPr>
          <w:rFonts w:cstheme="minorHAnsi"/>
        </w:rPr>
        <w:tab/>
      </w:r>
      <w:r w:rsidRPr="00E7201C">
        <w:rPr>
          <w:rFonts w:cstheme="minorHAnsi"/>
        </w:rPr>
        <w:tab/>
      </w:r>
    </w:p>
    <w:p w14:paraId="05269D1E" w14:textId="41B7BC64" w:rsidR="00EA5190" w:rsidRPr="00E7201C" w:rsidRDefault="00EA5190" w:rsidP="00EA5190">
      <w:pPr>
        <w:widowControl/>
        <w:tabs>
          <w:tab w:val="left" w:pos="360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FF39CC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Kupní cena předmětu koupě podle článku III. je stanovena dohodou smluvních stran a činí: </w:t>
      </w:r>
    </w:p>
    <w:p w14:paraId="35663C33" w14:textId="40C317AD" w:rsidR="00EA5190" w:rsidRPr="00E7201C" w:rsidRDefault="00EA5190" w:rsidP="004D1F4E">
      <w:pPr>
        <w:widowControl/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FF39CC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Celková cena bez DPH: </w:t>
      </w:r>
      <w:r w:rsidRPr="00E7201C">
        <w:rPr>
          <w:rFonts w:cstheme="minorHAnsi"/>
        </w:rPr>
        <w:tab/>
        <w:t xml:space="preserve">5 569 442,00 Kč </w:t>
      </w:r>
    </w:p>
    <w:p w14:paraId="2695980C" w14:textId="17702F67" w:rsidR="00EA5190" w:rsidRPr="00E7201C" w:rsidRDefault="00EA5190" w:rsidP="004D1F4E">
      <w:pPr>
        <w:widowControl/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FF39CC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DPH 21 %: </w:t>
      </w:r>
      <w:r w:rsidRPr="00E7201C">
        <w:rPr>
          <w:rFonts w:cstheme="minorHAnsi"/>
        </w:rPr>
        <w:tab/>
      </w:r>
      <w:r w:rsidRPr="00E7201C">
        <w:rPr>
          <w:rFonts w:cstheme="minorHAnsi"/>
        </w:rPr>
        <w:tab/>
      </w:r>
      <w:r w:rsidR="004D1F4E" w:rsidRPr="00E7201C">
        <w:rPr>
          <w:rFonts w:cstheme="minorHAnsi"/>
        </w:rPr>
        <w:tab/>
        <w:t>1 169 582</w:t>
      </w:r>
      <w:r w:rsidRPr="00E7201C">
        <w:rPr>
          <w:rFonts w:cstheme="minorHAnsi"/>
        </w:rPr>
        <w:t xml:space="preserve">,82 Kč </w:t>
      </w:r>
    </w:p>
    <w:p w14:paraId="4465053A" w14:textId="6C63A20D" w:rsidR="00BD2A30" w:rsidRPr="00E7201C" w:rsidRDefault="00EA5190" w:rsidP="00781AF0">
      <w:pPr>
        <w:widowControl/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E7201C">
        <w:rPr>
          <w:rFonts w:cstheme="minorHAnsi"/>
        </w:rPr>
        <w:tab/>
      </w:r>
      <w:r w:rsidR="00FF39CC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Cena s DPH: </w:t>
      </w:r>
      <w:r w:rsidRPr="00E7201C">
        <w:rPr>
          <w:rFonts w:cstheme="minorHAnsi"/>
        </w:rPr>
        <w:tab/>
      </w:r>
      <w:r w:rsidRPr="00E7201C">
        <w:rPr>
          <w:rFonts w:cstheme="minorHAnsi"/>
        </w:rPr>
        <w:tab/>
        <w:t>6</w:t>
      </w:r>
      <w:r w:rsidR="004D1F4E" w:rsidRPr="00E7201C">
        <w:rPr>
          <w:rFonts w:cstheme="minorHAnsi"/>
        </w:rPr>
        <w:t> 739 024</w:t>
      </w:r>
      <w:r w:rsidRPr="00E7201C">
        <w:rPr>
          <w:rFonts w:cstheme="minorHAnsi"/>
        </w:rPr>
        <w:t>,82 Kč</w:t>
      </w:r>
    </w:p>
    <w:p w14:paraId="1F58B4EF" w14:textId="77777777" w:rsidR="00781AF0" w:rsidRPr="00E7201C" w:rsidRDefault="00781AF0" w:rsidP="00781AF0">
      <w:pPr>
        <w:widowControl/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1A09A7E6" w14:textId="77777777" w:rsidR="00781AF0" w:rsidRPr="00E7201C" w:rsidRDefault="00781AF0" w:rsidP="00781AF0">
      <w:pPr>
        <w:widowControl/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</w:p>
    <w:p w14:paraId="0BCAA84A" w14:textId="77777777" w:rsidR="00FC417D" w:rsidRDefault="00BD2A30" w:rsidP="00FC417D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r w:rsidRPr="00E7201C">
        <w:rPr>
          <w:rFonts w:cstheme="minorHAnsi"/>
        </w:rPr>
        <w:t>Smluvní strany se dohodly na novém termínu předání díla s ohledem na</w:t>
      </w:r>
      <w:r w:rsidR="000F1061" w:rsidRPr="00E7201C">
        <w:rPr>
          <w:rFonts w:cstheme="minorHAnsi"/>
        </w:rPr>
        <w:t xml:space="preserve"> </w:t>
      </w:r>
      <w:r w:rsidRPr="00E7201C">
        <w:rPr>
          <w:rFonts w:cstheme="minorHAnsi"/>
        </w:rPr>
        <w:t xml:space="preserve">časovou náročnost a </w:t>
      </w:r>
      <w:r w:rsidR="000F1061" w:rsidRPr="00E7201C">
        <w:rPr>
          <w:rFonts w:cstheme="minorHAnsi"/>
        </w:rPr>
        <w:t xml:space="preserve">nutnou </w:t>
      </w:r>
      <w:r w:rsidR="00124ED9" w:rsidRPr="00E7201C">
        <w:rPr>
          <w:rFonts w:cstheme="minorHAnsi"/>
        </w:rPr>
        <w:t>procesní</w:t>
      </w:r>
      <w:r w:rsidRPr="00E7201C">
        <w:rPr>
          <w:rFonts w:cstheme="minorHAnsi"/>
        </w:rPr>
        <w:t xml:space="preserve"> </w:t>
      </w:r>
      <w:r w:rsidR="00B21859">
        <w:rPr>
          <w:rFonts w:cstheme="minorHAnsi"/>
        </w:rPr>
        <w:t xml:space="preserve">a technickou </w:t>
      </w:r>
      <w:r w:rsidRPr="00E7201C">
        <w:rPr>
          <w:rFonts w:cstheme="minorHAnsi"/>
        </w:rPr>
        <w:t>posloupnost při realizaci víceprací</w:t>
      </w:r>
      <w:r w:rsidR="00B21859">
        <w:rPr>
          <w:rFonts w:cstheme="minorHAnsi"/>
        </w:rPr>
        <w:t xml:space="preserve"> v návaznosti na již předanou část předmětu </w:t>
      </w:r>
      <w:r w:rsidR="00B21859">
        <w:rPr>
          <w:rFonts w:cstheme="minorHAnsi"/>
        </w:rPr>
        <w:lastRenderedPageBreak/>
        <w:t>kupní smlouvy</w:t>
      </w:r>
      <w:r w:rsidRPr="00E7201C">
        <w:rPr>
          <w:rFonts w:cstheme="minorHAnsi"/>
        </w:rPr>
        <w:t>.</w:t>
      </w:r>
      <w:r w:rsidR="00FC417D">
        <w:rPr>
          <w:rFonts w:cstheme="minorHAnsi"/>
        </w:rPr>
        <w:t>, kdy nově zní</w:t>
      </w:r>
      <w:r w:rsidRPr="00FC417D">
        <w:rPr>
          <w:rFonts w:cstheme="minorHAnsi"/>
        </w:rPr>
        <w:t xml:space="preserve"> bod III, člán</w:t>
      </w:r>
      <w:r w:rsidR="00FC417D">
        <w:rPr>
          <w:rFonts w:cstheme="minorHAnsi"/>
        </w:rPr>
        <w:t>ek</w:t>
      </w:r>
      <w:r w:rsidRPr="00FC417D">
        <w:rPr>
          <w:rFonts w:cstheme="minorHAnsi"/>
        </w:rPr>
        <w:t xml:space="preserve"> 7</w:t>
      </w:r>
      <w:r w:rsidR="00FC417D">
        <w:rPr>
          <w:rFonts w:cstheme="minorHAnsi"/>
        </w:rPr>
        <w:t xml:space="preserve"> smlouvy takto:</w:t>
      </w:r>
    </w:p>
    <w:p w14:paraId="4BCC0292" w14:textId="77777777" w:rsidR="00FC417D" w:rsidRDefault="00FC417D" w:rsidP="00FC417D">
      <w:pPr>
        <w:pStyle w:val="Odstavecseseznamem"/>
        <w:ind w:left="360"/>
        <w:jc w:val="both"/>
        <w:rPr>
          <w:rFonts w:cstheme="minorHAnsi"/>
        </w:rPr>
      </w:pPr>
    </w:p>
    <w:p w14:paraId="3C8419E4" w14:textId="6C8B734D" w:rsidR="00372558" w:rsidRPr="00FC417D" w:rsidRDefault="00BD2A30" w:rsidP="00FC417D">
      <w:pPr>
        <w:pStyle w:val="Odstavecseseznamem"/>
        <w:ind w:left="360"/>
        <w:jc w:val="both"/>
        <w:rPr>
          <w:rFonts w:cstheme="minorHAnsi"/>
        </w:rPr>
      </w:pPr>
      <w:r w:rsidRPr="00FC417D">
        <w:rPr>
          <w:rFonts w:cstheme="minorHAnsi"/>
        </w:rPr>
        <w:t xml:space="preserve">Místem plnění je Město Mělník, nám. Míru 1/1 27601 Mělník. Doba plnění je pro část A </w:t>
      </w:r>
      <w:r w:rsidR="00372558" w:rsidRPr="00FC417D">
        <w:rPr>
          <w:rFonts w:cstheme="minorHAnsi"/>
        </w:rPr>
        <w:t xml:space="preserve">je </w:t>
      </w:r>
      <w:r w:rsidRPr="00FC417D">
        <w:rPr>
          <w:rFonts w:cstheme="minorHAnsi"/>
        </w:rPr>
        <w:t xml:space="preserve">maximálně do 6 měsíců od účinnosti smlouvy. </w:t>
      </w:r>
    </w:p>
    <w:p w14:paraId="649A6F80" w14:textId="006A5709" w:rsidR="00372558" w:rsidRPr="00372558" w:rsidRDefault="00372558" w:rsidP="00372558">
      <w:p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6.    </w:t>
      </w:r>
      <w:r w:rsidRPr="00372558">
        <w:rPr>
          <w:rFonts w:cstheme="minorHAnsi"/>
        </w:rPr>
        <w:t xml:space="preserve">Kupující nebude na Prodávajícím uplatňovat smluvní pokutu z prodlení dle bodu IX. Článku 1, </w:t>
      </w:r>
      <w:r w:rsidRPr="00372558">
        <w:rPr>
          <w:rFonts w:cstheme="minorHAnsi"/>
          <w:bCs/>
        </w:rPr>
        <w:t xml:space="preserve">a to za </w:t>
      </w:r>
      <w:r>
        <w:rPr>
          <w:rFonts w:cstheme="minorHAnsi"/>
          <w:bCs/>
        </w:rPr>
        <w:t xml:space="preserve">   </w:t>
      </w:r>
      <w:r w:rsidRPr="00372558">
        <w:rPr>
          <w:rFonts w:cstheme="minorHAnsi"/>
          <w:bCs/>
        </w:rPr>
        <w:t xml:space="preserve">období od původně sjednaného termínu předání do data účinnosti tohoto dodatku. </w:t>
      </w:r>
    </w:p>
    <w:p w14:paraId="5452019E" w14:textId="40E51B4D" w:rsidR="00F53C55" w:rsidRPr="00372558" w:rsidRDefault="00372558" w:rsidP="00372558">
      <w:pPr>
        <w:rPr>
          <w:rFonts w:cstheme="minorHAnsi"/>
        </w:rPr>
      </w:pPr>
      <w:r>
        <w:rPr>
          <w:rFonts w:cstheme="minorHAnsi"/>
        </w:rPr>
        <w:t xml:space="preserve">7.    </w:t>
      </w:r>
      <w:r w:rsidR="00DC4123" w:rsidRPr="00372558">
        <w:rPr>
          <w:rFonts w:cstheme="minorHAnsi"/>
        </w:rPr>
        <w:t>Ostatní ustanovení smlouvy</w:t>
      </w:r>
      <w:r>
        <w:rPr>
          <w:rFonts w:cstheme="minorHAnsi"/>
        </w:rPr>
        <w:t>, tímto dodatkem nedotčená,</w:t>
      </w:r>
      <w:r w:rsidR="00DC4123" w:rsidRPr="00372558">
        <w:rPr>
          <w:rFonts w:cstheme="minorHAnsi"/>
        </w:rPr>
        <w:t xml:space="preserve"> zůstávají v platnosti.</w:t>
      </w:r>
    </w:p>
    <w:p w14:paraId="02E3B881" w14:textId="32929C80" w:rsidR="00000085" w:rsidRPr="00781AF0" w:rsidRDefault="00DC2104" w:rsidP="00DA538D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>III.</w:t>
      </w:r>
    </w:p>
    <w:p w14:paraId="5A2F9431" w14:textId="58276A53" w:rsidR="003E1D74" w:rsidRPr="00781AF0" w:rsidRDefault="003E1D74" w:rsidP="00DA538D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7B26DA39" w14:textId="77777777" w:rsidR="00DA538D" w:rsidRPr="00781AF0" w:rsidRDefault="00DA538D" w:rsidP="00DA538D">
      <w:pPr>
        <w:pStyle w:val="Smlouva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34F9FF" w14:textId="6AE1236D" w:rsidR="003E1D74" w:rsidRPr="00781AF0" w:rsidRDefault="003E1D74" w:rsidP="008B127E">
      <w:pPr>
        <w:pStyle w:val="Odstavecseseznamem"/>
        <w:widowControl/>
        <w:numPr>
          <w:ilvl w:val="0"/>
          <w:numId w:val="32"/>
        </w:numPr>
        <w:tabs>
          <w:tab w:val="left" w:pos="567"/>
        </w:tabs>
        <w:spacing w:before="120" w:after="0"/>
        <w:ind w:left="425" w:hanging="426"/>
        <w:jc w:val="both"/>
        <w:rPr>
          <w:rFonts w:cstheme="minorHAnsi"/>
        </w:rPr>
      </w:pPr>
      <w:r w:rsidRPr="00781AF0">
        <w:rPr>
          <w:rFonts w:cstheme="minorHAnsi"/>
        </w:rPr>
        <w:t xml:space="preserve">Tento dodatek bude podepsán </w:t>
      </w:r>
      <w:r w:rsidR="00504504" w:rsidRPr="00781AF0">
        <w:rPr>
          <w:rFonts w:cstheme="minorHAnsi"/>
        </w:rPr>
        <w:t>v listinné podobě</w:t>
      </w:r>
      <w:r w:rsidRPr="00781AF0">
        <w:rPr>
          <w:rFonts w:cstheme="minorHAnsi"/>
        </w:rPr>
        <w:t xml:space="preserve"> oprávněnými zástupci smluvních stran. Podepsaní zástupci obou stran prohlašují, že jsou oprávněni k podpisu tohoto dodatku.</w:t>
      </w:r>
    </w:p>
    <w:p w14:paraId="47679822" w14:textId="23F61BE4" w:rsidR="003E1D74" w:rsidRPr="00781AF0" w:rsidRDefault="003E1D74" w:rsidP="008B127E">
      <w:pPr>
        <w:widowControl/>
        <w:numPr>
          <w:ilvl w:val="0"/>
          <w:numId w:val="32"/>
        </w:numPr>
        <w:tabs>
          <w:tab w:val="left" w:pos="360"/>
        </w:tabs>
        <w:spacing w:before="120" w:after="0"/>
        <w:ind w:left="425" w:hanging="426"/>
        <w:jc w:val="both"/>
        <w:rPr>
          <w:rFonts w:cstheme="minorHAnsi"/>
        </w:rPr>
      </w:pPr>
      <w:r w:rsidRPr="00781AF0">
        <w:rPr>
          <w:rFonts w:cstheme="minorHAnsi"/>
        </w:rPr>
        <w:t xml:space="preserve"> Smluvní strany shodně prohlašují, že si dodatek ke kupní smlouvě před jeho podpisem přečetly a že byl uzavřen po vzájemném projednání podle jejich pravé a svobodné vůle, což stvrzují svými podpisy.</w:t>
      </w:r>
    </w:p>
    <w:p w14:paraId="6C442ACA" w14:textId="7D5DD9EC" w:rsidR="003E1D74" w:rsidRPr="00781AF0" w:rsidRDefault="003E1D74" w:rsidP="008B127E">
      <w:pPr>
        <w:widowControl/>
        <w:numPr>
          <w:ilvl w:val="0"/>
          <w:numId w:val="32"/>
        </w:numPr>
        <w:tabs>
          <w:tab w:val="left" w:pos="360"/>
        </w:tabs>
        <w:spacing w:before="120" w:after="0"/>
        <w:ind w:left="425" w:hanging="426"/>
        <w:jc w:val="both"/>
        <w:rPr>
          <w:rFonts w:cstheme="minorHAnsi"/>
        </w:rPr>
      </w:pPr>
      <w:r w:rsidRPr="00781AF0">
        <w:rPr>
          <w:rFonts w:cstheme="minorHAnsi"/>
        </w:rPr>
        <w:t xml:space="preserve"> Tento dodatek smlouvy nabývá platnosti dnem podpisu statutárními orgány smluvních stran, nebo osobami jimi zmocněnými či pověřenými</w:t>
      </w:r>
      <w:r w:rsidR="007770B4">
        <w:rPr>
          <w:rFonts w:cstheme="minorHAnsi"/>
        </w:rPr>
        <w:t>,</w:t>
      </w:r>
      <w:r w:rsidRPr="00781AF0">
        <w:rPr>
          <w:rFonts w:cstheme="minorHAnsi"/>
        </w:rPr>
        <w:t xml:space="preserve"> a účinnosti dnem uveřejnění smlouvy v registru smluv dle zákona č. 340/2015 Sb., o zvláštních podmínkách účinnosti některých smluv, uveřejňování těchto smluv a o registru smluv (zákon o registru smluv), ve znění pozdějších předpisů. Uveřejnění této smlouvy v registru smluv zajistí kupující.</w:t>
      </w:r>
    </w:p>
    <w:p w14:paraId="0195B497" w14:textId="085B1B25" w:rsidR="003E1D74" w:rsidRDefault="003E1D74" w:rsidP="008B127E">
      <w:pPr>
        <w:widowControl/>
        <w:numPr>
          <w:ilvl w:val="0"/>
          <w:numId w:val="32"/>
        </w:numPr>
        <w:tabs>
          <w:tab w:val="left" w:pos="360"/>
        </w:tabs>
        <w:spacing w:before="120" w:after="0"/>
        <w:ind w:left="425" w:hanging="426"/>
        <w:jc w:val="both"/>
        <w:rPr>
          <w:rFonts w:cstheme="minorHAnsi"/>
        </w:rPr>
      </w:pPr>
      <w:r w:rsidRPr="00781AF0">
        <w:rPr>
          <w:rFonts w:cstheme="minorHAnsi"/>
        </w:rPr>
        <w:t xml:space="preserve"> Jakýkoliv spor vzniklý z této smlouvy, pokud nebude urovnán jednáním mezi smluvními stranami, bude rozhodnut k tomu věcně příslušným soudem, přičemž soudem místně příslušným k rozhodnutí bude na základě dohody smluvních stran obecný soud České republiky, určený dle sídla prodávajícího.</w:t>
      </w:r>
    </w:p>
    <w:p w14:paraId="2A2D0D2B" w14:textId="78CFAE4E" w:rsidR="008B127E" w:rsidRPr="00781AF0" w:rsidRDefault="008B127E" w:rsidP="008B127E">
      <w:pPr>
        <w:widowControl/>
        <w:numPr>
          <w:ilvl w:val="0"/>
          <w:numId w:val="32"/>
        </w:numPr>
        <w:tabs>
          <w:tab w:val="left" w:pos="360"/>
        </w:tabs>
        <w:spacing w:before="120" w:after="0"/>
        <w:ind w:left="425" w:hanging="426"/>
        <w:jc w:val="both"/>
        <w:rPr>
          <w:rFonts w:cstheme="minorHAnsi"/>
        </w:rPr>
      </w:pPr>
      <w:r>
        <w:rPr>
          <w:rFonts w:cstheme="minorHAnsi"/>
        </w:rPr>
        <w:t>Tento dodatek byl schválen usnesením Rady města č. 669/2025/R ze dne 29. 9. 2205.</w:t>
      </w:r>
    </w:p>
    <w:p w14:paraId="7B068761" w14:textId="5E97BA6E" w:rsidR="003E1D74" w:rsidRPr="00781AF0" w:rsidRDefault="003E1D74" w:rsidP="008B127E">
      <w:pPr>
        <w:widowControl/>
        <w:tabs>
          <w:tab w:val="left" w:pos="360"/>
        </w:tabs>
        <w:spacing w:before="120" w:after="0"/>
        <w:ind w:left="425"/>
        <w:jc w:val="both"/>
        <w:rPr>
          <w:rFonts w:cstheme="minorHAnsi"/>
        </w:rPr>
      </w:pPr>
    </w:p>
    <w:p w14:paraId="72C4433D" w14:textId="77777777" w:rsidR="00DC4123" w:rsidRPr="00781AF0" w:rsidRDefault="00DC4123" w:rsidP="00DA538D">
      <w:pPr>
        <w:widowControl/>
        <w:tabs>
          <w:tab w:val="left" w:pos="360"/>
        </w:tabs>
        <w:spacing w:after="0"/>
        <w:ind w:left="426"/>
        <w:jc w:val="both"/>
        <w:rPr>
          <w:rFonts w:cstheme="minorHAnsi"/>
        </w:rPr>
      </w:pPr>
    </w:p>
    <w:p w14:paraId="5CB08BD6" w14:textId="188B2B0A" w:rsidR="00781AF0" w:rsidRPr="00781AF0" w:rsidRDefault="00DC2104" w:rsidP="00781AF0">
      <w:pPr>
        <w:pStyle w:val="Smlouva-slo0"/>
        <w:tabs>
          <w:tab w:val="left" w:pos="426"/>
          <w:tab w:val="left" w:pos="5245"/>
        </w:tabs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 xml:space="preserve">V </w:t>
      </w:r>
      <w:r w:rsidR="00CC2A7F" w:rsidRPr="00781AF0">
        <w:rPr>
          <w:rFonts w:asciiTheme="minorHAnsi" w:hAnsiTheme="minorHAnsi" w:cstheme="minorHAnsi"/>
          <w:sz w:val="22"/>
          <w:szCs w:val="22"/>
        </w:rPr>
        <w:t>Mělníku</w:t>
      </w:r>
      <w:r w:rsidRPr="00781AF0">
        <w:rPr>
          <w:rFonts w:asciiTheme="minorHAnsi" w:hAnsiTheme="minorHAnsi" w:cstheme="minorHAnsi"/>
          <w:sz w:val="22"/>
          <w:szCs w:val="22"/>
        </w:rPr>
        <w:t xml:space="preserve"> </w:t>
      </w:r>
      <w:r w:rsidR="008B127E">
        <w:rPr>
          <w:rFonts w:asciiTheme="minorHAnsi" w:hAnsiTheme="minorHAnsi" w:cstheme="minorHAnsi"/>
          <w:sz w:val="22"/>
          <w:szCs w:val="22"/>
        </w:rPr>
        <w:t xml:space="preserve">viz datum </w:t>
      </w:r>
      <w:proofErr w:type="spellStart"/>
      <w:proofErr w:type="gramStart"/>
      <w:r w:rsidR="008B127E">
        <w:rPr>
          <w:rFonts w:asciiTheme="minorHAnsi" w:hAnsiTheme="minorHAnsi" w:cstheme="minorHAnsi"/>
          <w:sz w:val="22"/>
          <w:szCs w:val="22"/>
        </w:rPr>
        <w:t>digit</w:t>
      </w:r>
      <w:proofErr w:type="gramEnd"/>
      <w:r w:rsidR="008B127E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="008B127E">
        <w:rPr>
          <w:rFonts w:asciiTheme="minorHAnsi" w:hAnsiTheme="minorHAnsi" w:cstheme="minorHAnsi"/>
          <w:sz w:val="22"/>
          <w:szCs w:val="22"/>
        </w:rPr>
        <w:t>podpisu</w:t>
      </w:r>
      <w:proofErr w:type="spellEnd"/>
      <w:proofErr w:type="gramEnd"/>
      <w:r w:rsidR="00151C9A"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>V</w:t>
      </w:r>
      <w:r w:rsidR="00DA538D" w:rsidRPr="00781AF0">
        <w:rPr>
          <w:rFonts w:asciiTheme="minorHAnsi" w:hAnsiTheme="minorHAnsi" w:cstheme="minorHAnsi"/>
          <w:sz w:val="22"/>
          <w:szCs w:val="22"/>
        </w:rPr>
        <w:t xml:space="preserve"> Ostravě</w:t>
      </w:r>
      <w:r w:rsidR="00683DFB" w:rsidRPr="00781AF0">
        <w:rPr>
          <w:rFonts w:asciiTheme="minorHAnsi" w:hAnsiTheme="minorHAnsi" w:cstheme="minorHAnsi"/>
          <w:sz w:val="22"/>
          <w:szCs w:val="22"/>
        </w:rPr>
        <w:t xml:space="preserve"> </w:t>
      </w:r>
      <w:r w:rsidR="008B127E">
        <w:rPr>
          <w:rFonts w:asciiTheme="minorHAnsi" w:hAnsiTheme="minorHAnsi" w:cstheme="minorHAnsi"/>
          <w:sz w:val="22"/>
          <w:szCs w:val="22"/>
        </w:rPr>
        <w:t xml:space="preserve">viz datum </w:t>
      </w:r>
      <w:proofErr w:type="spellStart"/>
      <w:r w:rsidR="008B127E">
        <w:rPr>
          <w:rFonts w:asciiTheme="minorHAnsi" w:hAnsiTheme="minorHAnsi" w:cstheme="minorHAnsi"/>
          <w:sz w:val="22"/>
          <w:szCs w:val="22"/>
        </w:rPr>
        <w:t>digit.podpisu</w:t>
      </w:r>
      <w:proofErr w:type="spellEnd"/>
    </w:p>
    <w:p w14:paraId="3508F37A" w14:textId="6E545D3D" w:rsidR="00D33325" w:rsidRPr="00781AF0" w:rsidRDefault="00981ABF" w:rsidP="00DA538D">
      <w:pPr>
        <w:pStyle w:val="Smlouva-slo0"/>
        <w:tabs>
          <w:tab w:val="left" w:pos="426"/>
        </w:tabs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br/>
      </w:r>
      <w:r w:rsidR="00DC2104" w:rsidRPr="00781AF0">
        <w:rPr>
          <w:rFonts w:asciiTheme="minorHAnsi" w:hAnsiTheme="minorHAnsi" w:cstheme="minorHAnsi"/>
          <w:sz w:val="22"/>
          <w:szCs w:val="22"/>
        </w:rPr>
        <w:t>Za kupujícího:</w:t>
      </w:r>
      <w:r w:rsidR="00DC2104" w:rsidRPr="00781AF0">
        <w:rPr>
          <w:rFonts w:asciiTheme="minorHAnsi" w:hAnsiTheme="minorHAnsi" w:cstheme="minorHAnsi"/>
          <w:sz w:val="22"/>
          <w:szCs w:val="22"/>
        </w:rPr>
        <w:tab/>
      </w:r>
      <w:r w:rsidR="00DC2104" w:rsidRPr="00781AF0">
        <w:rPr>
          <w:rFonts w:asciiTheme="minorHAnsi" w:hAnsiTheme="minorHAnsi" w:cstheme="minorHAnsi"/>
          <w:sz w:val="22"/>
          <w:szCs w:val="22"/>
        </w:rPr>
        <w:tab/>
      </w:r>
      <w:r w:rsidR="00DC2104" w:rsidRPr="00781AF0">
        <w:rPr>
          <w:rFonts w:asciiTheme="minorHAnsi" w:hAnsiTheme="minorHAnsi" w:cstheme="minorHAnsi"/>
          <w:sz w:val="22"/>
          <w:szCs w:val="22"/>
        </w:rPr>
        <w:tab/>
      </w:r>
      <w:r w:rsidR="00DC2104" w:rsidRPr="00781AF0">
        <w:rPr>
          <w:rFonts w:asciiTheme="minorHAnsi" w:hAnsiTheme="minorHAnsi" w:cstheme="minorHAnsi"/>
          <w:sz w:val="22"/>
          <w:szCs w:val="22"/>
        </w:rPr>
        <w:tab/>
      </w:r>
      <w:r w:rsidR="00DC2104" w:rsidRPr="00781AF0">
        <w:rPr>
          <w:rFonts w:asciiTheme="minorHAnsi" w:hAnsiTheme="minorHAnsi" w:cstheme="minorHAnsi"/>
          <w:sz w:val="22"/>
          <w:szCs w:val="22"/>
        </w:rPr>
        <w:tab/>
      </w:r>
      <w:r w:rsidR="00D33325" w:rsidRPr="00781AF0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C2104" w:rsidRPr="00781AF0">
        <w:rPr>
          <w:rFonts w:asciiTheme="minorHAnsi" w:hAnsiTheme="minorHAnsi" w:cstheme="minorHAnsi"/>
          <w:sz w:val="22"/>
          <w:szCs w:val="22"/>
        </w:rPr>
        <w:t>Za prodávajícího:</w:t>
      </w:r>
    </w:p>
    <w:p w14:paraId="35649CF2" w14:textId="77777777" w:rsidR="00781AF0" w:rsidRPr="00781AF0" w:rsidRDefault="00781AF0" w:rsidP="00DA538D">
      <w:pPr>
        <w:pStyle w:val="Smlouva-slo0"/>
        <w:tabs>
          <w:tab w:val="left" w:pos="42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1CC65988" w14:textId="5B114012" w:rsidR="00330C4B" w:rsidRPr="00781AF0" w:rsidRDefault="00330C4B" w:rsidP="00DA538D">
      <w:pPr>
        <w:pStyle w:val="Smlouva-slo0"/>
        <w:tabs>
          <w:tab w:val="left" w:pos="42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DDFE57D" w14:textId="578B0306" w:rsidR="00EF2374" w:rsidRPr="00781AF0" w:rsidRDefault="00DC2104" w:rsidP="00DA538D">
      <w:pPr>
        <w:pStyle w:val="Smlouva-slo0"/>
        <w:tabs>
          <w:tab w:val="left" w:pos="42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>____________________</w:t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="00151C9A" w:rsidRPr="00781AF0">
        <w:rPr>
          <w:rFonts w:asciiTheme="minorHAnsi" w:hAnsiTheme="minorHAnsi" w:cstheme="minorHAnsi"/>
          <w:sz w:val="22"/>
          <w:szCs w:val="22"/>
        </w:rPr>
        <w:tab/>
      </w:r>
      <w:r w:rsidR="00D33325" w:rsidRPr="00781AF0">
        <w:rPr>
          <w:rFonts w:asciiTheme="minorHAnsi" w:hAnsiTheme="minorHAnsi" w:cstheme="minorHAnsi"/>
          <w:sz w:val="22"/>
          <w:szCs w:val="22"/>
        </w:rPr>
        <w:t xml:space="preserve">      </w:t>
      </w:r>
      <w:r w:rsidRPr="00781AF0">
        <w:rPr>
          <w:rFonts w:asciiTheme="minorHAnsi" w:hAnsiTheme="minorHAnsi" w:cstheme="minorHAnsi"/>
          <w:sz w:val="22"/>
          <w:szCs w:val="22"/>
        </w:rPr>
        <w:t>_______________________</w:t>
      </w:r>
      <w:r w:rsidR="00EF2374" w:rsidRPr="00781AF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73278D13" w14:textId="4EE7C2B9" w:rsidR="00645A3C" w:rsidRPr="00781AF0" w:rsidRDefault="00EF2374" w:rsidP="00DA538D">
      <w:pPr>
        <w:pStyle w:val="Smlouva-slo0"/>
        <w:tabs>
          <w:tab w:val="left" w:pos="426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 xml:space="preserve">  </w:t>
      </w:r>
      <w:r w:rsidRPr="00781AF0">
        <w:rPr>
          <w:rFonts w:asciiTheme="minorHAnsi" w:hAnsiTheme="minorHAnsi" w:cstheme="minorHAnsi"/>
          <w:b/>
          <w:bCs/>
          <w:sz w:val="22"/>
          <w:szCs w:val="22"/>
        </w:rPr>
        <w:t>Ing. Tomáš Martinec Ph.D</w:t>
      </w:r>
      <w:r w:rsidR="008B127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C2104" w:rsidRPr="00781AF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151C9A" w:rsidRPr="00781AF0">
        <w:rPr>
          <w:rFonts w:asciiTheme="minorHAnsi" w:hAnsiTheme="minorHAnsi" w:cstheme="minorHAnsi"/>
          <w:sz w:val="22"/>
          <w:szCs w:val="22"/>
        </w:rPr>
        <w:tab/>
      </w:r>
      <w:r w:rsidR="00B835FA">
        <w:rPr>
          <w:rFonts w:asciiTheme="minorHAnsi" w:hAnsiTheme="minorHAnsi" w:cstheme="minorHAnsi"/>
          <w:sz w:val="22"/>
          <w:szCs w:val="22"/>
        </w:rPr>
        <w:tab/>
      </w:r>
      <w:r w:rsidR="00151C9A" w:rsidRPr="00781AF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5010C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2086D4AB" w14:textId="1DF7AFFB" w:rsidR="00000085" w:rsidRPr="00781AF0" w:rsidRDefault="0099670F" w:rsidP="00DA538D">
      <w:pPr>
        <w:pStyle w:val="Smlouva-slo0"/>
        <w:tabs>
          <w:tab w:val="left" w:pos="426"/>
          <w:tab w:val="left" w:pos="2552"/>
        </w:tabs>
        <w:spacing w:before="0" w:line="276" w:lineRule="auto"/>
        <w:ind w:left="2124" w:hanging="2124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ab/>
      </w:r>
      <w:r w:rsidR="00DC2104" w:rsidRPr="00781AF0">
        <w:rPr>
          <w:rFonts w:asciiTheme="minorHAnsi" w:hAnsiTheme="minorHAnsi" w:cstheme="minorHAnsi"/>
          <w:sz w:val="22"/>
          <w:szCs w:val="22"/>
        </w:rPr>
        <w:t>starosta města</w:t>
      </w:r>
      <w:r w:rsidR="000C5985" w:rsidRPr="00781AF0">
        <w:rPr>
          <w:rFonts w:asciiTheme="minorHAnsi" w:hAnsiTheme="minorHAnsi" w:cstheme="minorHAnsi"/>
          <w:sz w:val="22"/>
          <w:szCs w:val="22"/>
        </w:rPr>
        <w:tab/>
      </w:r>
      <w:r w:rsidR="000C5985" w:rsidRPr="00781AF0">
        <w:rPr>
          <w:rFonts w:asciiTheme="minorHAnsi" w:hAnsiTheme="minorHAnsi" w:cstheme="minorHAnsi"/>
          <w:sz w:val="22"/>
          <w:szCs w:val="22"/>
        </w:rPr>
        <w:tab/>
      </w:r>
      <w:r w:rsidR="000C5985" w:rsidRPr="00781AF0">
        <w:rPr>
          <w:rFonts w:asciiTheme="minorHAnsi" w:hAnsiTheme="minorHAnsi" w:cstheme="minorHAnsi"/>
          <w:sz w:val="22"/>
          <w:szCs w:val="22"/>
        </w:rPr>
        <w:tab/>
      </w:r>
      <w:r w:rsidR="000C5985" w:rsidRPr="00781AF0">
        <w:rPr>
          <w:rFonts w:asciiTheme="minorHAnsi" w:hAnsiTheme="minorHAnsi" w:cstheme="minorHAnsi"/>
          <w:sz w:val="22"/>
          <w:szCs w:val="22"/>
        </w:rPr>
        <w:tab/>
      </w:r>
      <w:r w:rsidR="000C5985" w:rsidRPr="00781AF0">
        <w:rPr>
          <w:rFonts w:asciiTheme="minorHAnsi" w:hAnsiTheme="minorHAnsi" w:cstheme="minorHAnsi"/>
          <w:sz w:val="22"/>
          <w:szCs w:val="22"/>
        </w:rPr>
        <w:tab/>
      </w:r>
      <w:bookmarkStart w:id="1" w:name="_Hlk176953226"/>
      <w:bookmarkStart w:id="2" w:name="_Hlk176953214"/>
      <w:r w:rsidR="00D33325" w:rsidRPr="00781AF0">
        <w:rPr>
          <w:rFonts w:asciiTheme="minorHAnsi" w:hAnsiTheme="minorHAnsi" w:cstheme="minorHAnsi"/>
          <w:sz w:val="22"/>
          <w:szCs w:val="22"/>
        </w:rPr>
        <w:tab/>
      </w:r>
      <w:r w:rsidR="00B835FA">
        <w:rPr>
          <w:rFonts w:asciiTheme="minorHAnsi" w:hAnsiTheme="minorHAnsi" w:cstheme="minorHAnsi"/>
          <w:sz w:val="22"/>
          <w:szCs w:val="22"/>
        </w:rPr>
        <w:tab/>
      </w:r>
      <w:r w:rsidR="00B835F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5010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7704B" w:rsidRPr="00781AF0">
        <w:rPr>
          <w:rFonts w:asciiTheme="minorHAnsi" w:hAnsiTheme="minorHAnsi" w:cstheme="minorHAnsi"/>
          <w:sz w:val="22"/>
          <w:szCs w:val="22"/>
        </w:rPr>
        <w:t xml:space="preserve">  </w:t>
      </w:r>
      <w:bookmarkEnd w:id="1"/>
    </w:p>
    <w:p w14:paraId="4FBFC895" w14:textId="11F74716" w:rsidR="00781AF0" w:rsidRPr="00781AF0" w:rsidRDefault="00645A3C" w:rsidP="00781AF0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ab/>
      </w:r>
      <w:bookmarkStart w:id="3" w:name="_Hlk176953236"/>
      <w:r w:rsidR="00B835FA">
        <w:rPr>
          <w:rFonts w:asciiTheme="minorHAnsi" w:hAnsiTheme="minorHAnsi" w:cstheme="minorHAnsi"/>
          <w:sz w:val="22"/>
          <w:szCs w:val="22"/>
        </w:rPr>
        <w:tab/>
      </w:r>
      <w:r w:rsidRPr="00781AF0">
        <w:rPr>
          <w:rFonts w:asciiTheme="minorHAnsi" w:hAnsiTheme="minorHAnsi" w:cstheme="minorHAnsi"/>
          <w:sz w:val="22"/>
          <w:szCs w:val="22"/>
        </w:rPr>
        <w:t xml:space="preserve">na základě plné moci </w:t>
      </w:r>
      <w:bookmarkEnd w:id="2"/>
      <w:bookmarkEnd w:id="3"/>
    </w:p>
    <w:p w14:paraId="6F099253" w14:textId="77777777" w:rsidR="008B127E" w:rsidRDefault="008B127E">
      <w:pPr>
        <w:widowControl/>
        <w:spacing w:after="0" w:line="240" w:lineRule="auto"/>
        <w:rPr>
          <w:rFonts w:eastAsia="Times New Roman" w:cstheme="minorHAnsi"/>
          <w:lang w:eastAsia="cs-CZ"/>
        </w:rPr>
      </w:pPr>
      <w:r>
        <w:rPr>
          <w:rFonts w:cstheme="minorHAnsi"/>
        </w:rPr>
        <w:br w:type="page"/>
      </w:r>
    </w:p>
    <w:p w14:paraId="7CE69206" w14:textId="11D9E3EC" w:rsidR="008D57FE" w:rsidRDefault="00DA538D" w:rsidP="008D57FE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lastRenderedPageBreak/>
        <w:t xml:space="preserve">Příloha dodatku č. 1: Plná moc k zastoupení společnosti </w:t>
      </w:r>
    </w:p>
    <w:p w14:paraId="6F1CD344" w14:textId="0B5CE8C6" w:rsidR="00781AF0" w:rsidRDefault="00781AF0" w:rsidP="008D57FE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FE89935" w14:textId="77777777" w:rsidR="008B127E" w:rsidRPr="00781AF0" w:rsidRDefault="008B127E" w:rsidP="008D57FE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347CE73E" w14:textId="77777777" w:rsidR="008D57FE" w:rsidRDefault="008D57FE" w:rsidP="008D57FE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781AF0">
        <w:rPr>
          <w:rFonts w:asciiTheme="minorHAnsi" w:hAnsiTheme="minorHAnsi" w:cstheme="minorHAnsi"/>
          <w:sz w:val="22"/>
          <w:szCs w:val="22"/>
        </w:rPr>
        <w:t xml:space="preserve">Příloha č. 2 – Položkový rozpočet </w:t>
      </w:r>
    </w:p>
    <w:p w14:paraId="5635F040" w14:textId="77777777" w:rsidR="00781AF0" w:rsidRDefault="00781AF0" w:rsidP="008D57FE">
      <w:pPr>
        <w:pStyle w:val="Smlouva-slo0"/>
        <w:tabs>
          <w:tab w:val="left" w:pos="426"/>
          <w:tab w:val="left" w:pos="2552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sectPr w:rsidR="00781AF0" w:rsidSect="00504504">
      <w:headerReference w:type="default" r:id="rId15"/>
      <w:footerReference w:type="default" r:id="rId16"/>
      <w:pgSz w:w="11906" w:h="16838"/>
      <w:pgMar w:top="1276" w:right="1133" w:bottom="709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FB055" w14:textId="77777777" w:rsidR="00741564" w:rsidRPr="00A13BCA" w:rsidRDefault="00741564">
      <w:pPr>
        <w:spacing w:after="0" w:line="240" w:lineRule="auto"/>
      </w:pPr>
      <w:r w:rsidRPr="00A13BCA">
        <w:separator/>
      </w:r>
    </w:p>
  </w:endnote>
  <w:endnote w:type="continuationSeparator" w:id="0">
    <w:p w14:paraId="069903DE" w14:textId="77777777" w:rsidR="00741564" w:rsidRPr="00A13BCA" w:rsidRDefault="00741564">
      <w:pPr>
        <w:spacing w:after="0" w:line="240" w:lineRule="auto"/>
      </w:pPr>
      <w:r w:rsidRPr="00A13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260087"/>
      <w:docPartObj>
        <w:docPartGallery w:val="Page Numbers (Bottom of Page)"/>
        <w:docPartUnique/>
      </w:docPartObj>
    </w:sdtPr>
    <w:sdtEndPr/>
    <w:sdtContent>
      <w:p w14:paraId="6C8EE162" w14:textId="2BFE87E0" w:rsidR="00CC1BC4" w:rsidRPr="00A13BCA" w:rsidRDefault="00CC1BC4">
        <w:pPr>
          <w:pStyle w:val="Zpat"/>
          <w:jc w:val="right"/>
        </w:pPr>
        <w:r w:rsidRPr="00A13BCA">
          <w:fldChar w:fldCharType="begin"/>
        </w:r>
        <w:r w:rsidRPr="00A13BCA">
          <w:instrText>PAGE   \* MERGEFORMAT</w:instrText>
        </w:r>
        <w:r w:rsidRPr="00A13BCA">
          <w:fldChar w:fldCharType="separate"/>
        </w:r>
        <w:r w:rsidR="00B835FA">
          <w:rPr>
            <w:noProof/>
          </w:rPr>
          <w:t>2</w:t>
        </w:r>
        <w:r w:rsidRPr="00A13BCA">
          <w:fldChar w:fldCharType="end"/>
        </w:r>
      </w:p>
    </w:sdtContent>
  </w:sdt>
  <w:p w14:paraId="4069678F" w14:textId="77777777" w:rsidR="00CC1BC4" w:rsidRPr="00A13BCA" w:rsidRDefault="00CC1BC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1199" w14:textId="77777777" w:rsidR="00741564" w:rsidRPr="00A13BCA" w:rsidRDefault="00741564">
      <w:pPr>
        <w:spacing w:after="0" w:line="240" w:lineRule="auto"/>
      </w:pPr>
      <w:r w:rsidRPr="00A13BCA">
        <w:separator/>
      </w:r>
    </w:p>
  </w:footnote>
  <w:footnote w:type="continuationSeparator" w:id="0">
    <w:p w14:paraId="4CE1B161" w14:textId="77777777" w:rsidR="00741564" w:rsidRPr="00A13BCA" w:rsidRDefault="00741564">
      <w:pPr>
        <w:spacing w:after="0" w:line="240" w:lineRule="auto"/>
      </w:pPr>
      <w:r w:rsidRPr="00A13B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AE2E" w14:textId="77777777" w:rsidR="00CC1BC4" w:rsidRPr="00A13BCA" w:rsidRDefault="00CC1BC4" w:rsidP="0049618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07E"/>
    <w:multiLevelType w:val="hybridMultilevel"/>
    <w:tmpl w:val="B06001C6"/>
    <w:lvl w:ilvl="0" w:tplc="7082BF22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FFAF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6C47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ECC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DC6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74F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04E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9083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62D6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6357A9"/>
    <w:multiLevelType w:val="multilevel"/>
    <w:tmpl w:val="7CE26C08"/>
    <w:lvl w:ilvl="0">
      <w:start w:val="1"/>
      <w:numFmt w:val="lowerLetter"/>
      <w:lvlText w:val="%1)"/>
      <w:lvlJc w:val="left"/>
      <w:pPr>
        <w:ind w:left="1545" w:firstLine="0"/>
      </w:pPr>
      <w:rPr>
        <w:rFonts w:ascii="Arial" w:hAnsi="Arial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2" w15:restartNumberingAfterBreak="0">
    <w:nsid w:val="05C21DC9"/>
    <w:multiLevelType w:val="hybridMultilevel"/>
    <w:tmpl w:val="F7C84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059C"/>
    <w:multiLevelType w:val="multilevel"/>
    <w:tmpl w:val="DF4AD0C6"/>
    <w:lvl w:ilvl="0">
      <w:start w:val="1"/>
      <w:numFmt w:val="decimal"/>
      <w:lvlText w:val="%1."/>
      <w:lvlJc w:val="left"/>
      <w:pPr>
        <w:ind w:left="357" w:firstLine="0"/>
      </w:pPr>
      <w:rPr>
        <w:rFonts w:asciiTheme="minorHAnsi" w:hAnsiTheme="minorHAnsi" w:cstheme="minorHAnsi" w:hint="default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4" w15:restartNumberingAfterBreak="0">
    <w:nsid w:val="097D3ABC"/>
    <w:multiLevelType w:val="multilevel"/>
    <w:tmpl w:val="DDB622B0"/>
    <w:lvl w:ilvl="0">
      <w:start w:val="1"/>
      <w:numFmt w:val="lowerLetter"/>
      <w:lvlText w:val="%1)"/>
      <w:lvlJc w:val="left"/>
      <w:pPr>
        <w:ind w:left="737" w:firstLine="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5" w15:restartNumberingAfterBreak="0">
    <w:nsid w:val="09BE7F6E"/>
    <w:multiLevelType w:val="multilevel"/>
    <w:tmpl w:val="E764A158"/>
    <w:lvl w:ilvl="0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DF7A36"/>
    <w:multiLevelType w:val="multilevel"/>
    <w:tmpl w:val="92B000A6"/>
    <w:lvl w:ilvl="0">
      <w:start w:val="1"/>
      <w:numFmt w:val="decimal"/>
      <w:lvlText w:val="%1."/>
      <w:lvlJc w:val="left"/>
      <w:pPr>
        <w:ind w:left="36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E354487"/>
    <w:multiLevelType w:val="multilevel"/>
    <w:tmpl w:val="4F10993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/>
        <w:b/>
        <w:color w:val="00000A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F04A05"/>
    <w:multiLevelType w:val="hybridMultilevel"/>
    <w:tmpl w:val="9978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4ADB"/>
    <w:multiLevelType w:val="multilevel"/>
    <w:tmpl w:val="AE08FFF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791262"/>
    <w:multiLevelType w:val="multilevel"/>
    <w:tmpl w:val="ECA8AD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EC35284"/>
    <w:multiLevelType w:val="multilevel"/>
    <w:tmpl w:val="EDBCD2E6"/>
    <w:lvl w:ilvl="0">
      <w:start w:val="1"/>
      <w:numFmt w:val="decimal"/>
      <w:lvlText w:val="%1."/>
      <w:lvlJc w:val="left"/>
      <w:pPr>
        <w:ind w:left="426" w:firstLine="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0"/>
      </w:pPr>
      <w:rPr>
        <w:rFonts w:cs="Times New Roman"/>
      </w:rPr>
    </w:lvl>
  </w:abstractNum>
  <w:abstractNum w:abstractNumId="13" w15:restartNumberingAfterBreak="0">
    <w:nsid w:val="21184F90"/>
    <w:multiLevelType w:val="hybridMultilevel"/>
    <w:tmpl w:val="0BD2F984"/>
    <w:lvl w:ilvl="0" w:tplc="0A884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E41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B4EA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22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1BA23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E6C9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1A2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3A04A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8C74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7F2EE7"/>
    <w:multiLevelType w:val="hybridMultilevel"/>
    <w:tmpl w:val="35FA0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D0EA6"/>
    <w:multiLevelType w:val="multilevel"/>
    <w:tmpl w:val="4E86EF3C"/>
    <w:lvl w:ilvl="0">
      <w:start w:val="3"/>
      <w:numFmt w:val="decimal"/>
      <w:lvlText w:val="%1."/>
      <w:lvlJc w:val="left"/>
      <w:pPr>
        <w:ind w:left="397" w:firstLine="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37" w:firstLine="0"/>
      </w:pPr>
      <w:rPr>
        <w:rFonts w:asciiTheme="minorHAnsi" w:hAnsiTheme="minorHAnsi" w:cstheme="minorHAnsi" w:hint="default"/>
        <w:color w:val="00000A"/>
        <w:sz w:val="22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16" w15:restartNumberingAfterBreak="0">
    <w:nsid w:val="27B508A5"/>
    <w:multiLevelType w:val="hybridMultilevel"/>
    <w:tmpl w:val="C4384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83885"/>
    <w:multiLevelType w:val="multilevel"/>
    <w:tmpl w:val="147ADEB6"/>
    <w:lvl w:ilvl="0">
      <w:start w:val="1"/>
      <w:numFmt w:val="lowerLetter"/>
      <w:lvlText w:val="%1)"/>
      <w:lvlJc w:val="left"/>
      <w:pPr>
        <w:ind w:left="710" w:firstLine="0"/>
      </w:pPr>
      <w:rPr>
        <w:sz w:val="22"/>
      </w:rPr>
    </w:lvl>
    <w:lvl w:ilvl="1">
      <w:start w:val="1"/>
      <w:numFmt w:val="decimal"/>
      <w:lvlText w:val="%2."/>
      <w:lvlJc w:val="left"/>
      <w:pPr>
        <w:ind w:left="1413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33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3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73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93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3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33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53" w:firstLine="0"/>
      </w:pPr>
      <w:rPr>
        <w:rFonts w:cs="Times New Roman"/>
      </w:rPr>
    </w:lvl>
  </w:abstractNum>
  <w:abstractNum w:abstractNumId="18" w15:restartNumberingAfterBreak="0">
    <w:nsid w:val="2D4A2113"/>
    <w:multiLevelType w:val="hybridMultilevel"/>
    <w:tmpl w:val="E834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25A2F"/>
    <w:multiLevelType w:val="hybridMultilevel"/>
    <w:tmpl w:val="8A8C9BEA"/>
    <w:lvl w:ilvl="0" w:tplc="8594E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67BD4"/>
    <w:multiLevelType w:val="hybridMultilevel"/>
    <w:tmpl w:val="D19A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06E64"/>
    <w:multiLevelType w:val="multilevel"/>
    <w:tmpl w:val="29282F94"/>
    <w:lvl w:ilvl="0">
      <w:start w:val="1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22" w15:restartNumberingAfterBreak="0">
    <w:nsid w:val="3BEE4E31"/>
    <w:multiLevelType w:val="multilevel"/>
    <w:tmpl w:val="6890B280"/>
    <w:lvl w:ilvl="0">
      <w:start w:val="1"/>
      <w:numFmt w:val="decimal"/>
      <w:lvlText w:val="%1."/>
      <w:lvlJc w:val="left"/>
      <w:pPr>
        <w:ind w:left="357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37" w:firstLine="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4."/>
      <w:lvlJc w:val="left"/>
      <w:pPr>
        <w:ind w:left="357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23" w15:restartNumberingAfterBreak="0">
    <w:nsid w:val="42D0772B"/>
    <w:multiLevelType w:val="multilevel"/>
    <w:tmpl w:val="9E7221C2"/>
    <w:lvl w:ilvl="0">
      <w:start w:val="1"/>
      <w:numFmt w:val="decimal"/>
      <w:lvlText w:val="%1."/>
      <w:lvlJc w:val="left"/>
      <w:pPr>
        <w:ind w:left="36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3705E66"/>
    <w:multiLevelType w:val="multilevel"/>
    <w:tmpl w:val="54EC5F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4317F1"/>
    <w:multiLevelType w:val="hybridMultilevel"/>
    <w:tmpl w:val="78C83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D17FD"/>
    <w:multiLevelType w:val="multilevel"/>
    <w:tmpl w:val="D604F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F8266CA"/>
    <w:multiLevelType w:val="multilevel"/>
    <w:tmpl w:val="CAA6D284"/>
    <w:lvl w:ilvl="0">
      <w:start w:val="1"/>
      <w:numFmt w:val="lowerLetter"/>
      <w:lvlText w:val="%1)"/>
      <w:lvlJc w:val="left"/>
      <w:pPr>
        <w:ind w:left="720" w:firstLine="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28" w15:restartNumberingAfterBreak="0">
    <w:nsid w:val="53A80CDA"/>
    <w:multiLevelType w:val="hybridMultilevel"/>
    <w:tmpl w:val="CBDC2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72DAD"/>
    <w:multiLevelType w:val="multilevel"/>
    <w:tmpl w:val="44362A22"/>
    <w:lvl w:ilvl="0">
      <w:start w:val="1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7193383"/>
    <w:multiLevelType w:val="hybridMultilevel"/>
    <w:tmpl w:val="E562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8367B"/>
    <w:multiLevelType w:val="hybridMultilevel"/>
    <w:tmpl w:val="E320CB6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239B"/>
    <w:multiLevelType w:val="multilevel"/>
    <w:tmpl w:val="F74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3E645D0"/>
    <w:multiLevelType w:val="multilevel"/>
    <w:tmpl w:val="21204F44"/>
    <w:lvl w:ilvl="0">
      <w:start w:val="1"/>
      <w:numFmt w:val="decimal"/>
      <w:lvlText w:val="%1."/>
      <w:lvlJc w:val="left"/>
      <w:pPr>
        <w:ind w:left="357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34" w15:restartNumberingAfterBreak="0">
    <w:nsid w:val="69DF6D26"/>
    <w:multiLevelType w:val="hybridMultilevel"/>
    <w:tmpl w:val="E4ECF5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446A52"/>
    <w:multiLevelType w:val="hybridMultilevel"/>
    <w:tmpl w:val="9A60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D476A"/>
    <w:multiLevelType w:val="hybridMultilevel"/>
    <w:tmpl w:val="CC404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721F4"/>
    <w:multiLevelType w:val="multilevel"/>
    <w:tmpl w:val="54EC5F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68E7971"/>
    <w:multiLevelType w:val="hybridMultilevel"/>
    <w:tmpl w:val="59AC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916"/>
    <w:multiLevelType w:val="hybridMultilevel"/>
    <w:tmpl w:val="A56E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7"/>
  </w:num>
  <w:num w:numId="4">
    <w:abstractNumId w:val="10"/>
  </w:num>
  <w:num w:numId="5">
    <w:abstractNumId w:val="22"/>
  </w:num>
  <w:num w:numId="6">
    <w:abstractNumId w:val="27"/>
  </w:num>
  <w:num w:numId="7">
    <w:abstractNumId w:val="29"/>
  </w:num>
  <w:num w:numId="8">
    <w:abstractNumId w:val="15"/>
  </w:num>
  <w:num w:numId="9">
    <w:abstractNumId w:val="21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33"/>
  </w:num>
  <w:num w:numId="15">
    <w:abstractNumId w:val="26"/>
  </w:num>
  <w:num w:numId="16">
    <w:abstractNumId w:val="11"/>
  </w:num>
  <w:num w:numId="17">
    <w:abstractNumId w:val="7"/>
  </w:num>
  <w:num w:numId="18">
    <w:abstractNumId w:val="23"/>
  </w:num>
  <w:num w:numId="19">
    <w:abstractNumId w:val="17"/>
  </w:num>
  <w:num w:numId="20">
    <w:abstractNumId w:val="24"/>
  </w:num>
  <w:num w:numId="21">
    <w:abstractNumId w:val="6"/>
  </w:num>
  <w:num w:numId="22">
    <w:abstractNumId w:val="13"/>
  </w:num>
  <w:num w:numId="23">
    <w:abstractNumId w:val="32"/>
  </w:num>
  <w:num w:numId="24">
    <w:abstractNumId w:val="25"/>
  </w:num>
  <w:num w:numId="25">
    <w:abstractNumId w:val="38"/>
  </w:num>
  <w:num w:numId="26">
    <w:abstractNumId w:val="39"/>
  </w:num>
  <w:num w:numId="27">
    <w:abstractNumId w:val="16"/>
  </w:num>
  <w:num w:numId="28">
    <w:abstractNumId w:val="9"/>
  </w:num>
  <w:num w:numId="29">
    <w:abstractNumId w:val="35"/>
  </w:num>
  <w:num w:numId="30">
    <w:abstractNumId w:val="19"/>
  </w:num>
  <w:num w:numId="31">
    <w:abstractNumId w:val="0"/>
    <w:lvlOverride w:ilvl="0">
      <w:lvl w:ilvl="0" w:tplc="7082BF22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theme="minorHAnsi" w:hint="default"/>
        </w:rPr>
      </w:lvl>
    </w:lvlOverride>
  </w:num>
  <w:num w:numId="32">
    <w:abstractNumId w:val="28"/>
  </w:num>
  <w:num w:numId="33">
    <w:abstractNumId w:val="2"/>
  </w:num>
  <w:num w:numId="34">
    <w:abstractNumId w:val="20"/>
  </w:num>
  <w:num w:numId="35">
    <w:abstractNumId w:val="14"/>
  </w:num>
  <w:num w:numId="36">
    <w:abstractNumId w:val="30"/>
  </w:num>
  <w:num w:numId="37">
    <w:abstractNumId w:val="31"/>
  </w:num>
  <w:num w:numId="38">
    <w:abstractNumId w:val="18"/>
  </w:num>
  <w:num w:numId="39">
    <w:abstractNumId w:val="3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85"/>
    <w:rsid w:val="00000085"/>
    <w:rsid w:val="00005AF7"/>
    <w:rsid w:val="000111F0"/>
    <w:rsid w:val="000200F4"/>
    <w:rsid w:val="0002522C"/>
    <w:rsid w:val="00044352"/>
    <w:rsid w:val="000761FF"/>
    <w:rsid w:val="000827BD"/>
    <w:rsid w:val="000952E5"/>
    <w:rsid w:val="000A4A7B"/>
    <w:rsid w:val="000B20E6"/>
    <w:rsid w:val="000B2BCF"/>
    <w:rsid w:val="000C131D"/>
    <w:rsid w:val="000C5985"/>
    <w:rsid w:val="000D1B8C"/>
    <w:rsid w:val="000F0C03"/>
    <w:rsid w:val="000F1061"/>
    <w:rsid w:val="000F1DD6"/>
    <w:rsid w:val="000F752D"/>
    <w:rsid w:val="000F77BC"/>
    <w:rsid w:val="001032A4"/>
    <w:rsid w:val="0010609A"/>
    <w:rsid w:val="001118BE"/>
    <w:rsid w:val="00116A37"/>
    <w:rsid w:val="001241A6"/>
    <w:rsid w:val="00124ED9"/>
    <w:rsid w:val="00130BB3"/>
    <w:rsid w:val="001345F6"/>
    <w:rsid w:val="00151C9A"/>
    <w:rsid w:val="00193C85"/>
    <w:rsid w:val="0019507A"/>
    <w:rsid w:val="00197C41"/>
    <w:rsid w:val="001A37C5"/>
    <w:rsid w:val="001A624C"/>
    <w:rsid w:val="001B7762"/>
    <w:rsid w:val="001B7BA0"/>
    <w:rsid w:val="001C3030"/>
    <w:rsid w:val="001D0BC7"/>
    <w:rsid w:val="001E5BE0"/>
    <w:rsid w:val="001F0CF5"/>
    <w:rsid w:val="001F33F9"/>
    <w:rsid w:val="001F7DEF"/>
    <w:rsid w:val="00201C87"/>
    <w:rsid w:val="00206356"/>
    <w:rsid w:val="00206B59"/>
    <w:rsid w:val="00207AF3"/>
    <w:rsid w:val="00207E7F"/>
    <w:rsid w:val="00221818"/>
    <w:rsid w:val="002314C9"/>
    <w:rsid w:val="0023652C"/>
    <w:rsid w:val="00241278"/>
    <w:rsid w:val="00270AF8"/>
    <w:rsid w:val="002879AF"/>
    <w:rsid w:val="00292F52"/>
    <w:rsid w:val="00293E72"/>
    <w:rsid w:val="002C5688"/>
    <w:rsid w:val="002D0BEA"/>
    <w:rsid w:val="002E1B63"/>
    <w:rsid w:val="002E3B02"/>
    <w:rsid w:val="002E3C16"/>
    <w:rsid w:val="002E6C4A"/>
    <w:rsid w:val="002E7756"/>
    <w:rsid w:val="002F048E"/>
    <w:rsid w:val="00302DB5"/>
    <w:rsid w:val="00303C74"/>
    <w:rsid w:val="003058BE"/>
    <w:rsid w:val="003121B9"/>
    <w:rsid w:val="00316C2F"/>
    <w:rsid w:val="0031779A"/>
    <w:rsid w:val="00323BBE"/>
    <w:rsid w:val="00323D12"/>
    <w:rsid w:val="00330C4B"/>
    <w:rsid w:val="00331E39"/>
    <w:rsid w:val="00340AF3"/>
    <w:rsid w:val="00341BF2"/>
    <w:rsid w:val="00357798"/>
    <w:rsid w:val="00363A10"/>
    <w:rsid w:val="00366F7D"/>
    <w:rsid w:val="00371707"/>
    <w:rsid w:val="00372558"/>
    <w:rsid w:val="0037766A"/>
    <w:rsid w:val="00394AFC"/>
    <w:rsid w:val="003C079A"/>
    <w:rsid w:val="003C51D6"/>
    <w:rsid w:val="003D2028"/>
    <w:rsid w:val="003E1D74"/>
    <w:rsid w:val="003E54F2"/>
    <w:rsid w:val="003F5859"/>
    <w:rsid w:val="00400060"/>
    <w:rsid w:val="00404410"/>
    <w:rsid w:val="004047A8"/>
    <w:rsid w:val="00416191"/>
    <w:rsid w:val="00421D19"/>
    <w:rsid w:val="00423692"/>
    <w:rsid w:val="00426EDD"/>
    <w:rsid w:val="00432ADC"/>
    <w:rsid w:val="00436ACF"/>
    <w:rsid w:val="00442FBA"/>
    <w:rsid w:val="004526AA"/>
    <w:rsid w:val="00462C2E"/>
    <w:rsid w:val="004818C0"/>
    <w:rsid w:val="00496186"/>
    <w:rsid w:val="00496C58"/>
    <w:rsid w:val="004B22B7"/>
    <w:rsid w:val="004B3FEA"/>
    <w:rsid w:val="004C440A"/>
    <w:rsid w:val="004C60AD"/>
    <w:rsid w:val="004D1F4E"/>
    <w:rsid w:val="004D55AC"/>
    <w:rsid w:val="004F114F"/>
    <w:rsid w:val="004F7CDA"/>
    <w:rsid w:val="00504504"/>
    <w:rsid w:val="005355B6"/>
    <w:rsid w:val="005403C1"/>
    <w:rsid w:val="00540837"/>
    <w:rsid w:val="00570FB2"/>
    <w:rsid w:val="00573061"/>
    <w:rsid w:val="00585062"/>
    <w:rsid w:val="005855EF"/>
    <w:rsid w:val="005869C3"/>
    <w:rsid w:val="005A1AA9"/>
    <w:rsid w:val="005B368F"/>
    <w:rsid w:val="005C60E4"/>
    <w:rsid w:val="005D32F0"/>
    <w:rsid w:val="005E131A"/>
    <w:rsid w:val="005E6C7D"/>
    <w:rsid w:val="005F28DC"/>
    <w:rsid w:val="005F2FF0"/>
    <w:rsid w:val="00607946"/>
    <w:rsid w:val="00612EFC"/>
    <w:rsid w:val="00615CD4"/>
    <w:rsid w:val="0062211A"/>
    <w:rsid w:val="006232CF"/>
    <w:rsid w:val="006431BA"/>
    <w:rsid w:val="00645A3C"/>
    <w:rsid w:val="006556B8"/>
    <w:rsid w:val="006664FB"/>
    <w:rsid w:val="006701A7"/>
    <w:rsid w:val="00674D2B"/>
    <w:rsid w:val="00676103"/>
    <w:rsid w:val="00683DFB"/>
    <w:rsid w:val="00684870"/>
    <w:rsid w:val="00690278"/>
    <w:rsid w:val="00690871"/>
    <w:rsid w:val="006B446F"/>
    <w:rsid w:val="006B4C9F"/>
    <w:rsid w:val="006B64DE"/>
    <w:rsid w:val="006C15E6"/>
    <w:rsid w:val="006D1656"/>
    <w:rsid w:val="006F52A5"/>
    <w:rsid w:val="00703AB7"/>
    <w:rsid w:val="00705EBE"/>
    <w:rsid w:val="00717352"/>
    <w:rsid w:val="007364CB"/>
    <w:rsid w:val="00741200"/>
    <w:rsid w:val="00741564"/>
    <w:rsid w:val="00750762"/>
    <w:rsid w:val="00760949"/>
    <w:rsid w:val="00762E4F"/>
    <w:rsid w:val="007659D5"/>
    <w:rsid w:val="0076708A"/>
    <w:rsid w:val="007740A1"/>
    <w:rsid w:val="007770B4"/>
    <w:rsid w:val="00780E2B"/>
    <w:rsid w:val="00781AF0"/>
    <w:rsid w:val="00796282"/>
    <w:rsid w:val="007965F6"/>
    <w:rsid w:val="0079770F"/>
    <w:rsid w:val="007A4A90"/>
    <w:rsid w:val="007B6473"/>
    <w:rsid w:val="007C79AD"/>
    <w:rsid w:val="007D0310"/>
    <w:rsid w:val="007D32B3"/>
    <w:rsid w:val="007D3B18"/>
    <w:rsid w:val="007D6AED"/>
    <w:rsid w:val="007D7448"/>
    <w:rsid w:val="00800612"/>
    <w:rsid w:val="008015AA"/>
    <w:rsid w:val="00813E04"/>
    <w:rsid w:val="00831797"/>
    <w:rsid w:val="00840D7B"/>
    <w:rsid w:val="008417A4"/>
    <w:rsid w:val="008455D2"/>
    <w:rsid w:val="0085128F"/>
    <w:rsid w:val="00851E1A"/>
    <w:rsid w:val="00870FCC"/>
    <w:rsid w:val="00886743"/>
    <w:rsid w:val="008A1BCF"/>
    <w:rsid w:val="008A2C96"/>
    <w:rsid w:val="008A6E44"/>
    <w:rsid w:val="008B127E"/>
    <w:rsid w:val="008B30FB"/>
    <w:rsid w:val="008B5D9B"/>
    <w:rsid w:val="008B60EC"/>
    <w:rsid w:val="008C3758"/>
    <w:rsid w:val="008D0A61"/>
    <w:rsid w:val="008D4D26"/>
    <w:rsid w:val="008D57FE"/>
    <w:rsid w:val="008E54B8"/>
    <w:rsid w:val="008F3281"/>
    <w:rsid w:val="008F3D7E"/>
    <w:rsid w:val="00901671"/>
    <w:rsid w:val="00906952"/>
    <w:rsid w:val="009075D1"/>
    <w:rsid w:val="00913886"/>
    <w:rsid w:val="00915EAE"/>
    <w:rsid w:val="0092592B"/>
    <w:rsid w:val="00931842"/>
    <w:rsid w:val="0093696E"/>
    <w:rsid w:val="00951B4E"/>
    <w:rsid w:val="009533F8"/>
    <w:rsid w:val="00954C46"/>
    <w:rsid w:val="0096355A"/>
    <w:rsid w:val="009718CB"/>
    <w:rsid w:val="00977DCC"/>
    <w:rsid w:val="00981ABF"/>
    <w:rsid w:val="009854D7"/>
    <w:rsid w:val="00990423"/>
    <w:rsid w:val="0099269F"/>
    <w:rsid w:val="00995741"/>
    <w:rsid w:val="0099670F"/>
    <w:rsid w:val="009B074B"/>
    <w:rsid w:val="009B0795"/>
    <w:rsid w:val="009C0DEF"/>
    <w:rsid w:val="009C551A"/>
    <w:rsid w:val="009E323C"/>
    <w:rsid w:val="009E587B"/>
    <w:rsid w:val="009F074A"/>
    <w:rsid w:val="00A04C62"/>
    <w:rsid w:val="00A06ACA"/>
    <w:rsid w:val="00A13BCA"/>
    <w:rsid w:val="00A14E69"/>
    <w:rsid w:val="00A1772C"/>
    <w:rsid w:val="00A2021E"/>
    <w:rsid w:val="00A21A0A"/>
    <w:rsid w:val="00A26CF1"/>
    <w:rsid w:val="00A32506"/>
    <w:rsid w:val="00A42FF3"/>
    <w:rsid w:val="00A445FC"/>
    <w:rsid w:val="00A51DD9"/>
    <w:rsid w:val="00A53999"/>
    <w:rsid w:val="00A55E68"/>
    <w:rsid w:val="00A75984"/>
    <w:rsid w:val="00A8094D"/>
    <w:rsid w:val="00A80A6E"/>
    <w:rsid w:val="00A83855"/>
    <w:rsid w:val="00AA0116"/>
    <w:rsid w:val="00AA118B"/>
    <w:rsid w:val="00AC3715"/>
    <w:rsid w:val="00AC4619"/>
    <w:rsid w:val="00AC52E3"/>
    <w:rsid w:val="00AD72AE"/>
    <w:rsid w:val="00AE698F"/>
    <w:rsid w:val="00AE7C20"/>
    <w:rsid w:val="00B050F8"/>
    <w:rsid w:val="00B17530"/>
    <w:rsid w:val="00B21859"/>
    <w:rsid w:val="00B23397"/>
    <w:rsid w:val="00B24DE8"/>
    <w:rsid w:val="00B26F2F"/>
    <w:rsid w:val="00B424CD"/>
    <w:rsid w:val="00B461CA"/>
    <w:rsid w:val="00B469AF"/>
    <w:rsid w:val="00B54FE5"/>
    <w:rsid w:val="00B565AA"/>
    <w:rsid w:val="00B57312"/>
    <w:rsid w:val="00B835FA"/>
    <w:rsid w:val="00B930AB"/>
    <w:rsid w:val="00B97BE6"/>
    <w:rsid w:val="00BA44F0"/>
    <w:rsid w:val="00BA6345"/>
    <w:rsid w:val="00BA681A"/>
    <w:rsid w:val="00BA7636"/>
    <w:rsid w:val="00BB0E9C"/>
    <w:rsid w:val="00BB4F73"/>
    <w:rsid w:val="00BB5DF0"/>
    <w:rsid w:val="00BD2A30"/>
    <w:rsid w:val="00BD5B8E"/>
    <w:rsid w:val="00BD6AED"/>
    <w:rsid w:val="00BF0EBC"/>
    <w:rsid w:val="00BF1D82"/>
    <w:rsid w:val="00BF3965"/>
    <w:rsid w:val="00C20416"/>
    <w:rsid w:val="00C23193"/>
    <w:rsid w:val="00C36F0E"/>
    <w:rsid w:val="00C44603"/>
    <w:rsid w:val="00C640AB"/>
    <w:rsid w:val="00C667E6"/>
    <w:rsid w:val="00C76267"/>
    <w:rsid w:val="00C84401"/>
    <w:rsid w:val="00C93D58"/>
    <w:rsid w:val="00CA180D"/>
    <w:rsid w:val="00CC0F2F"/>
    <w:rsid w:val="00CC1BC4"/>
    <w:rsid w:val="00CC2A7F"/>
    <w:rsid w:val="00CC6BA0"/>
    <w:rsid w:val="00CD216F"/>
    <w:rsid w:val="00CD6417"/>
    <w:rsid w:val="00CE12AB"/>
    <w:rsid w:val="00CE27E8"/>
    <w:rsid w:val="00D02BC6"/>
    <w:rsid w:val="00D14CBB"/>
    <w:rsid w:val="00D33325"/>
    <w:rsid w:val="00D34BD9"/>
    <w:rsid w:val="00D402F0"/>
    <w:rsid w:val="00D46AD5"/>
    <w:rsid w:val="00D5010C"/>
    <w:rsid w:val="00D50F38"/>
    <w:rsid w:val="00D7704B"/>
    <w:rsid w:val="00D97CFA"/>
    <w:rsid w:val="00DA538D"/>
    <w:rsid w:val="00DA69B3"/>
    <w:rsid w:val="00DB19A4"/>
    <w:rsid w:val="00DB6E1E"/>
    <w:rsid w:val="00DC2104"/>
    <w:rsid w:val="00DC4123"/>
    <w:rsid w:val="00DC7901"/>
    <w:rsid w:val="00DD0B64"/>
    <w:rsid w:val="00DD1153"/>
    <w:rsid w:val="00DD3A26"/>
    <w:rsid w:val="00DE0EB5"/>
    <w:rsid w:val="00E05BE8"/>
    <w:rsid w:val="00E3012D"/>
    <w:rsid w:val="00E362EA"/>
    <w:rsid w:val="00E4027B"/>
    <w:rsid w:val="00E5031B"/>
    <w:rsid w:val="00E517CB"/>
    <w:rsid w:val="00E5380D"/>
    <w:rsid w:val="00E616BF"/>
    <w:rsid w:val="00E648DF"/>
    <w:rsid w:val="00E71D0E"/>
    <w:rsid w:val="00E7201C"/>
    <w:rsid w:val="00E82EBD"/>
    <w:rsid w:val="00EA1EC0"/>
    <w:rsid w:val="00EA5190"/>
    <w:rsid w:val="00EB7D5D"/>
    <w:rsid w:val="00EE148A"/>
    <w:rsid w:val="00EE458F"/>
    <w:rsid w:val="00EF0384"/>
    <w:rsid w:val="00EF14C2"/>
    <w:rsid w:val="00EF2374"/>
    <w:rsid w:val="00EF740D"/>
    <w:rsid w:val="00F00541"/>
    <w:rsid w:val="00F06460"/>
    <w:rsid w:val="00F148E1"/>
    <w:rsid w:val="00F25401"/>
    <w:rsid w:val="00F2755E"/>
    <w:rsid w:val="00F275AD"/>
    <w:rsid w:val="00F310C7"/>
    <w:rsid w:val="00F40FAE"/>
    <w:rsid w:val="00F53C55"/>
    <w:rsid w:val="00F568BD"/>
    <w:rsid w:val="00F620D7"/>
    <w:rsid w:val="00F7252C"/>
    <w:rsid w:val="00F7441F"/>
    <w:rsid w:val="00F77E2B"/>
    <w:rsid w:val="00F82717"/>
    <w:rsid w:val="00F8646E"/>
    <w:rsid w:val="00F929CD"/>
    <w:rsid w:val="00F92B1D"/>
    <w:rsid w:val="00FA0B96"/>
    <w:rsid w:val="00FA6B19"/>
    <w:rsid w:val="00FA70FA"/>
    <w:rsid w:val="00FC3B52"/>
    <w:rsid w:val="00FC417D"/>
    <w:rsid w:val="00FD386E"/>
    <w:rsid w:val="00FD667F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975EB9"/>
  <w15:docId w15:val="{A015261E-C6CA-41F4-AAB2-171AADF3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47C"/>
    <w:pPr>
      <w:widowControl w:val="0"/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link w:val="Nadpis1Char"/>
    <w:uiPriority w:val="99"/>
    <w:qFormat/>
    <w:rsid w:val="0053147C"/>
    <w:pPr>
      <w:keepNext/>
      <w:widowControl/>
      <w:tabs>
        <w:tab w:val="left" w:pos="7371"/>
      </w:tabs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53147C"/>
    <w:pPr>
      <w:keepNext/>
      <w:widowControl/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53147C"/>
    <w:pPr>
      <w:keepNext/>
      <w:widowControl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53147C"/>
    <w:rPr>
      <w:rFonts w:ascii="Times New Roman" w:eastAsia="Calibri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53147C"/>
    <w:rPr>
      <w:rFonts w:ascii="Times New Roman" w:eastAsia="Calibri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53147C"/>
    <w:rPr>
      <w:rFonts w:ascii="Times New Roman" w:eastAsia="Calibri" w:hAnsi="Times New Roman" w:cs="Times New Roman"/>
      <w:b/>
      <w:sz w:val="20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53147C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Internetovodkaz">
    <w:name w:val="Internetový odkaz"/>
    <w:uiPriority w:val="99"/>
    <w:unhideWhenUsed/>
    <w:rsid w:val="0053147C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3147C"/>
    <w:rPr>
      <w:rFonts w:ascii="Calibri" w:eastAsia="Calibri" w:hAnsi="Calibri" w:cs="Times New Roman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2A5B"/>
    <w:rPr>
      <w:rFonts w:ascii="Segoe UI" w:eastAsia="Calibri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rFonts w:cs="Times New Roman"/>
      <w:b w:val="0"/>
      <w:i w:val="0"/>
      <w:strike w:val="0"/>
      <w:dstrike w:val="0"/>
      <w:sz w:val="24"/>
      <w:u w:val="none"/>
      <w:effect w:val="none"/>
    </w:rPr>
  </w:style>
  <w:style w:type="character" w:customStyle="1" w:styleId="ListLabel2">
    <w:name w:val="ListLabel 2"/>
    <w:qFormat/>
    <w:rPr>
      <w:rFonts w:cs="Times New Roman"/>
      <w:b w:val="0"/>
      <w:i w:val="0"/>
    </w:rPr>
  </w:style>
  <w:style w:type="character" w:customStyle="1" w:styleId="ListLabel3">
    <w:name w:val="ListLabel 3"/>
    <w:qFormat/>
    <w:rPr>
      <w:rFonts w:ascii="Arial" w:hAnsi="Arial" w:cs="Times New Roman"/>
      <w:b/>
      <w:color w:val="00000A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Arial" w:hAnsi="Arial" w:cs="Times New Roman"/>
      <w:sz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Arial" w:hAnsi="Arial" w:cs="Times New Roman"/>
      <w:color w:val="00000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ascii="Arial" w:hAnsi="Arial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Arial" w:hAnsi="Arial" w:cs="Arial"/>
      <w:b w:val="0"/>
      <w:i w:val="0"/>
      <w:color w:val="00000A"/>
      <w:sz w:val="22"/>
      <w:szCs w:val="22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ascii="Arial" w:hAnsi="Arial" w:cs="Times New Roman"/>
      <w:color w:val="00000A"/>
      <w:sz w:val="22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ascii="Arial" w:hAnsi="Arial" w:cs="Times New Roman"/>
      <w:b w:val="0"/>
      <w:i w:val="0"/>
      <w:color w:val="00000A"/>
      <w:sz w:val="22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Arial" w:hAnsi="Arial" w:cs="Times New Roman"/>
      <w:sz w:val="22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" w:hAnsi="Arial" w:cs="Times New Roman"/>
      <w:sz w:val="22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ascii="Arial" w:hAnsi="Arial" w:cs="Times New Roman"/>
      <w:b w:val="0"/>
      <w:i w:val="0"/>
      <w:sz w:val="22"/>
      <w:szCs w:val="22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Arial" w:hAnsi="Arial" w:cs="Times New Roman"/>
      <w:b w:val="0"/>
      <w:i w:val="0"/>
      <w:sz w:val="22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ascii="Arial" w:hAnsi="Arial" w:cs="Times New Roman"/>
      <w:sz w:val="22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b w:val="0"/>
      <w:i w:val="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3147C"/>
    <w:pPr>
      <w:widowControl/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mlouva2">
    <w:name w:val="Smlouva2"/>
    <w:basedOn w:val="Normln"/>
    <w:uiPriority w:val="99"/>
    <w:qFormat/>
    <w:rsid w:val="0053147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Smlouva-slo">
    <w:name w:val="Smlouva-èíslo"/>
    <w:basedOn w:val="Normln"/>
    <w:uiPriority w:val="99"/>
    <w:qFormat/>
    <w:rsid w:val="0053147C"/>
    <w:pPr>
      <w:widowControl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mlouva-slo0">
    <w:name w:val="Smlouva-číslo"/>
    <w:basedOn w:val="Normln"/>
    <w:qFormat/>
    <w:rsid w:val="0053147C"/>
    <w:pPr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uiPriority w:val="99"/>
    <w:qFormat/>
    <w:rsid w:val="0053147C"/>
    <w:pPr>
      <w:keepLines/>
      <w:widowControl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2">
    <w:name w:val="Import 2"/>
    <w:basedOn w:val="Normln"/>
    <w:uiPriority w:val="99"/>
    <w:qFormat/>
    <w:rsid w:val="0053147C"/>
    <w:pPr>
      <w:widowControl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after="0" w:line="264" w:lineRule="auto"/>
      <w:ind w:left="720" w:hanging="720"/>
      <w:jc w:val="both"/>
      <w:textAlignment w:val="baseline"/>
    </w:pPr>
    <w:rPr>
      <w:rFonts w:ascii="Courier New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147C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qFormat/>
    <w:rsid w:val="00557328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2A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1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E04"/>
    <w:rPr>
      <w:rFonts w:cs="Times New Roman"/>
      <w:lang w:val="en-US"/>
    </w:rPr>
  </w:style>
  <w:style w:type="paragraph" w:customStyle="1" w:styleId="Default">
    <w:name w:val="Default"/>
    <w:rsid w:val="002E3C1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08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0837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Odrážky,Odstavec,Odstavec se seznamem a odrážkou,1 úroveň Odstavec se seznamem,List Paragraph (Czech Tourism),Odstavec se seznamem2"/>
    <w:basedOn w:val="Normln"/>
    <w:link w:val="OdstavecseseznamemChar"/>
    <w:uiPriority w:val="34"/>
    <w:qFormat/>
    <w:rsid w:val="004047A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8D4D2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D4D26"/>
    <w:rPr>
      <w:rFonts w:cs="Times New Roman"/>
      <w:lang w:val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 a odrážkou Char,1 úroveň Odstavec se seznamem Char,List Paragraph (Czech Tourism) Char"/>
    <w:link w:val="Odstavecseseznamem"/>
    <w:uiPriority w:val="34"/>
    <w:rsid w:val="00B57312"/>
    <w:rPr>
      <w:rFonts w:cs="Times New Roman"/>
      <w:lang w:val="en-US"/>
    </w:rPr>
  </w:style>
  <w:style w:type="character" w:customStyle="1" w:styleId="ZpatChar1">
    <w:name w:val="Zápatí Char1"/>
    <w:uiPriority w:val="99"/>
    <w:qFormat/>
    <w:rsid w:val="001118BE"/>
  </w:style>
  <w:style w:type="character" w:customStyle="1" w:styleId="Normln-rove1Char">
    <w:name w:val="Normální - úroveň 1 Char"/>
    <w:link w:val="Normln-rove1"/>
    <w:uiPriority w:val="30"/>
    <w:qFormat/>
    <w:rsid w:val="001118BE"/>
    <w:rPr>
      <w:rFonts w:ascii="Verdana" w:eastAsia="Calibri" w:hAnsi="Verdana" w:cs="Times New Roman"/>
      <w:sz w:val="18"/>
      <w:szCs w:val="20"/>
      <w:lang w:eastAsia="cs-CZ"/>
    </w:rPr>
  </w:style>
  <w:style w:type="paragraph" w:customStyle="1" w:styleId="Standard">
    <w:name w:val="Standard"/>
    <w:qFormat/>
    <w:rsid w:val="001118BE"/>
    <w:pPr>
      <w:suppressAutoHyphens/>
    </w:pPr>
    <w:rPr>
      <w:rFonts w:ascii="Liberation Serif" w:eastAsia="AR PL SungtiL GB" w:hAnsi="Liberation Serif" w:cs="Lohit Devanagari"/>
      <w:sz w:val="24"/>
      <w:szCs w:val="24"/>
      <w:lang w:eastAsia="zh-CN" w:bidi="hi-IN"/>
    </w:rPr>
  </w:style>
  <w:style w:type="paragraph" w:customStyle="1" w:styleId="Normln-rove1">
    <w:name w:val="Normální - úroveň 1"/>
    <w:basedOn w:val="Normln"/>
    <w:link w:val="Normln-rove1Char"/>
    <w:uiPriority w:val="30"/>
    <w:qFormat/>
    <w:rsid w:val="001118BE"/>
    <w:pPr>
      <w:widowControl/>
      <w:suppressAutoHyphens/>
      <w:spacing w:after="60" w:line="240" w:lineRule="auto"/>
      <w:ind w:left="360"/>
    </w:pPr>
    <w:rPr>
      <w:rFonts w:ascii="Verdana" w:eastAsia="Calibri" w:hAnsi="Verdana"/>
      <w:sz w:val="18"/>
      <w:szCs w:val="20"/>
      <w:lang w:eastAsia="cs-CZ"/>
    </w:rPr>
  </w:style>
  <w:style w:type="paragraph" w:styleId="Bezmezer">
    <w:name w:val="No Spacing"/>
    <w:uiPriority w:val="1"/>
    <w:qFormat/>
    <w:rsid w:val="001118BE"/>
    <w:pPr>
      <w:suppressAutoHyphens/>
    </w:pPr>
  </w:style>
  <w:style w:type="paragraph" w:styleId="Normlnweb">
    <w:name w:val="Normal (Web)"/>
    <w:basedOn w:val="Normln"/>
    <w:uiPriority w:val="99"/>
    <w:unhideWhenUsed/>
    <w:rsid w:val="00B97BE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ui-provider">
    <w:name w:val="ui-provider"/>
    <w:basedOn w:val="Standardnpsmoodstavce"/>
    <w:rsid w:val="00B97BE6"/>
  </w:style>
  <w:style w:type="table" w:styleId="Mkatabulky">
    <w:name w:val="Table Grid"/>
    <w:basedOn w:val="Normlntabulka"/>
    <w:uiPriority w:val="99"/>
    <w:rsid w:val="00B97BE6"/>
    <w:pPr>
      <w:suppressAutoHyphens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4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8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870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870"/>
    <w:rPr>
      <w:rFonts w:cs="Times New Roman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A37C5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0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bm.com/mysupport/s/?language=en_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ell.com/suppo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s@cz.ibm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3KURTUP7WKHE-327797610-33776</_dlc_DocId>
    <_dlc_DocIdUrl xmlns="823525a5-d6e2-4bea-ae43-046727487b45">
      <Url>https://intranet.corpnet.cz/sites/registr/_layouts/15/DocIdRedir.aspx?ID=3KURTUP7WKHE-327797610-33776</Url>
      <Description>3KURTUP7WKHE-327797610-33776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B5B8-58F0-4B83-8E78-809536B8A860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823525a5-d6e2-4bea-ae43-046727487b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43B585-C141-466C-B54B-1DFE726CD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A650C-C4E0-4A09-A21C-3166CCB8BB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017803-DC51-4752-AE63-950E6A1F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F66EFA-8D84-445D-BE5A-BF8B432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Heger</dc:creator>
  <dc:description/>
  <cp:lastModifiedBy>Limprechtová Lucie</cp:lastModifiedBy>
  <cp:revision>3</cp:revision>
  <cp:lastPrinted>2018-11-01T10:51:00Z</cp:lastPrinted>
  <dcterms:created xsi:type="dcterms:W3CDTF">2025-10-09T08:34:00Z</dcterms:created>
  <dcterms:modified xsi:type="dcterms:W3CDTF">2025-10-09T08:45:00Z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0x010100EBDB4DB18BDE984699041EE931485742</vt:lpwstr>
  </property>
  <property fmtid="{D5CDD505-2E9C-101B-9397-08002B2CF9AE}" pid="9" name="_dlc_DocIdItemGuid">
    <vt:lpwstr>c4175439-b73e-4309-a4b5-747e09d069ea</vt:lpwstr>
  </property>
</Properties>
</file>