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E5" w:rsidRDefault="00EB1205">
      <w:pPr>
        <w:pStyle w:val="Heading30"/>
        <w:keepNext/>
        <w:keepLines/>
        <w:shd w:val="clear" w:color="auto" w:fill="auto"/>
        <w:spacing w:after="0" w:line="280" w:lineRule="exact"/>
        <w:ind w:left="40"/>
      </w:pPr>
      <w:bookmarkStart w:id="0" w:name="bookmark1"/>
      <w:r>
        <w:t>Dodatek č. 1</w:t>
      </w:r>
      <w:bookmarkEnd w:id="0"/>
    </w:p>
    <w:p w:rsidR="00FA00E5" w:rsidRDefault="00EB1205">
      <w:pPr>
        <w:pStyle w:val="Bodytext30"/>
        <w:shd w:val="clear" w:color="auto" w:fill="auto"/>
        <w:spacing w:before="0" w:after="839" w:line="240" w:lineRule="exact"/>
        <w:ind w:left="40"/>
      </w:pPr>
      <w:r>
        <w:t>k servisní smlouvě ze dne 26.10.2020</w:t>
      </w:r>
    </w:p>
    <w:p w:rsidR="00FA00E5" w:rsidRDefault="00EB1205">
      <w:pPr>
        <w:pStyle w:val="Heading20"/>
        <w:keepNext/>
        <w:keepLines/>
        <w:shd w:val="clear" w:color="auto" w:fill="auto"/>
        <w:spacing w:before="0" w:after="0" w:line="280" w:lineRule="exact"/>
        <w:ind w:left="4460"/>
      </w:pPr>
      <w:bookmarkStart w:id="1" w:name="bookmark2"/>
      <w:r>
        <w:t>I.</w:t>
      </w:r>
      <w:bookmarkEnd w:id="1"/>
    </w:p>
    <w:p w:rsidR="00FA00E5" w:rsidRDefault="00EB1205">
      <w:pPr>
        <w:pStyle w:val="Heading30"/>
        <w:keepNext/>
        <w:keepLines/>
        <w:shd w:val="clear" w:color="auto" w:fill="auto"/>
        <w:spacing w:after="207" w:line="280" w:lineRule="exact"/>
        <w:ind w:left="40"/>
      </w:pPr>
      <w:bookmarkStart w:id="2" w:name="bookmark3"/>
      <w:r>
        <w:t>Smluvní strany</w:t>
      </w:r>
      <w:bookmarkEnd w:id="2"/>
    </w:p>
    <w:p w:rsidR="00FA00E5" w:rsidRDefault="00EB1205">
      <w:pPr>
        <w:pStyle w:val="Bodytext40"/>
        <w:shd w:val="clear" w:color="auto" w:fill="auto"/>
        <w:spacing w:before="0"/>
      </w:pPr>
      <w:r>
        <w:t>Saegeling Medizintechnik, s.r.o.</w:t>
      </w:r>
    </w:p>
    <w:p w:rsidR="00FA00E5" w:rsidRDefault="00EB1205">
      <w:pPr>
        <w:pStyle w:val="Bodytext20"/>
        <w:shd w:val="clear" w:color="auto" w:fill="auto"/>
      </w:pPr>
      <w:r>
        <w:t>Mírová 1311/9a, 618 00 Brno</w:t>
      </w:r>
    </w:p>
    <w:p w:rsidR="00FA00E5" w:rsidRDefault="00EB1205">
      <w:pPr>
        <w:pStyle w:val="Bodytext20"/>
        <w:shd w:val="clear" w:color="auto" w:fill="auto"/>
      </w:pPr>
      <w:r>
        <w:t>zastoupená:xxxxxx</w:t>
      </w:r>
      <w:r>
        <w:t xml:space="preserve"> jednatelem společnosti</w:t>
      </w:r>
    </w:p>
    <w:p w:rsidR="00FA00E5" w:rsidRDefault="00EB1205">
      <w:pPr>
        <w:pStyle w:val="Bodytext20"/>
        <w:shd w:val="clear" w:color="auto" w:fill="auto"/>
      </w:pPr>
      <w:r>
        <w:t xml:space="preserve">zapsaná v obchodním rejstříku vedeném u Krajského soudu v Brně, </w:t>
      </w:r>
      <w:r>
        <w:t>oddíl C, vložka 40683</w:t>
      </w:r>
    </w:p>
    <w:p w:rsidR="00FA00E5" w:rsidRDefault="00EB1205">
      <w:pPr>
        <w:pStyle w:val="Bodytext20"/>
        <w:shd w:val="clear" w:color="auto" w:fill="auto"/>
      </w:pPr>
      <w:r>
        <w:t>IČO: 26259311</w:t>
      </w:r>
    </w:p>
    <w:p w:rsidR="00FA00E5" w:rsidRDefault="00EB1205">
      <w:pPr>
        <w:pStyle w:val="Bodytext20"/>
        <w:shd w:val="clear" w:color="auto" w:fill="auto"/>
      </w:pPr>
      <w:r>
        <w:t>DIČ: CZ26259311</w:t>
      </w:r>
    </w:p>
    <w:p w:rsidR="00FA00E5" w:rsidRDefault="00EB1205">
      <w:pPr>
        <w:pStyle w:val="Bodytext20"/>
        <w:shd w:val="clear" w:color="auto" w:fill="auto"/>
        <w:spacing w:after="220"/>
      </w:pPr>
      <w:r>
        <w:t>Email:</w:t>
      </w:r>
      <w:hyperlink r:id="rId6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info@saeqelinq-mt.cz</w:t>
        </w:r>
      </w:hyperlink>
    </w:p>
    <w:p w:rsidR="00FA00E5" w:rsidRDefault="00EB1205">
      <w:pPr>
        <w:pStyle w:val="Bodytext20"/>
        <w:shd w:val="clear" w:color="auto" w:fill="auto"/>
        <w:spacing w:after="220" w:line="200" w:lineRule="exact"/>
      </w:pPr>
      <w:r>
        <w:t>(dále jen zhotovitel)</w:t>
      </w:r>
    </w:p>
    <w:p w:rsidR="00FA00E5" w:rsidRDefault="00EB1205">
      <w:pPr>
        <w:pStyle w:val="Bodytext20"/>
        <w:shd w:val="clear" w:color="auto" w:fill="auto"/>
        <w:spacing w:after="218" w:line="200" w:lineRule="exact"/>
      </w:pPr>
      <w:r>
        <w:t>a</w:t>
      </w:r>
    </w:p>
    <w:p w:rsidR="00FA00E5" w:rsidRDefault="00EB1205">
      <w:pPr>
        <w:pStyle w:val="Bodytext40"/>
        <w:shd w:val="clear" w:color="auto" w:fill="auto"/>
        <w:spacing w:before="0"/>
      </w:pPr>
      <w:r>
        <w:t>Nemocnice Třinec, p.o.</w:t>
      </w:r>
    </w:p>
    <w:p w:rsidR="00FA00E5" w:rsidRDefault="00EB1205">
      <w:pPr>
        <w:pStyle w:val="Bodytext20"/>
        <w:shd w:val="clear" w:color="auto" w:fill="auto"/>
      </w:pPr>
      <w:r>
        <w:t>Kaštanová 268, Dolní Líštná 739 61 Třinec</w:t>
      </w:r>
    </w:p>
    <w:p w:rsidR="00FA00E5" w:rsidRDefault="00EB1205">
      <w:pPr>
        <w:pStyle w:val="Bodytext20"/>
        <w:shd w:val="clear" w:color="auto" w:fill="auto"/>
      </w:pPr>
      <w:r>
        <w:t xml:space="preserve">Zastoupená: Bc. Jaroslav Brzyszkowski- </w:t>
      </w:r>
      <w:r>
        <w:t>ředitel nemocnice</w:t>
      </w:r>
    </w:p>
    <w:p w:rsidR="00FA00E5" w:rsidRDefault="00EB1205">
      <w:pPr>
        <w:pStyle w:val="Bodytext20"/>
        <w:shd w:val="clear" w:color="auto" w:fill="auto"/>
        <w:spacing w:after="220"/>
      </w:pPr>
      <w:r>
        <w:t>zapsaná v obchodním rejstříku vedeném u Krajského soudu v Ostravě, oddíl Pr, vložka 908 IČO: 00534242 DIČ: CZ00534242</w:t>
      </w:r>
    </w:p>
    <w:p w:rsidR="00FA00E5" w:rsidRDefault="00EB1205">
      <w:pPr>
        <w:pStyle w:val="Bodytext20"/>
        <w:shd w:val="clear" w:color="auto" w:fill="auto"/>
        <w:spacing w:after="263" w:line="200" w:lineRule="exact"/>
      </w:pPr>
      <w:r>
        <w:t>(dále jen objednatel)</w:t>
      </w:r>
    </w:p>
    <w:p w:rsidR="00FA00E5" w:rsidRDefault="00EB1205">
      <w:pPr>
        <w:pStyle w:val="Bodytext20"/>
        <w:shd w:val="clear" w:color="auto" w:fill="auto"/>
        <w:spacing w:after="238" w:line="200" w:lineRule="exact"/>
      </w:pPr>
      <w:r>
        <w:t>uzavírají tento dodatek č. 1 k výše uvedené smlouvě:</w:t>
      </w:r>
    </w:p>
    <w:p w:rsidR="00FA00E5" w:rsidRDefault="00EB1205">
      <w:pPr>
        <w:pStyle w:val="Heading30"/>
        <w:keepNext/>
        <w:keepLines/>
        <w:shd w:val="clear" w:color="auto" w:fill="auto"/>
        <w:spacing w:after="0" w:line="280" w:lineRule="exact"/>
        <w:ind w:left="4460"/>
        <w:jc w:val="left"/>
      </w:pPr>
      <w:bookmarkStart w:id="3" w:name="bookmark4"/>
      <w:r>
        <w:t>II.</w:t>
      </w:r>
      <w:bookmarkEnd w:id="3"/>
    </w:p>
    <w:p w:rsidR="00FA00E5" w:rsidRDefault="00EB1205">
      <w:pPr>
        <w:pStyle w:val="Heading30"/>
        <w:keepNext/>
        <w:keepLines/>
        <w:shd w:val="clear" w:color="auto" w:fill="auto"/>
        <w:spacing w:after="0" w:line="280" w:lineRule="exact"/>
        <w:ind w:left="40"/>
      </w:pPr>
      <w:bookmarkStart w:id="4" w:name="bookmark5"/>
      <w:r>
        <w:t>Preambule</w:t>
      </w:r>
      <w:bookmarkEnd w:id="4"/>
    </w:p>
    <w:p w:rsidR="00FA00E5" w:rsidRDefault="00EB1205">
      <w:pPr>
        <w:pStyle w:val="Bodytext20"/>
        <w:shd w:val="clear" w:color="auto" w:fill="auto"/>
        <w:spacing w:after="146"/>
        <w:jc w:val="both"/>
      </w:pPr>
      <w:r>
        <w:t>Dne 26.10.2020 byla mezi zhotov</w:t>
      </w:r>
      <w:r>
        <w:t xml:space="preserve">itelem na straně jedné a objednatelem na straně druhé uzavřena servisní smlouva (dále jen „smlouva"), jejímž předmětem je polygrafický systém </w:t>
      </w:r>
      <w:r>
        <w:rPr>
          <w:lang w:val="en-US" w:eastAsia="en-US" w:bidi="en-US"/>
        </w:rPr>
        <w:t xml:space="preserve">Miniscreen </w:t>
      </w:r>
      <w:r>
        <w:t>Plus.</w:t>
      </w:r>
    </w:p>
    <w:p w:rsidR="00FA00E5" w:rsidRDefault="00EB1205">
      <w:pPr>
        <w:pStyle w:val="Bodytext20"/>
        <w:shd w:val="clear" w:color="auto" w:fill="auto"/>
        <w:spacing w:line="293" w:lineRule="exact"/>
      </w:pPr>
      <w:r>
        <w:t>Smluvní strany se dohodly na změně shora uvedené smlouvy, kterou v souladu s čl. VI., bod 5. činí</w:t>
      </w:r>
      <w:r>
        <w:t xml:space="preserve"> tímto dodatkem č. 1.</w:t>
      </w:r>
    </w:p>
    <w:p w:rsidR="00FA00E5" w:rsidRDefault="00EB1205">
      <w:pPr>
        <w:pStyle w:val="Heading30"/>
        <w:keepNext/>
        <w:keepLines/>
        <w:shd w:val="clear" w:color="auto" w:fill="auto"/>
        <w:spacing w:after="0" w:line="293" w:lineRule="exact"/>
        <w:ind w:left="4460"/>
        <w:jc w:val="left"/>
      </w:pPr>
      <w:bookmarkStart w:id="5" w:name="bookmark6"/>
      <w:r>
        <w:t>III.</w:t>
      </w:r>
      <w:bookmarkEnd w:id="5"/>
    </w:p>
    <w:p w:rsidR="00FA00E5" w:rsidRDefault="00EB1205">
      <w:pPr>
        <w:pStyle w:val="Heading30"/>
        <w:keepNext/>
        <w:keepLines/>
        <w:shd w:val="clear" w:color="auto" w:fill="auto"/>
        <w:spacing w:after="0" w:line="293" w:lineRule="exact"/>
        <w:ind w:left="40"/>
      </w:pPr>
      <w:bookmarkStart w:id="6" w:name="bookmark7"/>
      <w:r>
        <w:t>Předmět dodatku č. 1</w:t>
      </w:r>
      <w:bookmarkEnd w:id="6"/>
    </w:p>
    <w:p w:rsidR="00FA00E5" w:rsidRDefault="00EB1205">
      <w:pPr>
        <w:pStyle w:val="Bodytext20"/>
        <w:shd w:val="clear" w:color="auto" w:fill="auto"/>
        <w:spacing w:after="300" w:line="254" w:lineRule="exact"/>
        <w:jc w:val="both"/>
      </w:pPr>
      <w:r>
        <w:t>Předmětná změna smlouvy spočívá v opravě administrativní chyby obsažené v čl. V., bod 1., týkající se stanovení výše ceny dopravného při sdílené jízdě. Předmětné ujednání nově zní takto:</w:t>
      </w:r>
    </w:p>
    <w:p w:rsidR="00FA00E5" w:rsidRDefault="00EB1205">
      <w:pPr>
        <w:pStyle w:val="Bodytext50"/>
        <w:shd w:val="clear" w:color="auto" w:fill="auto"/>
        <w:spacing w:before="0"/>
      </w:pPr>
      <w:r>
        <w:t xml:space="preserve">Cena za 1 výjezd při </w:t>
      </w:r>
      <w:r>
        <w:t>sdílené jízdě činí bez DPH 2.340,- Kč. Při uplatnění této ceny však není zhotovitel vázán lhůtami dle čl. III. bod 8 této smlouvy.</w:t>
      </w:r>
      <w:r>
        <w:br w:type="page"/>
      </w:r>
    </w:p>
    <w:p w:rsidR="00FA00E5" w:rsidRDefault="00EB1205">
      <w:pPr>
        <w:pStyle w:val="Bodytext20"/>
        <w:shd w:val="clear" w:color="auto" w:fill="auto"/>
        <w:spacing w:after="478" w:line="200" w:lineRule="exact"/>
        <w:jc w:val="both"/>
      </w:pPr>
      <w:r>
        <w:lastRenderedPageBreak/>
        <w:t>Ostatní ustanovení této smlouvy zůstávají beze změny.</w:t>
      </w:r>
    </w:p>
    <w:p w:rsidR="00FA00E5" w:rsidRDefault="00EB1205">
      <w:pPr>
        <w:pStyle w:val="Bodytext60"/>
        <w:shd w:val="clear" w:color="auto" w:fill="auto"/>
        <w:spacing w:before="0" w:after="0" w:line="280" w:lineRule="exact"/>
        <w:ind w:left="4400"/>
      </w:pPr>
      <w:r>
        <w:t>IV.</w:t>
      </w:r>
    </w:p>
    <w:p w:rsidR="00FA00E5" w:rsidRDefault="00EB1205">
      <w:pPr>
        <w:pStyle w:val="Heading30"/>
        <w:keepNext/>
        <w:keepLines/>
        <w:shd w:val="clear" w:color="auto" w:fill="auto"/>
        <w:spacing w:after="0" w:line="280" w:lineRule="exact"/>
      </w:pPr>
      <w:bookmarkStart w:id="7" w:name="bookmark8"/>
      <w:r>
        <w:t>Závěrečná ustanovení</w:t>
      </w:r>
      <w:bookmarkEnd w:id="7"/>
    </w:p>
    <w:p w:rsidR="00FA00E5" w:rsidRDefault="00EB1205">
      <w:pPr>
        <w:pStyle w:val="Bodytext20"/>
        <w:shd w:val="clear" w:color="auto" w:fill="auto"/>
        <w:spacing w:after="180"/>
        <w:jc w:val="both"/>
      </w:pPr>
      <w:r>
        <w:t xml:space="preserve">Tento dodatek č. 1 je nedílnou součástí </w:t>
      </w:r>
      <w:r>
        <w:t>servisní smlouvy ze dne 26.10.2020, je sepsán ve dvou vyhotoveních, přičemž každá ze smluvních stran obdrží po jednom.</w:t>
      </w:r>
    </w:p>
    <w:p w:rsidR="00FA00E5" w:rsidRDefault="00EB1205">
      <w:pPr>
        <w:pStyle w:val="Bodytext20"/>
        <w:shd w:val="clear" w:color="auto" w:fill="auto"/>
        <w:spacing w:after="760"/>
        <w:jc w:val="both"/>
      </w:pPr>
      <w:r>
        <w:t>Tento dodatek č. 1 nabývá platnosti dnem podpisu oběma smluvními stranami a účinnosti dnem uveřejnění v Informačním systému registru smlu</w:t>
      </w:r>
      <w:r>
        <w:t>v postupem dle zákona č. 374/2015 Sb., v platném znění.</w:t>
      </w:r>
    </w:p>
    <w:p w:rsidR="00FA00E5" w:rsidRDefault="00EB1205">
      <w:pPr>
        <w:pStyle w:val="Bodytext20"/>
        <w:shd w:val="clear" w:color="auto" w:fill="auto"/>
        <w:tabs>
          <w:tab w:val="left" w:pos="5261"/>
        </w:tabs>
        <w:spacing w:line="200" w:lineRule="exact"/>
        <w:jc w:val="both"/>
      </w:pPr>
      <w:r>
        <w:t>V Brně, dne</w:t>
      </w:r>
      <w:r>
        <w:tab/>
      </w:r>
      <w:r>
        <w:t>V Třinci, dne:</w:t>
      </w:r>
      <w:bookmarkStart w:id="8" w:name="_GoBack"/>
      <w:bookmarkEnd w:id="8"/>
    </w:p>
    <w:sectPr w:rsidR="00FA00E5">
      <w:pgSz w:w="11900" w:h="16840"/>
      <w:pgMar w:top="1296" w:right="1377" w:bottom="2688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1205">
      <w:r>
        <w:separator/>
      </w:r>
    </w:p>
  </w:endnote>
  <w:endnote w:type="continuationSeparator" w:id="0">
    <w:p w:rsidR="00000000" w:rsidRDefault="00EB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E5" w:rsidRDefault="00FA00E5"/>
  </w:footnote>
  <w:footnote w:type="continuationSeparator" w:id="0">
    <w:p w:rsidR="00FA00E5" w:rsidRDefault="00FA00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A00E5"/>
    <w:rsid w:val="00EB1205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F5A291D5-7EF2-4FA9-95E8-78A807D0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Arial17ptNotBoldExact">
    <w:name w:val="Body text (9) + Arial;17 pt;Not Bold Exact"/>
    <w:basedOn w:val="Body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SmallCapsExact">
    <w:name w:val="Body text (10) + Small Caps Exact"/>
    <w:basedOn w:val="Bodytext10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017ptExact">
    <w:name w:val="Body text (10) + 17 pt Exact"/>
    <w:basedOn w:val="Bodytext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SegoeUIExact">
    <w:name w:val="Heading #1 + Segoe UI Exact"/>
    <w:basedOn w:val="Heading1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</w:pPr>
    <w:rPr>
      <w:rFonts w:ascii="Arial" w:eastAsia="Arial" w:hAnsi="Arial" w:cs="Arial"/>
      <w:sz w:val="20"/>
      <w:szCs w:val="2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59" w:lineRule="exac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59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before="120" w:line="0" w:lineRule="atLeast"/>
      <w:jc w:val="both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6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9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900" w:after="6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00" w:line="254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540" w:after="60" w:line="0" w:lineRule="atLeast"/>
    </w:pPr>
    <w:rPr>
      <w:rFonts w:ascii="Microsoft Sans Serif" w:eastAsia="Microsoft Sans Serif" w:hAnsi="Microsoft Sans Serif" w:cs="Microsoft Sans Serif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egeling-m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2025-10-09T07:56:00Z</dcterms:created>
  <dcterms:modified xsi:type="dcterms:W3CDTF">2025-10-09T07:57:00Z</dcterms:modified>
</cp:coreProperties>
</file>