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2BFD" w14:textId="77777777" w:rsidR="00C31725" w:rsidRPr="004D444D" w:rsidRDefault="0087376B" w:rsidP="00C31725">
      <w:pPr>
        <w:pStyle w:val="Nadpis20"/>
        <w:keepNext/>
        <w:keepLines/>
        <w:shd w:val="clear" w:color="auto" w:fill="auto"/>
        <w:spacing w:after="0" w:line="276" w:lineRule="auto"/>
        <w:rPr>
          <w:b w:val="0"/>
        </w:rPr>
      </w:pPr>
      <w:bookmarkStart w:id="0" w:name="bookmark30"/>
      <w:r>
        <w:rPr>
          <w:caps/>
        </w:rPr>
        <w:t xml:space="preserve">dílčí </w:t>
      </w:r>
      <w:r w:rsidR="004D444D" w:rsidRPr="004D444D">
        <w:rPr>
          <w:caps/>
        </w:rPr>
        <w:t xml:space="preserve">Smlouva </w:t>
      </w:r>
      <w:r w:rsidR="00C31725" w:rsidRPr="004D444D">
        <w:rPr>
          <w:caps/>
        </w:rPr>
        <w:t>O</w:t>
      </w:r>
      <w:r w:rsidR="00C31725" w:rsidRPr="00446C58">
        <w:t xml:space="preserve"> POSKYTOVÁNÍ KONZULTAČNÍCH </w:t>
      </w:r>
      <w:r w:rsidR="00C31725" w:rsidRPr="000B70E1">
        <w:t>SLUŽEB</w:t>
      </w:r>
      <w:bookmarkEnd w:id="0"/>
      <w:r w:rsidR="004D444D">
        <w:t xml:space="preserve"> č. </w:t>
      </w:r>
      <w:r w:rsidR="006E3295" w:rsidRPr="006E3295">
        <w:t>4100066341</w:t>
      </w:r>
    </w:p>
    <w:p w14:paraId="354B74F5" w14:textId="77777777" w:rsidR="004D444D" w:rsidRDefault="004D444D" w:rsidP="00C31725">
      <w:pPr>
        <w:pStyle w:val="Nadpis20"/>
        <w:keepNext/>
        <w:keepLines/>
        <w:shd w:val="clear" w:color="auto" w:fill="auto"/>
        <w:spacing w:after="0" w:line="276" w:lineRule="auto"/>
      </w:pPr>
    </w:p>
    <w:p w14:paraId="2AD2B226" w14:textId="77777777" w:rsidR="004D444D" w:rsidRPr="001B6C3F" w:rsidRDefault="004D444D" w:rsidP="004D444D">
      <w:pPr>
        <w:pStyle w:val="Zkladntext0"/>
        <w:keepNext/>
        <w:jc w:val="center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>(ID VZ:</w:t>
      </w:r>
      <w:r w:rsidRPr="001B6C3F">
        <w:rPr>
          <w:rFonts w:ascii="Arial" w:hAnsi="Arial" w:cs="Arial"/>
          <w:sz w:val="20"/>
          <w:szCs w:val="22"/>
        </w:rPr>
        <w:t xml:space="preserve"> </w:t>
      </w:r>
      <w:r w:rsidR="00BE009F" w:rsidRPr="00BE009F">
        <w:rPr>
          <w:rFonts w:ascii="Arial" w:hAnsi="Arial" w:cs="Arial"/>
          <w:b/>
          <w:sz w:val="20"/>
          <w:szCs w:val="22"/>
        </w:rPr>
        <w:t>2500714</w:t>
      </w:r>
      <w:r w:rsidRPr="001B6C3F">
        <w:rPr>
          <w:rFonts w:ascii="Arial" w:hAnsi="Arial" w:cs="Arial"/>
          <w:b/>
          <w:sz w:val="20"/>
          <w:szCs w:val="20"/>
        </w:rPr>
        <w:t>)</w:t>
      </w:r>
    </w:p>
    <w:p w14:paraId="700918CB" w14:textId="77777777" w:rsidR="004D444D" w:rsidRPr="00446C58" w:rsidRDefault="004D444D" w:rsidP="00C31725">
      <w:pPr>
        <w:pStyle w:val="Nadpis20"/>
        <w:keepNext/>
        <w:keepLines/>
        <w:shd w:val="clear" w:color="auto" w:fill="auto"/>
        <w:spacing w:after="0" w:line="276" w:lineRule="auto"/>
      </w:pPr>
    </w:p>
    <w:p w14:paraId="28091E68" w14:textId="77777777" w:rsidR="004D444D" w:rsidRDefault="00C31725" w:rsidP="004D444D">
      <w:pPr>
        <w:pStyle w:val="Zkladntext1"/>
        <w:shd w:val="clear" w:color="auto" w:fill="auto"/>
        <w:spacing w:after="300" w:line="276" w:lineRule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4D444D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  <w:r w:rsidR="004D444D">
        <w:t xml:space="preserve"> </w:t>
      </w:r>
      <w:r w:rsidR="004D444D" w:rsidRPr="004D444D">
        <w:t>a v souladu se zákonem č. 121/2000 Sb., o právu autorském, o právech souvisejících s právem autorským a o změně některých zákonů (</w:t>
      </w:r>
      <w:r w:rsidR="004D444D" w:rsidRPr="004D444D">
        <w:rPr>
          <w:b/>
        </w:rPr>
        <w:t>autorský zákon</w:t>
      </w:r>
      <w:r w:rsidR="004D444D" w:rsidRPr="004D444D">
        <w:t>), ve znění pozdějších předpisů</w:t>
      </w:r>
    </w:p>
    <w:p w14:paraId="00E03C99" w14:textId="77777777" w:rsidR="004D444D" w:rsidRDefault="004D444D" w:rsidP="004D444D">
      <w:pPr>
        <w:pStyle w:val="Zkladntext1"/>
        <w:shd w:val="clear" w:color="auto" w:fill="auto"/>
        <w:spacing w:after="300" w:line="276" w:lineRule="auto"/>
        <w:jc w:val="center"/>
      </w:pPr>
      <w:r w:rsidRPr="004D444D">
        <w:t xml:space="preserve"> </w:t>
      </w:r>
      <w:r w:rsidRPr="00446C58">
        <w:t>(dále jen „</w:t>
      </w:r>
      <w:r>
        <w:rPr>
          <w:b/>
          <w:bCs/>
        </w:rPr>
        <w:t>S</w:t>
      </w:r>
      <w:r w:rsidRPr="00446C58">
        <w:rPr>
          <w:b/>
          <w:bCs/>
        </w:rPr>
        <w:t>mlouva</w:t>
      </w:r>
      <w:r>
        <w:t>“)</w:t>
      </w:r>
    </w:p>
    <w:p w14:paraId="358171A1" w14:textId="77777777" w:rsidR="00C31725" w:rsidRDefault="00C31725" w:rsidP="00C31725">
      <w:pPr>
        <w:pStyle w:val="Zkladntext1"/>
        <w:shd w:val="clear" w:color="auto" w:fill="auto"/>
        <w:spacing w:after="300" w:line="240" w:lineRule="auto"/>
      </w:pPr>
      <w:r>
        <w:t>Smluvní strany:</w:t>
      </w:r>
    </w:p>
    <w:p w14:paraId="41F1023C" w14:textId="77777777" w:rsidR="00C31725" w:rsidRDefault="00C31725" w:rsidP="00C31725">
      <w:pPr>
        <w:pStyle w:val="Nadpis30"/>
        <w:keepNext/>
        <w:keepLines/>
        <w:shd w:val="clear" w:color="auto" w:fill="auto"/>
        <w:spacing w:after="40" w:line="240" w:lineRule="auto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99A75" wp14:editId="6F57692C">
                <wp:simplePos x="0" y="0"/>
                <wp:positionH relativeFrom="page">
                  <wp:posOffset>895985</wp:posOffset>
                </wp:positionH>
                <wp:positionV relativeFrom="paragraph">
                  <wp:posOffset>12700</wp:posOffset>
                </wp:positionV>
                <wp:extent cx="1115695" cy="1243330"/>
                <wp:effectExtent l="0" t="0" r="0" b="0"/>
                <wp:wrapSquare wrapText="right"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39A260" w14:textId="77777777" w:rsidR="002B7073" w:rsidRDefault="002B7073" w:rsidP="00C31725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  <w:p w14:paraId="351728FF" w14:textId="77777777" w:rsidR="002B7073" w:rsidRDefault="002B7073" w:rsidP="00C31725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14:paraId="548C9C99" w14:textId="77777777" w:rsidR="002B7073" w:rsidRDefault="002B7073" w:rsidP="00C31725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31606AE1" w14:textId="77777777" w:rsidR="002B7073" w:rsidRDefault="002B7073" w:rsidP="00C31725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14:paraId="5AF116A6" w14:textId="77777777" w:rsidR="002B7073" w:rsidRDefault="002B7073" w:rsidP="00C31725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14:paraId="6DFEC122" w14:textId="77777777" w:rsidR="002B7073" w:rsidRDefault="002B7073" w:rsidP="00C31725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  <w:p w14:paraId="61442598" w14:textId="77777777" w:rsidR="002B7073" w:rsidRDefault="002B7073" w:rsidP="00C31725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ID datové schránky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99A75" id="_x0000_t202" coordsize="21600,21600" o:spt="202" path="m,l,21600r21600,l21600,xe">
                <v:stroke joinstyle="miter"/>
                <v:path gradientshapeok="t" o:connecttype="rect"/>
              </v:shapetype>
              <v:shape id="Textové pole 52" o:spid="_x0000_s1026" type="#_x0000_t202" style="position:absolute;left:0;text-align:left;margin-left:70.55pt;margin-top:1pt;width:87.85pt;height:9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" filled="f" stroked="f">
                <v:textbox style="mso-fit-shape-to-text:t" inset="0,0,0,0">
                  <w:txbxContent>
                    <w:p w14:paraId="6339A260" w14:textId="77777777" w:rsidR="002B7073" w:rsidRDefault="002B7073" w:rsidP="00C31725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Objednatel:</w:t>
                      </w:r>
                    </w:p>
                    <w:p w14:paraId="351728FF" w14:textId="77777777" w:rsidR="002B7073" w:rsidRDefault="002B7073" w:rsidP="00C31725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14:paraId="548C9C99" w14:textId="77777777" w:rsidR="002B7073" w:rsidRDefault="002B7073" w:rsidP="00C31725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14:paraId="31606AE1" w14:textId="77777777" w:rsidR="002B7073" w:rsidRDefault="002B7073" w:rsidP="00C31725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14:paraId="5AF116A6" w14:textId="77777777" w:rsidR="002B7073" w:rsidRDefault="002B7073" w:rsidP="00C31725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14:paraId="6DFEC122" w14:textId="77777777" w:rsidR="002B7073" w:rsidRDefault="002B7073" w:rsidP="00C31725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  <w:p w14:paraId="61442598" w14:textId="77777777" w:rsidR="002B7073" w:rsidRDefault="002B7073" w:rsidP="00C31725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ID datové schránky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Všeobecná zdravotní pojišťovna České republiky</w:t>
      </w:r>
    </w:p>
    <w:p w14:paraId="55EF8772" w14:textId="77777777" w:rsidR="00C31725" w:rsidRDefault="00C31725" w:rsidP="00C31725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 xml:space="preserve">Orlická 2020/4, 130 00 Praha </w:t>
      </w:r>
    </w:p>
    <w:p w14:paraId="612BFD79" w14:textId="77777777" w:rsidR="00B17BE8" w:rsidRDefault="00B17BE8" w:rsidP="00B17BE8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411 97 518</w:t>
      </w:r>
    </w:p>
    <w:p w14:paraId="6FA7FBB9" w14:textId="77777777" w:rsidR="00C31725" w:rsidRDefault="00B17BE8" w:rsidP="00C31725">
      <w:pPr>
        <w:pStyle w:val="Zkladntext1"/>
        <w:shd w:val="clear" w:color="auto" w:fill="auto"/>
        <w:spacing w:after="40" w:line="240" w:lineRule="auto"/>
        <w:ind w:left="200"/>
        <w:jc w:val="left"/>
      </w:pPr>
      <w:r w:rsidRPr="00B17BE8">
        <w:t>Ing. Zdeňkem Kabátkem, ředitelem VZP ČR</w:t>
      </w:r>
    </w:p>
    <w:p w14:paraId="1A70D036" w14:textId="77777777" w:rsidR="00685E66" w:rsidRDefault="00B17BE8" w:rsidP="00F13D39">
      <w:pPr>
        <w:pStyle w:val="Zkladntext1"/>
        <w:shd w:val="clear" w:color="auto" w:fill="auto"/>
        <w:spacing w:after="40" w:line="240" w:lineRule="auto"/>
        <w:ind w:left="200"/>
        <w:jc w:val="left"/>
      </w:pPr>
      <w:r w:rsidRPr="00B17BE8">
        <w:t>Česká národní banka, Praha 1, Na Příkopě 28</w:t>
      </w:r>
      <w:r w:rsidRPr="00B17BE8" w:rsidDel="00B17BE8">
        <w:t xml:space="preserve"> </w:t>
      </w:r>
    </w:p>
    <w:p w14:paraId="74F05F96" w14:textId="77777777" w:rsidR="00F13D39" w:rsidRDefault="00F13D39" w:rsidP="00F13D39">
      <w:pPr>
        <w:pStyle w:val="Zkladntext1"/>
        <w:shd w:val="clear" w:color="auto" w:fill="auto"/>
        <w:spacing w:after="40" w:line="240" w:lineRule="auto"/>
        <w:ind w:left="200"/>
        <w:jc w:val="left"/>
      </w:pPr>
      <w:r w:rsidRPr="00F13D39">
        <w:t>1110205001/0710, 1110504001/0710</w:t>
      </w:r>
      <w:r w:rsidRPr="00F13D39" w:rsidDel="00F13D39">
        <w:t xml:space="preserve"> </w:t>
      </w:r>
    </w:p>
    <w:p w14:paraId="448FF1A2" w14:textId="77777777" w:rsidR="00F13D39" w:rsidRPr="00C67A81" w:rsidRDefault="00F13D39" w:rsidP="00F13D39">
      <w:pPr>
        <w:tabs>
          <w:tab w:val="left" w:pos="1701"/>
        </w:tabs>
        <w:spacing w:after="120" w:line="276" w:lineRule="auto"/>
        <w:ind w:left="425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i48ae3q</w:t>
      </w:r>
    </w:p>
    <w:p w14:paraId="61359C4E" w14:textId="77777777" w:rsidR="00C31725" w:rsidRDefault="001415FD" w:rsidP="001415FD">
      <w:pPr>
        <w:pStyle w:val="Zkladntext1"/>
        <w:shd w:val="clear" w:color="auto" w:fill="auto"/>
        <w:spacing w:after="827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6AA1C4" wp14:editId="20CC9B85">
                <wp:simplePos x="0" y="0"/>
                <wp:positionH relativeFrom="page">
                  <wp:posOffset>866140</wp:posOffset>
                </wp:positionH>
                <wp:positionV relativeFrom="paragraph">
                  <wp:posOffset>581660</wp:posOffset>
                </wp:positionV>
                <wp:extent cx="5223510" cy="1509395"/>
                <wp:effectExtent l="0" t="0" r="0" b="0"/>
                <wp:wrapSquare wrapText="bothSides"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510" cy="1509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4E1466" w14:textId="77777777" w:rsidR="002B7073" w:rsidRDefault="002B7073" w:rsidP="00C3172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Poskytovatel:</w:t>
                            </w:r>
                            <w:r w:rsidR="001415F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415FD">
                              <w:rPr>
                                <w:b/>
                                <w:bCs/>
                              </w:rPr>
                              <w:tab/>
                            </w:r>
                            <w:r w:rsidR="00D53A10">
                              <w:rPr>
                                <w:b/>
                                <w:bCs/>
                              </w:rPr>
                              <w:tab/>
                            </w:r>
                            <w:r w:rsidR="00BA50A6" w:rsidRPr="00161FE5">
                              <w:rPr>
                                <w:b/>
                                <w:bCs/>
                                <w:color w:val="000000" w:themeColor="text1"/>
                              </w:rPr>
                              <w:t>Moore Technology CZ s.r.o.</w:t>
                            </w:r>
                          </w:p>
                          <w:p w14:paraId="70714FF7" w14:textId="77777777" w:rsidR="002B7073" w:rsidRDefault="002B7073" w:rsidP="00C3172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se sídlem:</w:t>
                            </w:r>
                            <w:r w:rsidR="00BA50A6">
                              <w:tab/>
                            </w:r>
                            <w:r w:rsidR="00BA50A6">
                              <w:tab/>
                            </w:r>
                            <w:r w:rsidR="007855D3" w:rsidRPr="007855D3">
                              <w:t>Karolinská 661/4, Karlín, 186 00 Praha 8</w:t>
                            </w:r>
                          </w:p>
                          <w:p w14:paraId="46159870" w14:textId="77777777" w:rsidR="002B7073" w:rsidRDefault="002B7073" w:rsidP="00C3172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IČO:</w:t>
                            </w:r>
                            <w:r w:rsidR="007855D3">
                              <w:tab/>
                            </w:r>
                            <w:r w:rsidR="007855D3">
                              <w:tab/>
                            </w:r>
                            <w:r w:rsidR="007855D3">
                              <w:tab/>
                            </w:r>
                            <w:r w:rsidR="00B519A3">
                              <w:rPr>
                                <w:color w:val="000000" w:themeColor="text1"/>
                              </w:rPr>
                              <w:t>048 96 661</w:t>
                            </w:r>
                          </w:p>
                          <w:p w14:paraId="4585D522" w14:textId="77777777" w:rsidR="002B7073" w:rsidRDefault="002B7073" w:rsidP="00C3172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DIČ:</w:t>
                            </w:r>
                            <w:r w:rsidR="00B519A3">
                              <w:tab/>
                            </w:r>
                            <w:r w:rsidR="00B519A3">
                              <w:tab/>
                            </w:r>
                            <w:r w:rsidR="00B519A3">
                              <w:tab/>
                            </w:r>
                            <w:r w:rsidR="00931395" w:rsidRPr="00AB0580">
                              <w:rPr>
                                <w:color w:val="000000" w:themeColor="text1"/>
                              </w:rPr>
                              <w:t>CZ</w:t>
                            </w:r>
                            <w:r w:rsidR="00931395">
                              <w:rPr>
                                <w:color w:val="000000" w:themeColor="text1"/>
                              </w:rPr>
                              <w:t>04896661</w:t>
                            </w:r>
                          </w:p>
                          <w:p w14:paraId="3A4E4807" w14:textId="77777777" w:rsidR="001415FD" w:rsidRDefault="002B7073" w:rsidP="00C3172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bankovní spojení: </w:t>
                            </w:r>
                            <w:r w:rsidR="00931395">
                              <w:tab/>
                            </w:r>
                            <w:r w:rsidR="008574D5" w:rsidRPr="008574D5">
                              <w:t>Raiffeisenbank a.s.</w:t>
                            </w:r>
                            <w:r w:rsidR="00A653B2">
                              <w:t xml:space="preserve">, č. ú.: </w:t>
                            </w:r>
                            <w:r w:rsidR="00D53A10" w:rsidRPr="00D53A10">
                              <w:t>1027240375/5500</w:t>
                            </w:r>
                          </w:p>
                          <w:p w14:paraId="682E03BD" w14:textId="77777777" w:rsidR="002B7073" w:rsidRDefault="002B7073" w:rsidP="00C3172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zastoupen:</w:t>
                            </w:r>
                            <w:r w:rsidR="008574D5">
                              <w:tab/>
                            </w:r>
                            <w:r w:rsidR="00D53A10">
                              <w:tab/>
                              <w:t>Ing. Miloslavem Rutem, jednatelem</w:t>
                            </w:r>
                            <w:r w:rsidR="008574D5">
                              <w:tab/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AA1C4" id="Textové pole 54" o:spid="_x0000_s1027" type="#_x0000_t202" style="position:absolute;left:0;text-align:left;margin-left:68.2pt;margin-top:45.8pt;width:411.3pt;height:118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" filled="f" stroked="f">
                <v:textbox inset="0,0,0,0">
                  <w:txbxContent>
                    <w:p w14:paraId="0A4E1466" w14:textId="77777777" w:rsidR="002B7073" w:rsidRDefault="002B7073" w:rsidP="00C3172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Poskytovatel:</w:t>
                      </w:r>
                      <w:r w:rsidR="001415FD">
                        <w:rPr>
                          <w:b/>
                          <w:bCs/>
                        </w:rPr>
                        <w:t xml:space="preserve"> </w:t>
                      </w:r>
                      <w:r w:rsidR="001415FD">
                        <w:rPr>
                          <w:b/>
                          <w:bCs/>
                        </w:rPr>
                        <w:tab/>
                      </w:r>
                      <w:r w:rsidR="00D53A10">
                        <w:rPr>
                          <w:b/>
                          <w:bCs/>
                        </w:rPr>
                        <w:tab/>
                      </w:r>
                      <w:r w:rsidR="00BA50A6" w:rsidRPr="00161FE5">
                        <w:rPr>
                          <w:b/>
                          <w:bCs/>
                          <w:color w:val="000000" w:themeColor="text1"/>
                        </w:rPr>
                        <w:t>Moore Technology CZ s.r.o.</w:t>
                      </w:r>
                    </w:p>
                    <w:p w14:paraId="70714FF7" w14:textId="77777777" w:rsidR="002B7073" w:rsidRDefault="002B7073" w:rsidP="00C3172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se sídlem:</w:t>
                      </w:r>
                      <w:r w:rsidR="00BA50A6">
                        <w:tab/>
                      </w:r>
                      <w:r w:rsidR="00BA50A6">
                        <w:tab/>
                      </w:r>
                      <w:r w:rsidR="007855D3" w:rsidRPr="007855D3">
                        <w:t>Karolinská 661/4, Karlín, 186 00 Praha 8</w:t>
                      </w:r>
                    </w:p>
                    <w:p w14:paraId="46159870" w14:textId="77777777" w:rsidR="002B7073" w:rsidRDefault="002B7073" w:rsidP="00C3172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IČO:</w:t>
                      </w:r>
                      <w:r w:rsidR="007855D3">
                        <w:tab/>
                      </w:r>
                      <w:r w:rsidR="007855D3">
                        <w:tab/>
                      </w:r>
                      <w:r w:rsidR="007855D3">
                        <w:tab/>
                      </w:r>
                      <w:r w:rsidR="00B519A3">
                        <w:rPr>
                          <w:color w:val="000000" w:themeColor="text1"/>
                        </w:rPr>
                        <w:t>048 96 661</w:t>
                      </w:r>
                    </w:p>
                    <w:p w14:paraId="4585D522" w14:textId="77777777" w:rsidR="002B7073" w:rsidRDefault="002B7073" w:rsidP="00C3172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DIČ:</w:t>
                      </w:r>
                      <w:r w:rsidR="00B519A3">
                        <w:tab/>
                      </w:r>
                      <w:r w:rsidR="00B519A3">
                        <w:tab/>
                      </w:r>
                      <w:r w:rsidR="00B519A3">
                        <w:tab/>
                      </w:r>
                      <w:r w:rsidR="00931395" w:rsidRPr="00AB0580">
                        <w:rPr>
                          <w:color w:val="000000" w:themeColor="text1"/>
                        </w:rPr>
                        <w:t>CZ</w:t>
                      </w:r>
                      <w:r w:rsidR="00931395">
                        <w:rPr>
                          <w:color w:val="000000" w:themeColor="text1"/>
                        </w:rPr>
                        <w:t>04896661</w:t>
                      </w:r>
                    </w:p>
                    <w:p w14:paraId="3A4E4807" w14:textId="77777777" w:rsidR="001415FD" w:rsidRDefault="002B7073" w:rsidP="00C3172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bankovní spojení: </w:t>
                      </w:r>
                      <w:r w:rsidR="00931395">
                        <w:tab/>
                      </w:r>
                      <w:r w:rsidR="008574D5" w:rsidRPr="008574D5">
                        <w:t>Raiffeisenbank a.s.</w:t>
                      </w:r>
                      <w:r w:rsidR="00A653B2">
                        <w:t xml:space="preserve">, č. ú.: </w:t>
                      </w:r>
                      <w:r w:rsidR="00D53A10" w:rsidRPr="00D53A10">
                        <w:t>1027240375/5500</w:t>
                      </w:r>
                    </w:p>
                    <w:p w14:paraId="682E03BD" w14:textId="77777777" w:rsidR="002B7073" w:rsidRDefault="002B7073" w:rsidP="00C3172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zastoupen:</w:t>
                      </w:r>
                      <w:r w:rsidR="008574D5">
                        <w:tab/>
                      </w:r>
                      <w:r w:rsidR="00D53A10">
                        <w:tab/>
                        <w:t>Ing. Miloslavem Rutem, jednatelem</w:t>
                      </w:r>
                      <w:r w:rsidR="008574D5"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31725">
        <w:t xml:space="preserve">(dále jen </w:t>
      </w:r>
      <w:r w:rsidR="00C31725">
        <w:rPr>
          <w:b/>
          <w:bCs/>
        </w:rPr>
        <w:t>„Objednatel“</w:t>
      </w:r>
      <w:r w:rsidR="00C31725">
        <w:t>)</w:t>
      </w:r>
    </w:p>
    <w:p w14:paraId="60BA4EF9" w14:textId="77777777" w:rsidR="00872696" w:rsidRDefault="00872696" w:rsidP="00C31725">
      <w:pPr>
        <w:pStyle w:val="Zkladntext1"/>
        <w:shd w:val="clear" w:color="auto" w:fill="auto"/>
        <w:spacing w:after="300" w:line="288" w:lineRule="auto"/>
      </w:pPr>
    </w:p>
    <w:p w14:paraId="6674A336" w14:textId="77777777" w:rsidR="00B65030" w:rsidRDefault="00B65030" w:rsidP="00C31725">
      <w:pPr>
        <w:pStyle w:val="Zkladntext1"/>
        <w:shd w:val="clear" w:color="auto" w:fill="auto"/>
        <w:spacing w:after="300" w:line="288" w:lineRule="auto"/>
      </w:pPr>
    </w:p>
    <w:p w14:paraId="23A63904" w14:textId="77777777" w:rsidR="00B65030" w:rsidRDefault="00B65030" w:rsidP="00C31725">
      <w:pPr>
        <w:pStyle w:val="Zkladntext1"/>
        <w:shd w:val="clear" w:color="auto" w:fill="auto"/>
        <w:spacing w:after="300" w:line="288" w:lineRule="auto"/>
      </w:pPr>
    </w:p>
    <w:p w14:paraId="3AE62598" w14:textId="77777777" w:rsidR="001415FD" w:rsidRDefault="001415FD" w:rsidP="00C31725">
      <w:pPr>
        <w:pStyle w:val="Zkladntext1"/>
        <w:shd w:val="clear" w:color="auto" w:fill="auto"/>
        <w:spacing w:after="300" w:line="288" w:lineRule="auto"/>
      </w:pPr>
    </w:p>
    <w:p w14:paraId="2A3D1B93" w14:textId="77777777" w:rsidR="001415FD" w:rsidRDefault="00C31725" w:rsidP="001415FD">
      <w:pPr>
        <w:pStyle w:val="Zkladntext1"/>
        <w:shd w:val="clear" w:color="auto" w:fill="auto"/>
        <w:spacing w:after="0" w:line="288" w:lineRule="auto"/>
      </w:pPr>
      <w:r>
        <w:t xml:space="preserve">zapsaný v obchodním rejstříku vedeném </w:t>
      </w:r>
      <w:r w:rsidR="009F62B1">
        <w:t xml:space="preserve">Městským </w:t>
      </w:r>
      <w:r>
        <w:t xml:space="preserve">soudem v </w:t>
      </w:r>
      <w:r w:rsidR="009F62B1">
        <w:t>Praze</w:t>
      </w:r>
      <w:r>
        <w:t xml:space="preserve">, oddíl </w:t>
      </w:r>
      <w:r w:rsidR="009F62B1">
        <w:t>C</w:t>
      </w:r>
      <w:r>
        <w:t xml:space="preserve">, vložka </w:t>
      </w:r>
      <w:r w:rsidR="00B65030">
        <w:rPr>
          <w:color w:val="000000" w:themeColor="text1"/>
        </w:rPr>
        <w:t>255320</w:t>
      </w:r>
      <w:r w:rsidR="00B65030" w:rsidRPr="00AB0580">
        <w:rPr>
          <w:color w:val="000000" w:themeColor="text1"/>
        </w:rPr>
        <w:t xml:space="preserve"> </w:t>
      </w:r>
      <w:r>
        <w:t xml:space="preserve"> </w:t>
      </w:r>
    </w:p>
    <w:p w14:paraId="0557AAB3" w14:textId="77777777" w:rsidR="00C31725" w:rsidRDefault="00C31725" w:rsidP="00C31725">
      <w:pPr>
        <w:pStyle w:val="Zkladntext1"/>
        <w:shd w:val="clear" w:color="auto" w:fill="auto"/>
        <w:spacing w:after="300" w:line="288" w:lineRule="auto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0F3C55C5" w14:textId="77777777" w:rsidR="00C31725" w:rsidRDefault="00C31725" w:rsidP="00C31725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18B317A6" w14:textId="77777777" w:rsidR="00C31725" w:rsidRDefault="00C31725" w:rsidP="00C31725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  <w:r w:rsidR="00556036">
        <w:t>.</w:t>
      </w:r>
    </w:p>
    <w:p w14:paraId="299EEDCF" w14:textId="77777777" w:rsidR="00C31725" w:rsidRDefault="00C31725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5115E202" w14:textId="77777777" w:rsidR="00556036" w:rsidRDefault="00556036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  <w:sectPr w:rsidR="00556036">
          <w:pgSz w:w="11900" w:h="16840"/>
          <w:pgMar w:top="1441" w:right="1374" w:bottom="1193" w:left="1367" w:header="1013" w:footer="3" w:gutter="0"/>
          <w:cols w:space="708"/>
        </w:sectPr>
      </w:pPr>
    </w:p>
    <w:p w14:paraId="4F8C4F53" w14:textId="77777777" w:rsidR="00556036" w:rsidRPr="003B2AD9" w:rsidRDefault="00556036" w:rsidP="003B2AD9">
      <w:pPr>
        <w:pStyle w:val="Nadpis30"/>
        <w:keepNext/>
        <w:keepLines/>
        <w:shd w:val="clear" w:color="auto" w:fill="auto"/>
        <w:tabs>
          <w:tab w:val="left" w:pos="0"/>
        </w:tabs>
        <w:spacing w:line="276" w:lineRule="auto"/>
        <w:ind w:left="0"/>
        <w:jc w:val="center"/>
      </w:pPr>
      <w:bookmarkStart w:id="1" w:name="bookmark33"/>
      <w:r w:rsidRPr="003B2AD9">
        <w:lastRenderedPageBreak/>
        <w:t>Článek I.</w:t>
      </w:r>
    </w:p>
    <w:p w14:paraId="54CC12DF" w14:textId="77777777" w:rsidR="00C31725" w:rsidRDefault="00C31725" w:rsidP="003B2AD9">
      <w:pPr>
        <w:pStyle w:val="Nadpis30"/>
        <w:keepNext/>
        <w:keepLines/>
        <w:shd w:val="clear" w:color="auto" w:fill="auto"/>
        <w:tabs>
          <w:tab w:val="left" w:pos="567"/>
        </w:tabs>
        <w:spacing w:line="276" w:lineRule="auto"/>
        <w:ind w:left="567" w:hanging="567"/>
        <w:jc w:val="center"/>
      </w:pPr>
      <w:r w:rsidRPr="003B2AD9">
        <w:t>Ú</w:t>
      </w:r>
      <w:r w:rsidR="00556036" w:rsidRPr="003B2AD9">
        <w:t xml:space="preserve">vodní </w:t>
      </w:r>
      <w:bookmarkEnd w:id="1"/>
      <w:r w:rsidR="00556036" w:rsidRPr="003B2AD9">
        <w:t>ustanovení</w:t>
      </w:r>
    </w:p>
    <w:p w14:paraId="33FCC82F" w14:textId="77777777" w:rsidR="00556036" w:rsidRPr="003B2AD9" w:rsidRDefault="00556036" w:rsidP="003B2AD9">
      <w:pPr>
        <w:pStyle w:val="Odstavecseseznamem"/>
        <w:widowControl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>Tato Smlouva upravuje vztah mezi Objednatelem a Poskytovatelem, který vzešel z výsledku veřejné zakázky s názvem „</w:t>
      </w:r>
      <w:r w:rsidR="008F1F6B">
        <w:rPr>
          <w:rFonts w:ascii="Arial" w:hAnsi="Arial" w:cs="Arial"/>
          <w:b/>
          <w:bCs/>
          <w:sz w:val="20"/>
          <w:szCs w:val="20"/>
        </w:rPr>
        <w:t xml:space="preserve">Minitendr </w:t>
      </w:r>
      <w:r w:rsidR="008F1F6B" w:rsidRPr="004D444D">
        <w:rPr>
          <w:rFonts w:ascii="Arial" w:hAnsi="Arial" w:cs="Arial"/>
          <w:b/>
          <w:bCs/>
          <w:sz w:val="20"/>
          <w:szCs w:val="20"/>
        </w:rPr>
        <w:t>č. 1</w:t>
      </w:r>
      <w:r w:rsidR="008F1F6B">
        <w:rPr>
          <w:rFonts w:ascii="Arial" w:hAnsi="Arial" w:cs="Arial"/>
          <w:b/>
          <w:bCs/>
          <w:sz w:val="20"/>
          <w:szCs w:val="20"/>
        </w:rPr>
        <w:t xml:space="preserve"> z</w:t>
      </w:r>
      <w:r w:rsidR="008F1F6B" w:rsidRPr="004D444D">
        <w:rPr>
          <w:rFonts w:ascii="Arial" w:hAnsi="Arial" w:cs="Arial"/>
          <w:b/>
          <w:bCs/>
          <w:sz w:val="20"/>
          <w:szCs w:val="20"/>
        </w:rPr>
        <w:t xml:space="preserve"> Rámcové dohody na poskytování konzultačních služeb v oblasti ICT</w:t>
      </w:r>
      <w:r w:rsidR="008F1F6B">
        <w:rPr>
          <w:rFonts w:ascii="Arial" w:hAnsi="Arial" w:cs="Arial"/>
          <w:b/>
          <w:bCs/>
          <w:sz w:val="20"/>
          <w:szCs w:val="20"/>
        </w:rPr>
        <w:t xml:space="preserve"> - </w:t>
      </w:r>
      <w:r w:rsidR="008F1F6B" w:rsidRPr="004D444D">
        <w:rPr>
          <w:rFonts w:ascii="Arial" w:hAnsi="Arial" w:cs="Arial"/>
          <w:b/>
          <w:bCs/>
          <w:sz w:val="20"/>
          <w:szCs w:val="20"/>
        </w:rPr>
        <w:t>IT governance</w:t>
      </w:r>
      <w:r w:rsidRPr="003B2AD9">
        <w:rPr>
          <w:rFonts w:ascii="Arial" w:hAnsi="Arial" w:cs="Arial"/>
          <w:b/>
          <w:bCs/>
          <w:sz w:val="20"/>
          <w:szCs w:val="20"/>
        </w:rPr>
        <w:t>”</w:t>
      </w:r>
      <w:r w:rsidRPr="003B2AD9">
        <w:rPr>
          <w:rFonts w:ascii="Arial" w:hAnsi="Arial" w:cs="Arial"/>
          <w:sz w:val="20"/>
          <w:szCs w:val="20"/>
        </w:rPr>
        <w:t xml:space="preserve">, evidovanou Objednatelem pod číslem </w:t>
      </w:r>
      <w:bookmarkStart w:id="2" w:name="_Hlk40427696"/>
      <w:r w:rsidRPr="003B2AD9">
        <w:rPr>
          <w:rFonts w:ascii="Arial" w:hAnsi="Arial" w:cs="Arial"/>
          <w:bCs/>
          <w:sz w:val="20"/>
          <w:szCs w:val="20"/>
        </w:rPr>
        <w:t>2</w:t>
      </w:r>
      <w:bookmarkEnd w:id="2"/>
      <w:r w:rsidRPr="003B2AD9">
        <w:rPr>
          <w:rFonts w:ascii="Arial" w:hAnsi="Arial" w:cs="Arial"/>
          <w:bCs/>
          <w:sz w:val="20"/>
          <w:szCs w:val="20"/>
        </w:rPr>
        <w:t>500</w:t>
      </w:r>
      <w:r w:rsidR="00BE009F">
        <w:rPr>
          <w:rFonts w:ascii="Arial" w:hAnsi="Arial" w:cs="Arial"/>
          <w:bCs/>
          <w:sz w:val="20"/>
          <w:szCs w:val="20"/>
        </w:rPr>
        <w:t>714</w:t>
      </w:r>
      <w:r w:rsidRPr="003B2AD9">
        <w:rPr>
          <w:rFonts w:ascii="Arial" w:hAnsi="Arial" w:cs="Arial"/>
          <w:sz w:val="20"/>
          <w:szCs w:val="20"/>
        </w:rPr>
        <w:t xml:space="preserve"> (dále jen „</w:t>
      </w:r>
      <w:r w:rsidRPr="003B2AD9">
        <w:rPr>
          <w:rFonts w:ascii="Arial" w:hAnsi="Arial" w:cs="Arial"/>
          <w:b/>
          <w:sz w:val="20"/>
          <w:szCs w:val="20"/>
        </w:rPr>
        <w:t>veřejná zakázka</w:t>
      </w:r>
      <w:r w:rsidRPr="003B2AD9">
        <w:rPr>
          <w:rFonts w:ascii="Arial" w:hAnsi="Arial" w:cs="Arial"/>
          <w:sz w:val="20"/>
          <w:szCs w:val="20"/>
        </w:rPr>
        <w:t>“). Veřejná zakázka byla zadána na základě Rámcové dohody o poskytování konzultačních služeb v oblasti ICT uzavřené dne 21. 3. 2025, evidované pod číslem 2400245</w:t>
      </w:r>
      <w:r w:rsidR="00685E66">
        <w:rPr>
          <w:rFonts w:ascii="Arial" w:hAnsi="Arial" w:cs="Arial"/>
          <w:sz w:val="20"/>
          <w:szCs w:val="20"/>
        </w:rPr>
        <w:t xml:space="preserve"> (dále jen „Rámcová dohoda“)</w:t>
      </w:r>
      <w:r w:rsidRPr="003B2AD9">
        <w:rPr>
          <w:rFonts w:ascii="Arial" w:hAnsi="Arial" w:cs="Arial"/>
          <w:sz w:val="20"/>
          <w:szCs w:val="20"/>
        </w:rPr>
        <w:t xml:space="preserve">, přičemž nabídka Poskytovatele byla Objednatelem vyhodnocena v souladu s § 122 ZZVZ jako ekonomicky nejvýhodnější. </w:t>
      </w:r>
    </w:p>
    <w:p w14:paraId="03987E62" w14:textId="77777777" w:rsidR="00556036" w:rsidRPr="003B2AD9" w:rsidRDefault="00556036" w:rsidP="003B2AD9">
      <w:pPr>
        <w:pStyle w:val="Odstavecseseznamem"/>
        <w:widowControl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>Tato Smlouva stanovuje základní obsah právního vztahu na poskytování požadovaného předmětu plnění mezi Smluvními stranami. Ustanovení této Smlouvy je třeba vykládat v souladu se zadávacími podmínkami předmětné veřejné zakázky.</w:t>
      </w:r>
    </w:p>
    <w:p w14:paraId="0C3517C6" w14:textId="77777777" w:rsidR="00556036" w:rsidRPr="003B2AD9" w:rsidRDefault="00556036" w:rsidP="003B2AD9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BDDB3CF" w14:textId="77777777" w:rsidR="00556036" w:rsidRPr="003B2AD9" w:rsidRDefault="00556036" w:rsidP="003B2AD9">
      <w:pPr>
        <w:pStyle w:val="Odstavecseseznamem"/>
        <w:tabs>
          <w:tab w:val="left" w:pos="1701"/>
        </w:tabs>
        <w:spacing w:after="120" w:line="276" w:lineRule="auto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3B2AD9">
        <w:rPr>
          <w:rFonts w:ascii="Arial" w:hAnsi="Arial" w:cs="Arial"/>
          <w:b/>
          <w:sz w:val="20"/>
          <w:szCs w:val="20"/>
        </w:rPr>
        <w:t>Článek I</w:t>
      </w:r>
      <w:bookmarkStart w:id="3" w:name="_Toc327187804"/>
      <w:r w:rsidRPr="003B2AD9">
        <w:rPr>
          <w:rFonts w:ascii="Arial" w:hAnsi="Arial" w:cs="Arial"/>
          <w:b/>
          <w:sz w:val="20"/>
          <w:szCs w:val="20"/>
        </w:rPr>
        <w:t>I.</w:t>
      </w:r>
    </w:p>
    <w:p w14:paraId="334804D6" w14:textId="77777777" w:rsidR="004458A7" w:rsidRDefault="00556036" w:rsidP="003B2AD9">
      <w:pPr>
        <w:pStyle w:val="Odstavecseseznamem"/>
        <w:tabs>
          <w:tab w:val="left" w:pos="1701"/>
        </w:tabs>
        <w:spacing w:after="120" w:line="276" w:lineRule="auto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3B2AD9">
        <w:rPr>
          <w:rFonts w:ascii="Arial" w:hAnsi="Arial" w:cs="Arial"/>
          <w:b/>
          <w:sz w:val="20"/>
          <w:szCs w:val="20"/>
        </w:rPr>
        <w:t xml:space="preserve">Účel a předmět </w:t>
      </w:r>
      <w:bookmarkEnd w:id="3"/>
      <w:r w:rsidRPr="003B2AD9">
        <w:rPr>
          <w:rFonts w:ascii="Arial" w:hAnsi="Arial" w:cs="Arial"/>
          <w:b/>
          <w:sz w:val="20"/>
          <w:szCs w:val="20"/>
        </w:rPr>
        <w:t>Smlouvy</w:t>
      </w:r>
    </w:p>
    <w:p w14:paraId="6CEE4A4D" w14:textId="77777777" w:rsidR="00E56243" w:rsidRPr="003B2AD9" w:rsidRDefault="00E56243" w:rsidP="003B2AD9">
      <w:pPr>
        <w:pStyle w:val="Odstavecseseznamem"/>
        <w:widowControl/>
        <w:numPr>
          <w:ilvl w:val="0"/>
          <w:numId w:val="9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Účelem této Smlouvy je zajistit </w:t>
      </w:r>
      <w:r w:rsidR="004458A7" w:rsidRPr="003B2AD9">
        <w:rPr>
          <w:rFonts w:ascii="Arial" w:hAnsi="Arial" w:cs="Arial"/>
          <w:sz w:val="20"/>
          <w:szCs w:val="20"/>
        </w:rPr>
        <w:t xml:space="preserve">ze strany Poskytovatele </w:t>
      </w:r>
      <w:r w:rsidRPr="003B2AD9">
        <w:rPr>
          <w:rFonts w:ascii="Arial" w:hAnsi="Arial" w:cs="Arial"/>
          <w:sz w:val="20"/>
          <w:szCs w:val="20"/>
        </w:rPr>
        <w:t xml:space="preserve">Objednateli poskytování </w:t>
      </w:r>
      <w:r w:rsidR="004458A7" w:rsidRPr="003B2AD9">
        <w:rPr>
          <w:rFonts w:ascii="Arial" w:hAnsi="Arial" w:cs="Arial"/>
          <w:sz w:val="20"/>
          <w:szCs w:val="20"/>
        </w:rPr>
        <w:t xml:space="preserve">konzultačních služeb </w:t>
      </w:r>
      <w:r w:rsidR="0087376B" w:rsidRPr="003B2AD9">
        <w:rPr>
          <w:rFonts w:ascii="Arial" w:hAnsi="Arial" w:cs="Arial"/>
          <w:sz w:val="20"/>
          <w:szCs w:val="20"/>
        </w:rPr>
        <w:t xml:space="preserve">při vytváření koncepce IT Governance a návrhů opatření, jak implementovat tuto koncepci do organizační struktury a předpisové základny VZP ČR, a to </w:t>
      </w:r>
      <w:r w:rsidRPr="003B2AD9">
        <w:rPr>
          <w:rFonts w:ascii="Arial" w:hAnsi="Arial" w:cs="Arial"/>
          <w:sz w:val="20"/>
          <w:szCs w:val="20"/>
        </w:rPr>
        <w:t xml:space="preserve">za dále v této Smlouvě stanovených podmínek. </w:t>
      </w:r>
    </w:p>
    <w:p w14:paraId="0CA54D88" w14:textId="77777777" w:rsidR="00C31725" w:rsidRPr="003B2AD9" w:rsidRDefault="00C31725" w:rsidP="003B2AD9">
      <w:pPr>
        <w:pStyle w:val="Odstavecseseznamem"/>
        <w:widowControl/>
        <w:numPr>
          <w:ilvl w:val="0"/>
          <w:numId w:val="9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Poskytovatel se zavazuje poskytnout </w:t>
      </w:r>
      <w:r w:rsidR="004458A7" w:rsidRPr="003B2AD9">
        <w:rPr>
          <w:rFonts w:ascii="Arial" w:hAnsi="Arial" w:cs="Arial"/>
          <w:sz w:val="20"/>
          <w:szCs w:val="20"/>
        </w:rPr>
        <w:t xml:space="preserve">Objednateli </w:t>
      </w:r>
      <w:r w:rsidRPr="003B2AD9">
        <w:rPr>
          <w:rFonts w:ascii="Arial" w:hAnsi="Arial" w:cs="Arial"/>
          <w:sz w:val="20"/>
          <w:szCs w:val="20"/>
        </w:rPr>
        <w:t xml:space="preserve">plnění v rozsahu dle Přílohy č. 1 této </w:t>
      </w:r>
      <w:r w:rsidR="004458A7" w:rsidRPr="003B2AD9">
        <w:rPr>
          <w:rFonts w:ascii="Arial" w:hAnsi="Arial" w:cs="Arial"/>
          <w:sz w:val="20"/>
          <w:szCs w:val="20"/>
        </w:rPr>
        <w:t>S</w:t>
      </w:r>
      <w:r w:rsidRPr="003B2AD9">
        <w:rPr>
          <w:rFonts w:ascii="Arial" w:hAnsi="Arial" w:cs="Arial"/>
          <w:sz w:val="20"/>
          <w:szCs w:val="20"/>
        </w:rPr>
        <w:t xml:space="preserve">mlouvy </w:t>
      </w:r>
      <w:r w:rsidR="00C33C95" w:rsidRPr="003B2AD9">
        <w:rPr>
          <w:rFonts w:ascii="Arial" w:hAnsi="Arial" w:cs="Arial"/>
          <w:sz w:val="20"/>
          <w:szCs w:val="20"/>
        </w:rPr>
        <w:t>– Specifikace předmětu plnění (dále jen „</w:t>
      </w:r>
      <w:r w:rsidR="00C33C95" w:rsidRPr="003B2AD9">
        <w:rPr>
          <w:rFonts w:ascii="Arial" w:hAnsi="Arial" w:cs="Arial"/>
          <w:b/>
          <w:sz w:val="20"/>
          <w:szCs w:val="20"/>
        </w:rPr>
        <w:t>Příloha č. 1</w:t>
      </w:r>
      <w:r w:rsidR="00C33C95" w:rsidRPr="003B2AD9">
        <w:rPr>
          <w:rFonts w:ascii="Arial" w:hAnsi="Arial" w:cs="Arial"/>
          <w:sz w:val="20"/>
          <w:szCs w:val="20"/>
        </w:rPr>
        <w:t xml:space="preserve">“) </w:t>
      </w:r>
      <w:r w:rsidRPr="003B2AD9">
        <w:rPr>
          <w:rFonts w:ascii="Arial" w:hAnsi="Arial" w:cs="Arial"/>
          <w:sz w:val="20"/>
          <w:szCs w:val="20"/>
        </w:rPr>
        <w:t>(dále jen „</w:t>
      </w:r>
      <w:r w:rsidRPr="003B2AD9">
        <w:rPr>
          <w:rFonts w:ascii="Arial" w:hAnsi="Arial" w:cs="Arial"/>
          <w:b/>
          <w:sz w:val="20"/>
          <w:szCs w:val="20"/>
        </w:rPr>
        <w:t>Služby</w:t>
      </w:r>
      <w:r w:rsidRPr="003B2AD9">
        <w:rPr>
          <w:rFonts w:ascii="Arial" w:hAnsi="Arial" w:cs="Arial"/>
          <w:sz w:val="20"/>
          <w:szCs w:val="20"/>
        </w:rPr>
        <w:t>“).</w:t>
      </w:r>
    </w:p>
    <w:p w14:paraId="3C9C2110" w14:textId="77777777" w:rsidR="00C31725" w:rsidRPr="003B2AD9" w:rsidRDefault="00C31725" w:rsidP="003B2AD9">
      <w:pPr>
        <w:pStyle w:val="Odstavecseseznamem"/>
        <w:widowControl/>
        <w:numPr>
          <w:ilvl w:val="0"/>
          <w:numId w:val="9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</w:t>
      </w:r>
      <w:r w:rsidR="004458A7" w:rsidRPr="003B2AD9">
        <w:rPr>
          <w:rFonts w:ascii="Arial" w:hAnsi="Arial" w:cs="Arial"/>
          <w:sz w:val="20"/>
          <w:szCs w:val="20"/>
        </w:rPr>
        <w:t>této S</w:t>
      </w:r>
      <w:r w:rsidRPr="003B2AD9">
        <w:rPr>
          <w:rFonts w:ascii="Arial" w:hAnsi="Arial" w:cs="Arial"/>
          <w:sz w:val="20"/>
          <w:szCs w:val="20"/>
        </w:rPr>
        <w:t>mlouvy.</w:t>
      </w:r>
    </w:p>
    <w:p w14:paraId="4CAD47AA" w14:textId="77777777" w:rsidR="004458A7" w:rsidRPr="003B2AD9" w:rsidRDefault="004458A7" w:rsidP="003B2AD9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EA33155" w14:textId="77777777" w:rsidR="009921C2" w:rsidRPr="003B2AD9" w:rsidRDefault="009921C2" w:rsidP="003B2AD9">
      <w:pPr>
        <w:pStyle w:val="Odstavecseseznamem"/>
        <w:tabs>
          <w:tab w:val="left" w:pos="1701"/>
        </w:tabs>
        <w:spacing w:after="120" w:line="276" w:lineRule="auto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3B2AD9">
        <w:rPr>
          <w:rFonts w:ascii="Arial" w:hAnsi="Arial" w:cs="Arial"/>
          <w:b/>
          <w:sz w:val="20"/>
          <w:szCs w:val="20"/>
        </w:rPr>
        <w:t>Článek III.</w:t>
      </w:r>
      <w:bookmarkStart w:id="4" w:name="_Toc327187806"/>
    </w:p>
    <w:bookmarkEnd w:id="4"/>
    <w:p w14:paraId="45A844EC" w14:textId="77777777" w:rsidR="009921C2" w:rsidRPr="003B2AD9" w:rsidRDefault="009921C2" w:rsidP="003B2AD9">
      <w:pPr>
        <w:pStyle w:val="Odstavecseseznamem"/>
        <w:tabs>
          <w:tab w:val="left" w:pos="1701"/>
        </w:tabs>
        <w:spacing w:after="120" w:line="276" w:lineRule="auto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3B2AD9">
        <w:rPr>
          <w:rFonts w:ascii="Arial" w:hAnsi="Arial" w:cs="Arial"/>
          <w:b/>
          <w:sz w:val="20"/>
          <w:szCs w:val="20"/>
        </w:rPr>
        <w:t xml:space="preserve">Doba, způsob a místo plnění </w:t>
      </w:r>
    </w:p>
    <w:p w14:paraId="6368F0AB" w14:textId="77777777" w:rsidR="009921C2" w:rsidRPr="003B2AD9" w:rsidRDefault="009921C2" w:rsidP="003B2AD9">
      <w:pPr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>Poskytovatel je povinen poskytovat plnění řádně a včas. Služby začnou být poskytovány nejpozději do 10</w:t>
      </w:r>
      <w:r w:rsidRPr="003B2AD9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>pracovních dnů po nabytí účinnosti této Smlouvy, a to dle dohody Smluvních stran.</w:t>
      </w:r>
    </w:p>
    <w:p w14:paraId="4BE5AF48" w14:textId="77777777" w:rsidR="009921C2" w:rsidRPr="003B2AD9" w:rsidRDefault="009921C2" w:rsidP="003B2AD9">
      <w:pPr>
        <w:numPr>
          <w:ilvl w:val="0"/>
          <w:numId w:val="10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bCs/>
          <w:sz w:val="20"/>
          <w:szCs w:val="20"/>
          <w:lang w:eastAsia="en-US"/>
        </w:rPr>
        <w:t>Smluvní strany se dohodly, že Poskytovatel je připraven poskytnout na základě této Smlouvy Objednateli Služby v</w:t>
      </w:r>
      <w:r w:rsidR="005D63E5">
        <w:rPr>
          <w:rFonts w:ascii="Arial" w:eastAsia="Calibri" w:hAnsi="Arial" w:cs="Arial"/>
          <w:bCs/>
          <w:sz w:val="20"/>
          <w:szCs w:val="20"/>
          <w:lang w:eastAsia="en-US"/>
        </w:rPr>
        <w:t xml:space="preserve"> maximálním </w:t>
      </w:r>
      <w:r w:rsidRPr="003B2AD9">
        <w:rPr>
          <w:rFonts w:ascii="Arial" w:eastAsia="Calibri" w:hAnsi="Arial" w:cs="Arial"/>
          <w:bCs/>
          <w:sz w:val="20"/>
          <w:szCs w:val="20"/>
          <w:lang w:eastAsia="en-US"/>
        </w:rPr>
        <w:t xml:space="preserve">rozsahu 650 </w:t>
      </w:r>
      <w:r w:rsidR="000736F1" w:rsidRPr="003B2AD9">
        <w:rPr>
          <w:rFonts w:ascii="Arial" w:eastAsia="Calibri" w:hAnsi="Arial" w:cs="Arial"/>
          <w:bCs/>
          <w:sz w:val="20"/>
          <w:szCs w:val="20"/>
          <w:lang w:eastAsia="en-US"/>
        </w:rPr>
        <w:t>člověkodnů (</w:t>
      </w:r>
      <w:r w:rsidRPr="003B2AD9">
        <w:rPr>
          <w:rFonts w:ascii="Arial" w:eastAsia="Calibri" w:hAnsi="Arial" w:cs="Arial"/>
          <w:bCs/>
          <w:sz w:val="20"/>
          <w:szCs w:val="20"/>
          <w:lang w:eastAsia="en-US"/>
        </w:rPr>
        <w:t>MD</w:t>
      </w:r>
      <w:r w:rsidR="000736F1" w:rsidRPr="003B2AD9">
        <w:rPr>
          <w:rFonts w:ascii="Arial" w:eastAsia="Calibri" w:hAnsi="Arial" w:cs="Arial"/>
          <w:bCs/>
          <w:sz w:val="20"/>
          <w:szCs w:val="20"/>
          <w:lang w:eastAsia="en-US"/>
        </w:rPr>
        <w:t>)</w:t>
      </w:r>
      <w:r w:rsidRPr="003B2AD9">
        <w:rPr>
          <w:rFonts w:ascii="Arial" w:eastAsia="Calibri" w:hAnsi="Arial" w:cs="Arial"/>
          <w:bCs/>
          <w:sz w:val="20"/>
          <w:szCs w:val="20"/>
          <w:lang w:eastAsia="en-US"/>
        </w:rPr>
        <w:t>, pokud se nedohodne s Objednatelem jinak.</w:t>
      </w:r>
    </w:p>
    <w:p w14:paraId="45822ADB" w14:textId="77777777" w:rsidR="00BD254C" w:rsidRPr="003B2AD9" w:rsidRDefault="009921C2" w:rsidP="003B2AD9">
      <w:pPr>
        <w:numPr>
          <w:ilvl w:val="0"/>
          <w:numId w:val="10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bCs/>
          <w:sz w:val="20"/>
          <w:szCs w:val="20"/>
          <w:lang w:eastAsia="en-US"/>
        </w:rPr>
        <w:t xml:space="preserve">Plnění je rozděleno do tří </w:t>
      </w:r>
      <w:r w:rsidR="00051F24" w:rsidRPr="003B2AD9">
        <w:rPr>
          <w:rFonts w:ascii="Arial" w:eastAsia="Calibri" w:hAnsi="Arial" w:cs="Arial"/>
          <w:bCs/>
          <w:sz w:val="20"/>
          <w:szCs w:val="20"/>
          <w:lang w:eastAsia="en-US"/>
        </w:rPr>
        <w:t>jednotlivých dílčích</w:t>
      </w:r>
      <w:r w:rsidRPr="003B2AD9">
        <w:rPr>
          <w:rFonts w:ascii="Arial" w:eastAsia="Calibri" w:hAnsi="Arial" w:cs="Arial"/>
          <w:bCs/>
          <w:sz w:val="20"/>
          <w:szCs w:val="20"/>
          <w:lang w:eastAsia="en-US"/>
        </w:rPr>
        <w:t xml:space="preserve"> etap</w:t>
      </w:r>
      <w:r w:rsidR="00BD254C" w:rsidRPr="003B2AD9">
        <w:rPr>
          <w:rFonts w:ascii="Arial" w:eastAsia="Calibri" w:hAnsi="Arial" w:cs="Arial"/>
          <w:bCs/>
          <w:sz w:val="20"/>
          <w:szCs w:val="20"/>
          <w:lang w:eastAsia="en-US"/>
        </w:rPr>
        <w:t xml:space="preserve"> (dále jen „</w:t>
      </w:r>
      <w:r w:rsidR="00BD254C" w:rsidRPr="003B2AD9">
        <w:rPr>
          <w:rFonts w:ascii="Arial" w:eastAsia="Calibri" w:hAnsi="Arial" w:cs="Arial"/>
          <w:b/>
          <w:bCs/>
          <w:sz w:val="20"/>
          <w:szCs w:val="20"/>
          <w:lang w:eastAsia="en-US"/>
        </w:rPr>
        <w:t>Etapa</w:t>
      </w:r>
      <w:r w:rsidR="00BD254C" w:rsidRPr="003B2AD9">
        <w:rPr>
          <w:rFonts w:ascii="Arial" w:eastAsia="Calibri" w:hAnsi="Arial" w:cs="Arial"/>
          <w:bCs/>
          <w:sz w:val="20"/>
          <w:szCs w:val="20"/>
          <w:lang w:eastAsia="en-US"/>
        </w:rPr>
        <w:t>“).</w:t>
      </w:r>
    </w:p>
    <w:p w14:paraId="2DB2FB43" w14:textId="77777777" w:rsidR="00BD254C" w:rsidRPr="003B2AD9" w:rsidRDefault="00BD254C" w:rsidP="003B2AD9">
      <w:pPr>
        <w:pStyle w:val="Zkladntext1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hanging="5322"/>
      </w:pPr>
      <w:r w:rsidRPr="003B2AD9">
        <w:t xml:space="preserve">Etapa </w:t>
      </w:r>
      <w:r w:rsidR="00051F24" w:rsidRPr="003B2AD9">
        <w:t>I.</w:t>
      </w:r>
      <w:r w:rsidRPr="003B2AD9">
        <w:t xml:space="preserve"> - Návrh nastavení IT Governance v prostředí VZP ČR </w:t>
      </w:r>
    </w:p>
    <w:p w14:paraId="465DFBCD" w14:textId="77777777" w:rsidR="00BD254C" w:rsidRPr="003B2AD9" w:rsidRDefault="00BD254C" w:rsidP="003B2AD9">
      <w:pPr>
        <w:pStyle w:val="Zkladntext1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hanging="5322"/>
      </w:pPr>
      <w:r w:rsidRPr="003B2AD9">
        <w:t>Etapa</w:t>
      </w:r>
      <w:r w:rsidR="00051F24" w:rsidRPr="003B2AD9">
        <w:t xml:space="preserve"> II.</w:t>
      </w:r>
      <w:r w:rsidRPr="003B2AD9">
        <w:t xml:space="preserve"> - Zmapování aktuálního stavu IT </w:t>
      </w:r>
    </w:p>
    <w:p w14:paraId="1E91C5BC" w14:textId="77777777" w:rsidR="00BD254C" w:rsidRPr="003B2AD9" w:rsidRDefault="00BD254C" w:rsidP="003B2AD9">
      <w:pPr>
        <w:pStyle w:val="Zkladntext1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hanging="5322"/>
      </w:pPr>
      <w:r w:rsidRPr="003B2AD9">
        <w:t>Etapa</w:t>
      </w:r>
      <w:r w:rsidR="00051F24" w:rsidRPr="003B2AD9">
        <w:t xml:space="preserve"> III.</w:t>
      </w:r>
      <w:r w:rsidRPr="003B2AD9">
        <w:t xml:space="preserve"> - Návrh opatření za účelem narovnání stavu </w:t>
      </w:r>
    </w:p>
    <w:p w14:paraId="595B841A" w14:textId="77777777" w:rsidR="004A6DBC" w:rsidRDefault="004A6DBC" w:rsidP="003B2AD9">
      <w:pPr>
        <w:numPr>
          <w:ilvl w:val="0"/>
          <w:numId w:val="10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bCs/>
          <w:sz w:val="20"/>
          <w:szCs w:val="20"/>
          <w:lang w:eastAsia="en-US"/>
        </w:rPr>
        <w:t xml:space="preserve">Provedení (akceptace) jednotlivých dílčích Etap I. – III. bude vždy potvrzeno podpisem příslušného Akceptačního protokolu. Bez akceptace předešlých Etap Objednatelem nesmí Poskytovatel zahájit práce na Etapě následující. </w:t>
      </w:r>
    </w:p>
    <w:p w14:paraId="26E7CC3D" w14:textId="77777777" w:rsidR="00BA42EE" w:rsidRPr="00E3007A" w:rsidRDefault="00D53734" w:rsidP="00E3007A">
      <w:pPr>
        <w:numPr>
          <w:ilvl w:val="0"/>
          <w:numId w:val="10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Smluvní strany se dohodly, že dojde-li </w:t>
      </w:r>
      <w:r w:rsidR="00BA42EE">
        <w:rPr>
          <w:rFonts w:ascii="Arial" w:eastAsia="Calibri" w:hAnsi="Arial" w:cs="Arial"/>
          <w:bCs/>
          <w:sz w:val="20"/>
          <w:szCs w:val="20"/>
          <w:lang w:eastAsia="en-US"/>
        </w:rPr>
        <w:t>při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BA42EE">
        <w:rPr>
          <w:rFonts w:ascii="Arial" w:eastAsia="Calibri" w:hAnsi="Arial" w:cs="Arial"/>
          <w:bCs/>
          <w:sz w:val="20"/>
          <w:szCs w:val="20"/>
          <w:lang w:eastAsia="en-US"/>
        </w:rPr>
        <w:t xml:space="preserve">plnění dle této Smlouvy ke zpracování osobních údajů, </w:t>
      </w:r>
      <w:r w:rsidR="00BA42EE" w:rsidRPr="00E3007A">
        <w:rPr>
          <w:rFonts w:ascii="Arial" w:eastAsia="Calibri" w:hAnsi="Arial" w:cs="Arial"/>
          <w:bCs/>
          <w:sz w:val="20"/>
          <w:szCs w:val="20"/>
          <w:lang w:eastAsia="en-US"/>
        </w:rPr>
        <w:t>zavazují se uzavřít v návaznosti na tuto Smlouvu též Smlouvu o zpracování osobních údajů.</w:t>
      </w:r>
    </w:p>
    <w:p w14:paraId="2592FE21" w14:textId="77777777" w:rsidR="009921C2" w:rsidRPr="003B2AD9" w:rsidRDefault="009921C2" w:rsidP="003B2AD9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32BF3C9" w14:textId="77777777" w:rsidR="00E3007A" w:rsidRDefault="00E3007A" w:rsidP="003B2AD9">
      <w:pPr>
        <w:pStyle w:val="Odstavecseseznamem"/>
        <w:tabs>
          <w:tab w:val="left" w:pos="1701"/>
        </w:tabs>
        <w:spacing w:after="120" w:line="276" w:lineRule="auto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bookmarkStart w:id="5" w:name="bookmark35"/>
    </w:p>
    <w:p w14:paraId="1834178D" w14:textId="77777777" w:rsidR="00E3007A" w:rsidRDefault="00E3007A" w:rsidP="003B2AD9">
      <w:pPr>
        <w:pStyle w:val="Odstavecseseznamem"/>
        <w:tabs>
          <w:tab w:val="left" w:pos="1701"/>
        </w:tabs>
        <w:spacing w:after="120" w:line="276" w:lineRule="auto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</w:p>
    <w:p w14:paraId="2178322C" w14:textId="77777777" w:rsidR="001109E3" w:rsidRPr="003B2AD9" w:rsidRDefault="001109E3" w:rsidP="003B2AD9">
      <w:pPr>
        <w:pStyle w:val="Odstavecseseznamem"/>
        <w:tabs>
          <w:tab w:val="left" w:pos="1701"/>
        </w:tabs>
        <w:spacing w:after="120" w:line="276" w:lineRule="auto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3B2AD9">
        <w:rPr>
          <w:rFonts w:ascii="Arial" w:hAnsi="Arial" w:cs="Arial"/>
          <w:b/>
          <w:sz w:val="20"/>
          <w:szCs w:val="20"/>
        </w:rPr>
        <w:lastRenderedPageBreak/>
        <w:t>Článek I</w:t>
      </w:r>
      <w:r w:rsidR="003B2AD9">
        <w:rPr>
          <w:rFonts w:ascii="Arial" w:hAnsi="Arial" w:cs="Arial"/>
          <w:b/>
          <w:sz w:val="20"/>
          <w:szCs w:val="20"/>
        </w:rPr>
        <w:t>V</w:t>
      </w:r>
      <w:r w:rsidRPr="003B2AD9">
        <w:rPr>
          <w:rFonts w:ascii="Arial" w:hAnsi="Arial" w:cs="Arial"/>
          <w:b/>
          <w:sz w:val="20"/>
          <w:szCs w:val="20"/>
        </w:rPr>
        <w:t>.</w:t>
      </w:r>
    </w:p>
    <w:p w14:paraId="1B29936F" w14:textId="77777777" w:rsidR="001109E3" w:rsidRPr="003B2AD9" w:rsidRDefault="001109E3" w:rsidP="003B2AD9">
      <w:pPr>
        <w:pStyle w:val="Odstavecseseznamem"/>
        <w:tabs>
          <w:tab w:val="left" w:pos="1701"/>
        </w:tabs>
        <w:spacing w:after="120" w:line="276" w:lineRule="auto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3B2AD9">
        <w:rPr>
          <w:rFonts w:ascii="Arial" w:hAnsi="Arial" w:cs="Arial"/>
          <w:b/>
          <w:sz w:val="20"/>
          <w:szCs w:val="20"/>
        </w:rPr>
        <w:t>Odměna za poskytnutí služeb</w:t>
      </w:r>
    </w:p>
    <w:bookmarkEnd w:id="5"/>
    <w:p w14:paraId="2509CDD0" w14:textId="77777777" w:rsidR="00D33BE3" w:rsidRPr="003B2AD9" w:rsidRDefault="00D33BE3" w:rsidP="003B2AD9">
      <w:pPr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Odměna za poskytnutí Služeb byla stanovena v souladu s Výzvou k podání nabídek a nabídkou Poskytovatele na zajištění Služeb, které jsou předmětem </w:t>
      </w:r>
      <w:r w:rsidR="004F4864" w:rsidRPr="003B2AD9">
        <w:rPr>
          <w:rFonts w:ascii="Arial" w:eastAsia="Calibri" w:hAnsi="Arial" w:cs="Arial"/>
          <w:sz w:val="20"/>
          <w:szCs w:val="20"/>
          <w:lang w:eastAsia="en-US"/>
        </w:rPr>
        <w:t xml:space="preserve">této </w:t>
      </w:r>
      <w:r w:rsidR="001109E3" w:rsidRPr="003B2AD9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mlouvy. </w:t>
      </w:r>
    </w:p>
    <w:p w14:paraId="042958CB" w14:textId="77777777" w:rsidR="000736F1" w:rsidRPr="003B2AD9" w:rsidRDefault="00592D20" w:rsidP="003B2AD9">
      <w:pPr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Smluvní strany se dohodly, že odměna za poskytnutí Služeb Poskytovatelem dle této Smlouvy činí </w:t>
      </w:r>
      <w:r w:rsidR="00747BEA">
        <w:rPr>
          <w:rFonts w:ascii="Arial" w:eastAsia="Calibri" w:hAnsi="Arial" w:cs="Arial"/>
          <w:sz w:val="20"/>
          <w:szCs w:val="20"/>
          <w:lang w:eastAsia="en-US"/>
        </w:rPr>
        <w:t xml:space="preserve">       </w:t>
      </w:r>
      <w:r w:rsidR="00747BEA" w:rsidRPr="00747BEA">
        <w:rPr>
          <w:rFonts w:ascii="Arial" w:eastAsia="Calibri" w:hAnsi="Arial" w:cs="Arial"/>
          <w:b/>
          <w:bCs/>
          <w:sz w:val="20"/>
          <w:szCs w:val="20"/>
          <w:lang w:eastAsia="en-US"/>
        </w:rPr>
        <w:t>10 200</w:t>
      </w:r>
      <w:r w:rsidR="005D63E5" w:rsidRPr="00747BEA" w:rsidDel="005D63E5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747BEA">
        <w:rPr>
          <w:rFonts w:ascii="Arial" w:eastAsia="Calibri" w:hAnsi="Arial" w:cs="Arial"/>
          <w:b/>
          <w:bCs/>
          <w:sz w:val="20"/>
          <w:szCs w:val="20"/>
          <w:lang w:eastAsia="en-US"/>
        </w:rPr>
        <w:t>Kč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 bez DPH za 1 člověkoden </w:t>
      </w:r>
      <w:r w:rsidR="000736F1" w:rsidRPr="003B2AD9">
        <w:rPr>
          <w:rFonts w:ascii="Arial" w:eastAsia="Calibri" w:hAnsi="Arial" w:cs="Arial"/>
          <w:sz w:val="20"/>
          <w:szCs w:val="20"/>
          <w:lang w:eastAsia="en-US"/>
        </w:rPr>
        <w:t xml:space="preserve">(8 hodin poskytování Služeb). </w:t>
      </w:r>
    </w:p>
    <w:p w14:paraId="41400803" w14:textId="77777777" w:rsidR="00592D20" w:rsidRPr="003B2AD9" w:rsidRDefault="00592D20" w:rsidP="003B2AD9">
      <w:pPr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Smluvní strany se dohodly, že celková odměna za poskytnutí Služeb </w:t>
      </w:r>
      <w:r w:rsidR="000736F1" w:rsidRPr="003B2AD9">
        <w:rPr>
          <w:rFonts w:ascii="Arial" w:eastAsia="Calibri" w:hAnsi="Arial" w:cs="Arial"/>
          <w:sz w:val="20"/>
          <w:szCs w:val="20"/>
          <w:lang w:eastAsia="en-US"/>
        </w:rPr>
        <w:t>v</w:t>
      </w:r>
      <w:r w:rsidR="005D63E5">
        <w:rPr>
          <w:rFonts w:ascii="Arial" w:eastAsia="Calibri" w:hAnsi="Arial" w:cs="Arial"/>
          <w:sz w:val="20"/>
          <w:szCs w:val="20"/>
          <w:lang w:eastAsia="en-US"/>
        </w:rPr>
        <w:t xml:space="preserve"> maximálním</w:t>
      </w:r>
      <w:r w:rsidR="000736F1" w:rsidRPr="003B2AD9">
        <w:rPr>
          <w:rFonts w:ascii="Arial" w:eastAsia="Calibri" w:hAnsi="Arial" w:cs="Arial"/>
          <w:sz w:val="20"/>
          <w:szCs w:val="20"/>
          <w:lang w:eastAsia="en-US"/>
        </w:rPr>
        <w:t xml:space="preserve"> rozsahu 650 MD 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Poskytovatelem dle této Smlouvy činí </w:t>
      </w:r>
      <w:r w:rsidR="00872B1E" w:rsidRPr="00872B1E">
        <w:rPr>
          <w:rFonts w:ascii="Arial" w:eastAsia="Calibri" w:hAnsi="Arial" w:cs="Arial"/>
          <w:b/>
          <w:bCs/>
          <w:sz w:val="20"/>
          <w:szCs w:val="20"/>
          <w:lang w:eastAsia="en-US"/>
        </w:rPr>
        <w:t>6 630 000</w:t>
      </w:r>
      <w:r w:rsidR="00300D25" w:rsidRPr="00872B1E" w:rsidDel="005D63E5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872B1E">
        <w:rPr>
          <w:rFonts w:ascii="Arial" w:eastAsia="Calibri" w:hAnsi="Arial" w:cs="Arial"/>
          <w:b/>
          <w:bCs/>
          <w:sz w:val="20"/>
          <w:szCs w:val="20"/>
          <w:lang w:eastAsia="en-US"/>
        </w:rPr>
        <w:t>Kč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 bez DPH.</w:t>
      </w:r>
    </w:p>
    <w:p w14:paraId="508031A2" w14:textId="77777777" w:rsidR="00592D20" w:rsidRPr="003B2AD9" w:rsidRDefault="00592D20" w:rsidP="003B2AD9">
      <w:pPr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Smluvní strany se dohodly, že </w:t>
      </w:r>
      <w:r w:rsidR="00D876D6">
        <w:rPr>
          <w:rFonts w:ascii="Arial" w:eastAsia="Calibri" w:hAnsi="Arial" w:cs="Arial"/>
          <w:sz w:val="20"/>
          <w:szCs w:val="20"/>
          <w:lang w:eastAsia="en-US"/>
        </w:rPr>
        <w:t xml:space="preserve">maximální 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>odměna za poskytnuté Služby dle této Smlouvy v</w:t>
      </w:r>
      <w:r w:rsidR="00D876D6">
        <w:rPr>
          <w:rFonts w:ascii="Arial" w:eastAsia="Calibri" w:hAnsi="Arial" w:cs="Arial"/>
          <w:sz w:val="20"/>
          <w:szCs w:val="20"/>
          <w:lang w:eastAsia="en-US"/>
        </w:rPr>
        <w:t xml:space="preserve"> jednotlivých 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>dílčích Etapách plnění:</w:t>
      </w:r>
    </w:p>
    <w:p w14:paraId="60FCE5D2" w14:textId="77777777" w:rsidR="00592D20" w:rsidRPr="003B2AD9" w:rsidRDefault="00592D20" w:rsidP="003B2AD9">
      <w:pPr>
        <w:pStyle w:val="Odstavecseseznamem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Etapa I. </w:t>
      </w:r>
      <w:r w:rsidR="00D876D6">
        <w:rPr>
          <w:rFonts w:ascii="Arial" w:eastAsia="Calibri" w:hAnsi="Arial" w:cs="Arial"/>
          <w:sz w:val="20"/>
          <w:szCs w:val="20"/>
          <w:lang w:eastAsia="en-US"/>
        </w:rPr>
        <w:t>20 % maximální rozsahu uvedeného v odst. 3. tohoto článku, tj.</w:t>
      </w:r>
      <w:r w:rsidR="0038046F">
        <w:rPr>
          <w:rFonts w:ascii="Arial" w:eastAsia="Calibri" w:hAnsi="Arial" w:cs="Arial"/>
          <w:sz w:val="20"/>
          <w:szCs w:val="20"/>
          <w:lang w:eastAsia="en-US"/>
        </w:rPr>
        <w:t xml:space="preserve"> 130 MD činí</w:t>
      </w:r>
      <w:r w:rsidR="00D876D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C2F2B">
        <w:rPr>
          <w:rFonts w:ascii="Arial" w:eastAsia="Calibri" w:hAnsi="Arial" w:cs="Arial"/>
          <w:sz w:val="20"/>
          <w:szCs w:val="20"/>
          <w:lang w:eastAsia="en-US"/>
        </w:rPr>
        <w:t xml:space="preserve">              1 326 000</w:t>
      </w:r>
      <w:r w:rsidR="00F13D3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>Kč bez DPH</w:t>
      </w:r>
    </w:p>
    <w:p w14:paraId="61099E8D" w14:textId="77777777" w:rsidR="00592D20" w:rsidRPr="003B2AD9" w:rsidRDefault="00592D20" w:rsidP="003B2AD9">
      <w:pPr>
        <w:pStyle w:val="Odstavecseseznamem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Etapa II. </w:t>
      </w:r>
      <w:r w:rsidR="00D876D6">
        <w:rPr>
          <w:rFonts w:ascii="Arial" w:eastAsia="Calibri" w:hAnsi="Arial" w:cs="Arial"/>
          <w:sz w:val="20"/>
          <w:szCs w:val="20"/>
          <w:lang w:eastAsia="en-US"/>
        </w:rPr>
        <w:t xml:space="preserve">30 % maximální rozsahu uvedeného v odst. 3. tohoto článku, tj. </w:t>
      </w:r>
      <w:r w:rsidR="00D53734">
        <w:rPr>
          <w:rFonts w:ascii="Arial" w:eastAsia="Calibri" w:hAnsi="Arial" w:cs="Arial"/>
          <w:sz w:val="20"/>
          <w:szCs w:val="20"/>
          <w:lang w:eastAsia="en-US"/>
        </w:rPr>
        <w:t xml:space="preserve">195 </w:t>
      </w:r>
      <w:r w:rsidR="0038046F">
        <w:rPr>
          <w:rFonts w:ascii="Arial" w:eastAsia="Calibri" w:hAnsi="Arial" w:cs="Arial"/>
          <w:sz w:val="20"/>
          <w:szCs w:val="20"/>
          <w:lang w:eastAsia="en-US"/>
        </w:rPr>
        <w:t xml:space="preserve">MD činí </w:t>
      </w:r>
      <w:r w:rsidR="00EC29C1">
        <w:rPr>
          <w:rFonts w:ascii="Arial" w:eastAsia="Calibri" w:hAnsi="Arial" w:cs="Arial"/>
          <w:sz w:val="20"/>
          <w:szCs w:val="20"/>
          <w:lang w:eastAsia="en-US"/>
        </w:rPr>
        <w:t xml:space="preserve">             1 989 000</w:t>
      </w:r>
      <w:r w:rsidR="00F13D3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>Kč bez DPH</w:t>
      </w:r>
    </w:p>
    <w:p w14:paraId="49146B54" w14:textId="77777777" w:rsidR="00592D20" w:rsidRPr="003B2AD9" w:rsidRDefault="00592D20" w:rsidP="003B2AD9">
      <w:pPr>
        <w:pStyle w:val="Odstavecseseznamem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Etapa III. </w:t>
      </w:r>
      <w:r w:rsidR="00D876D6">
        <w:rPr>
          <w:rFonts w:ascii="Arial" w:eastAsia="Calibri" w:hAnsi="Arial" w:cs="Arial"/>
          <w:sz w:val="20"/>
          <w:szCs w:val="20"/>
          <w:lang w:eastAsia="en-US"/>
        </w:rPr>
        <w:t>50 % maximální rozsahu uvedeného v odst. 3. tohoto článku, tj.</w:t>
      </w:r>
      <w:r w:rsidR="0038046F">
        <w:rPr>
          <w:rFonts w:ascii="Arial" w:eastAsia="Calibri" w:hAnsi="Arial" w:cs="Arial"/>
          <w:sz w:val="20"/>
          <w:szCs w:val="20"/>
          <w:lang w:eastAsia="en-US"/>
        </w:rPr>
        <w:t xml:space="preserve"> 325 MD činí</w:t>
      </w:r>
      <w:r w:rsidR="00D876D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C4CD0">
        <w:rPr>
          <w:rFonts w:ascii="Arial" w:eastAsia="Calibri" w:hAnsi="Arial" w:cs="Arial"/>
          <w:sz w:val="20"/>
          <w:szCs w:val="20"/>
          <w:lang w:eastAsia="en-US"/>
        </w:rPr>
        <w:t xml:space="preserve">   3 315 000 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>Kč bez DPH</w:t>
      </w:r>
    </w:p>
    <w:p w14:paraId="2F6642C5" w14:textId="77777777" w:rsidR="000736F1" w:rsidRPr="003B2AD9" w:rsidRDefault="000736F1" w:rsidP="003B2AD9">
      <w:pPr>
        <w:spacing w:after="120" w:line="276" w:lineRule="auto"/>
        <w:ind w:left="567"/>
        <w:jc w:val="both"/>
        <w:rPr>
          <w:rFonts w:ascii="Arial" w:eastAsiaTheme="minorHAnsi" w:hAnsi="Arial" w:cs="Arial"/>
          <w:sz w:val="20"/>
          <w:szCs w:val="20"/>
          <w:lang w:eastAsia="en-US" w:bidi="ar-SA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>Odměna za Služby poskytované v jednotlivých dílčích Etapách plnění bude fakturována v souladu s</w:t>
      </w:r>
      <w:r w:rsidR="00D876D6">
        <w:rPr>
          <w:rFonts w:ascii="Arial" w:eastAsia="Calibri" w:hAnsi="Arial" w:cs="Arial"/>
          <w:sz w:val="20"/>
          <w:szCs w:val="20"/>
          <w:lang w:eastAsia="en-US"/>
        </w:rPr>
        <w:t> Rámcovou d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ohodou vždy za 1 kalendářní měsíc, ve kterém byly Služby poskytovány. Výše odměny </w:t>
      </w:r>
      <w:r w:rsidR="003B2AD9">
        <w:rPr>
          <w:rFonts w:ascii="Arial" w:eastAsia="Calibri" w:hAnsi="Arial" w:cs="Arial"/>
          <w:sz w:val="20"/>
          <w:szCs w:val="20"/>
          <w:lang w:eastAsia="en-US"/>
        </w:rPr>
        <w:t xml:space="preserve">za 1 kalendářní měsíc 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bude vypočtena jako součin </w:t>
      </w:r>
      <w:r w:rsidRPr="000736F1">
        <w:rPr>
          <w:rFonts w:ascii="Arial" w:eastAsiaTheme="minorHAnsi" w:hAnsi="Arial" w:cs="Arial"/>
          <w:sz w:val="20"/>
          <w:szCs w:val="20"/>
          <w:lang w:eastAsia="en-US" w:bidi="ar-SA"/>
        </w:rPr>
        <w:t>skutečného rozsahu poskytnutých Služeb a výše odměny za 1 člověkoden</w:t>
      </w:r>
      <w:r w:rsidRPr="003B2AD9">
        <w:rPr>
          <w:rFonts w:ascii="Arial" w:eastAsiaTheme="minorHAnsi" w:hAnsi="Arial" w:cs="Arial"/>
          <w:sz w:val="20"/>
          <w:szCs w:val="20"/>
          <w:lang w:eastAsia="en-US" w:bidi="ar-SA"/>
        </w:rPr>
        <w:t>.</w:t>
      </w:r>
    </w:p>
    <w:p w14:paraId="011C3D76" w14:textId="77777777" w:rsidR="000736F1" w:rsidRPr="003B2AD9" w:rsidRDefault="000736F1" w:rsidP="003B2AD9">
      <w:pPr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>Výše odměny za poskytnuté Služby v dílčích Etapách</w:t>
      </w:r>
      <w:r w:rsidR="001438FF" w:rsidRPr="003B2AD9">
        <w:rPr>
          <w:rFonts w:ascii="Arial" w:eastAsia="Calibri" w:hAnsi="Arial" w:cs="Arial"/>
          <w:sz w:val="20"/>
          <w:szCs w:val="20"/>
          <w:lang w:eastAsia="en-US"/>
        </w:rPr>
        <w:t xml:space="preserve"> dle odst. 4. tohoto článku je nepřekročitelná a</w:t>
      </w:r>
      <w:r w:rsidR="003B2AD9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1438FF" w:rsidRPr="003B2AD9">
        <w:rPr>
          <w:rFonts w:ascii="Arial" w:eastAsia="Calibri" w:hAnsi="Arial" w:cs="Arial"/>
          <w:sz w:val="20"/>
          <w:szCs w:val="20"/>
          <w:lang w:eastAsia="en-US"/>
        </w:rPr>
        <w:t xml:space="preserve">zároveň nepřevoditelná do následujících Etap. </w:t>
      </w:r>
    </w:p>
    <w:p w14:paraId="336E8CB1" w14:textId="77777777" w:rsidR="001109E3" w:rsidRPr="003B2AD9" w:rsidRDefault="00D33BE3" w:rsidP="003B2AD9">
      <w:pPr>
        <w:numPr>
          <w:ilvl w:val="0"/>
          <w:numId w:val="13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Ostatní podmínky vztahující se k platbě odměny za Služby poskytnuté Poskytovatelem dle </w:t>
      </w:r>
      <w:r w:rsidR="001109E3" w:rsidRPr="003B2AD9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mlouvy, jakož i lhůta splatnosti, jsou uvedeny v čl. 6 </w:t>
      </w:r>
      <w:r w:rsidR="00685E66">
        <w:rPr>
          <w:rFonts w:ascii="Arial" w:eastAsia="Calibri" w:hAnsi="Arial" w:cs="Arial"/>
          <w:sz w:val="20"/>
          <w:szCs w:val="20"/>
          <w:lang w:eastAsia="en-US"/>
        </w:rPr>
        <w:t>Rámcové d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ohody. </w:t>
      </w:r>
    </w:p>
    <w:p w14:paraId="33183E51" w14:textId="77777777" w:rsidR="00D33BE3" w:rsidRPr="003B2AD9" w:rsidRDefault="00D33BE3" w:rsidP="003B2AD9">
      <w:pPr>
        <w:spacing w:after="120" w:line="276" w:lineRule="auto"/>
        <w:ind w:left="567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441B6A80" w14:textId="77777777" w:rsidR="001109E3" w:rsidRPr="003B2AD9" w:rsidRDefault="001109E3" w:rsidP="003B2AD9">
      <w:pPr>
        <w:pStyle w:val="Odstavecseseznamem"/>
        <w:tabs>
          <w:tab w:val="left" w:pos="1701"/>
        </w:tabs>
        <w:spacing w:after="120" w:line="276" w:lineRule="auto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3B2AD9">
        <w:rPr>
          <w:rFonts w:ascii="Arial" w:hAnsi="Arial" w:cs="Arial"/>
          <w:b/>
          <w:sz w:val="20"/>
          <w:szCs w:val="20"/>
        </w:rPr>
        <w:t>Článek V.</w:t>
      </w:r>
    </w:p>
    <w:p w14:paraId="6AD1941D" w14:textId="77777777" w:rsidR="001109E3" w:rsidRPr="003B2AD9" w:rsidRDefault="001109E3" w:rsidP="003B2AD9">
      <w:pPr>
        <w:pStyle w:val="Odstavecseseznamem"/>
        <w:tabs>
          <w:tab w:val="left" w:pos="1701"/>
        </w:tabs>
        <w:spacing w:after="120" w:line="276" w:lineRule="auto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3B2AD9">
        <w:rPr>
          <w:rFonts w:ascii="Arial" w:hAnsi="Arial" w:cs="Arial"/>
          <w:b/>
          <w:sz w:val="20"/>
          <w:szCs w:val="20"/>
        </w:rPr>
        <w:t>Termín poskytnutí Služeb</w:t>
      </w:r>
    </w:p>
    <w:p w14:paraId="052C1C5E" w14:textId="77777777" w:rsidR="001109E3" w:rsidRPr="003B2AD9" w:rsidRDefault="001109E3" w:rsidP="003B2AD9">
      <w:pPr>
        <w:numPr>
          <w:ilvl w:val="0"/>
          <w:numId w:val="16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Poskytovatel se zavazuje, že Služby v celém rozsahu dle Přílohy č. 1 této Smlouvy poskytne nejpozději do </w:t>
      </w:r>
      <w:r w:rsidRPr="003B2AD9">
        <w:rPr>
          <w:rFonts w:ascii="Arial" w:eastAsia="Calibri" w:hAnsi="Arial" w:cs="Arial"/>
          <w:b/>
          <w:sz w:val="20"/>
          <w:szCs w:val="20"/>
          <w:lang w:eastAsia="en-US"/>
        </w:rPr>
        <w:t>18 měsíců</w:t>
      </w: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 od nabytí účinnosti této Smlouvy.</w:t>
      </w:r>
    </w:p>
    <w:p w14:paraId="0848F122" w14:textId="77777777" w:rsidR="001109E3" w:rsidRPr="003B2AD9" w:rsidRDefault="004F4864" w:rsidP="003B2AD9">
      <w:pPr>
        <w:numPr>
          <w:ilvl w:val="0"/>
          <w:numId w:val="16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D9">
        <w:rPr>
          <w:rFonts w:ascii="Arial" w:eastAsia="Calibri" w:hAnsi="Arial" w:cs="Arial"/>
          <w:sz w:val="20"/>
          <w:szCs w:val="20"/>
          <w:lang w:eastAsia="en-US"/>
        </w:rPr>
        <w:t xml:space="preserve">Termíny poskytování Služeb budou záviset na aktuálním vývoji při realizaci plnění dle Přílohy č. 1 této Smlouvy. </w:t>
      </w:r>
    </w:p>
    <w:p w14:paraId="7157548E" w14:textId="77777777" w:rsidR="00D33BE3" w:rsidRPr="003B2AD9" w:rsidRDefault="00D33BE3" w:rsidP="003B2AD9">
      <w:pPr>
        <w:widowControl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0"/>
          <w:szCs w:val="20"/>
          <w:lang w:eastAsia="en-US" w:bidi="ar-SA"/>
        </w:rPr>
      </w:pPr>
    </w:p>
    <w:p w14:paraId="3E53B60F" w14:textId="77777777" w:rsidR="001109E3" w:rsidRPr="003B2AD9" w:rsidRDefault="001109E3" w:rsidP="003B2AD9">
      <w:pPr>
        <w:pStyle w:val="Odstavecseseznamem"/>
        <w:tabs>
          <w:tab w:val="left" w:pos="1701"/>
        </w:tabs>
        <w:spacing w:after="120" w:line="276" w:lineRule="auto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3B2AD9">
        <w:rPr>
          <w:rFonts w:ascii="Arial" w:hAnsi="Arial" w:cs="Arial"/>
          <w:b/>
          <w:sz w:val="20"/>
          <w:szCs w:val="20"/>
        </w:rPr>
        <w:t>Článek V</w:t>
      </w:r>
      <w:r w:rsidR="003B2AD9">
        <w:rPr>
          <w:rFonts w:ascii="Arial" w:hAnsi="Arial" w:cs="Arial"/>
          <w:b/>
          <w:sz w:val="20"/>
          <w:szCs w:val="20"/>
        </w:rPr>
        <w:t>I</w:t>
      </w:r>
      <w:r w:rsidRPr="003B2AD9">
        <w:rPr>
          <w:rFonts w:ascii="Arial" w:hAnsi="Arial" w:cs="Arial"/>
          <w:b/>
          <w:sz w:val="20"/>
          <w:szCs w:val="20"/>
        </w:rPr>
        <w:t>.</w:t>
      </w:r>
    </w:p>
    <w:p w14:paraId="2C7C3BA3" w14:textId="77777777" w:rsidR="00D33BE3" w:rsidRPr="003B2AD9" w:rsidRDefault="001109E3" w:rsidP="003B2AD9">
      <w:pPr>
        <w:pStyle w:val="Odstavecseseznamem"/>
        <w:tabs>
          <w:tab w:val="left" w:pos="1701"/>
        </w:tabs>
        <w:spacing w:after="120" w:line="276" w:lineRule="auto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3B2AD9">
        <w:rPr>
          <w:rFonts w:ascii="Arial" w:hAnsi="Arial" w:cs="Arial"/>
          <w:b/>
          <w:sz w:val="20"/>
          <w:szCs w:val="20"/>
        </w:rPr>
        <w:t>Závěrečná ustanovení</w:t>
      </w:r>
    </w:p>
    <w:p w14:paraId="35089C0E" w14:textId="77777777" w:rsidR="00C31725" w:rsidRPr="003B2AD9" w:rsidRDefault="001438FF" w:rsidP="003B2AD9">
      <w:pPr>
        <w:pStyle w:val="Zkladntext1"/>
        <w:numPr>
          <w:ilvl w:val="1"/>
          <w:numId w:val="12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 w:rsidRPr="003B2AD9">
        <w:t>Smlouva</w:t>
      </w:r>
      <w:r w:rsidR="00C31725" w:rsidRPr="003B2AD9">
        <w:t xml:space="preserve">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265795A3" w14:textId="77777777" w:rsidR="005A6579" w:rsidRPr="003B2AD9" w:rsidRDefault="00C31725" w:rsidP="003B2AD9">
      <w:pPr>
        <w:pStyle w:val="Zkladntext1"/>
        <w:numPr>
          <w:ilvl w:val="1"/>
          <w:numId w:val="12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 w:rsidRPr="003B2AD9">
        <w:t xml:space="preserve">Práva a povinnosti </w:t>
      </w:r>
      <w:r w:rsidR="009D096D" w:rsidRPr="003B2AD9">
        <w:t>S</w:t>
      </w:r>
      <w:r w:rsidRPr="003B2AD9">
        <w:t>mluvních stran, které nejsou upraveny v</w:t>
      </w:r>
      <w:r w:rsidR="001438FF" w:rsidRPr="003B2AD9">
        <w:t>e Smlouvě</w:t>
      </w:r>
      <w:r w:rsidRPr="003B2AD9">
        <w:t xml:space="preserve">, se řídí </w:t>
      </w:r>
      <w:r w:rsidR="00685E66">
        <w:t>Rámcovou d</w:t>
      </w:r>
      <w:r w:rsidRPr="003B2AD9">
        <w:t xml:space="preserve">ohodou. </w:t>
      </w:r>
    </w:p>
    <w:p w14:paraId="09144BCF" w14:textId="77777777" w:rsidR="00C31725" w:rsidRPr="003B2AD9" w:rsidRDefault="00C31725" w:rsidP="003B2AD9">
      <w:pPr>
        <w:pStyle w:val="Zkladntext1"/>
        <w:shd w:val="clear" w:color="auto" w:fill="auto"/>
        <w:tabs>
          <w:tab w:val="left" w:pos="571"/>
        </w:tabs>
        <w:spacing w:line="276" w:lineRule="auto"/>
        <w:ind w:left="560"/>
      </w:pPr>
      <w:r w:rsidRPr="003B2AD9">
        <w:t xml:space="preserve">V případě rozporu mezi </w:t>
      </w:r>
      <w:r w:rsidR="001438FF" w:rsidRPr="003B2AD9">
        <w:t xml:space="preserve">Smlouvou </w:t>
      </w:r>
      <w:r w:rsidRPr="003B2AD9">
        <w:t xml:space="preserve">a </w:t>
      </w:r>
      <w:r w:rsidR="00685E66">
        <w:t>Rámcovou d</w:t>
      </w:r>
      <w:r w:rsidRPr="003B2AD9">
        <w:t xml:space="preserve">ohodou mají aplikační přednost ustanovení </w:t>
      </w:r>
      <w:r w:rsidR="001438FF" w:rsidRPr="003B2AD9">
        <w:t>Smlouvy</w:t>
      </w:r>
      <w:r w:rsidRPr="003B2AD9">
        <w:t>, ledaže by z</w:t>
      </w:r>
      <w:r w:rsidR="00685E66">
        <w:t> Rámcové d</w:t>
      </w:r>
      <w:r w:rsidRPr="003B2AD9">
        <w:t>ohody či z příslušných právních předpisů vyplývalo jinak.</w:t>
      </w:r>
    </w:p>
    <w:p w14:paraId="6AAD0383" w14:textId="77777777" w:rsidR="00C31725" w:rsidRPr="003B2AD9" w:rsidRDefault="001438FF" w:rsidP="003B2AD9">
      <w:pPr>
        <w:pStyle w:val="Zkladntext1"/>
        <w:numPr>
          <w:ilvl w:val="1"/>
          <w:numId w:val="12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 w:rsidRPr="003B2AD9">
        <w:t>Smlouva</w:t>
      </w:r>
      <w:r w:rsidR="00C31725" w:rsidRPr="003B2AD9">
        <w:t xml:space="preserve"> spolu s příslušnými ustanoveními </w:t>
      </w:r>
      <w:r w:rsidR="00685E66">
        <w:t>Rámcové d</w:t>
      </w:r>
      <w:r w:rsidR="00C31725" w:rsidRPr="003B2AD9">
        <w:t xml:space="preserve">ohody představuje úplnou dohodu Smluvních stran o předmětu </w:t>
      </w:r>
      <w:r w:rsidRPr="003B2AD9">
        <w:t>Smlouvy</w:t>
      </w:r>
      <w:r w:rsidR="00C31725" w:rsidRPr="003B2AD9">
        <w:t>.</w:t>
      </w:r>
    </w:p>
    <w:p w14:paraId="0A6CA517" w14:textId="77777777" w:rsidR="00C31725" w:rsidRPr="003B2AD9" w:rsidRDefault="00C31725" w:rsidP="003B2AD9">
      <w:pPr>
        <w:pStyle w:val="Zkladntext1"/>
        <w:numPr>
          <w:ilvl w:val="1"/>
          <w:numId w:val="12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 w:rsidRPr="003B2AD9">
        <w:lastRenderedPageBreak/>
        <w:t xml:space="preserve">Nedílnou součást </w:t>
      </w:r>
      <w:r w:rsidR="001438FF" w:rsidRPr="003B2AD9">
        <w:t>Smlouvy</w:t>
      </w:r>
      <w:r w:rsidRPr="003B2AD9">
        <w:t xml:space="preserve"> tvoří tyto přílohy:</w:t>
      </w:r>
    </w:p>
    <w:p w14:paraId="0506176F" w14:textId="77777777" w:rsidR="00C31725" w:rsidRDefault="00C31725" w:rsidP="003B2AD9">
      <w:pPr>
        <w:pStyle w:val="Zkladntext1"/>
        <w:shd w:val="clear" w:color="auto" w:fill="auto"/>
        <w:spacing w:line="276" w:lineRule="auto"/>
        <w:ind w:left="1020"/>
        <w:jc w:val="left"/>
      </w:pPr>
      <w:r w:rsidRPr="003B2AD9">
        <w:t>Příloha č. 1</w:t>
      </w:r>
      <w:r w:rsidR="001438FF" w:rsidRPr="003B2AD9">
        <w:t xml:space="preserve"> - </w:t>
      </w:r>
      <w:r w:rsidRPr="003B2AD9">
        <w:t>Specifikace předmětu plnění</w:t>
      </w:r>
    </w:p>
    <w:p w14:paraId="55BDBA04" w14:textId="77777777" w:rsidR="00EB2B16" w:rsidRPr="003B2AD9" w:rsidRDefault="00EB2B16" w:rsidP="003B2AD9">
      <w:pPr>
        <w:pStyle w:val="Zkladntext1"/>
        <w:shd w:val="clear" w:color="auto" w:fill="auto"/>
        <w:spacing w:line="276" w:lineRule="auto"/>
        <w:ind w:left="1020"/>
        <w:jc w:val="left"/>
      </w:pPr>
      <w:r>
        <w:t xml:space="preserve">Příloha č. 2 - </w:t>
      </w:r>
      <w:r w:rsidR="00D876D6" w:rsidRPr="001233BA">
        <w:t xml:space="preserve">Podmínky pro přístup </w:t>
      </w:r>
      <w:r w:rsidR="00D876D6">
        <w:t>Poskytovatele</w:t>
      </w:r>
      <w:r w:rsidR="00D876D6" w:rsidRPr="001233BA">
        <w:t xml:space="preserve"> do vnitřní sítě VZP ČR prostřednictvím VPN VZP ČR</w:t>
      </w:r>
    </w:p>
    <w:p w14:paraId="6A960A3C" w14:textId="77777777" w:rsidR="00C31725" w:rsidRPr="003B2AD9" w:rsidRDefault="001438FF" w:rsidP="003B2AD9">
      <w:pPr>
        <w:pStyle w:val="Zkladntext1"/>
        <w:numPr>
          <w:ilvl w:val="1"/>
          <w:numId w:val="12"/>
        </w:numPr>
        <w:shd w:val="clear" w:color="auto" w:fill="auto"/>
        <w:tabs>
          <w:tab w:val="left" w:pos="566"/>
        </w:tabs>
        <w:spacing w:line="276" w:lineRule="auto"/>
        <w:ind w:left="560" w:hanging="560"/>
      </w:pPr>
      <w:r w:rsidRPr="003B2AD9">
        <w:t>Smlouva</w:t>
      </w:r>
      <w:r w:rsidR="00C31725" w:rsidRPr="003B2AD9">
        <w:t xml:space="preserve">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19139763" w14:textId="77777777" w:rsidR="00506C84" w:rsidRPr="003B2AD9" w:rsidRDefault="00506C84" w:rsidP="003B2AD9">
      <w:pPr>
        <w:pStyle w:val="Zkladntext1"/>
        <w:numPr>
          <w:ilvl w:val="1"/>
          <w:numId w:val="12"/>
        </w:numPr>
        <w:shd w:val="clear" w:color="auto" w:fill="auto"/>
        <w:tabs>
          <w:tab w:val="left" w:pos="566"/>
        </w:tabs>
        <w:spacing w:line="276" w:lineRule="auto"/>
        <w:ind w:left="560" w:hanging="560"/>
      </w:pPr>
      <w:r w:rsidRPr="003B2AD9">
        <w:t xml:space="preserve">Tato </w:t>
      </w:r>
      <w:r w:rsidR="001438FF" w:rsidRPr="003B2AD9">
        <w:t>Smlouva</w:t>
      </w:r>
      <w:r w:rsidRPr="003B2AD9">
        <w:t xml:space="preserve"> může být ukončena písemnou dohodou Smluvních stran.</w:t>
      </w:r>
    </w:p>
    <w:p w14:paraId="1FA3608C" w14:textId="77777777" w:rsidR="00657C65" w:rsidRPr="003B2AD9" w:rsidRDefault="003B09A0" w:rsidP="003B2AD9">
      <w:pPr>
        <w:pStyle w:val="Zkladntext1"/>
        <w:numPr>
          <w:ilvl w:val="1"/>
          <w:numId w:val="12"/>
        </w:numPr>
        <w:shd w:val="clear" w:color="auto" w:fill="auto"/>
        <w:tabs>
          <w:tab w:val="left" w:pos="566"/>
        </w:tabs>
        <w:spacing w:line="276" w:lineRule="auto"/>
        <w:ind w:left="560" w:hanging="560"/>
      </w:pPr>
      <w:r w:rsidRPr="003B2AD9">
        <w:t xml:space="preserve">Objednatel je oprávněn </w:t>
      </w:r>
      <w:r w:rsidR="00506C84" w:rsidRPr="003B2AD9">
        <w:t xml:space="preserve">v době trvání </w:t>
      </w:r>
      <w:r w:rsidR="001438FF" w:rsidRPr="003B2AD9">
        <w:t>Smlouvy</w:t>
      </w:r>
      <w:r w:rsidR="00506C84" w:rsidRPr="003B2AD9">
        <w:t xml:space="preserve"> kdykoliv </w:t>
      </w:r>
      <w:r w:rsidR="0053374B" w:rsidRPr="003B2AD9">
        <w:t>vypovědět</w:t>
      </w:r>
      <w:r w:rsidR="00B160A3" w:rsidRPr="003B2AD9">
        <w:t xml:space="preserve">, a to i </w:t>
      </w:r>
      <w:r w:rsidRPr="003B2AD9">
        <w:t>bez udání důvodu</w:t>
      </w:r>
      <w:r w:rsidR="00B160A3" w:rsidRPr="003B2AD9">
        <w:t>,</w:t>
      </w:r>
      <w:r w:rsidR="00506C84" w:rsidRPr="003B2AD9">
        <w:t xml:space="preserve"> s výpovědní dobou jednoho měsíce s tím, že tato výpověď musí být </w:t>
      </w:r>
      <w:r w:rsidR="00657C65" w:rsidRPr="003B2AD9">
        <w:t>zaslána</w:t>
      </w:r>
      <w:r w:rsidR="00506C84" w:rsidRPr="003B2AD9">
        <w:t xml:space="preserve"> písemně Poskytovateli.</w:t>
      </w:r>
    </w:p>
    <w:p w14:paraId="59BB9B72" w14:textId="77777777" w:rsidR="00C31725" w:rsidRPr="003B2AD9" w:rsidRDefault="00C31725" w:rsidP="003B2AD9">
      <w:pPr>
        <w:pStyle w:val="Zkladntext1"/>
        <w:numPr>
          <w:ilvl w:val="1"/>
          <w:numId w:val="12"/>
        </w:numPr>
        <w:shd w:val="clear" w:color="auto" w:fill="auto"/>
        <w:tabs>
          <w:tab w:val="left" w:pos="566"/>
        </w:tabs>
        <w:spacing w:line="276" w:lineRule="auto"/>
        <w:ind w:left="560" w:hanging="560"/>
      </w:pPr>
      <w:bookmarkStart w:id="6" w:name="bookmark38"/>
      <w:r w:rsidRPr="003B2AD9">
        <w:t xml:space="preserve">Smluvní strany prohlašují, že si </w:t>
      </w:r>
      <w:r w:rsidR="001438FF" w:rsidRPr="003B2AD9">
        <w:t>Smlouvu</w:t>
      </w:r>
      <w:r w:rsidRPr="003B2AD9">
        <w:t xml:space="preserve"> přečetly, že s jejím obsahem souhlasí a na důkaz</w:t>
      </w:r>
      <w:r w:rsidRPr="003B2AD9">
        <w:br/>
        <w:t>toho k ní připojují svoje podpisy.</w:t>
      </w:r>
      <w:bookmarkEnd w:id="6"/>
    </w:p>
    <w:p w14:paraId="0D475449" w14:textId="77777777" w:rsidR="003B2AD9" w:rsidRPr="003B2AD9" w:rsidRDefault="003B2AD9" w:rsidP="003B2AD9">
      <w:pPr>
        <w:pStyle w:val="Zkladntext1"/>
        <w:shd w:val="clear" w:color="auto" w:fill="auto"/>
        <w:tabs>
          <w:tab w:val="left" w:pos="566"/>
        </w:tabs>
        <w:spacing w:line="276" w:lineRule="auto"/>
      </w:pPr>
    </w:p>
    <w:p w14:paraId="04792F44" w14:textId="77777777" w:rsidR="003B2AD9" w:rsidRPr="003B2AD9" w:rsidRDefault="003B2AD9" w:rsidP="003B2AD9">
      <w:pPr>
        <w:pStyle w:val="Zkladntext1"/>
        <w:shd w:val="clear" w:color="auto" w:fill="auto"/>
        <w:tabs>
          <w:tab w:val="left" w:pos="566"/>
        </w:tabs>
        <w:spacing w:line="276" w:lineRule="auto"/>
      </w:pPr>
    </w:p>
    <w:p w14:paraId="381706C4" w14:textId="77777777" w:rsidR="003B2AD9" w:rsidRPr="003B2AD9" w:rsidRDefault="003B2AD9" w:rsidP="003B2AD9">
      <w:pPr>
        <w:pStyle w:val="Zkladntext1"/>
        <w:shd w:val="clear" w:color="auto" w:fill="auto"/>
        <w:tabs>
          <w:tab w:val="left" w:pos="566"/>
        </w:tabs>
        <w:spacing w:line="276" w:lineRule="auto"/>
        <w:ind w:left="567" w:hanging="141"/>
      </w:pPr>
    </w:p>
    <w:p w14:paraId="666B567B" w14:textId="77777777" w:rsidR="00C31725" w:rsidRPr="003B2AD9" w:rsidRDefault="00C31725" w:rsidP="003B2AD9">
      <w:pPr>
        <w:pStyle w:val="Nadpis30"/>
        <w:keepNext/>
        <w:keepLines/>
        <w:shd w:val="clear" w:color="auto" w:fill="auto"/>
        <w:spacing w:line="276" w:lineRule="auto"/>
        <w:ind w:left="0" w:firstLine="560"/>
      </w:pPr>
      <w:bookmarkStart w:id="7" w:name="bookmark39"/>
      <w:r w:rsidRPr="003B2AD9">
        <w:t>Objednatel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="003B2AD9" w:rsidRPr="003B2AD9">
        <w:tab/>
      </w:r>
      <w:r w:rsidRPr="003B2AD9">
        <w:t>Poskytovatel</w:t>
      </w:r>
      <w:bookmarkEnd w:id="7"/>
    </w:p>
    <w:p w14:paraId="3EE19F40" w14:textId="77777777" w:rsidR="003B2AD9" w:rsidRPr="003B2AD9" w:rsidRDefault="003B2AD9" w:rsidP="003B2AD9">
      <w:pPr>
        <w:pStyle w:val="Nadpis30"/>
        <w:keepNext/>
        <w:keepLines/>
        <w:shd w:val="clear" w:color="auto" w:fill="auto"/>
        <w:spacing w:line="276" w:lineRule="auto"/>
        <w:ind w:left="0" w:firstLine="560"/>
      </w:pPr>
    </w:p>
    <w:p w14:paraId="70A729AC" w14:textId="77777777" w:rsidR="003B2AD9" w:rsidRPr="003B2AD9" w:rsidRDefault="003B2AD9" w:rsidP="003B2AD9">
      <w:pPr>
        <w:pStyle w:val="Nadpis30"/>
        <w:keepNext/>
        <w:keepLines/>
        <w:shd w:val="clear" w:color="auto" w:fill="auto"/>
        <w:spacing w:line="276" w:lineRule="auto"/>
        <w:ind w:left="0" w:firstLine="560"/>
      </w:pPr>
    </w:p>
    <w:p w14:paraId="57F69A01" w14:textId="77777777" w:rsidR="00C31725" w:rsidRPr="003B2AD9" w:rsidRDefault="00C31725" w:rsidP="003B2AD9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2A7EEF35" w14:textId="77777777" w:rsidR="003B2AD9" w:rsidRPr="003B2AD9" w:rsidRDefault="003B2AD9" w:rsidP="003B2AD9">
      <w:pPr>
        <w:pStyle w:val="Nadpis30"/>
        <w:keepNext/>
        <w:keepLines/>
        <w:shd w:val="clear" w:color="auto" w:fill="auto"/>
        <w:spacing w:line="276" w:lineRule="auto"/>
        <w:ind w:left="1540" w:hanging="980"/>
        <w:rPr>
          <w:b w:val="0"/>
        </w:rPr>
      </w:pPr>
      <w:r w:rsidRPr="003B2AD9">
        <w:rPr>
          <w:b w:val="0"/>
          <w:i/>
        </w:rPr>
        <w:t>podepsáno elektronicky</w:t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  <w:t>podepsáno elektronicky</w:t>
      </w:r>
    </w:p>
    <w:p w14:paraId="62AB8BBC" w14:textId="77777777" w:rsidR="00C31725" w:rsidRPr="003B2AD9" w:rsidRDefault="00C31725" w:rsidP="003B2AD9">
      <w:pPr>
        <w:pStyle w:val="Nadpis30"/>
        <w:keepNext/>
        <w:keepLines/>
        <w:shd w:val="clear" w:color="auto" w:fill="auto"/>
        <w:spacing w:line="276" w:lineRule="auto"/>
        <w:ind w:left="1540" w:hanging="980"/>
        <w:rPr>
          <w:b w:val="0"/>
        </w:rPr>
      </w:pPr>
    </w:p>
    <w:p w14:paraId="6A1C9013" w14:textId="77777777" w:rsidR="003B2AD9" w:rsidRP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  <w:rPr>
          <w:highlight w:val="lightGray"/>
        </w:rPr>
      </w:pPr>
      <w:bookmarkStart w:id="8" w:name="_Hlk164319717"/>
      <w:r w:rsidRPr="003B2AD9">
        <w:t>Ing. Zdeněk Kabátek,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4700C6">
        <w:t xml:space="preserve"> </w:t>
      </w:r>
      <w:r w:rsidR="004700C6" w:rsidRPr="004700C6">
        <w:t>Ing. Miloslav Rut</w:t>
      </w:r>
      <w:r w:rsidR="005A567A">
        <w:t>,</w:t>
      </w:r>
    </w:p>
    <w:p w14:paraId="64D00E81" w14:textId="77777777" w:rsidR="003B2AD9" w:rsidRPr="003B2AD9" w:rsidRDefault="004700C6" w:rsidP="003B2AD9">
      <w:pPr>
        <w:pStyle w:val="Zkladntext1"/>
        <w:shd w:val="clear" w:color="auto" w:fill="auto"/>
        <w:spacing w:line="276" w:lineRule="auto"/>
        <w:ind w:firstLine="560"/>
        <w:jc w:val="left"/>
      </w:pPr>
      <w:r w:rsidRPr="003B2AD9">
        <w:t>Ř</w:t>
      </w:r>
      <w:r w:rsidR="003B2AD9" w:rsidRPr="003B2AD9"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jednatel</w:t>
      </w:r>
    </w:p>
    <w:p w14:paraId="1CC95065" w14:textId="77777777" w:rsidR="003B2AD9" w:rsidRP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  <w:r w:rsidRPr="003B2AD9">
        <w:t>Všeobecná zdravotní pojišťovna</w:t>
      </w:r>
      <w:r w:rsidR="00C31725" w:rsidRPr="003B2AD9">
        <w:tab/>
      </w:r>
      <w:r w:rsidR="004700C6">
        <w:tab/>
      </w:r>
      <w:r w:rsidR="004700C6">
        <w:tab/>
      </w:r>
      <w:r w:rsidR="004700C6">
        <w:tab/>
        <w:t xml:space="preserve"> </w:t>
      </w:r>
      <w:proofErr w:type="spellStart"/>
      <w:r w:rsidR="004700C6">
        <w:t>Moore</w:t>
      </w:r>
      <w:proofErr w:type="spellEnd"/>
      <w:r w:rsidR="004700C6">
        <w:t xml:space="preserve"> Technology CZ s.r.o.</w:t>
      </w:r>
    </w:p>
    <w:p w14:paraId="721DEAE3" w14:textId="77777777" w:rsidR="003B2AD9" w:rsidRP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  <w:r w:rsidRPr="003B2AD9">
        <w:t xml:space="preserve">České republiky </w:t>
      </w:r>
    </w:p>
    <w:p w14:paraId="00C8E926" w14:textId="77777777" w:rsidR="003B2AD9" w:rsidRP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</w:p>
    <w:p w14:paraId="36A512D3" w14:textId="77777777" w:rsidR="003B2AD9" w:rsidRP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</w:p>
    <w:p w14:paraId="75CFEF15" w14:textId="77777777" w:rsidR="00C31725" w:rsidRDefault="00C31725" w:rsidP="003B2AD9">
      <w:pPr>
        <w:pStyle w:val="Zkladntext1"/>
        <w:shd w:val="clear" w:color="auto" w:fill="auto"/>
        <w:spacing w:after="0" w:line="240" w:lineRule="auto"/>
        <w:ind w:firstLine="560"/>
        <w:jc w:val="left"/>
      </w:pPr>
      <w:r>
        <w:tab/>
      </w:r>
      <w:r>
        <w:tab/>
      </w:r>
      <w:r>
        <w:tab/>
      </w:r>
      <w:r w:rsidR="003B2AD9">
        <w:tab/>
      </w:r>
    </w:p>
    <w:p w14:paraId="4513FA68" w14:textId="77777777" w:rsidR="00C31725" w:rsidRDefault="00C31725" w:rsidP="003B2AD9">
      <w:pPr>
        <w:pStyle w:val="Zkladntext1"/>
        <w:shd w:val="clear" w:color="auto" w:fill="auto"/>
        <w:spacing w:after="0" w:line="240" w:lineRule="auto"/>
        <w:ind w:firstLine="560"/>
        <w:jc w:val="left"/>
        <w:sectPr w:rsidR="00C31725" w:rsidSect="003B2AD9">
          <w:pgSz w:w="11900" w:h="16840"/>
          <w:pgMar w:top="1441" w:right="1268" w:bottom="1193" w:left="993" w:header="0" w:footer="3" w:gutter="0"/>
          <w:pgNumType w:start="2"/>
          <w:cols w:space="708"/>
        </w:sectPr>
      </w:pPr>
      <w:r>
        <w:tab/>
      </w:r>
      <w:r>
        <w:tab/>
      </w:r>
      <w:r>
        <w:tab/>
      </w:r>
      <w:r>
        <w:tab/>
      </w:r>
      <w:r w:rsidR="003B2AD9">
        <w:tab/>
      </w:r>
    </w:p>
    <w:p w14:paraId="2A7A3256" w14:textId="77777777" w:rsidR="008E37DC" w:rsidRPr="00141DA3" w:rsidRDefault="005C4ECF" w:rsidP="00431F7F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bookmarkStart w:id="9" w:name="_Hlk191017230"/>
      <w:bookmarkEnd w:id="8"/>
      <w:r w:rsidRPr="00141DA3">
        <w:rPr>
          <w:b/>
        </w:rPr>
        <w:lastRenderedPageBreak/>
        <w:t>Příloha č. 1: Specifikace předmětu plnění</w:t>
      </w:r>
    </w:p>
    <w:bookmarkEnd w:id="9"/>
    <w:p w14:paraId="2CE9DCD1" w14:textId="77777777" w:rsidR="00BD3119" w:rsidRPr="00141DA3" w:rsidRDefault="00BD3119" w:rsidP="00431F7F">
      <w:pPr>
        <w:spacing w:after="120" w:line="276" w:lineRule="auto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2C91405" w14:textId="77777777" w:rsidR="00F30DE8" w:rsidRDefault="00BD3119" w:rsidP="00431F7F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41DA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Předmětem plnění této </w:t>
      </w:r>
      <w:r w:rsidR="003B2AD9">
        <w:rPr>
          <w:rFonts w:ascii="Arial" w:eastAsia="Times New Roman" w:hAnsi="Arial" w:cs="Arial"/>
          <w:color w:val="auto"/>
          <w:sz w:val="20"/>
          <w:szCs w:val="20"/>
          <w:lang w:eastAsia="cs-CZ"/>
        </w:rPr>
        <w:t>S</w:t>
      </w:r>
      <w:r w:rsidRPr="00141DA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mlouvy je </w:t>
      </w:r>
      <w:r w:rsidR="003B2AD9" w:rsidRPr="003B2AD9">
        <w:rPr>
          <w:rFonts w:ascii="Arial" w:hAnsi="Arial" w:cs="Arial"/>
          <w:sz w:val="20"/>
          <w:szCs w:val="20"/>
        </w:rPr>
        <w:t>poskytování konzultačních služeb při vytváření koncepce IT Governance a návrhů opatření, jak implementovat tuto koncepci do organizační struktury a předpisové základny VZP ČR</w:t>
      </w:r>
      <w:r w:rsidR="00F30DE8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, a to formou </w:t>
      </w:r>
      <w:r w:rsidRPr="00141DA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zajištění </w:t>
      </w:r>
      <w:r w:rsidR="00CE2031">
        <w:rPr>
          <w:rFonts w:ascii="Arial" w:eastAsia="Times New Roman" w:hAnsi="Arial" w:cs="Arial"/>
          <w:color w:val="auto"/>
          <w:sz w:val="20"/>
          <w:szCs w:val="20"/>
          <w:lang w:eastAsia="cs-CZ"/>
        </w:rPr>
        <w:t>odborných kapacit pro</w:t>
      </w:r>
      <w:r w:rsidRPr="00141DA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CB0955" w:rsidRPr="00141DA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nastavení a </w:t>
      </w:r>
      <w:r w:rsidRPr="00141DA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implementaci </w:t>
      </w:r>
      <w:r w:rsidRPr="00141DA3">
        <w:rPr>
          <w:rFonts w:ascii="Arial" w:hAnsi="Arial" w:cs="Arial"/>
          <w:sz w:val="20"/>
          <w:szCs w:val="20"/>
        </w:rPr>
        <w:t>IT Governance v prostředí VZP ČR</w:t>
      </w:r>
      <w:r w:rsidR="00B76572" w:rsidRPr="00141DA3">
        <w:rPr>
          <w:rFonts w:ascii="Arial" w:hAnsi="Arial" w:cs="Arial"/>
          <w:sz w:val="20"/>
          <w:szCs w:val="20"/>
        </w:rPr>
        <w:t>.</w:t>
      </w:r>
      <w:r w:rsidR="008A61C1">
        <w:rPr>
          <w:rFonts w:ascii="Arial" w:hAnsi="Arial" w:cs="Arial"/>
          <w:sz w:val="20"/>
          <w:szCs w:val="20"/>
        </w:rPr>
        <w:t xml:space="preserve"> </w:t>
      </w:r>
      <w:r w:rsidR="00F30DE8">
        <w:rPr>
          <w:rFonts w:ascii="Arial" w:hAnsi="Arial" w:cs="Arial"/>
          <w:sz w:val="20"/>
          <w:szCs w:val="20"/>
        </w:rPr>
        <w:t>Předmětem konzultačních služeb bude zejména i</w:t>
      </w:r>
      <w:r w:rsidR="008A61C1">
        <w:rPr>
          <w:rFonts w:ascii="Arial" w:hAnsi="Arial" w:cs="Arial"/>
          <w:sz w:val="20"/>
          <w:szCs w:val="20"/>
        </w:rPr>
        <w:t xml:space="preserve">dentifikace kritických míst a nedostatků v rámci stávajícího stavu, </w:t>
      </w:r>
      <w:r w:rsidR="00F30DE8">
        <w:rPr>
          <w:rFonts w:ascii="Arial" w:hAnsi="Arial" w:cs="Arial"/>
          <w:sz w:val="20"/>
          <w:szCs w:val="20"/>
        </w:rPr>
        <w:t xml:space="preserve">zpracování návrhů řešení </w:t>
      </w:r>
      <w:r w:rsidR="008A61C1">
        <w:rPr>
          <w:rFonts w:ascii="Arial" w:hAnsi="Arial" w:cs="Arial"/>
          <w:sz w:val="20"/>
          <w:szCs w:val="20"/>
        </w:rPr>
        <w:t>a spolupráce na jejich implementaci.</w:t>
      </w:r>
      <w:r w:rsidR="00B76572" w:rsidRPr="00141DA3">
        <w:rPr>
          <w:rFonts w:ascii="Arial" w:hAnsi="Arial" w:cs="Arial"/>
          <w:sz w:val="20"/>
          <w:szCs w:val="20"/>
        </w:rPr>
        <w:t xml:space="preserve"> </w:t>
      </w:r>
    </w:p>
    <w:p w14:paraId="1711D258" w14:textId="77777777" w:rsidR="00BD3119" w:rsidRDefault="00F30DE8" w:rsidP="00431F7F">
      <w:pPr>
        <w:pStyle w:val="Default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31F7F">
        <w:rPr>
          <w:rFonts w:ascii="Arial" w:hAnsi="Arial" w:cs="Arial"/>
          <w:b/>
          <w:sz w:val="20"/>
          <w:szCs w:val="20"/>
        </w:rPr>
        <w:t xml:space="preserve">Plnění je rozděleno do tří níže uvedených </w:t>
      </w:r>
      <w:r w:rsidR="000841AC">
        <w:rPr>
          <w:rFonts w:ascii="Arial" w:hAnsi="Arial" w:cs="Arial"/>
          <w:b/>
          <w:sz w:val="20"/>
          <w:szCs w:val="20"/>
        </w:rPr>
        <w:t xml:space="preserve">na sebe navazujících </w:t>
      </w:r>
      <w:r w:rsidRPr="00431F7F">
        <w:rPr>
          <w:rFonts w:ascii="Arial" w:hAnsi="Arial" w:cs="Arial"/>
          <w:b/>
          <w:sz w:val="20"/>
          <w:szCs w:val="20"/>
        </w:rPr>
        <w:t xml:space="preserve">oblastí – Etap. </w:t>
      </w:r>
    </w:p>
    <w:p w14:paraId="21BF3B3C" w14:textId="77777777" w:rsidR="00431F7F" w:rsidRPr="00431F7F" w:rsidRDefault="00431F7F" w:rsidP="00431F7F">
      <w:pPr>
        <w:pStyle w:val="Default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050284A" w14:textId="77777777" w:rsidR="007C13EA" w:rsidRDefault="00297CEA" w:rsidP="00431F7F">
      <w:pPr>
        <w:pStyle w:val="Zkladntext1"/>
        <w:numPr>
          <w:ilvl w:val="0"/>
          <w:numId w:val="19"/>
        </w:numPr>
        <w:shd w:val="clear" w:color="auto" w:fill="auto"/>
        <w:tabs>
          <w:tab w:val="left" w:pos="917"/>
        </w:tabs>
        <w:spacing w:line="276" w:lineRule="auto"/>
        <w:ind w:hanging="720"/>
        <w:rPr>
          <w:b/>
        </w:rPr>
      </w:pPr>
      <w:r w:rsidRPr="00F30DE8">
        <w:rPr>
          <w:b/>
        </w:rPr>
        <w:t xml:space="preserve">Etapa </w:t>
      </w:r>
      <w:r w:rsidR="00F30DE8">
        <w:rPr>
          <w:b/>
        </w:rPr>
        <w:t>I.</w:t>
      </w:r>
      <w:r w:rsidR="007C13EA" w:rsidRPr="00F30DE8">
        <w:rPr>
          <w:b/>
        </w:rPr>
        <w:t xml:space="preserve"> - </w:t>
      </w:r>
      <w:r w:rsidR="00177E52" w:rsidRPr="00F30DE8">
        <w:rPr>
          <w:b/>
        </w:rPr>
        <w:t>Návrh nastavení IT Governance v prostředí VZP ČR</w:t>
      </w:r>
      <w:r w:rsidR="007B113C" w:rsidRPr="00F30DE8">
        <w:rPr>
          <w:b/>
        </w:rPr>
        <w:t xml:space="preserve"> </w:t>
      </w:r>
    </w:p>
    <w:p w14:paraId="5E268143" w14:textId="77777777" w:rsidR="00F30DE8" w:rsidRPr="00431F7F" w:rsidRDefault="00F30DE8" w:rsidP="00431F7F">
      <w:pPr>
        <w:pStyle w:val="Zkladntext1"/>
        <w:shd w:val="clear" w:color="auto" w:fill="auto"/>
        <w:tabs>
          <w:tab w:val="left" w:pos="917"/>
        </w:tabs>
        <w:spacing w:line="276" w:lineRule="auto"/>
        <w:ind w:left="720"/>
      </w:pPr>
      <w:r w:rsidRPr="00431F7F">
        <w:t>V rámci Etapy I. Poskytovatel zpracuje:</w:t>
      </w:r>
    </w:p>
    <w:p w14:paraId="0639D424" w14:textId="77777777" w:rsidR="00F30DE8" w:rsidRDefault="00F30DE8" w:rsidP="00431F7F">
      <w:pPr>
        <w:pStyle w:val="Zkladntext1"/>
        <w:numPr>
          <w:ilvl w:val="0"/>
          <w:numId w:val="20"/>
        </w:numPr>
        <w:shd w:val="clear" w:color="auto" w:fill="auto"/>
        <w:tabs>
          <w:tab w:val="left" w:pos="917"/>
        </w:tabs>
        <w:spacing w:line="276" w:lineRule="auto"/>
      </w:pPr>
      <w:r w:rsidRPr="00431F7F">
        <w:rPr>
          <w:b/>
        </w:rPr>
        <w:t>návrh harmonogramu</w:t>
      </w:r>
      <w:r>
        <w:t xml:space="preserve"> plnění pro plnění všech dílčích Etap, tj. Etapy I. – Etapy III., ve kterém bude uvedeno:</w:t>
      </w:r>
    </w:p>
    <w:p w14:paraId="738C12A9" w14:textId="77777777" w:rsidR="00401BDE" w:rsidRPr="00141DA3" w:rsidRDefault="00401BDE" w:rsidP="00431F7F">
      <w:pPr>
        <w:pStyle w:val="Odstavecseseznamem"/>
        <w:numPr>
          <w:ilvl w:val="2"/>
          <w:numId w:val="6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rozčlenění klíčových aktivit v čase,</w:t>
      </w:r>
    </w:p>
    <w:p w14:paraId="5FB4D654" w14:textId="77777777" w:rsidR="00401BDE" w:rsidRDefault="00401BDE" w:rsidP="00431F7F">
      <w:pPr>
        <w:pStyle w:val="Odstavecseseznamem"/>
        <w:numPr>
          <w:ilvl w:val="2"/>
          <w:numId w:val="6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identifikace milníků a rozhodovacích bodů.</w:t>
      </w:r>
    </w:p>
    <w:p w14:paraId="378F34F3" w14:textId="77777777" w:rsidR="00C47C9F" w:rsidRPr="00431F7F" w:rsidRDefault="00C47C9F" w:rsidP="00431F7F">
      <w:pPr>
        <w:pStyle w:val="Odstavecseseznamem"/>
        <w:spacing w:after="120" w:line="276" w:lineRule="auto"/>
        <w:ind w:left="709"/>
        <w:contextualSpacing w:val="0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431F7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Tento výstup bude předán nejpozději do deseti pracovních dnů od konání úvodního jednání.</w:t>
      </w:r>
    </w:p>
    <w:p w14:paraId="0BEF1F5A" w14:textId="77777777" w:rsidR="00F957BD" w:rsidRPr="00431F7F" w:rsidRDefault="00431F7F" w:rsidP="00431F7F">
      <w:pPr>
        <w:pStyle w:val="Zkladntext1"/>
        <w:numPr>
          <w:ilvl w:val="0"/>
          <w:numId w:val="20"/>
        </w:numPr>
        <w:shd w:val="clear" w:color="auto" w:fill="auto"/>
        <w:tabs>
          <w:tab w:val="left" w:pos="917"/>
        </w:tabs>
        <w:spacing w:line="276" w:lineRule="auto"/>
      </w:pPr>
      <w:r w:rsidRPr="00431F7F">
        <w:rPr>
          <w:b/>
        </w:rPr>
        <w:t>n</w:t>
      </w:r>
      <w:r w:rsidR="00F957BD" w:rsidRPr="00431F7F">
        <w:rPr>
          <w:b/>
        </w:rPr>
        <w:t>ávrh nastavení IT Governance v prostředí VZP</w:t>
      </w:r>
      <w:r w:rsidRPr="00431F7F">
        <w:rPr>
          <w:b/>
        </w:rPr>
        <w:t> </w:t>
      </w:r>
      <w:r w:rsidR="00F957BD" w:rsidRPr="00431F7F">
        <w:rPr>
          <w:b/>
        </w:rPr>
        <w:t>ČR</w:t>
      </w:r>
      <w:r>
        <w:rPr>
          <w:b/>
        </w:rPr>
        <w:t xml:space="preserve">, </w:t>
      </w:r>
      <w:r w:rsidRPr="00431F7F">
        <w:t>který bude</w:t>
      </w:r>
      <w:r w:rsidR="00F957BD" w:rsidRPr="00431F7F">
        <w:t xml:space="preserve"> obsah</w:t>
      </w:r>
      <w:r>
        <w:t>ovat</w:t>
      </w:r>
      <w:r w:rsidR="00F957BD" w:rsidRPr="00431F7F">
        <w:t xml:space="preserve"> </w:t>
      </w:r>
      <w:r>
        <w:t>zejména</w:t>
      </w:r>
      <w:r w:rsidR="00F957BD" w:rsidRPr="00431F7F">
        <w:t xml:space="preserve"> návrh struktury organizace, metodik, rolí a uvedení dalších relevantních skutečností (best practice) nezbytných pro zajištění kvalitního plnění, jako například:</w:t>
      </w:r>
    </w:p>
    <w:p w14:paraId="6F9287B3" w14:textId="77777777" w:rsidR="00F957BD" w:rsidRPr="00141DA3" w:rsidRDefault="00F957BD" w:rsidP="00431F7F">
      <w:pPr>
        <w:pStyle w:val="Odstavecseseznamem"/>
        <w:numPr>
          <w:ilvl w:val="2"/>
          <w:numId w:val="6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návrh vazeb mezi IT Governance a ostatními firemními procesy (např. risk management, compliance</w:t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>, kybernetická bezpečnost</w:t>
      </w: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),</w:t>
      </w:r>
    </w:p>
    <w:p w14:paraId="636CCD38" w14:textId="77777777" w:rsidR="00F957BD" w:rsidRPr="00F30DE8" w:rsidRDefault="00F957BD" w:rsidP="00431F7F">
      <w:pPr>
        <w:pStyle w:val="Odstavecseseznamem"/>
        <w:numPr>
          <w:ilvl w:val="2"/>
          <w:numId w:val="6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definice principů řízení IT (např. rozhodovací pravomoci, kontrolní mechanismy).</w:t>
      </w:r>
    </w:p>
    <w:p w14:paraId="6009CC76" w14:textId="77777777" w:rsidR="00401BDE" w:rsidRPr="00141DA3" w:rsidRDefault="00401BDE" w:rsidP="00431F7F">
      <w:pPr>
        <w:pStyle w:val="Zkladntext1"/>
        <w:shd w:val="clear" w:color="auto" w:fill="auto"/>
        <w:tabs>
          <w:tab w:val="left" w:pos="917"/>
        </w:tabs>
        <w:spacing w:line="276" w:lineRule="auto"/>
        <w:ind w:left="1800"/>
        <w:rPr>
          <w:rFonts w:eastAsia="Times New Roman"/>
          <w:lang w:eastAsia="cs-CZ"/>
        </w:rPr>
      </w:pPr>
    </w:p>
    <w:p w14:paraId="72F5B304" w14:textId="77777777" w:rsidR="00F7107C" w:rsidRDefault="00297CEA" w:rsidP="00431F7F">
      <w:pPr>
        <w:pStyle w:val="Zkladntext1"/>
        <w:numPr>
          <w:ilvl w:val="0"/>
          <w:numId w:val="19"/>
        </w:numPr>
        <w:shd w:val="clear" w:color="auto" w:fill="auto"/>
        <w:tabs>
          <w:tab w:val="left" w:pos="917"/>
        </w:tabs>
        <w:spacing w:line="276" w:lineRule="auto"/>
        <w:ind w:hanging="720"/>
        <w:rPr>
          <w:b/>
        </w:rPr>
      </w:pPr>
      <w:r w:rsidRPr="00431F7F">
        <w:rPr>
          <w:b/>
        </w:rPr>
        <w:t xml:space="preserve">Etapa </w:t>
      </w:r>
      <w:r w:rsidR="00431F7F">
        <w:rPr>
          <w:b/>
        </w:rPr>
        <w:t>II.</w:t>
      </w:r>
      <w:r w:rsidR="00F7107C" w:rsidRPr="00431F7F">
        <w:rPr>
          <w:b/>
        </w:rPr>
        <w:t xml:space="preserve"> - </w:t>
      </w:r>
      <w:r w:rsidR="00177E52" w:rsidRPr="00431F7F">
        <w:rPr>
          <w:b/>
        </w:rPr>
        <w:t>Zmapování aktuálního stavu IT</w:t>
      </w:r>
      <w:r w:rsidR="007B113C" w:rsidRPr="00431F7F">
        <w:rPr>
          <w:b/>
        </w:rPr>
        <w:t xml:space="preserve"> </w:t>
      </w:r>
    </w:p>
    <w:p w14:paraId="56E18CB9" w14:textId="77777777" w:rsidR="00431F7F" w:rsidRPr="00431F7F" w:rsidRDefault="00431F7F" w:rsidP="00431F7F">
      <w:pPr>
        <w:pStyle w:val="Zkladntext1"/>
        <w:shd w:val="clear" w:color="auto" w:fill="auto"/>
        <w:tabs>
          <w:tab w:val="left" w:pos="917"/>
        </w:tabs>
        <w:spacing w:line="276" w:lineRule="auto"/>
        <w:ind w:left="720"/>
      </w:pPr>
      <w:r>
        <w:t xml:space="preserve">Předmětem </w:t>
      </w:r>
      <w:r w:rsidRPr="00431F7F">
        <w:t>Etapy I</w:t>
      </w:r>
      <w:r>
        <w:t>I</w:t>
      </w:r>
      <w:r w:rsidRPr="00431F7F">
        <w:t>.</w:t>
      </w:r>
      <w:r>
        <w:t xml:space="preserve"> je</w:t>
      </w:r>
      <w:r w:rsidRPr="00431F7F">
        <w:t>:</w:t>
      </w:r>
    </w:p>
    <w:p w14:paraId="25E0812E" w14:textId="77777777" w:rsidR="00177E52" w:rsidRPr="00141DA3" w:rsidRDefault="00177E52" w:rsidP="00431F7F">
      <w:pPr>
        <w:pStyle w:val="Odstavecseseznamem"/>
        <w:numPr>
          <w:ilvl w:val="1"/>
          <w:numId w:val="21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41DA3">
        <w:rPr>
          <w:rFonts w:ascii="Arial" w:eastAsia="Times New Roman" w:hAnsi="Arial" w:cs="Arial"/>
          <w:sz w:val="20"/>
          <w:szCs w:val="20"/>
        </w:rPr>
        <w:t>Mapování používané metodiky v rámci IT</w:t>
      </w:r>
      <w:r w:rsidR="003B53DC" w:rsidRPr="00141DA3">
        <w:rPr>
          <w:rFonts w:ascii="Arial" w:eastAsia="Times New Roman" w:hAnsi="Arial" w:cs="Arial"/>
          <w:sz w:val="20"/>
          <w:szCs w:val="20"/>
        </w:rPr>
        <w:t xml:space="preserve">, jako například: </w:t>
      </w:r>
      <w:r w:rsidR="003B53DC"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identifikace metodik v oblastech provozu IT, řízení služeb, architektury apod.</w:t>
      </w:r>
    </w:p>
    <w:p w14:paraId="30C891BC" w14:textId="77777777" w:rsidR="005B7A89" w:rsidRPr="00141DA3" w:rsidRDefault="005B7A89" w:rsidP="00431F7F">
      <w:pPr>
        <w:pStyle w:val="Zkladntext1"/>
        <w:numPr>
          <w:ilvl w:val="1"/>
          <w:numId w:val="21"/>
        </w:numPr>
        <w:shd w:val="clear" w:color="auto" w:fill="auto"/>
        <w:tabs>
          <w:tab w:val="left" w:pos="917"/>
        </w:tabs>
        <w:spacing w:line="276" w:lineRule="auto"/>
        <w:rPr>
          <w:rFonts w:eastAsia="Times New Roman"/>
          <w:lang w:eastAsia="cs-CZ"/>
        </w:rPr>
      </w:pPr>
      <w:r w:rsidRPr="00141DA3">
        <w:rPr>
          <w:rFonts w:eastAsia="Times New Roman"/>
          <w:lang w:eastAsia="cs-CZ"/>
        </w:rPr>
        <w:t>Mapování stavu, které celofiremní metodiky mají přímou interakci s IT metodikou</w:t>
      </w:r>
      <w:r w:rsidR="005B540B" w:rsidRPr="00141DA3">
        <w:rPr>
          <w:rFonts w:eastAsia="Times New Roman"/>
          <w:lang w:eastAsia="cs-CZ"/>
        </w:rPr>
        <w:t>, jako například:</w:t>
      </w:r>
    </w:p>
    <w:p w14:paraId="198BB2D7" w14:textId="77777777" w:rsidR="005B540B" w:rsidRPr="00141DA3" w:rsidRDefault="005B540B" w:rsidP="00431F7F">
      <w:pPr>
        <w:pStyle w:val="Odstavecseseznamem"/>
        <w:numPr>
          <w:ilvl w:val="2"/>
          <w:numId w:val="6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přehled procesů mimo IT, které mají vliv na IT Governance (např. interní audit, HR, finanční řízení),</w:t>
      </w:r>
    </w:p>
    <w:p w14:paraId="1F5897E8" w14:textId="77777777" w:rsidR="005B540B" w:rsidRPr="00141DA3" w:rsidRDefault="005B540B" w:rsidP="00431F7F">
      <w:pPr>
        <w:pStyle w:val="Odstavecseseznamem"/>
        <w:numPr>
          <w:ilvl w:val="2"/>
          <w:numId w:val="6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popis vzájemných vazeb a případných překryvů.</w:t>
      </w:r>
    </w:p>
    <w:p w14:paraId="24C862CB" w14:textId="77777777" w:rsidR="005B7A89" w:rsidRPr="00431F7F" w:rsidRDefault="005B7A89" w:rsidP="00431F7F">
      <w:pPr>
        <w:pStyle w:val="Odstavecseseznamem"/>
        <w:numPr>
          <w:ilvl w:val="1"/>
          <w:numId w:val="21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431F7F">
        <w:rPr>
          <w:rFonts w:ascii="Arial" w:eastAsia="Times New Roman" w:hAnsi="Arial" w:cs="Arial"/>
          <w:sz w:val="20"/>
          <w:szCs w:val="20"/>
        </w:rPr>
        <w:t>Stanovení zralosti používaných metodik v rámci IT</w:t>
      </w:r>
      <w:r w:rsidR="00E579DD" w:rsidRPr="00431F7F">
        <w:rPr>
          <w:rFonts w:ascii="Arial" w:eastAsia="Times New Roman" w:hAnsi="Arial" w:cs="Arial"/>
          <w:sz w:val="20"/>
          <w:szCs w:val="20"/>
        </w:rPr>
        <w:t xml:space="preserve">, například: </w:t>
      </w:r>
      <w:r w:rsidR="00CE31E0" w:rsidRPr="00431F7F">
        <w:rPr>
          <w:rFonts w:ascii="Arial" w:eastAsia="Times New Roman" w:hAnsi="Arial" w:cs="Arial"/>
          <w:sz w:val="20"/>
          <w:szCs w:val="20"/>
        </w:rPr>
        <w:t>v</w:t>
      </w:r>
      <w:r w:rsidR="00E579DD" w:rsidRPr="00431F7F">
        <w:rPr>
          <w:rFonts w:ascii="Arial" w:eastAsia="Times New Roman" w:hAnsi="Arial" w:cs="Arial"/>
          <w:sz w:val="20"/>
          <w:szCs w:val="20"/>
        </w:rPr>
        <w:t>yhodnocení silných a slabých míst v procesech.</w:t>
      </w:r>
    </w:p>
    <w:p w14:paraId="3682D279" w14:textId="77777777" w:rsidR="00177E52" w:rsidRPr="00431F7F" w:rsidRDefault="00177E52" w:rsidP="00431F7F">
      <w:pPr>
        <w:pStyle w:val="Odstavecseseznamem"/>
        <w:numPr>
          <w:ilvl w:val="1"/>
          <w:numId w:val="21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431F7F">
        <w:rPr>
          <w:rFonts w:ascii="Arial" w:eastAsia="Times New Roman" w:hAnsi="Arial" w:cs="Arial"/>
          <w:sz w:val="20"/>
          <w:szCs w:val="20"/>
        </w:rPr>
        <w:t xml:space="preserve">Verifikace stávajícího IT Governance </w:t>
      </w:r>
      <w:r w:rsidR="002B2576" w:rsidRPr="00431F7F">
        <w:rPr>
          <w:rFonts w:ascii="Arial" w:eastAsia="Times New Roman" w:hAnsi="Arial" w:cs="Arial"/>
          <w:sz w:val="20"/>
          <w:szCs w:val="20"/>
        </w:rPr>
        <w:t>ve</w:t>
      </w:r>
      <w:r w:rsidRPr="00431F7F">
        <w:rPr>
          <w:rFonts w:ascii="Arial" w:eastAsia="Times New Roman" w:hAnsi="Arial" w:cs="Arial"/>
          <w:sz w:val="20"/>
          <w:szCs w:val="20"/>
        </w:rPr>
        <w:t xml:space="preserve"> VZP ČR. Organizace, </w:t>
      </w:r>
      <w:r w:rsidR="00CE31E0" w:rsidRPr="00431F7F">
        <w:rPr>
          <w:rFonts w:ascii="Arial" w:eastAsia="Times New Roman" w:hAnsi="Arial" w:cs="Arial"/>
          <w:sz w:val="20"/>
          <w:szCs w:val="20"/>
        </w:rPr>
        <w:t>p</w:t>
      </w:r>
      <w:r w:rsidRPr="00431F7F">
        <w:rPr>
          <w:rFonts w:ascii="Arial" w:eastAsia="Times New Roman" w:hAnsi="Arial" w:cs="Arial"/>
          <w:sz w:val="20"/>
          <w:szCs w:val="20"/>
        </w:rPr>
        <w:t>rincipy, metodiky, role</w:t>
      </w:r>
      <w:r w:rsidR="002B2576" w:rsidRPr="00431F7F">
        <w:rPr>
          <w:rFonts w:ascii="Arial" w:eastAsia="Times New Roman" w:hAnsi="Arial" w:cs="Arial"/>
          <w:sz w:val="20"/>
          <w:szCs w:val="20"/>
        </w:rPr>
        <w:t xml:space="preserve"> vůči původně navrženému </w:t>
      </w:r>
      <w:r w:rsidR="005B7A89" w:rsidRPr="00431F7F">
        <w:rPr>
          <w:rFonts w:ascii="Arial" w:eastAsia="Times New Roman" w:hAnsi="Arial" w:cs="Arial"/>
          <w:sz w:val="20"/>
          <w:szCs w:val="20"/>
        </w:rPr>
        <w:t>Návrhu nastavení IT Governance v prostředí VZP ČR</w:t>
      </w:r>
      <w:r w:rsidR="00CE31E0" w:rsidRPr="00431F7F">
        <w:rPr>
          <w:rFonts w:ascii="Arial" w:eastAsia="Times New Roman" w:hAnsi="Arial" w:cs="Arial"/>
          <w:sz w:val="20"/>
          <w:szCs w:val="20"/>
        </w:rPr>
        <w:t>, například:</w:t>
      </w:r>
    </w:p>
    <w:p w14:paraId="53D145CC" w14:textId="77777777" w:rsidR="00CE31E0" w:rsidRPr="00141DA3" w:rsidRDefault="00CE31E0" w:rsidP="00431F7F">
      <w:pPr>
        <w:pStyle w:val="Odstavecseseznamem"/>
        <w:numPr>
          <w:ilvl w:val="2"/>
          <w:numId w:val="6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porovnání stávajících organizačních struktur, rolí a pravidel s </w:t>
      </w:r>
      <w:r w:rsidR="000D57ED" w:rsidRPr="000D57ED">
        <w:rPr>
          <w:rFonts w:ascii="Arial" w:eastAsia="Times New Roman" w:hAnsi="Arial" w:cs="Arial"/>
          <w:color w:val="auto"/>
          <w:sz w:val="20"/>
          <w:szCs w:val="20"/>
          <w:lang w:bidi="ar-SA"/>
        </w:rPr>
        <w:t>Návrh</w:t>
      </w:r>
      <w:r w:rsidR="000D57ED">
        <w:rPr>
          <w:rFonts w:ascii="Arial" w:eastAsia="Times New Roman" w:hAnsi="Arial" w:cs="Arial"/>
          <w:color w:val="auto"/>
          <w:sz w:val="20"/>
          <w:szCs w:val="20"/>
          <w:lang w:bidi="ar-SA"/>
        </w:rPr>
        <w:t>e</w:t>
      </w:r>
      <w:r w:rsidR="004B4C54">
        <w:rPr>
          <w:rFonts w:ascii="Arial" w:eastAsia="Times New Roman" w:hAnsi="Arial" w:cs="Arial"/>
          <w:color w:val="auto"/>
          <w:sz w:val="20"/>
          <w:szCs w:val="20"/>
          <w:lang w:bidi="ar-SA"/>
        </w:rPr>
        <w:t>m</w:t>
      </w:r>
      <w:r w:rsidR="000D57ED" w:rsidRPr="000D57E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nastavení IT Governance v prostředí VZP ČR</w:t>
      </w:r>
      <w:r w:rsidR="000D57E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(druhý výstup</w:t>
      </w:r>
      <w:r w:rsidR="00924A59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z Etapy č. 1) </w:t>
      </w: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,</w:t>
      </w:r>
    </w:p>
    <w:p w14:paraId="1E6F74C9" w14:textId="77777777" w:rsidR="00CE31E0" w:rsidRPr="00141DA3" w:rsidRDefault="00CE31E0" w:rsidP="00431F7F">
      <w:pPr>
        <w:pStyle w:val="Odstavecseseznamem"/>
        <w:numPr>
          <w:ilvl w:val="2"/>
          <w:numId w:val="6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identifikace odchylek a příčin nesouladu.</w:t>
      </w:r>
    </w:p>
    <w:p w14:paraId="34DFF60C" w14:textId="77777777" w:rsidR="00CE31E0" w:rsidRPr="00141DA3" w:rsidRDefault="00CE31E0" w:rsidP="00431F7F">
      <w:pPr>
        <w:pStyle w:val="Zkladntext1"/>
        <w:shd w:val="clear" w:color="auto" w:fill="auto"/>
        <w:tabs>
          <w:tab w:val="left" w:pos="917"/>
        </w:tabs>
        <w:spacing w:line="276" w:lineRule="auto"/>
        <w:rPr>
          <w:rFonts w:eastAsia="Times New Roman"/>
          <w:lang w:eastAsia="cs-CZ"/>
        </w:rPr>
      </w:pPr>
    </w:p>
    <w:p w14:paraId="0EEEF896" w14:textId="77777777" w:rsidR="00573FD2" w:rsidRPr="00431F7F" w:rsidRDefault="00297CEA" w:rsidP="00431F7F">
      <w:pPr>
        <w:pStyle w:val="Zkladntext1"/>
        <w:numPr>
          <w:ilvl w:val="0"/>
          <w:numId w:val="19"/>
        </w:numPr>
        <w:shd w:val="clear" w:color="auto" w:fill="auto"/>
        <w:tabs>
          <w:tab w:val="left" w:pos="917"/>
        </w:tabs>
        <w:spacing w:line="276" w:lineRule="auto"/>
        <w:ind w:hanging="720"/>
        <w:rPr>
          <w:b/>
        </w:rPr>
      </w:pPr>
      <w:r w:rsidRPr="00431F7F">
        <w:rPr>
          <w:b/>
        </w:rPr>
        <w:t xml:space="preserve">Etapa </w:t>
      </w:r>
      <w:r w:rsidR="00431F7F">
        <w:rPr>
          <w:b/>
        </w:rPr>
        <w:t>III.</w:t>
      </w:r>
      <w:r w:rsidR="00573FD2" w:rsidRPr="00431F7F">
        <w:rPr>
          <w:b/>
        </w:rPr>
        <w:t xml:space="preserve"> - </w:t>
      </w:r>
      <w:r w:rsidR="00177E52" w:rsidRPr="00431F7F">
        <w:rPr>
          <w:b/>
        </w:rPr>
        <w:t>Návrh opatření za účelem narovnání stavu</w:t>
      </w:r>
      <w:r w:rsidR="007B113C" w:rsidRPr="00431F7F">
        <w:rPr>
          <w:b/>
        </w:rPr>
        <w:t xml:space="preserve"> </w:t>
      </w:r>
    </w:p>
    <w:p w14:paraId="00C35E40" w14:textId="77777777" w:rsidR="00431F7F" w:rsidRPr="00431F7F" w:rsidRDefault="00431F7F" w:rsidP="00431F7F">
      <w:pPr>
        <w:pStyle w:val="Zkladntext1"/>
        <w:shd w:val="clear" w:color="auto" w:fill="auto"/>
        <w:tabs>
          <w:tab w:val="left" w:pos="917"/>
        </w:tabs>
        <w:spacing w:line="276" w:lineRule="auto"/>
        <w:ind w:left="720"/>
      </w:pPr>
      <w:r>
        <w:t xml:space="preserve">Předmětem </w:t>
      </w:r>
      <w:r w:rsidRPr="00431F7F">
        <w:t xml:space="preserve">Etapy </w:t>
      </w:r>
      <w:r>
        <w:t>I</w:t>
      </w:r>
      <w:r w:rsidRPr="00431F7F">
        <w:t>I</w:t>
      </w:r>
      <w:r>
        <w:t>I</w:t>
      </w:r>
      <w:r w:rsidRPr="00431F7F">
        <w:t>.</w:t>
      </w:r>
      <w:r>
        <w:t xml:space="preserve"> je</w:t>
      </w:r>
      <w:r w:rsidRPr="00431F7F">
        <w:t>:</w:t>
      </w:r>
    </w:p>
    <w:p w14:paraId="620362DD" w14:textId="77777777" w:rsidR="004D3071" w:rsidRPr="00141DA3" w:rsidRDefault="004D3071" w:rsidP="00431F7F">
      <w:pPr>
        <w:pStyle w:val="Zkladntext1"/>
        <w:numPr>
          <w:ilvl w:val="1"/>
          <w:numId w:val="22"/>
        </w:numPr>
        <w:shd w:val="clear" w:color="auto" w:fill="auto"/>
        <w:tabs>
          <w:tab w:val="left" w:pos="917"/>
        </w:tabs>
        <w:spacing w:line="276" w:lineRule="auto"/>
        <w:rPr>
          <w:rFonts w:eastAsia="Times New Roman"/>
          <w:lang w:eastAsia="cs-CZ"/>
        </w:rPr>
      </w:pPr>
      <w:r w:rsidRPr="00141DA3">
        <w:rPr>
          <w:rFonts w:eastAsia="Times New Roman"/>
          <w:lang w:eastAsia="cs-CZ"/>
        </w:rPr>
        <w:t>Návrh pro zlepšení stávajícího IT Governance pro VZP ČR</w:t>
      </w:r>
      <w:r w:rsidR="00453030" w:rsidRPr="00141DA3">
        <w:rPr>
          <w:rFonts w:eastAsia="Times New Roman"/>
          <w:lang w:eastAsia="cs-CZ"/>
        </w:rPr>
        <w:t>, například:</w:t>
      </w:r>
      <w:r w:rsidRPr="00141DA3">
        <w:rPr>
          <w:rFonts w:eastAsia="Times New Roman"/>
          <w:lang w:eastAsia="cs-CZ"/>
        </w:rPr>
        <w:t xml:space="preserve"> </w:t>
      </w:r>
    </w:p>
    <w:p w14:paraId="36F4992B" w14:textId="77777777" w:rsidR="00453030" w:rsidRPr="00141DA3" w:rsidRDefault="00453030" w:rsidP="00431F7F">
      <w:pPr>
        <w:pStyle w:val="Odstavecseseznamem"/>
        <w:numPr>
          <w:ilvl w:val="2"/>
          <w:numId w:val="6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priority a návrhy změn v organizaci, odpovědnostech, metodikách,</w:t>
      </w:r>
    </w:p>
    <w:p w14:paraId="60A4E69A" w14:textId="77777777" w:rsidR="00453030" w:rsidRPr="00141DA3" w:rsidRDefault="00453030" w:rsidP="00431F7F">
      <w:pPr>
        <w:pStyle w:val="Odstavecseseznamem"/>
        <w:numPr>
          <w:ilvl w:val="2"/>
          <w:numId w:val="6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návrh cílového stavu s ohledem na realizovatelnost a interní kapacity VZP ČR.</w:t>
      </w:r>
    </w:p>
    <w:p w14:paraId="312F95EF" w14:textId="77777777" w:rsidR="004D3071" w:rsidRPr="00141DA3" w:rsidRDefault="004D3071" w:rsidP="00431F7F">
      <w:pPr>
        <w:pStyle w:val="Zkladntext1"/>
        <w:numPr>
          <w:ilvl w:val="1"/>
          <w:numId w:val="22"/>
        </w:numPr>
        <w:shd w:val="clear" w:color="auto" w:fill="auto"/>
        <w:tabs>
          <w:tab w:val="left" w:pos="917"/>
        </w:tabs>
        <w:spacing w:line="276" w:lineRule="auto"/>
        <w:rPr>
          <w:rFonts w:eastAsia="Times New Roman"/>
          <w:lang w:eastAsia="cs-CZ"/>
        </w:rPr>
      </w:pPr>
      <w:r w:rsidRPr="00141DA3">
        <w:rPr>
          <w:rFonts w:eastAsia="Times New Roman"/>
          <w:lang w:eastAsia="cs-CZ"/>
        </w:rPr>
        <w:t>Dopracování metodik na základě zjištěného stavu</w:t>
      </w:r>
      <w:r w:rsidR="00453030" w:rsidRPr="00141DA3">
        <w:rPr>
          <w:rFonts w:eastAsia="Times New Roman"/>
          <w:lang w:eastAsia="cs-CZ"/>
        </w:rPr>
        <w:t xml:space="preserve"> (aktualizace, případně tvorba nových metodik)</w:t>
      </w:r>
      <w:r w:rsidRPr="00141DA3">
        <w:rPr>
          <w:rFonts w:eastAsia="Times New Roman"/>
          <w:lang w:eastAsia="cs-CZ"/>
        </w:rPr>
        <w:t>.</w:t>
      </w:r>
    </w:p>
    <w:p w14:paraId="0997D28F" w14:textId="77777777" w:rsidR="004D3071" w:rsidRPr="00141DA3" w:rsidRDefault="004D3071" w:rsidP="00431F7F">
      <w:pPr>
        <w:pStyle w:val="Zkladntext1"/>
        <w:numPr>
          <w:ilvl w:val="1"/>
          <w:numId w:val="22"/>
        </w:numPr>
        <w:shd w:val="clear" w:color="auto" w:fill="auto"/>
        <w:tabs>
          <w:tab w:val="left" w:pos="917"/>
        </w:tabs>
        <w:spacing w:line="276" w:lineRule="auto"/>
        <w:rPr>
          <w:rFonts w:eastAsia="Times New Roman"/>
          <w:lang w:eastAsia="cs-CZ"/>
        </w:rPr>
      </w:pPr>
      <w:r w:rsidRPr="00141DA3">
        <w:rPr>
          <w:rFonts w:eastAsia="Times New Roman"/>
          <w:lang w:eastAsia="cs-CZ"/>
        </w:rPr>
        <w:t>Podpora při implementaci schválených kroků pro zlepšení IT Governance do VZP ČR</w:t>
      </w:r>
      <w:r w:rsidR="00865962" w:rsidRPr="00141DA3">
        <w:rPr>
          <w:rFonts w:eastAsia="Times New Roman"/>
          <w:lang w:eastAsia="cs-CZ"/>
        </w:rPr>
        <w:t>, například:</w:t>
      </w:r>
    </w:p>
    <w:p w14:paraId="20757E89" w14:textId="77777777" w:rsidR="00865962" w:rsidRPr="00141DA3" w:rsidRDefault="00865962" w:rsidP="00431F7F">
      <w:pPr>
        <w:pStyle w:val="Zkladntext1"/>
        <w:numPr>
          <w:ilvl w:val="2"/>
          <w:numId w:val="6"/>
        </w:numPr>
        <w:shd w:val="clear" w:color="auto" w:fill="auto"/>
        <w:tabs>
          <w:tab w:val="left" w:pos="917"/>
        </w:tabs>
        <w:spacing w:line="276" w:lineRule="auto"/>
        <w:rPr>
          <w:rFonts w:eastAsia="Times New Roman"/>
          <w:lang w:eastAsia="cs-CZ"/>
        </w:rPr>
      </w:pPr>
      <w:r w:rsidRPr="00141DA3">
        <w:rPr>
          <w:rFonts w:eastAsia="Times New Roman"/>
          <w:lang w:eastAsia="cs-CZ"/>
        </w:rPr>
        <w:t xml:space="preserve">facilitační činnosti (řízení změn, podpora </w:t>
      </w:r>
      <w:r w:rsidR="00596872" w:rsidRPr="00141DA3">
        <w:rPr>
          <w:rFonts w:eastAsia="Times New Roman"/>
          <w:lang w:eastAsia="cs-CZ"/>
        </w:rPr>
        <w:t xml:space="preserve">řešitelských </w:t>
      </w:r>
      <w:r w:rsidRPr="00141DA3">
        <w:rPr>
          <w:rFonts w:eastAsia="Times New Roman"/>
          <w:lang w:eastAsia="cs-CZ"/>
        </w:rPr>
        <w:t>týmů, účast na workshopech,</w:t>
      </w:r>
    </w:p>
    <w:p w14:paraId="5684054A" w14:textId="77777777" w:rsidR="00865962" w:rsidRPr="00141DA3" w:rsidRDefault="00865962" w:rsidP="00431F7F">
      <w:pPr>
        <w:pStyle w:val="Odstavecseseznamem"/>
        <w:numPr>
          <w:ilvl w:val="2"/>
          <w:numId w:val="6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příprava </w:t>
      </w:r>
      <w:r w:rsidR="00596872"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>postupů</w:t>
      </w:r>
      <w:r w:rsidRPr="00141DA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pro monitoring a vyhodnocování zavedených opatření,</w:t>
      </w:r>
    </w:p>
    <w:p w14:paraId="21CBD894" w14:textId="77777777" w:rsidR="00865962" w:rsidRPr="00141DA3" w:rsidRDefault="000C1E20" w:rsidP="00431F7F">
      <w:pPr>
        <w:pStyle w:val="Zkladntext1"/>
        <w:numPr>
          <w:ilvl w:val="2"/>
          <w:numId w:val="6"/>
        </w:numPr>
        <w:shd w:val="clear" w:color="auto" w:fill="auto"/>
        <w:tabs>
          <w:tab w:val="left" w:pos="917"/>
        </w:tabs>
        <w:spacing w:line="276" w:lineRule="auto"/>
        <w:rPr>
          <w:rFonts w:eastAsia="Times New Roman"/>
          <w:lang w:eastAsia="cs-CZ"/>
        </w:rPr>
      </w:pPr>
      <w:r w:rsidRPr="00141DA3">
        <w:rPr>
          <w:rFonts w:eastAsia="Times New Roman"/>
          <w:lang w:eastAsia="cs-CZ"/>
        </w:rPr>
        <w:t>průběžný reporting a eskalace problémových oblastí.</w:t>
      </w:r>
    </w:p>
    <w:p w14:paraId="24406070" w14:textId="77777777" w:rsidR="004D3071" w:rsidRPr="00431F7F" w:rsidRDefault="004D3071" w:rsidP="00431F7F">
      <w:pPr>
        <w:pStyle w:val="Default"/>
        <w:spacing w:after="12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4C064C7" w14:textId="77777777" w:rsidR="00BD3119" w:rsidRPr="00431F7F" w:rsidRDefault="00BD3119" w:rsidP="00431F7F">
      <w:pPr>
        <w:pStyle w:val="Nadpis30"/>
        <w:keepNext/>
        <w:keepLines/>
        <w:shd w:val="clear" w:color="auto" w:fill="auto"/>
        <w:spacing w:line="276" w:lineRule="auto"/>
        <w:ind w:left="0" w:right="-55"/>
        <w:jc w:val="both"/>
        <w:rPr>
          <w:rFonts w:eastAsia="Times New Roman"/>
          <w:b w:val="0"/>
          <w:bCs w:val="0"/>
          <w:iCs/>
          <w:lang w:eastAsia="cs-CZ"/>
        </w:rPr>
      </w:pPr>
      <w:r w:rsidRPr="00431F7F">
        <w:rPr>
          <w:rFonts w:eastAsia="Times New Roman"/>
          <w:b w:val="0"/>
          <w:bCs w:val="0"/>
          <w:iCs/>
          <w:lang w:eastAsia="cs-CZ"/>
        </w:rPr>
        <w:t xml:space="preserve">Objednatel se zavazuje uspořádat do </w:t>
      </w:r>
      <w:r w:rsidR="00A00950" w:rsidRPr="00431F7F">
        <w:rPr>
          <w:rFonts w:eastAsia="Times New Roman"/>
          <w:b w:val="0"/>
          <w:bCs w:val="0"/>
          <w:iCs/>
          <w:lang w:eastAsia="cs-CZ"/>
        </w:rPr>
        <w:t>deseti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pracovních dnů od nabytí účinnosti této </w:t>
      </w:r>
      <w:r w:rsidR="00431F7F">
        <w:rPr>
          <w:rFonts w:eastAsia="Times New Roman"/>
          <w:b w:val="0"/>
          <w:bCs w:val="0"/>
          <w:iCs/>
          <w:lang w:eastAsia="cs-CZ"/>
        </w:rPr>
        <w:t>S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mlouvy </w:t>
      </w:r>
      <w:r w:rsidR="00A6744D" w:rsidRPr="00431F7F">
        <w:rPr>
          <w:rFonts w:eastAsia="Times New Roman"/>
          <w:b w:val="0"/>
          <w:bCs w:val="0"/>
          <w:iCs/>
          <w:lang w:eastAsia="cs-CZ"/>
        </w:rPr>
        <w:t>úvodní jednání</w:t>
      </w:r>
      <w:r w:rsidRPr="00431F7F">
        <w:rPr>
          <w:rFonts w:eastAsia="Times New Roman"/>
          <w:b w:val="0"/>
          <w:bCs w:val="0"/>
          <w:iCs/>
          <w:lang w:eastAsia="cs-CZ"/>
        </w:rPr>
        <w:t>, na kterém podrobně představí a vysvětlí své požadavky na předmět plnění.</w:t>
      </w:r>
      <w:r w:rsidR="00B76572" w:rsidRPr="00431F7F">
        <w:rPr>
          <w:rFonts w:eastAsia="Times New Roman"/>
          <w:b w:val="0"/>
          <w:bCs w:val="0"/>
          <w:iCs/>
          <w:lang w:eastAsia="cs-CZ"/>
        </w:rPr>
        <w:t xml:space="preserve"> Zároveň bude nastaven rámec budoucí spolupráce.</w:t>
      </w:r>
      <w:r w:rsidR="000C3C5D" w:rsidRPr="00431F7F">
        <w:rPr>
          <w:rFonts w:eastAsia="Times New Roman"/>
          <w:b w:val="0"/>
          <w:bCs w:val="0"/>
          <w:iCs/>
          <w:lang w:eastAsia="cs-CZ"/>
        </w:rPr>
        <w:t xml:space="preserve"> </w:t>
      </w:r>
    </w:p>
    <w:p w14:paraId="73E71A0E" w14:textId="77777777" w:rsidR="00D66BB1" w:rsidRPr="00431F7F" w:rsidRDefault="000D07B7" w:rsidP="00431F7F">
      <w:pPr>
        <w:pStyle w:val="Nadpis30"/>
        <w:keepNext/>
        <w:keepLines/>
        <w:shd w:val="clear" w:color="auto" w:fill="auto"/>
        <w:spacing w:line="276" w:lineRule="auto"/>
        <w:ind w:left="0" w:right="-55"/>
        <w:jc w:val="both"/>
        <w:rPr>
          <w:rFonts w:eastAsia="Times New Roman"/>
          <w:b w:val="0"/>
          <w:bCs w:val="0"/>
          <w:iCs/>
          <w:lang w:eastAsia="cs-CZ"/>
        </w:rPr>
      </w:pPr>
      <w:r w:rsidRPr="00431F7F">
        <w:rPr>
          <w:rFonts w:eastAsia="Times New Roman"/>
          <w:b w:val="0"/>
          <w:bCs w:val="0"/>
          <w:iCs/>
          <w:lang w:eastAsia="cs-CZ"/>
        </w:rPr>
        <w:t>Do deseti pracovních dnů od uskutečněného úvodního jednání</w:t>
      </w:r>
      <w:r w:rsidR="00D87B44" w:rsidRPr="00431F7F">
        <w:rPr>
          <w:rFonts w:eastAsia="Times New Roman"/>
          <w:b w:val="0"/>
          <w:bCs w:val="0"/>
          <w:iCs/>
          <w:lang w:eastAsia="cs-CZ"/>
        </w:rPr>
        <w:t>,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zašle Poskytovatel Objednateli předběžný plán prací pro</w:t>
      </w:r>
      <w:r w:rsidR="00653552" w:rsidRPr="00431F7F">
        <w:rPr>
          <w:rFonts w:eastAsia="Times New Roman"/>
          <w:b w:val="0"/>
          <w:bCs w:val="0"/>
          <w:iCs/>
          <w:lang w:eastAsia="cs-CZ"/>
        </w:rPr>
        <w:t xml:space="preserve"> zbývající část kalendářního měsíce, včetně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</w:t>
      </w:r>
      <w:r w:rsidR="001211EC" w:rsidRPr="00431F7F">
        <w:rPr>
          <w:rFonts w:eastAsia="Times New Roman"/>
          <w:b w:val="0"/>
          <w:bCs w:val="0"/>
          <w:iCs/>
          <w:lang w:eastAsia="cs-CZ"/>
        </w:rPr>
        <w:t xml:space="preserve">plánu pro </w:t>
      </w:r>
      <w:r w:rsidRPr="00431F7F">
        <w:rPr>
          <w:rFonts w:eastAsia="Times New Roman"/>
          <w:b w:val="0"/>
          <w:bCs w:val="0"/>
          <w:iCs/>
          <w:lang w:eastAsia="cs-CZ"/>
        </w:rPr>
        <w:t>následující</w:t>
      </w:r>
      <w:r w:rsidR="00653552" w:rsidRPr="00431F7F">
        <w:rPr>
          <w:rFonts w:eastAsia="Times New Roman"/>
          <w:b w:val="0"/>
          <w:bCs w:val="0"/>
          <w:iCs/>
          <w:lang w:eastAsia="cs-CZ"/>
        </w:rPr>
        <w:t xml:space="preserve"> kalendářní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měsíc, který bude předmětem </w:t>
      </w:r>
      <w:r w:rsidR="000841AC">
        <w:rPr>
          <w:rFonts w:eastAsia="Times New Roman"/>
          <w:b w:val="0"/>
          <w:bCs w:val="0"/>
          <w:iCs/>
          <w:lang w:eastAsia="cs-CZ"/>
        </w:rPr>
        <w:t>odsouhlasení</w:t>
      </w:r>
      <w:r w:rsidR="009D096D" w:rsidRPr="00431F7F">
        <w:rPr>
          <w:rFonts w:eastAsia="Times New Roman"/>
          <w:b w:val="0"/>
          <w:bCs w:val="0"/>
          <w:iCs/>
          <w:lang w:eastAsia="cs-CZ"/>
        </w:rPr>
        <w:t xml:space="preserve"> (dále jen „</w:t>
      </w:r>
      <w:r w:rsidR="009D096D" w:rsidRPr="00431F7F">
        <w:rPr>
          <w:rFonts w:eastAsia="Times New Roman"/>
          <w:bCs w:val="0"/>
          <w:iCs/>
          <w:lang w:eastAsia="cs-CZ"/>
        </w:rPr>
        <w:t>plán prací</w:t>
      </w:r>
      <w:r w:rsidR="009D096D" w:rsidRPr="00431F7F">
        <w:rPr>
          <w:rFonts w:eastAsia="Times New Roman"/>
          <w:b w:val="0"/>
          <w:bCs w:val="0"/>
          <w:iCs/>
          <w:lang w:eastAsia="cs-CZ"/>
        </w:rPr>
        <w:t>“)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. </w:t>
      </w:r>
      <w:r w:rsidR="004B651C" w:rsidRPr="00431F7F">
        <w:rPr>
          <w:rFonts w:eastAsia="Times New Roman"/>
          <w:b w:val="0"/>
          <w:bCs w:val="0"/>
          <w:iCs/>
          <w:lang w:eastAsia="cs-CZ"/>
        </w:rPr>
        <w:t>V tomto termínu zašle Poskytovatel Objednateli také návrh harmonogramu pro plnění jednotlivých Etap (viz Etap</w:t>
      </w:r>
      <w:r w:rsidR="00431F7F">
        <w:rPr>
          <w:rFonts w:eastAsia="Times New Roman"/>
          <w:b w:val="0"/>
          <w:bCs w:val="0"/>
          <w:iCs/>
          <w:lang w:eastAsia="cs-CZ"/>
        </w:rPr>
        <w:t>a I.</w:t>
      </w:r>
      <w:r w:rsidR="004B651C" w:rsidRPr="00431F7F">
        <w:rPr>
          <w:rFonts w:eastAsia="Times New Roman"/>
          <w:b w:val="0"/>
          <w:bCs w:val="0"/>
          <w:iCs/>
          <w:lang w:eastAsia="cs-CZ"/>
        </w:rPr>
        <w:t>).</w:t>
      </w:r>
    </w:p>
    <w:p w14:paraId="03DF7D48" w14:textId="77777777" w:rsidR="00D66BB1" w:rsidRPr="00431F7F" w:rsidRDefault="000D07B7" w:rsidP="00431F7F">
      <w:pPr>
        <w:pStyle w:val="Nadpis30"/>
        <w:keepNext/>
        <w:keepLines/>
        <w:shd w:val="clear" w:color="auto" w:fill="auto"/>
        <w:spacing w:line="276" w:lineRule="auto"/>
        <w:ind w:left="0" w:right="-55"/>
        <w:jc w:val="both"/>
        <w:rPr>
          <w:rFonts w:eastAsia="Times New Roman"/>
          <w:b w:val="0"/>
          <w:bCs w:val="0"/>
          <w:iCs/>
          <w:lang w:eastAsia="cs-CZ"/>
        </w:rPr>
      </w:pPr>
      <w:r w:rsidRPr="00431F7F">
        <w:rPr>
          <w:rFonts w:eastAsia="Times New Roman"/>
          <w:b w:val="0"/>
          <w:bCs w:val="0"/>
          <w:iCs/>
          <w:lang w:eastAsia="cs-CZ"/>
        </w:rPr>
        <w:t>Tyto plány prací bude Poskytovatel Objednateli zasílat k </w:t>
      </w:r>
      <w:r w:rsidR="000841AC">
        <w:rPr>
          <w:rFonts w:eastAsia="Times New Roman"/>
          <w:b w:val="0"/>
          <w:bCs w:val="0"/>
          <w:iCs/>
          <w:lang w:eastAsia="cs-CZ"/>
        </w:rPr>
        <w:t>odsouhlasení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pro každý</w:t>
      </w:r>
      <w:r w:rsidR="009D096D" w:rsidRPr="00431F7F">
        <w:rPr>
          <w:rFonts w:eastAsia="Times New Roman"/>
          <w:b w:val="0"/>
          <w:bCs w:val="0"/>
          <w:iCs/>
          <w:lang w:eastAsia="cs-CZ"/>
        </w:rPr>
        <w:t xml:space="preserve"> další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následující kalendářní měsíc, a to nejpozději pět pracovních dní před </w:t>
      </w:r>
      <w:r w:rsidR="009D096D" w:rsidRPr="00431F7F">
        <w:rPr>
          <w:rFonts w:eastAsia="Times New Roman"/>
          <w:b w:val="0"/>
          <w:bCs w:val="0"/>
          <w:iCs/>
          <w:lang w:eastAsia="cs-CZ"/>
        </w:rPr>
        <w:t xml:space="preserve">začátkem </w:t>
      </w:r>
      <w:r w:rsidRPr="00431F7F">
        <w:rPr>
          <w:rFonts w:eastAsia="Times New Roman"/>
          <w:b w:val="0"/>
          <w:bCs w:val="0"/>
          <w:iCs/>
          <w:lang w:eastAsia="cs-CZ"/>
        </w:rPr>
        <w:t>následující</w:t>
      </w:r>
      <w:r w:rsidR="009D096D" w:rsidRPr="00431F7F">
        <w:rPr>
          <w:rFonts w:eastAsia="Times New Roman"/>
          <w:b w:val="0"/>
          <w:bCs w:val="0"/>
          <w:iCs/>
          <w:lang w:eastAsia="cs-CZ"/>
        </w:rPr>
        <w:t>ho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</w:t>
      </w:r>
      <w:r w:rsidR="009D096D" w:rsidRPr="00431F7F">
        <w:rPr>
          <w:rFonts w:eastAsia="Times New Roman"/>
          <w:b w:val="0"/>
          <w:bCs w:val="0"/>
          <w:iCs/>
          <w:lang w:eastAsia="cs-CZ"/>
        </w:rPr>
        <w:t xml:space="preserve">kalendářního </w:t>
      </w:r>
      <w:r w:rsidRPr="00431F7F">
        <w:rPr>
          <w:rFonts w:eastAsia="Times New Roman"/>
          <w:b w:val="0"/>
          <w:bCs w:val="0"/>
          <w:iCs/>
          <w:lang w:eastAsia="cs-CZ"/>
        </w:rPr>
        <w:t>měsíce.</w:t>
      </w:r>
      <w:r w:rsidR="00D77147" w:rsidRPr="00431F7F">
        <w:rPr>
          <w:rFonts w:eastAsia="Times New Roman"/>
          <w:b w:val="0"/>
          <w:bCs w:val="0"/>
          <w:iCs/>
          <w:lang w:eastAsia="cs-CZ"/>
        </w:rPr>
        <w:t xml:space="preserve"> Objednatel může požadovat po Poskytova</w:t>
      </w:r>
      <w:r w:rsidR="0053374B" w:rsidRPr="00431F7F">
        <w:rPr>
          <w:rFonts w:eastAsia="Times New Roman"/>
          <w:b w:val="0"/>
          <w:bCs w:val="0"/>
          <w:iCs/>
          <w:lang w:eastAsia="cs-CZ"/>
        </w:rPr>
        <w:t>te</w:t>
      </w:r>
      <w:r w:rsidR="00D77147" w:rsidRPr="00431F7F">
        <w:rPr>
          <w:rFonts w:eastAsia="Times New Roman"/>
          <w:b w:val="0"/>
          <w:bCs w:val="0"/>
          <w:iCs/>
          <w:lang w:eastAsia="cs-CZ"/>
        </w:rPr>
        <w:t>li úpravu/doplnění/vysvětlení</w:t>
      </w:r>
      <w:r w:rsidR="009D096D" w:rsidRPr="00431F7F">
        <w:rPr>
          <w:rFonts w:eastAsia="Times New Roman"/>
          <w:b w:val="0"/>
          <w:bCs w:val="0"/>
          <w:iCs/>
          <w:lang w:eastAsia="cs-CZ"/>
        </w:rPr>
        <w:t xml:space="preserve"> plánu prací</w:t>
      </w:r>
      <w:r w:rsidR="00D77147" w:rsidRPr="00431F7F">
        <w:rPr>
          <w:rFonts w:eastAsia="Times New Roman"/>
          <w:b w:val="0"/>
          <w:bCs w:val="0"/>
          <w:iCs/>
          <w:lang w:eastAsia="cs-CZ"/>
        </w:rPr>
        <w:t xml:space="preserve">. </w:t>
      </w:r>
    </w:p>
    <w:p w14:paraId="2FD5DFBD" w14:textId="77777777" w:rsidR="000C52EC" w:rsidRPr="00431F7F" w:rsidRDefault="0029479E" w:rsidP="00431F7F">
      <w:pPr>
        <w:pStyle w:val="Nadpis30"/>
        <w:keepNext/>
        <w:keepLines/>
        <w:shd w:val="clear" w:color="auto" w:fill="auto"/>
        <w:spacing w:line="276" w:lineRule="auto"/>
        <w:ind w:left="0" w:right="-55"/>
        <w:jc w:val="both"/>
        <w:rPr>
          <w:rFonts w:eastAsia="Times New Roman"/>
          <w:b w:val="0"/>
          <w:bCs w:val="0"/>
          <w:iCs/>
          <w:lang w:eastAsia="cs-CZ"/>
        </w:rPr>
      </w:pPr>
      <w:r w:rsidRPr="00431F7F">
        <w:rPr>
          <w:rFonts w:eastAsia="Times New Roman"/>
          <w:b w:val="0"/>
          <w:bCs w:val="0"/>
          <w:iCs/>
          <w:lang w:eastAsia="cs-CZ"/>
        </w:rPr>
        <w:t>Stejné požadavky</w:t>
      </w:r>
      <w:r w:rsidR="00D77147" w:rsidRPr="00431F7F">
        <w:rPr>
          <w:rFonts w:eastAsia="Times New Roman"/>
          <w:b w:val="0"/>
          <w:bCs w:val="0"/>
          <w:iCs/>
          <w:lang w:eastAsia="cs-CZ"/>
        </w:rPr>
        <w:t xml:space="preserve"> může Objednatel </w:t>
      </w:r>
      <w:r w:rsidRPr="00431F7F">
        <w:rPr>
          <w:rFonts w:eastAsia="Times New Roman"/>
          <w:b w:val="0"/>
          <w:bCs w:val="0"/>
          <w:iCs/>
          <w:lang w:eastAsia="cs-CZ"/>
        </w:rPr>
        <w:t>uplatnit</w:t>
      </w:r>
      <w:r w:rsidR="00D77147" w:rsidRPr="00431F7F">
        <w:rPr>
          <w:rFonts w:eastAsia="Times New Roman"/>
          <w:b w:val="0"/>
          <w:bCs w:val="0"/>
          <w:iCs/>
          <w:lang w:eastAsia="cs-CZ"/>
        </w:rPr>
        <w:t xml:space="preserve"> také v rámci doložených </w:t>
      </w:r>
      <w:r w:rsidR="0053374B" w:rsidRPr="00431F7F">
        <w:rPr>
          <w:rFonts w:eastAsia="Times New Roman"/>
          <w:b w:val="0"/>
          <w:bCs w:val="0"/>
          <w:iCs/>
          <w:lang w:eastAsia="cs-CZ"/>
        </w:rPr>
        <w:t>V</w:t>
      </w:r>
      <w:r w:rsidR="00D77147" w:rsidRPr="00431F7F">
        <w:rPr>
          <w:rFonts w:eastAsia="Times New Roman"/>
          <w:b w:val="0"/>
          <w:bCs w:val="0"/>
          <w:iCs/>
          <w:lang w:eastAsia="cs-CZ"/>
        </w:rPr>
        <w:t xml:space="preserve">ýkazů </w:t>
      </w:r>
      <w:r w:rsidR="009D096D" w:rsidRPr="00431F7F">
        <w:rPr>
          <w:rFonts w:eastAsia="Times New Roman"/>
          <w:b w:val="0"/>
          <w:bCs w:val="0"/>
          <w:iCs/>
          <w:lang w:eastAsia="cs-CZ"/>
        </w:rPr>
        <w:t>plnění</w:t>
      </w:r>
      <w:r w:rsidR="00D77147" w:rsidRPr="00431F7F">
        <w:rPr>
          <w:rFonts w:eastAsia="Times New Roman"/>
          <w:b w:val="0"/>
          <w:bCs w:val="0"/>
          <w:iCs/>
          <w:lang w:eastAsia="cs-CZ"/>
        </w:rPr>
        <w:t xml:space="preserve"> (již uskutečněného plnění) za předchozí měsíc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, které je Poskytoval povinen zasílat v souladu s ustanoveními </w:t>
      </w:r>
      <w:r w:rsidR="00685E66">
        <w:rPr>
          <w:rFonts w:eastAsia="Times New Roman"/>
          <w:b w:val="0"/>
          <w:bCs w:val="0"/>
          <w:iCs/>
          <w:lang w:eastAsia="cs-CZ"/>
        </w:rPr>
        <w:t>Rámcové d</w:t>
      </w:r>
      <w:r w:rsidRPr="00431F7F">
        <w:rPr>
          <w:rFonts w:eastAsia="Times New Roman"/>
          <w:b w:val="0"/>
          <w:bCs w:val="0"/>
          <w:iCs/>
          <w:lang w:eastAsia="cs-CZ"/>
        </w:rPr>
        <w:t>ohody.</w:t>
      </w:r>
    </w:p>
    <w:p w14:paraId="3AF5326C" w14:textId="77777777" w:rsidR="00BD3119" w:rsidRDefault="000C3C5D" w:rsidP="00431F7F">
      <w:pPr>
        <w:spacing w:after="120" w:line="276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431F7F">
        <w:rPr>
          <w:rFonts w:ascii="Arial" w:eastAsia="Times New Roman" w:hAnsi="Arial" w:cs="Arial"/>
          <w:bCs/>
          <w:iCs/>
          <w:sz w:val="20"/>
          <w:szCs w:val="20"/>
        </w:rPr>
        <w:t>Forma komunikace, vč. požadavků na výstupy (formát, předání), bude ustanovena do dohodě mezi Objednatelem a Poskytovatele</w:t>
      </w:r>
      <w:r w:rsidR="001973EF" w:rsidRPr="00431F7F">
        <w:rPr>
          <w:rFonts w:ascii="Arial" w:eastAsia="Times New Roman" w:hAnsi="Arial" w:cs="Arial"/>
          <w:bCs/>
          <w:iCs/>
          <w:sz w:val="20"/>
          <w:szCs w:val="20"/>
        </w:rPr>
        <w:t>m</w:t>
      </w:r>
      <w:r w:rsidR="009D096D" w:rsidRPr="00431F7F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="00431F7F">
        <w:rPr>
          <w:rFonts w:ascii="Arial" w:eastAsia="Times New Roman" w:hAnsi="Arial" w:cs="Arial"/>
          <w:bCs/>
          <w:iCs/>
          <w:sz w:val="20"/>
          <w:szCs w:val="20"/>
        </w:rPr>
        <w:t>na</w:t>
      </w:r>
      <w:r w:rsidR="009D096D" w:rsidRPr="00431F7F">
        <w:rPr>
          <w:rFonts w:ascii="Arial" w:eastAsia="Times New Roman" w:hAnsi="Arial" w:cs="Arial"/>
          <w:bCs/>
          <w:iCs/>
          <w:sz w:val="20"/>
          <w:szCs w:val="20"/>
        </w:rPr>
        <w:t xml:space="preserve"> úvodním jednání</w:t>
      </w:r>
      <w:r w:rsidR="00A93574" w:rsidRPr="00431F7F">
        <w:rPr>
          <w:rFonts w:ascii="Arial" w:eastAsia="Times New Roman" w:hAnsi="Arial" w:cs="Arial"/>
          <w:bCs/>
          <w:iCs/>
          <w:sz w:val="20"/>
          <w:szCs w:val="20"/>
        </w:rPr>
        <w:t>.</w:t>
      </w:r>
    </w:p>
    <w:p w14:paraId="6B9C2E20" w14:textId="77777777" w:rsidR="00D876D6" w:rsidRDefault="00D876D6" w:rsidP="00431F7F">
      <w:pPr>
        <w:spacing w:after="120" w:line="276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p w14:paraId="61A27A1C" w14:textId="77777777" w:rsidR="00D876D6" w:rsidRDefault="00D876D6" w:rsidP="00431F7F">
      <w:pPr>
        <w:spacing w:after="120" w:line="276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p w14:paraId="31336102" w14:textId="77777777" w:rsidR="00D876D6" w:rsidRDefault="00D876D6" w:rsidP="00431F7F">
      <w:pPr>
        <w:spacing w:after="120" w:line="276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p w14:paraId="1B1D6597" w14:textId="77777777" w:rsidR="00D876D6" w:rsidRDefault="00D876D6" w:rsidP="00431F7F">
      <w:pPr>
        <w:spacing w:after="120" w:line="276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p w14:paraId="51CF1FDB" w14:textId="77777777" w:rsidR="00D876D6" w:rsidRDefault="00D876D6" w:rsidP="00431F7F">
      <w:pPr>
        <w:spacing w:after="120" w:line="276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p w14:paraId="1205F1C6" w14:textId="77777777" w:rsidR="00D876D6" w:rsidRDefault="00D876D6" w:rsidP="00431F7F">
      <w:pPr>
        <w:spacing w:after="120" w:line="276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p w14:paraId="0918EAE9" w14:textId="77777777" w:rsidR="00D876D6" w:rsidRDefault="00D876D6" w:rsidP="00431F7F">
      <w:pPr>
        <w:spacing w:after="120" w:line="276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p w14:paraId="1BF8A60B" w14:textId="77777777" w:rsidR="00D876D6" w:rsidRDefault="00D876D6" w:rsidP="00431F7F">
      <w:pPr>
        <w:spacing w:after="120" w:line="276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p w14:paraId="2D06ACB8" w14:textId="77777777" w:rsidR="00D876D6" w:rsidRDefault="00D876D6" w:rsidP="00431F7F">
      <w:pPr>
        <w:spacing w:after="120" w:line="276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p w14:paraId="741CD593" w14:textId="77777777" w:rsidR="00D876D6" w:rsidRDefault="00D876D6" w:rsidP="00431F7F">
      <w:pPr>
        <w:spacing w:after="120" w:line="276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p w14:paraId="113A543A" w14:textId="77777777" w:rsidR="00D876D6" w:rsidRPr="00D876D6" w:rsidRDefault="00D876D6" w:rsidP="00D876D6">
      <w:pPr>
        <w:widowControl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/>
        <w:autoSpaceDN w:val="0"/>
        <w:spacing w:line="280" w:lineRule="atLeast"/>
        <w:textAlignment w:val="baseline"/>
        <w:rPr>
          <w:rFonts w:ascii="Arial" w:eastAsia="Times New Roman" w:hAnsi="Arial" w:cs="Arial"/>
          <w:b/>
          <w:caps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/>
          <w:caps/>
          <w:color w:val="auto"/>
          <w:sz w:val="20"/>
          <w:szCs w:val="20"/>
          <w:lang w:bidi="ar-SA"/>
        </w:rPr>
        <w:lastRenderedPageBreak/>
        <w:t xml:space="preserve">Příloha č. </w:t>
      </w:r>
      <w:r>
        <w:rPr>
          <w:rFonts w:ascii="Arial" w:eastAsia="Times New Roman" w:hAnsi="Arial" w:cs="Arial"/>
          <w:b/>
          <w:caps/>
          <w:color w:val="auto"/>
          <w:sz w:val="20"/>
          <w:szCs w:val="20"/>
          <w:lang w:bidi="ar-SA"/>
        </w:rPr>
        <w:t>2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r w:rsidRPr="00D876D6">
        <w:rPr>
          <w:rFonts w:ascii="Arial" w:eastAsia="Times New Roman" w:hAnsi="Arial" w:cs="Arial"/>
          <w:b/>
          <w:caps/>
          <w:color w:val="auto"/>
          <w:sz w:val="20"/>
          <w:szCs w:val="20"/>
          <w:lang w:bidi="ar-SA"/>
        </w:rPr>
        <w:t xml:space="preserve">– Podmínky pro přístup Poskytovatele do vnitřní sítě VZP ČR prostřednictvím VPN VZP ČR  </w:t>
      </w:r>
    </w:p>
    <w:p w14:paraId="05BDF73C" w14:textId="77777777" w:rsidR="00D876D6" w:rsidRPr="00D876D6" w:rsidRDefault="00D876D6" w:rsidP="00D876D6">
      <w:pPr>
        <w:widowControl/>
        <w:autoSpaceDN w:val="0"/>
        <w:jc w:val="both"/>
        <w:textAlignment w:val="baseline"/>
        <w:rPr>
          <w:rFonts w:ascii="Arial" w:eastAsia="Times New Roman" w:hAnsi="Arial" w:cs="Arial"/>
          <w:b/>
          <w:caps/>
          <w:color w:val="auto"/>
          <w:sz w:val="20"/>
          <w:szCs w:val="20"/>
          <w:lang w:bidi="ar-SA"/>
        </w:rPr>
      </w:pPr>
    </w:p>
    <w:p w14:paraId="63C27B2E" w14:textId="77777777" w:rsidR="00D876D6" w:rsidRPr="00D876D6" w:rsidRDefault="00D876D6" w:rsidP="00D876D6">
      <w:pPr>
        <w:widowControl/>
        <w:autoSpaceDN w:val="0"/>
        <w:spacing w:before="120" w:after="120" w:line="276" w:lineRule="auto"/>
        <w:contextualSpacing/>
        <w:jc w:val="both"/>
        <w:textAlignment w:val="baseline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14:paraId="36FC915E" w14:textId="77777777" w:rsidR="00D876D6" w:rsidRPr="00D876D6" w:rsidRDefault="00D876D6" w:rsidP="00D876D6">
      <w:pPr>
        <w:widowControl/>
        <w:autoSpaceDN w:val="0"/>
        <w:spacing w:after="120"/>
        <w:ind w:left="993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2618E14" w14:textId="77777777" w:rsidR="00D876D6" w:rsidRPr="00D876D6" w:rsidRDefault="00D876D6" w:rsidP="00D876D6">
      <w:pPr>
        <w:widowControl/>
        <w:autoSpaceDN w:val="0"/>
        <w:spacing w:after="120" w:line="276" w:lineRule="auto"/>
        <w:jc w:val="center"/>
        <w:textAlignment w:val="baseline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D876D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Podmínky pro přístup Poskytovatele do vnitřní sítě VZP ČR</w:t>
      </w:r>
      <w:r w:rsidRPr="00D876D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br/>
        <w:t xml:space="preserve">prostřednictvím VPN VZP ČR </w:t>
      </w:r>
    </w:p>
    <w:p w14:paraId="43946151" w14:textId="77777777" w:rsidR="00D876D6" w:rsidRPr="00D876D6" w:rsidRDefault="00D876D6" w:rsidP="00D876D6">
      <w:pPr>
        <w:widowControl/>
        <w:autoSpaceDN w:val="0"/>
        <w:spacing w:after="120" w:line="276" w:lineRule="auto"/>
        <w:jc w:val="center"/>
        <w:textAlignment w:val="baseline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D876D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(dále jen „Podmínky“ nebo „dokument“)</w:t>
      </w:r>
    </w:p>
    <w:p w14:paraId="2E664847" w14:textId="77777777" w:rsidR="00D876D6" w:rsidRPr="00D876D6" w:rsidRDefault="00D876D6" w:rsidP="00D876D6">
      <w:pPr>
        <w:widowControl/>
        <w:autoSpaceDN w:val="0"/>
        <w:spacing w:after="120" w:line="276" w:lineRule="auto"/>
        <w:jc w:val="center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24EF9C31" w14:textId="77777777" w:rsidR="00D876D6" w:rsidRPr="00D876D6" w:rsidRDefault="00D876D6" w:rsidP="00D876D6">
      <w:pPr>
        <w:widowControl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Pro zajištění řádného plnění Poskytovatele podle Smlouvy, jejíž přílohou jsou tyto Podmínky a za účelem současného zajištění bezpečnosti vnitřní sítě VZP ČR a jejích informačních systémů (dále jen „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IS VZP ČR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“) jsou těmito Podmínkami stanoveny vzájemné povinnosti Smluvních stran, které souvisejí se vzdáleným přístupem Poskytovatele do vnitřní sítě VZP ČR, IS VZP ČR a k informacím prostřednictvím VPN VZP ČR (dále též jen „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VPN přístup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“).</w:t>
      </w:r>
    </w:p>
    <w:p w14:paraId="1747D9D2" w14:textId="77777777" w:rsidR="00D876D6" w:rsidRPr="00D876D6" w:rsidRDefault="00D876D6" w:rsidP="00D876D6">
      <w:pPr>
        <w:widowControl/>
        <w:autoSpaceDN w:val="0"/>
        <w:spacing w:after="12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auto"/>
          <w:sz w:val="20"/>
          <w:szCs w:val="20"/>
          <w:u w:val="single"/>
          <w:lang w:bidi="ar-SA"/>
        </w:rPr>
      </w:pPr>
      <w:bookmarkStart w:id="10" w:name="_Toc368501330"/>
      <w:bookmarkStart w:id="11" w:name="_Toc521325206"/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br/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u w:val="single"/>
          <w:lang w:bidi="ar-SA"/>
        </w:rPr>
        <w:t>Čl. I. Použité zkratky</w:t>
      </w:r>
      <w:bookmarkEnd w:id="10"/>
      <w:bookmarkEnd w:id="11"/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292"/>
      </w:tblGrid>
      <w:tr w:rsidR="00D876D6" w:rsidRPr="00D876D6" w14:paraId="25B4B577" w14:textId="77777777" w:rsidTr="00E7239D">
        <w:tc>
          <w:tcPr>
            <w:tcW w:w="1951" w:type="dxa"/>
          </w:tcPr>
          <w:p w14:paraId="3A7C14D9" w14:textId="77777777" w:rsidR="00D876D6" w:rsidRPr="00D876D6" w:rsidRDefault="00D876D6" w:rsidP="00D876D6">
            <w:pPr>
              <w:keepLines/>
              <w:widowControl/>
              <w:spacing w:after="120" w:line="276" w:lineRule="auto"/>
              <w:rPr>
                <w:rFonts w:ascii="Arial" w:eastAsia="Times New Roman" w:hAnsi="Arial" w:cs="Arial"/>
                <w:b/>
                <w:color w:val="auto"/>
                <w:sz w:val="16"/>
                <w:szCs w:val="20"/>
                <w:lang w:val="en-US" w:eastAsia="es-ES" w:bidi="ar-SA"/>
              </w:rPr>
            </w:pPr>
            <w:r w:rsidRPr="00D876D6">
              <w:rPr>
                <w:rFonts w:ascii="Arial" w:eastAsia="Times New Roman" w:hAnsi="Arial" w:cs="Arial"/>
                <w:b/>
                <w:color w:val="auto"/>
                <w:sz w:val="16"/>
                <w:szCs w:val="20"/>
                <w:lang w:val="en-US" w:eastAsia="es-ES" w:bidi="ar-SA"/>
              </w:rPr>
              <w:t>Zkratka</w:t>
            </w:r>
          </w:p>
        </w:tc>
        <w:tc>
          <w:tcPr>
            <w:tcW w:w="7292" w:type="dxa"/>
          </w:tcPr>
          <w:p w14:paraId="45388E37" w14:textId="77777777" w:rsidR="00D876D6" w:rsidRPr="00D876D6" w:rsidRDefault="00D876D6" w:rsidP="00D876D6">
            <w:pPr>
              <w:keepLines/>
              <w:widowControl/>
              <w:spacing w:after="120" w:line="276" w:lineRule="auto"/>
              <w:rPr>
                <w:rFonts w:ascii="Arial" w:eastAsia="Times New Roman" w:hAnsi="Arial" w:cs="Arial"/>
                <w:b/>
                <w:color w:val="auto"/>
                <w:sz w:val="16"/>
                <w:szCs w:val="20"/>
                <w:lang w:val="en-US" w:eastAsia="es-ES" w:bidi="ar-SA"/>
              </w:rPr>
            </w:pPr>
            <w:r w:rsidRPr="00D876D6">
              <w:rPr>
                <w:rFonts w:ascii="Arial" w:eastAsia="Times New Roman" w:hAnsi="Arial" w:cs="Arial"/>
                <w:b/>
                <w:color w:val="auto"/>
                <w:sz w:val="16"/>
                <w:szCs w:val="20"/>
                <w:lang w:val="en-US" w:eastAsia="es-ES" w:bidi="ar-SA"/>
              </w:rPr>
              <w:t>Význam</w:t>
            </w:r>
          </w:p>
        </w:tc>
      </w:tr>
      <w:tr w:rsidR="00D876D6" w:rsidRPr="00D876D6" w14:paraId="26FEA563" w14:textId="77777777" w:rsidTr="00E7239D">
        <w:tc>
          <w:tcPr>
            <w:tcW w:w="1951" w:type="dxa"/>
          </w:tcPr>
          <w:p w14:paraId="20A255C6" w14:textId="77777777" w:rsidR="00D876D6" w:rsidRPr="00D876D6" w:rsidRDefault="00D876D6" w:rsidP="00D876D6">
            <w:pPr>
              <w:widowControl/>
              <w:spacing w:after="12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876D6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CA VZP ČR</w:t>
            </w:r>
          </w:p>
        </w:tc>
        <w:tc>
          <w:tcPr>
            <w:tcW w:w="7292" w:type="dxa"/>
          </w:tcPr>
          <w:p w14:paraId="0EC1419C" w14:textId="77777777" w:rsidR="00D876D6" w:rsidRPr="00D876D6" w:rsidRDefault="00D876D6" w:rsidP="00D876D6">
            <w:pPr>
              <w:widowControl/>
              <w:spacing w:after="12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876D6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Interní certifikační autorita VZP ČR vydává certifikáty určené pro VPN přístup Uživatelů a řídí životní cyklus těchto certifikátů.</w:t>
            </w:r>
          </w:p>
        </w:tc>
      </w:tr>
      <w:tr w:rsidR="00D876D6" w:rsidRPr="00D876D6" w14:paraId="58113182" w14:textId="77777777" w:rsidTr="00E7239D">
        <w:tc>
          <w:tcPr>
            <w:tcW w:w="1951" w:type="dxa"/>
          </w:tcPr>
          <w:p w14:paraId="121B84C9" w14:textId="77777777" w:rsidR="00D876D6" w:rsidRPr="00D876D6" w:rsidRDefault="00D876D6" w:rsidP="00D876D6">
            <w:pPr>
              <w:widowControl/>
              <w:spacing w:after="12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876D6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VPN VZP ČR</w:t>
            </w:r>
          </w:p>
        </w:tc>
        <w:tc>
          <w:tcPr>
            <w:tcW w:w="7292" w:type="dxa"/>
          </w:tcPr>
          <w:p w14:paraId="44C1C0E0" w14:textId="77777777" w:rsidR="00D876D6" w:rsidRPr="00D876D6" w:rsidRDefault="00D876D6" w:rsidP="00D876D6">
            <w:pPr>
              <w:widowControl/>
              <w:spacing w:after="12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876D6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Virtuální privátní síť VZP ČR</w:t>
            </w:r>
          </w:p>
        </w:tc>
      </w:tr>
      <w:tr w:rsidR="00D876D6" w:rsidRPr="00D876D6" w14:paraId="3FA55CB5" w14:textId="77777777" w:rsidTr="00E7239D">
        <w:tc>
          <w:tcPr>
            <w:tcW w:w="1951" w:type="dxa"/>
          </w:tcPr>
          <w:p w14:paraId="26A523CA" w14:textId="77777777" w:rsidR="00D876D6" w:rsidRPr="00D876D6" w:rsidRDefault="00D876D6" w:rsidP="00D876D6">
            <w:pPr>
              <w:widowControl/>
              <w:spacing w:after="12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876D6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VZP ČR</w:t>
            </w:r>
          </w:p>
        </w:tc>
        <w:tc>
          <w:tcPr>
            <w:tcW w:w="7292" w:type="dxa"/>
          </w:tcPr>
          <w:p w14:paraId="285AD4E0" w14:textId="77777777" w:rsidR="00D876D6" w:rsidRPr="00D876D6" w:rsidRDefault="00D876D6" w:rsidP="00D876D6">
            <w:pPr>
              <w:widowControl/>
              <w:spacing w:after="12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D876D6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Všeobecná zdravotní pojišťovna České republiky</w:t>
            </w:r>
          </w:p>
        </w:tc>
      </w:tr>
    </w:tbl>
    <w:p w14:paraId="45E26299" w14:textId="77777777" w:rsidR="00D876D6" w:rsidRPr="00D876D6" w:rsidRDefault="00D876D6" w:rsidP="00D876D6">
      <w:pPr>
        <w:widowControl/>
        <w:autoSpaceDN w:val="0"/>
        <w:spacing w:after="12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auto"/>
          <w:sz w:val="20"/>
          <w:szCs w:val="20"/>
          <w:u w:val="single"/>
          <w:lang w:bidi="ar-SA"/>
        </w:rPr>
      </w:pPr>
      <w:bookmarkStart w:id="12" w:name="_Toc368501331"/>
      <w:bookmarkStart w:id="13" w:name="_Toc521325207"/>
    </w:p>
    <w:p w14:paraId="18ED4F11" w14:textId="77777777" w:rsidR="00D876D6" w:rsidRPr="00D876D6" w:rsidRDefault="00D876D6" w:rsidP="00D876D6">
      <w:pPr>
        <w:widowControl/>
        <w:autoSpaceDN w:val="0"/>
        <w:spacing w:after="12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auto"/>
          <w:sz w:val="20"/>
          <w:szCs w:val="20"/>
          <w:u w:val="single"/>
          <w:lang w:bidi="ar-SA"/>
        </w:rPr>
      </w:pPr>
      <w:r w:rsidRPr="00D876D6">
        <w:rPr>
          <w:rFonts w:ascii="Arial" w:eastAsia="Times New Roman" w:hAnsi="Arial" w:cs="Arial"/>
          <w:b/>
          <w:color w:val="auto"/>
          <w:sz w:val="20"/>
          <w:szCs w:val="20"/>
          <w:u w:val="single"/>
          <w:lang w:bidi="ar-SA"/>
        </w:rPr>
        <w:t>Čl. II. Použité pojm</w:t>
      </w:r>
      <w:bookmarkEnd w:id="12"/>
      <w:r w:rsidRPr="00D876D6">
        <w:rPr>
          <w:rFonts w:ascii="Arial" w:eastAsia="Times New Roman" w:hAnsi="Arial" w:cs="Arial"/>
          <w:b/>
          <w:color w:val="auto"/>
          <w:sz w:val="20"/>
          <w:szCs w:val="20"/>
          <w:u w:val="single"/>
          <w:lang w:bidi="ar-SA"/>
        </w:rPr>
        <w:t>y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142"/>
      </w:tblGrid>
      <w:tr w:rsidR="00D876D6" w:rsidRPr="00D876D6" w14:paraId="7AE7C107" w14:textId="77777777" w:rsidTr="00E7239D">
        <w:tc>
          <w:tcPr>
            <w:tcW w:w="1951" w:type="dxa"/>
          </w:tcPr>
          <w:p w14:paraId="62FEFD97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Pojem</w:t>
            </w:r>
          </w:p>
        </w:tc>
        <w:tc>
          <w:tcPr>
            <w:tcW w:w="7335" w:type="dxa"/>
          </w:tcPr>
          <w:p w14:paraId="6B536F75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Význam</w:t>
            </w:r>
          </w:p>
        </w:tc>
      </w:tr>
      <w:tr w:rsidR="00D876D6" w:rsidRPr="00D876D6" w14:paraId="4AB2AFB6" w14:textId="77777777" w:rsidTr="00E7239D">
        <w:tc>
          <w:tcPr>
            <w:tcW w:w="1951" w:type="dxa"/>
          </w:tcPr>
          <w:p w14:paraId="27E52E8B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Uživatel</w:t>
            </w:r>
          </w:p>
        </w:tc>
        <w:tc>
          <w:tcPr>
            <w:tcW w:w="7335" w:type="dxa"/>
          </w:tcPr>
          <w:p w14:paraId="1E374DDC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Fyzická osoba, která se na plnění závazků Poskytovatele dle smlouvy přímo podílí a k tomu potřebuje VPN přístup. Uživatel není ve smluvním vztahu k VZP ČR, ale k Poskytovateli, popř. k jeho poddodavateli.</w:t>
            </w:r>
          </w:p>
        </w:tc>
      </w:tr>
      <w:tr w:rsidR="00D876D6" w:rsidRPr="00D876D6" w14:paraId="162F7037" w14:textId="77777777" w:rsidTr="00E7239D">
        <w:tc>
          <w:tcPr>
            <w:tcW w:w="1951" w:type="dxa"/>
          </w:tcPr>
          <w:p w14:paraId="440BBB33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Certifikát</w:t>
            </w:r>
          </w:p>
        </w:tc>
        <w:tc>
          <w:tcPr>
            <w:tcW w:w="7335" w:type="dxa"/>
          </w:tcPr>
          <w:p w14:paraId="11196474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Digitální prostředek sloužící k ověření elektronické identity Uživatele při VPN přístupu.</w:t>
            </w:r>
          </w:p>
        </w:tc>
      </w:tr>
      <w:tr w:rsidR="00D876D6" w:rsidRPr="00D876D6" w14:paraId="67134D87" w14:textId="77777777" w:rsidTr="00E7239D">
        <w:tc>
          <w:tcPr>
            <w:tcW w:w="1951" w:type="dxa"/>
          </w:tcPr>
          <w:p w14:paraId="34F098B1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Privátní klíč</w:t>
            </w:r>
          </w:p>
        </w:tc>
        <w:tc>
          <w:tcPr>
            <w:tcW w:w="7335" w:type="dxa"/>
          </w:tcPr>
          <w:p w14:paraId="0D1E864F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Část šifrovacího klíče certifikátu, který slouží k asymetrickému šifrování informací.</w:t>
            </w:r>
          </w:p>
        </w:tc>
      </w:tr>
      <w:tr w:rsidR="00D876D6" w:rsidRPr="00D876D6" w14:paraId="727CC644" w14:textId="77777777" w:rsidTr="00E7239D">
        <w:trPr>
          <w:cantSplit/>
        </w:trPr>
        <w:tc>
          <w:tcPr>
            <w:tcW w:w="1951" w:type="dxa"/>
          </w:tcPr>
          <w:p w14:paraId="6A922329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bookmarkStart w:id="14" w:name="_Toc368501332"/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VPN přístup</w:t>
            </w:r>
            <w:bookmarkEnd w:id="14"/>
          </w:p>
        </w:tc>
        <w:tc>
          <w:tcPr>
            <w:tcW w:w="7335" w:type="dxa"/>
          </w:tcPr>
          <w:p w14:paraId="035BC40D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Vzdálený přístup realizovaný mezi koncovým zařízením Uživatele připojeným z veřejné sítě Internet a přístupovým bodem VZP ČR umožňujícím přístup do vnitřní sítě VZP ČR prostřednictvím VPN VZP ČR.</w:t>
            </w:r>
          </w:p>
        </w:tc>
      </w:tr>
      <w:tr w:rsidR="00D876D6" w:rsidRPr="00D876D6" w14:paraId="6BD300A8" w14:textId="77777777" w:rsidTr="00E7239D">
        <w:trPr>
          <w:cantSplit/>
        </w:trPr>
        <w:tc>
          <w:tcPr>
            <w:tcW w:w="1951" w:type="dxa"/>
          </w:tcPr>
          <w:p w14:paraId="37CF0A9A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Validační e-mail</w:t>
            </w:r>
          </w:p>
        </w:tc>
        <w:tc>
          <w:tcPr>
            <w:tcW w:w="7335" w:type="dxa"/>
          </w:tcPr>
          <w:p w14:paraId="1CD67F01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E-mailová zpráva zasílaná VZP ČR na e-mail Uživatele uvedený v Žádosti, ověřující, zda Uživatel je stále na tomto e-mailu dostupný.</w:t>
            </w:r>
          </w:p>
        </w:tc>
      </w:tr>
    </w:tbl>
    <w:p w14:paraId="18CD2F2F" w14:textId="77777777" w:rsidR="00D876D6" w:rsidRPr="00D876D6" w:rsidRDefault="00D876D6" w:rsidP="00D876D6">
      <w:pPr>
        <w:widowControl/>
        <w:autoSpaceDN w:val="0"/>
        <w:spacing w:after="120" w:line="276" w:lineRule="auto"/>
        <w:jc w:val="center"/>
        <w:textAlignment w:val="baseline"/>
        <w:outlineLvl w:val="0"/>
        <w:rPr>
          <w:rFonts w:ascii="Arial" w:eastAsia="Times New Roman" w:hAnsi="Arial" w:cs="Arial"/>
          <w:color w:val="auto"/>
          <w:sz w:val="20"/>
          <w:szCs w:val="20"/>
          <w:u w:val="single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br/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u w:val="single"/>
          <w:lang w:bidi="ar-SA"/>
        </w:rPr>
        <w:t>Čl. III. Předmět</w:t>
      </w:r>
    </w:p>
    <w:p w14:paraId="1297E52F" w14:textId="77777777" w:rsidR="00D876D6" w:rsidRPr="00840D47" w:rsidRDefault="00D876D6" w:rsidP="00840D47">
      <w:pPr>
        <w:widowControl/>
        <w:numPr>
          <w:ilvl w:val="0"/>
          <w:numId w:val="26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40D47">
        <w:rPr>
          <w:rFonts w:ascii="Arial" w:eastAsia="Times New Roman" w:hAnsi="Arial" w:cs="Arial"/>
          <w:color w:val="auto"/>
          <w:sz w:val="20"/>
          <w:szCs w:val="20"/>
          <w:lang w:bidi="ar-SA"/>
        </w:rPr>
        <w:t>VZP ČR zřídí Poskytovateli VPN přístup a zajistí jeho využití po určenou dobu, a to za podmínek dále uvedených v tomto dokumentu.</w:t>
      </w:r>
    </w:p>
    <w:p w14:paraId="683FFE02" w14:textId="77777777" w:rsidR="00D876D6" w:rsidRPr="00840D47" w:rsidRDefault="00D876D6" w:rsidP="00840D47">
      <w:pPr>
        <w:widowControl/>
        <w:numPr>
          <w:ilvl w:val="0"/>
          <w:numId w:val="26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40D47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VPN přístup bude Poskytovatelem využíván prostřednictvím Poskytovatelem určených osob, které se podílejí nebo budou podílet na plnění závazků Poskytovatele podle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S</w:t>
      </w:r>
      <w:r w:rsidRPr="00840D47">
        <w:rPr>
          <w:rFonts w:ascii="Arial" w:eastAsia="Times New Roman" w:hAnsi="Arial" w:cs="Arial"/>
          <w:color w:val="auto"/>
          <w:sz w:val="20"/>
          <w:szCs w:val="20"/>
          <w:lang w:bidi="ar-SA"/>
        </w:rPr>
        <w:t>mlouvy (dále jen „Uživatel“).</w:t>
      </w:r>
    </w:p>
    <w:p w14:paraId="7A008CEE" w14:textId="77777777" w:rsidR="00D876D6" w:rsidRPr="00840D47" w:rsidRDefault="00D876D6" w:rsidP="00840D47">
      <w:pPr>
        <w:widowControl/>
        <w:numPr>
          <w:ilvl w:val="0"/>
          <w:numId w:val="26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40D47">
        <w:rPr>
          <w:rFonts w:ascii="Arial" w:eastAsia="Times New Roman" w:hAnsi="Arial" w:cs="Arial"/>
          <w:color w:val="auto"/>
          <w:sz w:val="20"/>
          <w:szCs w:val="20"/>
          <w:lang w:bidi="ar-SA"/>
        </w:rPr>
        <w:lastRenderedPageBreak/>
        <w:t xml:space="preserve">VZP ČR zřídí VPN přístup Poskytovateli pouze v případě, bude-li to pro plnění Poskytovatele podle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S</w:t>
      </w:r>
      <w:r w:rsidRPr="00840D47">
        <w:rPr>
          <w:rFonts w:ascii="Arial" w:eastAsia="Times New Roman" w:hAnsi="Arial" w:cs="Arial"/>
          <w:color w:val="auto"/>
          <w:sz w:val="20"/>
          <w:szCs w:val="20"/>
          <w:lang w:bidi="ar-SA"/>
        </w:rPr>
        <w:t>mlouvy potřebné.</w:t>
      </w:r>
    </w:p>
    <w:p w14:paraId="022B907C" w14:textId="77777777" w:rsidR="00D876D6" w:rsidRPr="00D876D6" w:rsidRDefault="00D876D6" w:rsidP="00D876D6">
      <w:pPr>
        <w:widowControl/>
        <w:autoSpaceDN w:val="0"/>
        <w:spacing w:after="12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auto"/>
          <w:sz w:val="20"/>
          <w:szCs w:val="20"/>
          <w:u w:val="single"/>
          <w:lang w:bidi="ar-SA"/>
        </w:rPr>
      </w:pPr>
      <w:r w:rsidRPr="00D876D6">
        <w:rPr>
          <w:rFonts w:ascii="Arial" w:eastAsia="Times New Roman" w:hAnsi="Arial" w:cs="Arial"/>
          <w:b/>
          <w:color w:val="auto"/>
          <w:sz w:val="20"/>
          <w:szCs w:val="20"/>
          <w:u w:val="single"/>
          <w:lang w:bidi="ar-SA"/>
        </w:rPr>
        <w:t>Čl. IV. Zřízení VPN přístupu</w:t>
      </w:r>
    </w:p>
    <w:p w14:paraId="5C5288A3" w14:textId="77777777" w:rsidR="00D876D6" w:rsidRPr="00D876D6" w:rsidRDefault="00D876D6" w:rsidP="00840D47">
      <w:pPr>
        <w:widowControl/>
        <w:numPr>
          <w:ilvl w:val="0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Zřízením VPN přístupu Poskytovateli se rozumí proces, kterým je Uživateli vydán certifikát a předány autentizační údaje, pomocí nichž může Uživatel přistupovat do vnitřní sítě VZP ČR prostřednictvím VPN VZP ČR.</w:t>
      </w:r>
    </w:p>
    <w:p w14:paraId="6550B9C5" w14:textId="77777777" w:rsidR="00D876D6" w:rsidRPr="00D876D6" w:rsidRDefault="00D876D6" w:rsidP="00840D47">
      <w:pPr>
        <w:widowControl/>
        <w:numPr>
          <w:ilvl w:val="0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 žádá o zřízení VPN přístupu pro konkrétního Uživatele písemně prostřednictvím formuláře „Žádost o zřízení VPN přístupu (dále jen „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Žádost“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), viz Příloha A těchto Podmínek.</w:t>
      </w:r>
    </w:p>
    <w:p w14:paraId="64F3A244" w14:textId="77777777" w:rsidR="00D876D6" w:rsidRPr="00D876D6" w:rsidRDefault="00D876D6" w:rsidP="00840D47">
      <w:pPr>
        <w:widowControl/>
        <w:numPr>
          <w:ilvl w:val="0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Poskytovatel odpovídá za to, že všechny údaje uvedené v Žádosti jsou správné a platné. V případě, že dojde ke změně některého z údajů uvedených v bodu 2) Žádosti, je Poskytovatel povinen nejpozději do 8 kalendářních dnů od změny 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>předložit číslovaný dodatek k Žádosti s vyznačením požadovaných změn (dále jen „</w:t>
      </w:r>
      <w:r w:rsidRPr="00D876D6">
        <w:rPr>
          <w:rFonts w:ascii="Arial" w:eastAsia="Times New Roman" w:hAnsi="Arial" w:cs="Arial"/>
          <w:b/>
          <w:sz w:val="20"/>
          <w:szCs w:val="20"/>
          <w:lang w:bidi="ar-SA"/>
        </w:rPr>
        <w:t>Dodatek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 xml:space="preserve">“). Dodatek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 xml:space="preserve"> předkládá v souladu s první větou odst. 7. tohoto článku. Dodatek posoudí VZP ČR obdobně jako Žádost (k tomu viz odst. 8. tohoto článku).</w:t>
      </w:r>
    </w:p>
    <w:p w14:paraId="71A4F386" w14:textId="77777777" w:rsidR="00D876D6" w:rsidRPr="00D876D6" w:rsidRDefault="00D876D6" w:rsidP="00840D47">
      <w:pPr>
        <w:widowControl/>
        <w:numPr>
          <w:ilvl w:val="0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 xml:space="preserve">Poskytovatel žádá o VPN přístup pro Uživatele maximálně na dobu účinnosti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S</w:t>
      </w: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mlouvy.</w:t>
      </w:r>
    </w:p>
    <w:p w14:paraId="601F604D" w14:textId="77777777" w:rsidR="00D876D6" w:rsidRPr="00D876D6" w:rsidRDefault="00D876D6" w:rsidP="00840D47">
      <w:pPr>
        <w:widowControl/>
        <w:numPr>
          <w:ilvl w:val="0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bookmarkStart w:id="15" w:name="_Hlk419581"/>
      <w:r w:rsidRPr="00D876D6">
        <w:rPr>
          <w:rFonts w:ascii="Arial" w:eastAsia="Times New Roman" w:hAnsi="Arial" w:cs="Arial"/>
          <w:sz w:val="20"/>
          <w:szCs w:val="20"/>
          <w:lang w:bidi="ar-SA"/>
        </w:rPr>
        <w:t xml:space="preserve">Pokud se jedna a tatáž fyzická osoba podílí na plnění podle více smluv uzavřených mezi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 xml:space="preserve">em a VZP ČR, předkládá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 xml:space="preserve"> VZP ČR vždy samostatnou Žádost pro Uživatele pro každou takovou smlouvu.</w:t>
      </w:r>
    </w:p>
    <w:bookmarkEnd w:id="15"/>
    <w:p w14:paraId="2EBE574B" w14:textId="77777777" w:rsidR="00D876D6" w:rsidRPr="00D876D6" w:rsidRDefault="00D876D6" w:rsidP="00840D47">
      <w:pPr>
        <w:widowControl/>
        <w:numPr>
          <w:ilvl w:val="0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Poskytovatel musí v Žádosti u Uživatele uvést vždy číslo jeho mobilního telefonu a jeho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br/>
        <w:t>e-mailovou adresu.</w:t>
      </w:r>
    </w:p>
    <w:p w14:paraId="5727B29C" w14:textId="77777777" w:rsidR="00D876D6" w:rsidRPr="00D876D6" w:rsidRDefault="00D876D6" w:rsidP="00840D47">
      <w:pPr>
        <w:widowControl/>
        <w:numPr>
          <w:ilvl w:val="0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Vyplněnou Žádost zasílá Poskytovatel prostřednictvím elektronické pošty na e-mailovou adresu ServiceDesku VZP ČR </w:t>
      </w:r>
      <w:hyperlink r:id="rId10" w:history="1">
        <w:r w:rsidRPr="00D876D6">
          <w:rPr>
            <w:rFonts w:ascii="Arial" w:eastAsia="Times New Roman" w:hAnsi="Arial" w:cs="Arial"/>
            <w:color w:val="0000FF"/>
            <w:sz w:val="20"/>
            <w:u w:val="single"/>
            <w:lang w:bidi="ar-SA"/>
          </w:rPr>
          <w:t>servicedesk@vzp.cz</w:t>
        </w:r>
      </w:hyperlink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, přičemž e-mailová zpráva musí být podepsána uznávaným elektronickým podpisem pověřené osoby uvedené ve smlouvě za Poskytovatele. E-mailovou zprávu zasílá Poskytovatel nejpozději 10 pracovních dnů před datem, od kterého Poskytovatel požaduje zřídit Uživateli VPN přístup.</w:t>
      </w:r>
    </w:p>
    <w:p w14:paraId="28FBE6C3" w14:textId="77777777" w:rsidR="00D876D6" w:rsidRPr="00D876D6" w:rsidRDefault="00D876D6" w:rsidP="00840D47">
      <w:pPr>
        <w:widowControl/>
        <w:numPr>
          <w:ilvl w:val="0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VZP ČR doručenou Žádost posoudí z hlediska potřebnosti VPN přístupu pro předmětné plnění Poskytovatele, formálních a věcných náležitostí, případně požádá Poskytovatele o doplnění (opravu) Žádosti.</w:t>
      </w:r>
    </w:p>
    <w:p w14:paraId="62D08361" w14:textId="77777777" w:rsidR="00D876D6" w:rsidRPr="00D876D6" w:rsidRDefault="00D876D6" w:rsidP="00840D47">
      <w:pPr>
        <w:widowControl/>
        <w:numPr>
          <w:ilvl w:val="0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VZP ČR zašle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</w:t>
      </w: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i a v kopii Uživateli prostřednictvím elektronické pošty informaci o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 </w:t>
      </w: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schválení / schválení s omezením / neschválení Žádosti. </w:t>
      </w:r>
    </w:p>
    <w:p w14:paraId="744D1772" w14:textId="77777777" w:rsidR="00D876D6" w:rsidRPr="00D876D6" w:rsidRDefault="00D876D6" w:rsidP="00D876D6">
      <w:pPr>
        <w:widowControl/>
        <w:autoSpaceDN w:val="0"/>
        <w:spacing w:after="120" w:line="276" w:lineRule="auto"/>
        <w:ind w:left="36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Přičemž v případě:</w:t>
      </w:r>
    </w:p>
    <w:p w14:paraId="4C89703E" w14:textId="77777777" w:rsidR="00D876D6" w:rsidRPr="00D876D6" w:rsidRDefault="00D876D6" w:rsidP="00840D47">
      <w:pPr>
        <w:widowControl/>
        <w:numPr>
          <w:ilvl w:val="1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schválení Žádosti s omezením:</w:t>
      </w:r>
    </w:p>
    <w:p w14:paraId="4FA3CFDE" w14:textId="77777777" w:rsidR="00D876D6" w:rsidRPr="00D876D6" w:rsidRDefault="00D876D6" w:rsidP="00D876D6">
      <w:pPr>
        <w:widowControl/>
        <w:autoSpaceDN w:val="0"/>
        <w:spacing w:after="120" w:line="276" w:lineRule="auto"/>
        <w:ind w:left="144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VZP ČR uvede změny oproti Žádosti (např. omezení doby požadovaného VPN přístupu apod.) a zdůvodnění;</w:t>
      </w:r>
    </w:p>
    <w:p w14:paraId="5A6A4D37" w14:textId="77777777" w:rsidR="00D876D6" w:rsidRPr="00D876D6" w:rsidRDefault="00D876D6" w:rsidP="00840D47">
      <w:pPr>
        <w:widowControl/>
        <w:numPr>
          <w:ilvl w:val="1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neschválení Žádosti:</w:t>
      </w:r>
    </w:p>
    <w:p w14:paraId="3B212174" w14:textId="77777777" w:rsidR="00D876D6" w:rsidRPr="00D876D6" w:rsidRDefault="00D876D6" w:rsidP="00D876D6">
      <w:pPr>
        <w:widowControl/>
        <w:autoSpaceDN w:val="0"/>
        <w:spacing w:after="120" w:line="276" w:lineRule="auto"/>
        <w:ind w:left="144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VZP ČR neschválení zdůvodní.</w:t>
      </w:r>
    </w:p>
    <w:p w14:paraId="010D3D41" w14:textId="77777777" w:rsidR="00D876D6" w:rsidRPr="00D876D6" w:rsidRDefault="00D876D6" w:rsidP="00840D47">
      <w:pPr>
        <w:widowControl/>
        <w:numPr>
          <w:ilvl w:val="0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x-none" w:bidi="ar-SA"/>
        </w:rPr>
      </w:pPr>
      <w:r w:rsidRPr="00D876D6">
        <w:rPr>
          <w:rFonts w:ascii="Arial" w:eastAsia="Times New Roman" w:hAnsi="Arial" w:cs="Arial"/>
          <w:sz w:val="20"/>
          <w:szCs w:val="20"/>
          <w:lang w:eastAsia="x-none" w:bidi="ar-SA"/>
        </w:rPr>
        <w:t xml:space="preserve">V případě schválení Žádosti nebo schválení Žádosti s omezením zasílá VZP ČR následně na e-mailovou adresu Uživatele též informace potřebné pro zřízení VPN přístupu, tj.  postup, jakým způsobem si Uživatel vygeneruje certifikát pro VPN přístup,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postup, jakým způsobem si Uživatel obnoví certifikát a postup pro změnu jemu přiděleného výchozího hesla na přihlašovací heslo / resp. obnovu platného přihlašovacího hesla, včetně pravidel pro jeho tvorbu a dobu platnosti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>. Informace obsahují rovněž údaj o době platnosti certifikátu.</w:t>
      </w:r>
    </w:p>
    <w:p w14:paraId="73F39F7B" w14:textId="77777777" w:rsidR="00D876D6" w:rsidRPr="00D876D6" w:rsidRDefault="00D876D6" w:rsidP="00840D47">
      <w:pPr>
        <w:widowControl/>
        <w:numPr>
          <w:ilvl w:val="0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x-none"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VZP ČR zasílá Uživateli na jeho e-mailovou adresu uvedenou v Žádosti přidělené uživatelské jméno a zároveň na jeho mobilní telefonní číslo uvedené v Žádosti výchozí heslo.</w:t>
      </w:r>
    </w:p>
    <w:p w14:paraId="643A2CB7" w14:textId="77777777" w:rsidR="00D876D6" w:rsidRPr="00D876D6" w:rsidRDefault="00D876D6" w:rsidP="00840D47">
      <w:pPr>
        <w:widowControl/>
        <w:numPr>
          <w:ilvl w:val="0"/>
          <w:numId w:val="3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x-none"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lastRenderedPageBreak/>
        <w:t>Veškeré údaje uvedené v odst. 10. a 11. tohoto článku přebírá Uživatel jménem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Poskytovatele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>.</w:t>
      </w:r>
    </w:p>
    <w:p w14:paraId="26D2579A" w14:textId="77777777" w:rsidR="00D876D6" w:rsidRPr="00D876D6" w:rsidRDefault="00D876D6" w:rsidP="00D876D6">
      <w:pPr>
        <w:widowControl/>
        <w:spacing w:after="12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x-none" w:bidi="ar-SA"/>
        </w:rPr>
      </w:pPr>
    </w:p>
    <w:p w14:paraId="6E7770BB" w14:textId="77777777" w:rsidR="00D876D6" w:rsidRPr="00D876D6" w:rsidRDefault="00D876D6" w:rsidP="00D876D6">
      <w:pPr>
        <w:widowControl/>
        <w:autoSpaceDN w:val="0"/>
        <w:spacing w:after="12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auto"/>
          <w:sz w:val="20"/>
          <w:szCs w:val="20"/>
          <w:u w:val="single"/>
          <w:lang w:bidi="ar-SA"/>
        </w:rPr>
      </w:pPr>
      <w:bookmarkStart w:id="16" w:name="_Toc368501342"/>
      <w:r w:rsidRPr="00D876D6">
        <w:rPr>
          <w:rFonts w:ascii="Arial" w:eastAsia="Times New Roman" w:hAnsi="Arial" w:cs="Arial"/>
          <w:b/>
          <w:color w:val="auto"/>
          <w:sz w:val="20"/>
          <w:szCs w:val="20"/>
          <w:u w:val="single"/>
          <w:lang w:bidi="ar-SA"/>
        </w:rPr>
        <w:t>Čl. V. Znemožnění VPN přístupu</w:t>
      </w:r>
      <w:bookmarkEnd w:id="16"/>
    </w:p>
    <w:p w14:paraId="772CA234" w14:textId="77777777" w:rsidR="00D876D6" w:rsidRPr="00D876D6" w:rsidRDefault="00D876D6" w:rsidP="00D876D6">
      <w:pPr>
        <w:widowControl/>
        <w:numPr>
          <w:ilvl w:val="0"/>
          <w:numId w:val="27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Znemožněním VPN přístupu se rozumí stav, kdy Uživatel nemůže přistupovat do vnitřní sítě VZP ČR prostřednictvím VPN VZP ČR.</w:t>
      </w:r>
    </w:p>
    <w:p w14:paraId="065790DE" w14:textId="77777777" w:rsidR="00D876D6" w:rsidRPr="00D876D6" w:rsidRDefault="00D876D6" w:rsidP="00D876D6">
      <w:pPr>
        <w:widowControl/>
        <w:numPr>
          <w:ilvl w:val="0"/>
          <w:numId w:val="27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VPN přístup je Uživateli znemožněn (nikoliv ukončen):</w:t>
      </w:r>
    </w:p>
    <w:p w14:paraId="685D3E62" w14:textId="77777777" w:rsidR="00D876D6" w:rsidRPr="00D876D6" w:rsidRDefault="00D876D6" w:rsidP="00D876D6">
      <w:pPr>
        <w:widowControl/>
        <w:numPr>
          <w:ilvl w:val="1"/>
          <w:numId w:val="27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z důvodu, že si Uživatel včas v době platnosti certifikátu neobnovil certifikát, tj. Uživateli vypršela doba platnosti jeho certifikátu (k tomu srov. Čl. VIII., odst. 6., písm. h.);</w:t>
      </w:r>
    </w:p>
    <w:p w14:paraId="5C2F161C" w14:textId="77777777" w:rsidR="00D876D6" w:rsidRPr="00D876D6" w:rsidRDefault="00D876D6" w:rsidP="00D876D6">
      <w:pPr>
        <w:widowControl/>
        <w:numPr>
          <w:ilvl w:val="1"/>
          <w:numId w:val="27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 xml:space="preserve">z důvodu, že si Uživatel včas nezměnil své přihlašovací heslo, které mu slouží k VPN přístupu,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tj. Uživateli vypršela doba platnosti jeho přihlašovacího hesla.</w:t>
      </w:r>
    </w:p>
    <w:p w14:paraId="15700837" w14:textId="77777777" w:rsidR="00D876D6" w:rsidRPr="00D876D6" w:rsidRDefault="00D876D6" w:rsidP="00D876D6">
      <w:pPr>
        <w:widowControl/>
        <w:numPr>
          <w:ilvl w:val="0"/>
          <w:numId w:val="27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 znemožnění VPN přístupu dle odst. 2. tohoto článku 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není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VZP ČR povinna Uživatele ani Poskytovatele informovat.</w:t>
      </w:r>
    </w:p>
    <w:p w14:paraId="05F7E9DF" w14:textId="77777777" w:rsidR="00D876D6" w:rsidRPr="00D876D6" w:rsidRDefault="00D876D6" w:rsidP="00D876D6">
      <w:pPr>
        <w:widowControl/>
        <w:numPr>
          <w:ilvl w:val="0"/>
          <w:numId w:val="27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VPN přístup, jenž byl znemožněn dle odst. 2., písm. a. a písm. b. tohoto článku, si Uživatel obnovuje sám (tj. na základě vlastní iniciativy prostřednictvím VZP ČR). Nečinnost Uživatele nebo Poskytovatele v tomto směru nemůže jít k tíži VZP ČR. Obnovení VPN přístupu lze Uživatelem provést v rámci doby, na kterou byl VPN přístup podle Žádosti schválen.</w:t>
      </w:r>
    </w:p>
    <w:p w14:paraId="12D3B2DB" w14:textId="77777777" w:rsidR="00D876D6" w:rsidRPr="00D876D6" w:rsidRDefault="00D876D6" w:rsidP="00D876D6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 w:line="276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u w:val="single" w:color="000000"/>
          <w:bdr w:val="nil"/>
          <w:lang w:bidi="ar-SA"/>
        </w:rPr>
      </w:pPr>
      <w:r w:rsidRPr="00D876D6">
        <w:rPr>
          <w:rFonts w:ascii="Arial" w:eastAsia="Calibri" w:hAnsi="Arial" w:cs="Arial"/>
          <w:b/>
          <w:bCs/>
          <w:sz w:val="20"/>
          <w:szCs w:val="20"/>
          <w:u w:color="000000"/>
          <w:bdr w:val="nil"/>
          <w:lang w:bidi="ar-SA"/>
        </w:rPr>
        <w:br/>
      </w:r>
      <w:r w:rsidRPr="00D876D6">
        <w:rPr>
          <w:rFonts w:ascii="Arial" w:eastAsia="Calibri" w:hAnsi="Arial" w:cs="Arial"/>
          <w:b/>
          <w:bCs/>
          <w:sz w:val="20"/>
          <w:szCs w:val="20"/>
          <w:u w:val="single" w:color="000000"/>
          <w:bdr w:val="nil"/>
          <w:lang w:bidi="ar-SA"/>
        </w:rPr>
        <w:t>Čl. VI. Pozastavení VPN přístupu</w:t>
      </w:r>
    </w:p>
    <w:p w14:paraId="5E8140CA" w14:textId="77777777" w:rsidR="00D876D6" w:rsidRPr="00D876D6" w:rsidRDefault="00D876D6" w:rsidP="00D876D6">
      <w:pPr>
        <w:widowControl/>
        <w:numPr>
          <w:ilvl w:val="0"/>
          <w:numId w:val="31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Pozastavením VPN přístupu se rozumí jednostranný proces na straně VZP ČR, kterým VZP ČR z dále uvedených důvodů 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dočasně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znemožní Uživateli přístup do vnitřní sítě VZP ČR zablokováním jeho účtu v doméně VZP ČR/zneplatněním certifikátu apod.</w:t>
      </w:r>
    </w:p>
    <w:p w14:paraId="1F9F7F4B" w14:textId="77777777" w:rsidR="00D876D6" w:rsidRPr="00D876D6" w:rsidRDefault="00D876D6" w:rsidP="00D876D6">
      <w:pPr>
        <w:widowControl/>
        <w:numPr>
          <w:ilvl w:val="0"/>
          <w:numId w:val="31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VZP ČR si vyhrazuje právo pozastavit Uživateli VPN přístup:</w:t>
      </w:r>
    </w:p>
    <w:p w14:paraId="44E32807" w14:textId="77777777" w:rsidR="00D876D6" w:rsidRPr="00D876D6" w:rsidRDefault="00D876D6" w:rsidP="00D876D6">
      <w:pPr>
        <w:keepNext/>
        <w:keepLines/>
        <w:widowControl/>
        <w:numPr>
          <w:ilvl w:val="3"/>
          <w:numId w:val="24"/>
        </w:numPr>
        <w:autoSpaceDN w:val="0"/>
        <w:spacing w:after="120" w:line="276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 </w:t>
      </w:r>
      <w:r w:rsidRPr="00D876D6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v případě zjištění porušení nebo podezření na nedodržení některého ustanovení tohoto dokumentu, příp. při nereakci na validační e-mail nebo při podezření na bezpečnostní událost nebo bezpečnostní incident související s osobou Uživatele/Poskytovatele, příp. VPN přístupem (dále jen „Událost“);</w:t>
      </w:r>
    </w:p>
    <w:p w14:paraId="59836ED5" w14:textId="77777777" w:rsidR="00D876D6" w:rsidRPr="00D876D6" w:rsidRDefault="00D876D6" w:rsidP="00D876D6">
      <w:pPr>
        <w:keepNext/>
        <w:keepLines/>
        <w:widowControl/>
        <w:numPr>
          <w:ilvl w:val="3"/>
          <w:numId w:val="24"/>
        </w:numPr>
        <w:autoSpaceDN w:val="0"/>
        <w:spacing w:after="120" w:line="276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z důvodu provozní nebo technické odstávky VPN VZP ČR realizované VZP ČR (dále vše jen „Odstávka“).</w:t>
      </w:r>
    </w:p>
    <w:p w14:paraId="223FB680" w14:textId="77777777" w:rsidR="00D876D6" w:rsidRPr="00D876D6" w:rsidRDefault="00D876D6" w:rsidP="00D876D6">
      <w:pPr>
        <w:widowControl/>
        <w:numPr>
          <w:ilvl w:val="0"/>
          <w:numId w:val="31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VZP ČR informuje Poskytovatele o pozastavení VPN přístupu Uživateli formou e-mailové zprávy zaslané Poskytovateli se zdůvodněním svého postupu, a pokud je to možné, i o předpokládané době pozastavení VPN přístupu v případě Odstávky.</w:t>
      </w:r>
    </w:p>
    <w:p w14:paraId="01490D2B" w14:textId="77777777" w:rsidR="00D876D6" w:rsidRPr="00D876D6" w:rsidRDefault="00D876D6" w:rsidP="00D876D6">
      <w:pPr>
        <w:widowControl/>
        <w:numPr>
          <w:ilvl w:val="0"/>
          <w:numId w:val="31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Po vyhodnocení Události informuje VZP ČR Poskytovatele 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o opětovném umožnění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VPN přístupu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Uživateli nebo 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o ukončení VPN přístupu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Uživatele, přičemž uvede zdůvodnění svého postupu a své zjištění.</w:t>
      </w:r>
    </w:p>
    <w:p w14:paraId="6A8AD4BB" w14:textId="77777777" w:rsidR="00D876D6" w:rsidRPr="00D876D6" w:rsidRDefault="00D876D6" w:rsidP="00D876D6">
      <w:pPr>
        <w:widowControl/>
        <w:numPr>
          <w:ilvl w:val="0"/>
          <w:numId w:val="31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 může požádat o pozastavení VPN přístupu Uživateli.</w:t>
      </w:r>
    </w:p>
    <w:p w14:paraId="6B0FE6EB" w14:textId="77777777" w:rsidR="00D876D6" w:rsidRPr="00D876D6" w:rsidRDefault="00D876D6" w:rsidP="00D876D6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 w:line="276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u w:val="single" w:color="000000"/>
          <w:bdr w:val="nil"/>
          <w:lang w:bidi="ar-SA"/>
        </w:rPr>
      </w:pPr>
      <w:bookmarkStart w:id="17" w:name="_Toc368501343"/>
      <w:r w:rsidRPr="00D876D6">
        <w:rPr>
          <w:rFonts w:ascii="Arial" w:eastAsia="Calibri" w:hAnsi="Arial" w:cs="Arial"/>
          <w:b/>
          <w:bCs/>
          <w:sz w:val="20"/>
          <w:szCs w:val="20"/>
          <w:u w:color="000000"/>
          <w:bdr w:val="nil"/>
          <w:lang w:bidi="ar-SA"/>
        </w:rPr>
        <w:br/>
      </w:r>
      <w:r w:rsidRPr="00D876D6">
        <w:rPr>
          <w:rFonts w:ascii="Arial" w:eastAsia="Calibri" w:hAnsi="Arial" w:cs="Arial"/>
          <w:b/>
          <w:bCs/>
          <w:sz w:val="20"/>
          <w:szCs w:val="20"/>
          <w:u w:val="single" w:color="000000"/>
          <w:bdr w:val="nil"/>
          <w:lang w:bidi="ar-SA"/>
        </w:rPr>
        <w:t>Čl. VII. Ukončení VPN přístupu</w:t>
      </w:r>
      <w:bookmarkEnd w:id="17"/>
    </w:p>
    <w:p w14:paraId="5C1ABAA2" w14:textId="77777777" w:rsidR="00D876D6" w:rsidRPr="00D876D6" w:rsidRDefault="00D876D6" w:rsidP="00D876D6">
      <w:pPr>
        <w:widowControl/>
        <w:numPr>
          <w:ilvl w:val="0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Ukončením VPN přístupu se rozumí proces, kdy Uživatel/Poskytovatel pozbývá možnosti přístupu do vnitřní sítě VZP ČR prostřednictvím VPN VZP ČR, 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tj. Uživateli je trvale zneplatněn jeho certifikát a zablokován jeho účet v doméně VZP ČR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.</w:t>
      </w:r>
    </w:p>
    <w:p w14:paraId="0876BD09" w14:textId="77777777" w:rsidR="00D876D6" w:rsidRPr="00D876D6" w:rsidRDefault="00D876D6" w:rsidP="00D876D6">
      <w:pPr>
        <w:widowControl/>
        <w:numPr>
          <w:ilvl w:val="0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VZP ČR ukončí Uživateli/Poskytovateli VPN přístup:</w:t>
      </w:r>
    </w:p>
    <w:p w14:paraId="4E3EB020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v případě uplynutí doby, na kterou byl VPN přístup podle Žádosti schválen;</w:t>
      </w:r>
    </w:p>
    <w:p w14:paraId="55F79BC2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lastRenderedPageBreak/>
        <w:t>dnem ukončení účinnosti Smlouvy;</w:t>
      </w:r>
    </w:p>
    <w:p w14:paraId="171F3D0B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žádosti Poskytovatele;</w:t>
      </w:r>
    </w:p>
    <w:p w14:paraId="24758120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žádosti Uživatele;</w:t>
      </w:r>
    </w:p>
    <w:p w14:paraId="4AE76FF5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dle Čl. VI., odst. 4. tohoto dokumentu (po příslušném vyhodnocení Události);</w:t>
      </w:r>
    </w:p>
    <w:p w14:paraId="2BBEE0D9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žádosti Poskytovatele dle odst. 3., písm. d., e. a f. tohoto článku.</w:t>
      </w:r>
    </w:p>
    <w:p w14:paraId="54C4AC50" w14:textId="77777777" w:rsidR="00D876D6" w:rsidRPr="00D876D6" w:rsidRDefault="00D876D6" w:rsidP="00D876D6">
      <w:pPr>
        <w:widowControl/>
        <w:numPr>
          <w:ilvl w:val="0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 je povinen vždy prostřednictvím ServiceDesku VZP ČR na e-mail: servicedesk@vzp.cz nebo telefonicky na tel.: 950 220 000,</w:t>
      </w:r>
    </w:p>
    <w:p w14:paraId="18135DD8" w14:textId="77777777" w:rsidR="00D876D6" w:rsidRPr="00D876D6" w:rsidRDefault="00D876D6" w:rsidP="00D876D6">
      <w:pPr>
        <w:widowControl/>
        <w:autoSpaceDN w:val="0"/>
        <w:spacing w:after="120" w:line="276" w:lineRule="auto"/>
        <w:ind w:left="360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bezodkladně informovat VZP ČR v případech, když:</w:t>
      </w:r>
    </w:p>
    <w:p w14:paraId="3A03E6B5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došlo ke ztrátě / podezření na ztrátu, k podezření na kompromitaci privátního klíče Uživatele;</w:t>
      </w:r>
    </w:p>
    <w:p w14:paraId="42B69348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došlo k podezření na kompromitaci přihlašovacího hesla k přidělenému uživatelskému jménu Uživatele sloužícímu pro VPN přístup;</w:t>
      </w:r>
    </w:p>
    <w:p w14:paraId="713D0FB7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došlo k podezření na ztrátu/odcizení nebo ke ztrátě/odcizení koncového zařízení Uživatele, z něhož realizuje VPN přístup;</w:t>
      </w:r>
    </w:p>
    <w:p w14:paraId="4E90C229" w14:textId="77777777" w:rsidR="00D876D6" w:rsidRPr="00D876D6" w:rsidRDefault="00D876D6" w:rsidP="00D876D6">
      <w:pPr>
        <w:widowControl/>
        <w:autoSpaceDN w:val="0"/>
        <w:spacing w:after="120" w:line="276" w:lineRule="auto"/>
        <w:ind w:left="36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bezodkladně žádat VZP ČR o ukončení VPN přístupu v případech, když:</w:t>
      </w:r>
    </w:p>
    <w:p w14:paraId="22758147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došlo/dojde k ukončení smluvního vztahu mezi Uživatelem a 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Poskytovatelem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>;</w:t>
      </w:r>
    </w:p>
    <w:p w14:paraId="10ED473B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 xml:space="preserve">Uživatel se přestal/přestane podílet na plnění závazků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>e dle smlouvy;</w:t>
      </w:r>
    </w:p>
    <w:p w14:paraId="79D24C04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 xml:space="preserve">došlo/dojde k ukončení smluvního vztahu mezi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>em a jeho poddodavatelem, je-li Uživatel ve smluvním vztahu k tomuto poddodavateli.</w:t>
      </w:r>
    </w:p>
    <w:p w14:paraId="13BB2E64" w14:textId="77777777" w:rsidR="00D876D6" w:rsidRPr="00D876D6" w:rsidRDefault="00D876D6" w:rsidP="00D876D6">
      <w:pPr>
        <w:widowControl/>
        <w:autoSpaceDN w:val="0"/>
        <w:spacing w:after="120" w:line="276" w:lineRule="auto"/>
        <w:ind w:left="36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Odpovědnost za veškeré činnosti realizované pod přiděleným účtem příslušného Uživatele v doméně VZP ČR nese do splnění příslušné povinnosti podle tohoto odstavce Poskytovatel.</w:t>
      </w:r>
    </w:p>
    <w:p w14:paraId="0EEF6C67" w14:textId="77777777" w:rsidR="00D876D6" w:rsidRPr="00D876D6" w:rsidRDefault="00D876D6" w:rsidP="00D876D6">
      <w:pPr>
        <w:widowControl/>
        <w:numPr>
          <w:ilvl w:val="0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 xml:space="preserve"> VPN přístup bude v případech uvedených:</w:t>
      </w:r>
    </w:p>
    <w:p w14:paraId="121E5621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pod písm. a. nebo b. odst. 2. tohoto článku ukončen příslušným dnem;</w:t>
      </w:r>
    </w:p>
    <w:p w14:paraId="30DAF7FF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pod písm. c. nebo d. odst. 2. tohoto článku do 3 pracovních dnů od doručení žádosti o ukončení VPN přístupu, pokud nebude v žádosti o ukončení VPN přístupu požadováno pozdější datum ukončení;</w:t>
      </w:r>
    </w:p>
    <w:p w14:paraId="5B68BA77" w14:textId="77777777" w:rsidR="00D876D6" w:rsidRPr="00D876D6" w:rsidRDefault="00D876D6" w:rsidP="00D876D6">
      <w:pPr>
        <w:widowControl/>
        <w:numPr>
          <w:ilvl w:val="1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pod písm. e. nebo f. odst. 2. tohoto článku po vyhodnocení Události / po doručení žádosti VZP ČR.</w:t>
      </w:r>
    </w:p>
    <w:p w14:paraId="5BC65659" w14:textId="77777777" w:rsidR="00D876D6" w:rsidRPr="00D876D6" w:rsidRDefault="00D876D6" w:rsidP="00D876D6">
      <w:pPr>
        <w:widowControl/>
        <w:numPr>
          <w:ilvl w:val="0"/>
          <w:numId w:val="28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 xml:space="preserve">V případě ukončení VPN přístupu dle odst. 2., písm. d., tohoto článku je </w:t>
      </w:r>
      <w:r w:rsidRPr="00D876D6">
        <w:rPr>
          <w:rFonts w:ascii="Arial" w:eastAsia="Times New Roman" w:hAnsi="Arial" w:cs="Arial"/>
          <w:b/>
          <w:sz w:val="20"/>
          <w:szCs w:val="20"/>
          <w:lang w:bidi="ar-SA"/>
        </w:rPr>
        <w:t xml:space="preserve">Uživatel 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 xml:space="preserve">povinen o této skutečnosti neprodleně informovat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>e; splnění této jeho povinnosti si zajistí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Poskytovatel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>.</w:t>
      </w:r>
    </w:p>
    <w:p w14:paraId="62EB7C7B" w14:textId="77777777" w:rsidR="00D876D6" w:rsidRPr="00D876D6" w:rsidRDefault="00D876D6" w:rsidP="00D876D6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 w:line="276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u w:val="single" w:color="000000"/>
          <w:bdr w:val="nil"/>
          <w:lang w:bidi="ar-SA"/>
        </w:rPr>
      </w:pPr>
      <w:r w:rsidRPr="00D876D6">
        <w:rPr>
          <w:rFonts w:ascii="Arial" w:eastAsia="Calibri" w:hAnsi="Arial" w:cs="Arial"/>
          <w:b/>
          <w:bCs/>
          <w:sz w:val="20"/>
          <w:szCs w:val="20"/>
          <w:u w:val="single" w:color="000000"/>
          <w:bdr w:val="nil"/>
          <w:lang w:bidi="ar-SA"/>
        </w:rPr>
        <w:br/>
        <w:t>Čl. VIII. Povinnosti Poskytovatele a Uživatele</w:t>
      </w:r>
    </w:p>
    <w:p w14:paraId="7F1366F4" w14:textId="77777777" w:rsidR="00D876D6" w:rsidRPr="00D876D6" w:rsidRDefault="00D876D6" w:rsidP="00D876D6">
      <w:pPr>
        <w:widowControl/>
        <w:numPr>
          <w:ilvl w:val="0"/>
          <w:numId w:val="32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</w:t>
      </w:r>
      <w:r w:rsidRPr="00D876D6">
        <w:rPr>
          <w:rFonts w:ascii="Arial" w:eastAsia="Times New Roman" w:hAnsi="Arial" w:cs="Arial"/>
          <w:sz w:val="20"/>
          <w:szCs w:val="20"/>
          <w:lang w:bidi="ar-SA"/>
        </w:rPr>
        <w:t xml:space="preserve"> je povinen dodržovat všechna ustanovení tohoto dokumentu a zajistit jejich dodržování jednotlivými Uživateli.</w:t>
      </w:r>
    </w:p>
    <w:p w14:paraId="26618A8A" w14:textId="77777777" w:rsidR="00D876D6" w:rsidRPr="00D876D6" w:rsidRDefault="00D876D6" w:rsidP="00D876D6">
      <w:pPr>
        <w:widowControl/>
        <w:numPr>
          <w:ilvl w:val="0"/>
          <w:numId w:val="32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Poskytovatel je povinen:</w:t>
      </w:r>
    </w:p>
    <w:p w14:paraId="070C9931" w14:textId="77777777" w:rsidR="00D876D6" w:rsidRPr="00D876D6" w:rsidRDefault="00D876D6" w:rsidP="00D876D6">
      <w:pPr>
        <w:widowControl/>
        <w:numPr>
          <w:ilvl w:val="1"/>
          <w:numId w:val="23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 xml:space="preserve">prokazatelně 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val="x-none" w:eastAsia="x-none" w:bidi="ar-SA"/>
        </w:rPr>
        <w:t>seznámit</w:t>
      </w: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 xml:space="preserve"> Uživatele s </w:t>
      </w:r>
      <w:r w:rsidRPr="00D876D6" w:rsidDel="00A20B1F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 xml:space="preserve">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 xml:space="preserve">právy a povinnostmi vyplývajícími pro něj z tohoto dokumentu a prokazatelně Uživatele 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val="x-none" w:eastAsia="x-none" w:bidi="ar-SA"/>
        </w:rPr>
        <w:t xml:space="preserve">poučit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o jeho povinnostech uvedených v tomto dokumentu, a to nejpozději v den podání příslušné Žádosti a na vyzvání VZP ČR tuto skutečnost také VZP ČR ve lhůtě uvedené v příslušné písemné výzvě, která nebude kratší než 10 pracovních dnů, doložit;</w:t>
      </w:r>
    </w:p>
    <w:p w14:paraId="095DA41A" w14:textId="77777777" w:rsidR="00D876D6" w:rsidRPr="00D876D6" w:rsidRDefault="00D876D6" w:rsidP="00D876D6">
      <w:pPr>
        <w:widowControl/>
        <w:numPr>
          <w:ilvl w:val="1"/>
          <w:numId w:val="23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lastRenderedPageBreak/>
        <w:t>zajistit, aby Uživatel dodržoval povinnosti a postupy vyplývající pro něj z tohoto dokumentu;</w:t>
      </w:r>
    </w:p>
    <w:p w14:paraId="686D2EDE" w14:textId="77777777" w:rsidR="00D876D6" w:rsidRPr="00D876D6" w:rsidRDefault="00D876D6" w:rsidP="00D876D6">
      <w:pPr>
        <w:widowControl/>
        <w:numPr>
          <w:ilvl w:val="1"/>
          <w:numId w:val="23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zajistit, že jsou Uživatelem dodržována taková bezpečnostní opatření, která zamezí narušení nebo ohrožení bezpečnosti vnitřní sítě VZP ČR, IS VZP ČR a jejich informací.</w:t>
      </w:r>
    </w:p>
    <w:p w14:paraId="3FABE80B" w14:textId="77777777" w:rsidR="00D876D6" w:rsidRPr="00D876D6" w:rsidRDefault="00D876D6" w:rsidP="00D876D6">
      <w:pPr>
        <w:widowControl/>
        <w:numPr>
          <w:ilvl w:val="0"/>
          <w:numId w:val="32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 nese plnou odpovědnost za nedodržení povinností Uživatelem daných Uživateli tímto dokumentem.</w:t>
      </w:r>
    </w:p>
    <w:p w14:paraId="40F1CF54" w14:textId="77777777" w:rsidR="00D876D6" w:rsidRPr="00D876D6" w:rsidRDefault="00D876D6" w:rsidP="00D876D6">
      <w:pPr>
        <w:widowControl/>
        <w:numPr>
          <w:ilvl w:val="0"/>
          <w:numId w:val="32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VZP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ČR je oprávněna kontrolovat plnění ustanovení tohoto dokumentu na straně Poskytovatele. Poskytovatel je povinen poskytnout VZP ČR nezbytné podklady, součinnost, případně umožnit kontrolu na místě.</w:t>
      </w:r>
    </w:p>
    <w:p w14:paraId="17ABA17C" w14:textId="77777777" w:rsidR="00D876D6" w:rsidRPr="00D876D6" w:rsidRDefault="00D876D6" w:rsidP="00D876D6">
      <w:pPr>
        <w:widowControl/>
        <w:numPr>
          <w:ilvl w:val="0"/>
          <w:numId w:val="32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Poskytovatel je dále povinen zajistit, aby Uživatel realizoval VPN přístup pouze z koncového zařízení, které:</w:t>
      </w:r>
    </w:p>
    <w:p w14:paraId="2E5ECEF7" w14:textId="77777777" w:rsidR="00D876D6" w:rsidRPr="00D876D6" w:rsidRDefault="00D876D6" w:rsidP="00D876D6">
      <w:pPr>
        <w:widowControl/>
        <w:numPr>
          <w:ilvl w:val="0"/>
          <w:numId w:val="33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je chráněno antivirovou a antimalwarovou ochranou a má aktuální virovou databázi;</w:t>
      </w:r>
    </w:p>
    <w:p w14:paraId="0636A70F" w14:textId="77777777" w:rsidR="00D876D6" w:rsidRPr="00D876D6" w:rsidRDefault="00D876D6" w:rsidP="00D876D6">
      <w:pPr>
        <w:widowControl/>
        <w:numPr>
          <w:ilvl w:val="0"/>
          <w:numId w:val="33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má instalováno a má aktivní (zapnuto) firewalové řešení operačního systému, příp. HIDS/HIPS;</w:t>
      </w:r>
    </w:p>
    <w:p w14:paraId="79B3AF4E" w14:textId="77777777" w:rsidR="00D876D6" w:rsidRPr="00D876D6" w:rsidRDefault="00D876D6" w:rsidP="00D876D6">
      <w:pPr>
        <w:widowControl/>
        <w:numPr>
          <w:ilvl w:val="0"/>
          <w:numId w:val="33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má instalovány dostupné bezpečnostní záplaty a aktualizace zveřejněné výrobcem operačního systému a aplikací a operační systém je podporovaný výrobcem;</w:t>
      </w:r>
    </w:p>
    <w:p w14:paraId="7D5940C3" w14:textId="77777777" w:rsidR="00D876D6" w:rsidRPr="00D876D6" w:rsidRDefault="00D876D6" w:rsidP="00D876D6">
      <w:pPr>
        <w:widowControl/>
        <w:numPr>
          <w:ilvl w:val="0"/>
          <w:numId w:val="33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má nastaveno uzamčení koncového zařízení v případě nečinnosti Uživatele;</w:t>
      </w:r>
    </w:p>
    <w:p w14:paraId="64167BBD" w14:textId="77777777" w:rsidR="00D876D6" w:rsidRPr="00D876D6" w:rsidRDefault="00D876D6" w:rsidP="00D876D6">
      <w:pPr>
        <w:widowControl/>
        <w:numPr>
          <w:ilvl w:val="0"/>
          <w:numId w:val="33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má chráněn přístup do BIOS koncového zařízení;</w:t>
      </w:r>
    </w:p>
    <w:p w14:paraId="4D95E816" w14:textId="77777777" w:rsidR="00D876D6" w:rsidRPr="00D876D6" w:rsidRDefault="00D876D6" w:rsidP="00D876D6">
      <w:pPr>
        <w:widowControl/>
        <w:numPr>
          <w:ilvl w:val="0"/>
          <w:numId w:val="33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má šifrován pevný disk koncového zařízení;</w:t>
      </w:r>
    </w:p>
    <w:p w14:paraId="0AF57973" w14:textId="77777777" w:rsidR="00D876D6" w:rsidRPr="00D876D6" w:rsidRDefault="00D876D6" w:rsidP="00D876D6">
      <w:pPr>
        <w:widowControl/>
        <w:numPr>
          <w:ilvl w:val="0"/>
          <w:numId w:val="33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umožňuje přístup ke koncovému zařízení pouze po zadání přihlašovacích údajů.</w:t>
      </w:r>
    </w:p>
    <w:p w14:paraId="0640E202" w14:textId="77777777" w:rsidR="00D876D6" w:rsidRPr="00D876D6" w:rsidRDefault="00D876D6" w:rsidP="00D876D6">
      <w:pPr>
        <w:widowControl/>
        <w:numPr>
          <w:ilvl w:val="0"/>
          <w:numId w:val="32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Povinnosti</w:t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Uživatele:</w:t>
      </w:r>
    </w:p>
    <w:p w14:paraId="022B272B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realizovat přístup do vnitřní sítě VZP ČR pouze prostřednictvím VPN VZP ČR;</w:t>
      </w:r>
    </w:p>
    <w:p w14:paraId="4C8A5830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před prvním přístupem do vnitřní sítě VZP ČR si musí změnit výchozí heslo předané VZP ČR na přihlašovací heslo;</w:t>
      </w:r>
    </w:p>
    <w:p w14:paraId="726612C9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pro přístup do vnitřní sítě VZP ČR používat jako přihlašovací heslo unikátní, tj. heslo, které není shodné s jinými hesly používanými Uživatelem (kdekoliv);</w:t>
      </w:r>
    </w:p>
    <w:p w14:paraId="50EBA8B2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nesmí sdílet s třetími osobami své přístupové údaje ani vydaný certifikát určený pro VPN přístup;</w:t>
      </w:r>
    </w:p>
    <w:p w14:paraId="7BB3A248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nesmí sdílet VPN připojení s jiným zařízením prostřednictvím sdílení připojení na síťové úrovni;</w:t>
      </w:r>
    </w:p>
    <w:p w14:paraId="35659A65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zajistit ochranu privátního klíče a vydaného certifikátu proti jeho zneužití;</w:t>
      </w:r>
    </w:p>
    <w:p w14:paraId="15E0E072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generovat certifikát pro VPN přístup na koncové zařízení se silnou ochranou privátního klíče;</w:t>
      </w:r>
    </w:p>
    <w:p w14:paraId="6F0F4164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obnovit si vydaný certifikát nejdříve měsíc před uplynutím doby jeho platnosti;</w:t>
      </w:r>
    </w:p>
    <w:p w14:paraId="374C7A36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neukládat své přihlašovací údaje pro VPN přístup do koncového zařízení;</w:t>
      </w:r>
    </w:p>
    <w:p w14:paraId="0BF93E37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nezasahovat do konfiguračních souborů a nastavení VPN klienta dodaného ze strany VZP  ČR;</w:t>
      </w:r>
    </w:p>
    <w:p w14:paraId="73D47A3A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ukončit VPN přístup (navázané spojení) v případě, že koncové zařízení nechává bez dozoru;</w:t>
      </w:r>
    </w:p>
    <w:p w14:paraId="3961F064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nepokoušet se narušit bezpečnost vnitřní sítě VZP ČR;</w:t>
      </w:r>
    </w:p>
    <w:p w14:paraId="7D5006C3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b/>
          <w:color w:val="auto"/>
          <w:sz w:val="20"/>
          <w:szCs w:val="20"/>
          <w:lang w:val="x-none" w:eastAsia="x-none" w:bidi="ar-SA"/>
        </w:rPr>
        <w:lastRenderedPageBreak/>
        <w:t>bezodkladně</w:t>
      </w: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 xml:space="preserve"> žádat VZP ČR prostřednictvím Service Desk VZP ČR tel.: 952</w:t>
      </w: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 </w:t>
      </w: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220</w:t>
      </w: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000 v době PO - PA od 8:30 do 16:30 nebo kdykoliv na e-mail: servicedesk@vzp.cz:</w:t>
      </w:r>
    </w:p>
    <w:p w14:paraId="02207043" w14:textId="77777777" w:rsidR="00D876D6" w:rsidRPr="00D876D6" w:rsidRDefault="00D876D6" w:rsidP="00D876D6">
      <w:pPr>
        <w:widowControl/>
        <w:numPr>
          <w:ilvl w:val="2"/>
          <w:numId w:val="30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o zneplatnění platného certifikátu v případě podezření na kompromitaci privátního klíče;</w:t>
      </w:r>
    </w:p>
    <w:p w14:paraId="317F72E9" w14:textId="77777777" w:rsidR="00D876D6" w:rsidRPr="00D876D6" w:rsidRDefault="00D876D6" w:rsidP="00D876D6">
      <w:pPr>
        <w:widowControl/>
        <w:numPr>
          <w:ilvl w:val="2"/>
          <w:numId w:val="30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o zneplatnění platného certifikátu a zablokování přístupových údajů sloužících k VPN přístupu v případě podezření na kompromitaci/ ztrátu/odcizení koncového zařízení nebo přístupových údajů;</w:t>
      </w:r>
    </w:p>
    <w:p w14:paraId="016833CF" w14:textId="77777777" w:rsidR="00D876D6" w:rsidRPr="00D876D6" w:rsidRDefault="00D876D6" w:rsidP="00D876D6">
      <w:pPr>
        <w:widowControl/>
        <w:numPr>
          <w:ilvl w:val="2"/>
          <w:numId w:val="30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sz w:val="20"/>
          <w:szCs w:val="20"/>
          <w:lang w:bidi="ar-SA"/>
        </w:rPr>
        <w:t>o zablokování přístupových údajů k VPN přístupu v případě zjištění dalších hrozeb narušení bezpečnosti vnitřní sítě VZP ČR, např. výskyt spywaru.</w:t>
      </w:r>
    </w:p>
    <w:p w14:paraId="15984A8B" w14:textId="77777777" w:rsidR="00D876D6" w:rsidRPr="00D876D6" w:rsidRDefault="00D876D6" w:rsidP="00D876D6">
      <w:pPr>
        <w:widowControl/>
        <w:autoSpaceDN w:val="0"/>
        <w:spacing w:after="120" w:line="276" w:lineRule="auto"/>
        <w:ind w:left="1080"/>
        <w:jc w:val="both"/>
        <w:textAlignment w:val="baseline"/>
        <w:rPr>
          <w:rFonts w:ascii="Arial" w:eastAsia="Times New Roman" w:hAnsi="Arial" w:cs="Arial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Odpovědnost za veškeré činnosti realizované pod přiděleným účtem příslušného Uživatele v doméně VZP ČR nese do splnění příslušné povinnosti podle tohoto písm. m. Poskytovatel.</w:t>
      </w:r>
    </w:p>
    <w:p w14:paraId="0E706EC6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 xml:space="preserve">chránit informace získané při VPN přístupu a to i tehdy, pokud přímo nesouvisejí s plněním dle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s</w:t>
      </w: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mlouvy, za což nese i osobní odpovědnost;</w:t>
      </w:r>
    </w:p>
    <w:p w14:paraId="0A564A5B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 xml:space="preserve">zachovávat mlčenlivost o všech skutečnostech, se kterými se seznámil v rámci plnění </w:t>
      </w:r>
      <w:r w:rsidRPr="00D876D6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s</w:t>
      </w: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 xml:space="preserve">mlouvy a které nejsou </w:t>
      </w:r>
      <w:r w:rsidRPr="00D876D6">
        <w:rPr>
          <w:rFonts w:ascii="Arial" w:eastAsia="Calibri" w:hAnsi="Arial" w:cs="Arial"/>
          <w:color w:val="auto"/>
          <w:sz w:val="20"/>
          <w:szCs w:val="20"/>
          <w:lang w:val="x-none" w:eastAsia="x-none" w:bidi="ar-SA"/>
        </w:rPr>
        <w:t>veřejně známé nebo veřejně dostupné</w:t>
      </w: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;</w:t>
      </w:r>
    </w:p>
    <w:p w14:paraId="2B6F4B88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vzít na vědomí, že VZP ČR je oprávněna monitorovat přístupy Uživatele do systémů a vnitřní sítě VZP ČR a je oprávněna pozastavit/ukončit Uživateli VPN přístup v případě nesplnění jeho povinností a požadavků uvedených v tomto dokumentu;</w:t>
      </w:r>
    </w:p>
    <w:p w14:paraId="67B160A8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vzít na vědomí, že osobní údaje uvedené v Žádosti VZP ČR zpracovává z titulu oprávněného zájmu k zajištění účelu poskytnutí přihlašovacích údajů Uživateli a jednoznačnému přidělení vydaného certifikátu pro VPN přístup;</w:t>
      </w:r>
    </w:p>
    <w:p w14:paraId="1AD5F0BA" w14:textId="77777777" w:rsidR="00D876D6" w:rsidRPr="00D876D6" w:rsidRDefault="00D876D6" w:rsidP="00D876D6">
      <w:pPr>
        <w:widowControl/>
        <w:numPr>
          <w:ilvl w:val="0"/>
          <w:numId w:val="34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odpovědět na validační e-mail VZP ČR nejpozději do 14 kalendářních dnů ode dne, kdy mu byl doručen.</w:t>
      </w:r>
    </w:p>
    <w:p w14:paraId="1C80C9B8" w14:textId="77777777" w:rsidR="00D876D6" w:rsidRPr="00D876D6" w:rsidRDefault="00D876D6" w:rsidP="00D876D6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 w:line="276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u w:val="single" w:color="000000"/>
          <w:bdr w:val="nil"/>
          <w:lang w:bidi="ar-SA"/>
        </w:rPr>
      </w:pPr>
      <w:r w:rsidRPr="00D876D6">
        <w:rPr>
          <w:rFonts w:ascii="Arial" w:eastAsia="Calibri" w:hAnsi="Arial" w:cs="Arial"/>
          <w:b/>
          <w:bCs/>
          <w:sz w:val="20"/>
          <w:szCs w:val="20"/>
          <w:u w:color="000000"/>
          <w:bdr w:val="nil"/>
          <w:lang w:bidi="ar-SA"/>
        </w:rPr>
        <w:br/>
      </w:r>
      <w:r w:rsidRPr="00D876D6">
        <w:rPr>
          <w:rFonts w:ascii="Arial" w:eastAsia="Calibri" w:hAnsi="Arial" w:cs="Arial"/>
          <w:b/>
          <w:bCs/>
          <w:sz w:val="20"/>
          <w:szCs w:val="20"/>
          <w:u w:val="single" w:color="000000"/>
          <w:bdr w:val="nil"/>
          <w:lang w:bidi="ar-SA"/>
        </w:rPr>
        <w:t>Čl. IX. Sankce a náhrada škody</w:t>
      </w:r>
    </w:p>
    <w:p w14:paraId="13C74986" w14:textId="77777777" w:rsidR="00D876D6" w:rsidRPr="00D876D6" w:rsidRDefault="00D876D6" w:rsidP="00D876D6">
      <w:pPr>
        <w:widowControl/>
        <w:numPr>
          <w:ilvl w:val="0"/>
          <w:numId w:val="25"/>
        </w:numPr>
        <w:tabs>
          <w:tab w:val="num" w:pos="426"/>
        </w:tabs>
        <w:autoSpaceDN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Pokud Poskytovatel nesplní své povinnosti stanovené v Čl. VIII. odst. 2. písm. a. tohoto dokumentu, tj. že ve lhůtě uvedené v příslušné písemné výzvě nedoloží VZP ČR příslušné skutečnosti, je Poskytovatel povinen za každý den prodlení zaplatit VZP ČR smluvní pokutu ve výši 5 000 Kč.</w:t>
      </w:r>
    </w:p>
    <w:p w14:paraId="5F5C5D90" w14:textId="77777777" w:rsidR="00D876D6" w:rsidRPr="00D876D6" w:rsidRDefault="00D876D6" w:rsidP="00D876D6">
      <w:pPr>
        <w:widowControl/>
        <w:numPr>
          <w:ilvl w:val="0"/>
          <w:numId w:val="25"/>
        </w:numPr>
        <w:tabs>
          <w:tab w:val="num" w:pos="426"/>
        </w:tabs>
        <w:autoSpaceDN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Za porušení jednotlivých povinností daných tímto dokumentem Poskytovateli:</w:t>
      </w:r>
    </w:p>
    <w:p w14:paraId="757E4CE1" w14:textId="77777777" w:rsidR="00D876D6" w:rsidRPr="00D876D6" w:rsidRDefault="00D876D6" w:rsidP="00D876D6">
      <w:pPr>
        <w:widowControl/>
        <w:numPr>
          <w:ilvl w:val="0"/>
          <w:numId w:val="35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v Čl. IV., odst. 3. tohoto dokumentu nebo</w:t>
      </w:r>
    </w:p>
    <w:p w14:paraId="09583F57" w14:textId="77777777" w:rsidR="00D876D6" w:rsidRPr="00D876D6" w:rsidRDefault="00D876D6" w:rsidP="00D876D6">
      <w:pPr>
        <w:widowControl/>
        <w:numPr>
          <w:ilvl w:val="0"/>
          <w:numId w:val="35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v Čl. VII., odst. 3., písm. a. až f. tohoto dokumentu nebo</w:t>
      </w:r>
    </w:p>
    <w:p w14:paraId="198299CA" w14:textId="77777777" w:rsidR="00D876D6" w:rsidRPr="00D876D6" w:rsidRDefault="00D876D6" w:rsidP="00D876D6">
      <w:pPr>
        <w:widowControl/>
        <w:numPr>
          <w:ilvl w:val="0"/>
          <w:numId w:val="35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v Čl. VIII., odst. 2., písm. a. tohoto dokumentu, tj. že Uživatele neseznámí s jeho právy a povinnostmi nebo nepoučí Uživatele o jeho povinnostech vyplývajících pro Uživatele z tohoto dokumentu nebo</w:t>
      </w:r>
    </w:p>
    <w:p w14:paraId="4252A22A" w14:textId="77777777" w:rsidR="00D876D6" w:rsidRPr="00D876D6" w:rsidRDefault="00D876D6" w:rsidP="00D876D6">
      <w:pPr>
        <w:widowControl/>
        <w:numPr>
          <w:ilvl w:val="0"/>
          <w:numId w:val="35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 xml:space="preserve">v Čl. VIII., odst. 2., písm. c. nebo d. tohoto dokumentu nebo </w:t>
      </w:r>
    </w:p>
    <w:p w14:paraId="7723FF8B" w14:textId="77777777" w:rsidR="00D876D6" w:rsidRPr="00D876D6" w:rsidRDefault="00D876D6" w:rsidP="00D876D6">
      <w:pPr>
        <w:widowControl/>
        <w:numPr>
          <w:ilvl w:val="0"/>
          <w:numId w:val="35"/>
        </w:numPr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val="x-none" w:eastAsia="x-none" w:bidi="ar-SA"/>
        </w:rPr>
        <w:t>v Čl. VIII. odst. 5. písm. a. až g. tohoto dokumentu</w:t>
      </w:r>
    </w:p>
    <w:p w14:paraId="3B0F72FB" w14:textId="77777777" w:rsidR="00D876D6" w:rsidRPr="00D876D6" w:rsidRDefault="00D876D6" w:rsidP="00D876D6">
      <w:pPr>
        <w:widowControl/>
        <w:autoSpaceDN w:val="0"/>
        <w:spacing w:after="120" w:line="276" w:lineRule="auto"/>
        <w:ind w:left="425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je Poskytovatel povinen zaplatit VZP ČR v každém jednotlivém případě porušení příslušné povinnosti smluvní pokutu ve výši 100 000 Kč, a to i opakovaně.</w:t>
      </w:r>
    </w:p>
    <w:p w14:paraId="5ABAC7D8" w14:textId="77777777" w:rsidR="00D876D6" w:rsidRPr="00D876D6" w:rsidRDefault="00D876D6" w:rsidP="00D876D6">
      <w:pPr>
        <w:widowControl/>
        <w:numPr>
          <w:ilvl w:val="0"/>
          <w:numId w:val="25"/>
        </w:numPr>
        <w:tabs>
          <w:tab w:val="num" w:pos="426"/>
        </w:tabs>
        <w:autoSpaceDN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Za porušení jednotlivých povinností daných tímto dokumentem Uživateli v Čl. 8., odst. 6., písm. a. až l. tohoto dokumentu je Poskytovatel povinen zaplatit VZP ČR v každém jednotlivém případě porušení příslušné povinnosti smluvní pokutu ve výši 100 000 Kč, a to i opakovaně.</w:t>
      </w:r>
    </w:p>
    <w:p w14:paraId="4A91A04E" w14:textId="77777777" w:rsidR="00D876D6" w:rsidRPr="00D876D6" w:rsidRDefault="00D876D6" w:rsidP="00D876D6">
      <w:pPr>
        <w:widowControl/>
        <w:numPr>
          <w:ilvl w:val="0"/>
          <w:numId w:val="25"/>
        </w:numPr>
        <w:tabs>
          <w:tab w:val="num" w:pos="426"/>
        </w:tabs>
        <w:autoSpaceDN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lastRenderedPageBreak/>
        <w:t>Pokud dojde současně k porušení jedné a téže povinnosti uložené tímto dokumentem Poskytovateli i Uživateli, lze příslušnou sankci uplatnit vůči Poskytovatel pouze 1x; tím není vyloučena možnost opakovaného postihu Poskytovatele, pokud opětovně k porušení jedné a téže povinnosti dojde.</w:t>
      </w:r>
    </w:p>
    <w:p w14:paraId="4FBFAD52" w14:textId="77777777" w:rsidR="00D876D6" w:rsidRPr="00D876D6" w:rsidRDefault="00D876D6" w:rsidP="00D876D6">
      <w:pPr>
        <w:widowControl/>
        <w:numPr>
          <w:ilvl w:val="0"/>
          <w:numId w:val="25"/>
        </w:numPr>
        <w:tabs>
          <w:tab w:val="num" w:pos="426"/>
        </w:tabs>
        <w:autoSpaceDN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Odpovědnost za škodu se řídí ustanovením § 2894 a násl. občanského zákoníku. Sjednáním ani zaplacením smluvní pokuty není dotčeno právo oprávněné smluvní strany na náhradu škody v celém rozsahu.</w:t>
      </w:r>
    </w:p>
    <w:p w14:paraId="07690C97" w14:textId="77777777" w:rsidR="00D876D6" w:rsidRPr="00D876D6" w:rsidRDefault="00D876D6" w:rsidP="00D876D6">
      <w:pPr>
        <w:widowControl/>
        <w:numPr>
          <w:ilvl w:val="0"/>
          <w:numId w:val="25"/>
        </w:numPr>
        <w:tabs>
          <w:tab w:val="num" w:pos="426"/>
        </w:tabs>
        <w:autoSpaceDN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Za škodu způsobenou porušením povinností stanovených tímto dokumentem odpovídá Poskytovatel, a to jak za škody způsobené porušením jeho povinností, tak za škody způsobené porušením povinností Uživatelem. Uživatel se pro účely tohoto ustanovení považuje za pomocníka Poskytovatele ve smyslu § 2914 věta první občanského zákoníku.</w:t>
      </w:r>
    </w:p>
    <w:p w14:paraId="6414C29D" w14:textId="77777777" w:rsidR="00D876D6" w:rsidRPr="00D876D6" w:rsidRDefault="00D876D6" w:rsidP="00D876D6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 w:line="276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u w:val="single" w:color="000000"/>
          <w:bdr w:val="nil"/>
          <w:lang w:bidi="ar-SA"/>
        </w:rPr>
      </w:pPr>
      <w:r w:rsidRPr="00D876D6">
        <w:rPr>
          <w:rFonts w:ascii="Arial" w:eastAsia="Calibri" w:hAnsi="Arial" w:cs="Arial"/>
          <w:b/>
          <w:bCs/>
          <w:sz w:val="20"/>
          <w:szCs w:val="20"/>
          <w:u w:color="000000"/>
          <w:bdr w:val="nil"/>
          <w:lang w:bidi="ar-SA"/>
        </w:rPr>
        <w:br/>
      </w:r>
      <w:r w:rsidRPr="00D876D6">
        <w:rPr>
          <w:rFonts w:ascii="Arial" w:eastAsia="Calibri" w:hAnsi="Arial" w:cs="Arial"/>
          <w:b/>
          <w:bCs/>
          <w:sz w:val="20"/>
          <w:szCs w:val="20"/>
          <w:u w:val="single" w:color="000000"/>
          <w:bdr w:val="nil"/>
          <w:lang w:bidi="ar-SA"/>
        </w:rPr>
        <w:t>Čl. X. Závěrečná ustanovení</w:t>
      </w:r>
    </w:p>
    <w:p w14:paraId="0B7ADF00" w14:textId="77777777" w:rsidR="00D876D6" w:rsidRPr="00D876D6" w:rsidRDefault="00D876D6" w:rsidP="00D876D6">
      <w:pPr>
        <w:widowControl/>
        <w:numPr>
          <w:ilvl w:val="0"/>
          <w:numId w:val="36"/>
        </w:numPr>
        <w:autoSpaceDN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Pokud není v těchto Podmínkách výslovně stanoveno jinak, komunikují Poskytovatel a VZP ČR ve věci VPN přístupu prostřednictvím pověřených osob uvedených ve Smlouvě.</w:t>
      </w:r>
    </w:p>
    <w:p w14:paraId="03C9ADF0" w14:textId="77777777" w:rsidR="00D876D6" w:rsidRPr="00D876D6" w:rsidRDefault="00D876D6" w:rsidP="00D876D6">
      <w:pPr>
        <w:widowControl/>
        <w:numPr>
          <w:ilvl w:val="0"/>
          <w:numId w:val="36"/>
        </w:numPr>
        <w:autoSpaceDN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V případě, že v době trvání smlouvy bude nutné přijmout takové bezpečnostní opatření, které vyvolá potřebu upravit tyto Podmínky, zejména bude-li se jednat o bezpečnostní opatření směřující ke zlepšení systému řízení bezpečnosti informací ve VZP ČR, řešení kybernetického bezpečnostního incidentu a s tím spojené potřeby minimalizace vzniklého bezpečnostního rizika nebo o povinnost přijmout opatření vydané Úřadem dle zákona č. 181/2014 Sb., o kybernetické bezpečnosti a o změně souvisejících zákonů (zákon o kybernetické bezpečnosti), ve znění pozdějších předpisů, zavazují se smluvní strany smlouvy vyvinout maximální součinnost směřující k uzavření dodatku ke Smlouvě, kterým budou tyto Podmínky odpovídajícím způsobem upraveny.</w:t>
      </w:r>
    </w:p>
    <w:p w14:paraId="6B2286BC" w14:textId="77777777" w:rsidR="00D876D6" w:rsidRPr="00D876D6" w:rsidRDefault="00D876D6" w:rsidP="00D876D6">
      <w:pPr>
        <w:widowControl/>
        <w:numPr>
          <w:ilvl w:val="0"/>
          <w:numId w:val="36"/>
        </w:numPr>
        <w:autoSpaceDN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>Uzavírání dodatku ke Smlouvě, jakož i jeho uveřejňování se řídí příslušnými ustanoveními Smlouvy.</w:t>
      </w:r>
    </w:p>
    <w:p w14:paraId="2697BD21" w14:textId="77777777" w:rsidR="00D876D6" w:rsidRPr="00D876D6" w:rsidRDefault="00D876D6" w:rsidP="00D876D6">
      <w:pPr>
        <w:widowControl/>
        <w:autoSpaceDN w:val="0"/>
        <w:spacing w:after="120" w:line="276" w:lineRule="auto"/>
        <w:ind w:left="36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63F64F2" w14:textId="77777777" w:rsidR="00D876D6" w:rsidRPr="00D876D6" w:rsidRDefault="00D876D6" w:rsidP="00D876D6">
      <w:pPr>
        <w:widowControl/>
        <w:autoSpaceDN w:val="0"/>
        <w:spacing w:after="120" w:line="276" w:lineRule="auto"/>
        <w:ind w:left="36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910561A" w14:textId="77777777" w:rsidR="00D876D6" w:rsidRPr="00D876D6" w:rsidRDefault="00D876D6" w:rsidP="00D876D6">
      <w:pPr>
        <w:widowControl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2C41A82" w14:textId="77777777" w:rsidR="00D876D6" w:rsidRPr="00D876D6" w:rsidRDefault="00D876D6" w:rsidP="00D876D6">
      <w:pPr>
        <w:widowControl/>
        <w:autoSpaceDN w:val="0"/>
        <w:spacing w:after="120" w:line="276" w:lineRule="auto"/>
        <w:ind w:left="425"/>
        <w:jc w:val="center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br w:type="page"/>
      </w:r>
    </w:p>
    <w:p w14:paraId="2839B8C2" w14:textId="77777777" w:rsidR="00D876D6" w:rsidRPr="00D876D6" w:rsidRDefault="00D876D6" w:rsidP="00D876D6">
      <w:pPr>
        <w:widowControl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lastRenderedPageBreak/>
        <w:t xml:space="preserve">Příloha A </w:t>
      </w:r>
    </w:p>
    <w:p w14:paraId="4971A18C" w14:textId="77777777" w:rsidR="00D876D6" w:rsidRPr="00D876D6" w:rsidRDefault="00D876D6" w:rsidP="00D876D6">
      <w:pPr>
        <w:widowControl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k Podmínkám pro přístup Poskytovatele do vnitřní sítě VZP ČR prostřednictvím VPN VZP ČR</w:t>
      </w:r>
    </w:p>
    <w:p w14:paraId="274F651B" w14:textId="77777777" w:rsidR="00D876D6" w:rsidRPr="00D876D6" w:rsidRDefault="00D876D6" w:rsidP="00D876D6">
      <w:pPr>
        <w:widowControl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2BE69035" w14:textId="77777777" w:rsidR="00D876D6" w:rsidRPr="00D876D6" w:rsidRDefault="00D876D6" w:rsidP="00D876D6">
      <w:pPr>
        <w:widowControl/>
        <w:autoSpaceDN w:val="0"/>
        <w:spacing w:after="120" w:line="276" w:lineRule="auto"/>
        <w:jc w:val="center"/>
        <w:textAlignment w:val="baseline"/>
        <w:rPr>
          <w:rFonts w:ascii="Arial" w:eastAsia="Times New Roman" w:hAnsi="Arial" w:cs="Arial"/>
          <w:b/>
          <w:i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/>
          <w:i/>
          <w:color w:val="auto"/>
          <w:sz w:val="20"/>
          <w:szCs w:val="20"/>
          <w:lang w:bidi="ar-SA"/>
        </w:rPr>
        <w:t>(Formulář)</w:t>
      </w:r>
    </w:p>
    <w:p w14:paraId="4736FB19" w14:textId="77777777" w:rsidR="00D876D6" w:rsidRPr="00D876D6" w:rsidRDefault="00D876D6" w:rsidP="00D876D6">
      <w:pPr>
        <w:widowControl/>
        <w:autoSpaceDN w:val="0"/>
        <w:spacing w:after="120" w:line="276" w:lineRule="auto"/>
        <w:jc w:val="center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Žádost o zřízení/pozastavení/ukončení</w:t>
      </w:r>
      <w:r w:rsidRPr="00D876D6">
        <w:rPr>
          <w:rFonts w:ascii="Arial" w:eastAsia="Times New Roman" w:hAnsi="Arial" w:cs="Arial"/>
          <w:color w:val="auto"/>
          <w:sz w:val="20"/>
          <w:szCs w:val="20"/>
          <w:vertAlign w:val="superscript"/>
          <w:lang w:bidi="ar-SA"/>
        </w:rPr>
        <w:t>2)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VPN přístupu </w:t>
      </w:r>
      <w:r w:rsidRPr="00D876D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br/>
        <w:t xml:space="preserve">Poskytovatele do vnitřní sítě VZP ČR </w:t>
      </w:r>
    </w:p>
    <w:p w14:paraId="234BD09D" w14:textId="77777777" w:rsidR="00D876D6" w:rsidRPr="00D876D6" w:rsidRDefault="00D876D6" w:rsidP="00D876D6">
      <w:pPr>
        <w:widowControl/>
        <w:numPr>
          <w:ilvl w:val="0"/>
          <w:numId w:val="29"/>
        </w:numPr>
        <w:autoSpaceDN w:val="0"/>
        <w:spacing w:after="12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b/>
          <w:i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/>
          <w:i/>
          <w:sz w:val="20"/>
          <w:szCs w:val="20"/>
          <w:lang w:bidi="ar-SA"/>
        </w:rPr>
        <w:t xml:space="preserve">Smlouva, na </w:t>
      </w:r>
      <w:proofErr w:type="gramStart"/>
      <w:r w:rsidRPr="00D876D6">
        <w:rPr>
          <w:rFonts w:ascii="Arial" w:eastAsia="Times New Roman" w:hAnsi="Arial" w:cs="Arial"/>
          <w:b/>
          <w:i/>
          <w:sz w:val="20"/>
          <w:szCs w:val="20"/>
          <w:lang w:bidi="ar-SA"/>
        </w:rPr>
        <w:t>základě</w:t>
      </w:r>
      <w:proofErr w:type="gramEnd"/>
      <w:r w:rsidRPr="00D876D6">
        <w:rPr>
          <w:rFonts w:ascii="Arial" w:eastAsia="Times New Roman" w:hAnsi="Arial" w:cs="Arial"/>
          <w:b/>
          <w:i/>
          <w:sz w:val="20"/>
          <w:szCs w:val="20"/>
          <w:lang w:bidi="ar-SA"/>
        </w:rPr>
        <w:t xml:space="preserve"> níž je/byl VPN přístup pro Poskytovatele prostřednictvím Uživatele požadován:</w:t>
      </w:r>
    </w:p>
    <w:tbl>
      <w:tblPr>
        <w:tblW w:w="0" w:type="auto"/>
        <w:tblInd w:w="3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25"/>
        <w:gridCol w:w="687"/>
        <w:gridCol w:w="1232"/>
        <w:gridCol w:w="2508"/>
        <w:gridCol w:w="2018"/>
      </w:tblGrid>
      <w:tr w:rsidR="00D876D6" w:rsidRPr="00D876D6" w14:paraId="4E13ABA3" w14:textId="77777777" w:rsidTr="00E7239D">
        <w:trPr>
          <w:trHeight w:val="227"/>
        </w:trPr>
        <w:tc>
          <w:tcPr>
            <w:tcW w:w="2268" w:type="dxa"/>
            <w:vAlign w:val="center"/>
          </w:tcPr>
          <w:p w14:paraId="2E8EEB68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Č. j. Smlouvy </w:t>
            </w:r>
          </w:p>
        </w:tc>
        <w:tc>
          <w:tcPr>
            <w:tcW w:w="1984" w:type="dxa"/>
            <w:gridSpan w:val="2"/>
            <w:vAlign w:val="center"/>
          </w:tcPr>
          <w:p w14:paraId="3BE9BC7D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2552" w:type="dxa"/>
            <w:vAlign w:val="center"/>
          </w:tcPr>
          <w:p w14:paraId="10F0DABC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Poskytovatel</w:t>
            </w: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:</w:t>
            </w:r>
          </w:p>
        </w:tc>
        <w:tc>
          <w:tcPr>
            <w:tcW w:w="2090" w:type="dxa"/>
            <w:vAlign w:val="center"/>
          </w:tcPr>
          <w:p w14:paraId="0304112D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876D6" w:rsidRPr="00D876D6" w14:paraId="6565D198" w14:textId="77777777" w:rsidTr="00E7239D">
        <w:tc>
          <w:tcPr>
            <w:tcW w:w="2268" w:type="dxa"/>
          </w:tcPr>
          <w:p w14:paraId="63AC6036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Účinnost Smlouvy od:</w:t>
            </w:r>
          </w:p>
        </w:tc>
        <w:tc>
          <w:tcPr>
            <w:tcW w:w="1984" w:type="dxa"/>
            <w:gridSpan w:val="2"/>
          </w:tcPr>
          <w:p w14:paraId="66F3D9D9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2" w:type="dxa"/>
          </w:tcPr>
          <w:p w14:paraId="33F938B1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Účinnost Smlouvy do:</w:t>
            </w:r>
          </w:p>
        </w:tc>
        <w:tc>
          <w:tcPr>
            <w:tcW w:w="2090" w:type="dxa"/>
          </w:tcPr>
          <w:p w14:paraId="7B00B67D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876D6" w:rsidRPr="00D876D6" w14:paraId="3AAE9DF9" w14:textId="77777777" w:rsidTr="00E7239D">
        <w:tc>
          <w:tcPr>
            <w:tcW w:w="4252" w:type="dxa"/>
            <w:gridSpan w:val="3"/>
            <w:vAlign w:val="center"/>
          </w:tcPr>
          <w:p w14:paraId="0E269B8C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Jméno a příjmení pověřené osoby </w:t>
            </w: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Poskytovatele </w:t>
            </w: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dle Smlouvy:</w:t>
            </w:r>
          </w:p>
        </w:tc>
        <w:tc>
          <w:tcPr>
            <w:tcW w:w="4642" w:type="dxa"/>
            <w:gridSpan w:val="2"/>
            <w:vAlign w:val="center"/>
          </w:tcPr>
          <w:p w14:paraId="7A2A0FD7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876D6" w:rsidRPr="00D876D6" w14:paraId="7ABFF1F0" w14:textId="77777777" w:rsidTr="00E7239D">
        <w:tc>
          <w:tcPr>
            <w:tcW w:w="2977" w:type="dxa"/>
            <w:gridSpan w:val="2"/>
          </w:tcPr>
          <w:p w14:paraId="57EF1E77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Zdůvodnění potřebnosti zřízení VPN přístupu </w:t>
            </w:r>
          </w:p>
        </w:tc>
        <w:tc>
          <w:tcPr>
            <w:tcW w:w="5917" w:type="dxa"/>
            <w:gridSpan w:val="3"/>
          </w:tcPr>
          <w:p w14:paraId="0B70A03D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30B183B7" w14:textId="77777777" w:rsidR="00D876D6" w:rsidRPr="00D876D6" w:rsidRDefault="00D876D6" w:rsidP="00D876D6">
      <w:pPr>
        <w:widowControl/>
        <w:numPr>
          <w:ilvl w:val="0"/>
          <w:numId w:val="29"/>
        </w:numPr>
        <w:autoSpaceDN w:val="0"/>
        <w:spacing w:after="12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b/>
          <w:i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/>
          <w:i/>
          <w:sz w:val="20"/>
          <w:szCs w:val="20"/>
          <w:lang w:bidi="ar-SA"/>
        </w:rPr>
        <w:t>Fyzická osoba, pro niž je/byl VPN přístup požadován (Uživatel):</w:t>
      </w:r>
    </w:p>
    <w:tbl>
      <w:tblPr>
        <w:tblW w:w="0" w:type="auto"/>
        <w:tblInd w:w="3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2657"/>
      </w:tblGrid>
      <w:tr w:rsidR="00D876D6" w:rsidRPr="00D876D6" w14:paraId="065CF383" w14:textId="77777777" w:rsidTr="00E7239D">
        <w:tc>
          <w:tcPr>
            <w:tcW w:w="4252" w:type="dxa"/>
            <w:gridSpan w:val="2"/>
            <w:vAlign w:val="center"/>
          </w:tcPr>
          <w:p w14:paraId="2516E351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Jedná se o fyzickou osobu:</w:t>
            </w:r>
          </w:p>
        </w:tc>
        <w:tc>
          <w:tcPr>
            <w:tcW w:w="4642" w:type="dxa"/>
            <w:gridSpan w:val="2"/>
            <w:vAlign w:val="center"/>
          </w:tcPr>
          <w:p w14:paraId="7A1B5A1D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 vztahu k </w:t>
            </w: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Poskytovatel</w:t>
            </w: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i/poddodavateli </w:t>
            </w:r>
            <w:r w:rsidRPr="00D876D6">
              <w:rPr>
                <w:rFonts w:ascii="Arial" w:eastAsia="Times New Roman" w:hAnsi="Arial" w:cs="Arial"/>
                <w:sz w:val="20"/>
                <w:szCs w:val="20"/>
                <w:vertAlign w:val="superscript"/>
                <w:lang w:bidi="ar-SA"/>
              </w:rPr>
              <w:t>1)</w:t>
            </w:r>
          </w:p>
        </w:tc>
      </w:tr>
      <w:tr w:rsidR="00D876D6" w:rsidRPr="00D876D6" w14:paraId="39A3845A" w14:textId="77777777" w:rsidTr="00E7239D">
        <w:tc>
          <w:tcPr>
            <w:tcW w:w="2268" w:type="dxa"/>
            <w:vAlign w:val="center"/>
          </w:tcPr>
          <w:p w14:paraId="36F6AE80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Jméno:</w:t>
            </w:r>
          </w:p>
        </w:tc>
        <w:tc>
          <w:tcPr>
            <w:tcW w:w="1984" w:type="dxa"/>
            <w:vAlign w:val="center"/>
          </w:tcPr>
          <w:p w14:paraId="30912A09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vAlign w:val="center"/>
          </w:tcPr>
          <w:p w14:paraId="4C066453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Příjmení, titul:</w:t>
            </w:r>
          </w:p>
        </w:tc>
        <w:tc>
          <w:tcPr>
            <w:tcW w:w="2657" w:type="dxa"/>
            <w:vAlign w:val="center"/>
          </w:tcPr>
          <w:p w14:paraId="2C43A1D0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876D6" w:rsidRPr="00D876D6" w14:paraId="58E464E2" w14:textId="77777777" w:rsidTr="00E7239D">
        <w:tc>
          <w:tcPr>
            <w:tcW w:w="2268" w:type="dxa"/>
            <w:vAlign w:val="center"/>
          </w:tcPr>
          <w:p w14:paraId="511937BA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E-mail:</w:t>
            </w:r>
          </w:p>
        </w:tc>
        <w:tc>
          <w:tcPr>
            <w:tcW w:w="6626" w:type="dxa"/>
            <w:gridSpan w:val="3"/>
            <w:vAlign w:val="center"/>
          </w:tcPr>
          <w:p w14:paraId="4F7BBBE7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876D6" w:rsidRPr="00D876D6" w14:paraId="7A5CF851" w14:textId="77777777" w:rsidTr="00E7239D">
        <w:tc>
          <w:tcPr>
            <w:tcW w:w="2268" w:type="dxa"/>
            <w:vAlign w:val="center"/>
          </w:tcPr>
          <w:p w14:paraId="4CFF1562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Mobilní telefon:</w:t>
            </w:r>
          </w:p>
        </w:tc>
        <w:tc>
          <w:tcPr>
            <w:tcW w:w="6626" w:type="dxa"/>
            <w:gridSpan w:val="3"/>
            <w:vAlign w:val="center"/>
          </w:tcPr>
          <w:p w14:paraId="70E41DED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876D6" w:rsidRPr="00D876D6" w14:paraId="0B9AA794" w14:textId="77777777" w:rsidTr="00E7239D">
        <w:tc>
          <w:tcPr>
            <w:tcW w:w="2268" w:type="dxa"/>
            <w:vAlign w:val="center"/>
          </w:tcPr>
          <w:p w14:paraId="5BAF38EE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Zaměstnán u </w:t>
            </w: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Poskytovatel</w:t>
            </w: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e/jiný vztah k</w:t>
            </w:r>
            <w:r w:rsidRPr="00D876D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Poskytovateli</w:t>
            </w: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:</w:t>
            </w:r>
          </w:p>
        </w:tc>
        <w:tc>
          <w:tcPr>
            <w:tcW w:w="1984" w:type="dxa"/>
            <w:vAlign w:val="center"/>
          </w:tcPr>
          <w:p w14:paraId="6C27E5E3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vAlign w:val="center"/>
          </w:tcPr>
          <w:p w14:paraId="51AB3717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IČO poddodavatele:</w:t>
            </w:r>
          </w:p>
          <w:p w14:paraId="306D507D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IČO fyzické osoby</w:t>
            </w:r>
          </w:p>
        </w:tc>
        <w:tc>
          <w:tcPr>
            <w:tcW w:w="2657" w:type="dxa"/>
            <w:vAlign w:val="center"/>
          </w:tcPr>
          <w:p w14:paraId="6CB58ACC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471B88CB" w14:textId="77777777" w:rsidR="00D876D6" w:rsidRPr="00D876D6" w:rsidRDefault="00D876D6" w:rsidP="00D876D6">
      <w:pPr>
        <w:widowControl/>
        <w:autoSpaceDN w:val="0"/>
        <w:spacing w:after="120"/>
        <w:ind w:left="357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i/>
          <w:sz w:val="20"/>
          <w:szCs w:val="20"/>
          <w:lang w:bidi="ar-SA"/>
        </w:rPr>
        <w:t>1) nehodící škrtněte, pokud uvedete poddodavatele, doplňte jeho název</w:t>
      </w:r>
    </w:p>
    <w:p w14:paraId="065BBE26" w14:textId="77777777" w:rsidR="00D876D6" w:rsidRPr="00D876D6" w:rsidRDefault="00D876D6" w:rsidP="00D876D6">
      <w:pPr>
        <w:widowControl/>
        <w:numPr>
          <w:ilvl w:val="0"/>
          <w:numId w:val="29"/>
        </w:numPr>
        <w:autoSpaceDN w:val="0"/>
        <w:spacing w:after="12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b/>
          <w:i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b/>
          <w:i/>
          <w:sz w:val="20"/>
          <w:szCs w:val="20"/>
          <w:lang w:bidi="ar-SA"/>
        </w:rPr>
        <w:t>VPN přístup:</w:t>
      </w:r>
    </w:p>
    <w:tbl>
      <w:tblPr>
        <w:tblW w:w="0" w:type="auto"/>
        <w:tblInd w:w="3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72"/>
        <w:gridCol w:w="2799"/>
        <w:gridCol w:w="2799"/>
      </w:tblGrid>
      <w:tr w:rsidR="00D876D6" w:rsidRPr="00D876D6" w14:paraId="7A9E4CB4" w14:textId="77777777" w:rsidTr="00E7239D">
        <w:tc>
          <w:tcPr>
            <w:tcW w:w="3118" w:type="dxa"/>
            <w:vAlign w:val="center"/>
          </w:tcPr>
          <w:p w14:paraId="089A6896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VPN přístup požadován zřídit/ pozastavit/ukončit:</w:t>
            </w:r>
            <w:r w:rsidRPr="00D876D6">
              <w:rPr>
                <w:rFonts w:ascii="Arial" w:eastAsia="Times New Roman" w:hAnsi="Arial" w:cs="Arial"/>
                <w:sz w:val="20"/>
                <w:szCs w:val="20"/>
                <w:vertAlign w:val="superscript"/>
                <w:lang w:bidi="ar-SA"/>
              </w:rPr>
              <w:t xml:space="preserve"> 2)</w:t>
            </w:r>
          </w:p>
        </w:tc>
        <w:tc>
          <w:tcPr>
            <w:tcW w:w="2888" w:type="dxa"/>
            <w:vAlign w:val="center"/>
          </w:tcPr>
          <w:p w14:paraId="26AAFF7C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od:</w:t>
            </w:r>
          </w:p>
        </w:tc>
        <w:tc>
          <w:tcPr>
            <w:tcW w:w="2888" w:type="dxa"/>
            <w:vAlign w:val="center"/>
          </w:tcPr>
          <w:p w14:paraId="09180C58" w14:textId="77777777" w:rsidR="00D876D6" w:rsidRPr="00D876D6" w:rsidRDefault="00D876D6" w:rsidP="00D876D6">
            <w:pPr>
              <w:widowControl/>
              <w:autoSpaceDN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876D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do:</w:t>
            </w:r>
          </w:p>
        </w:tc>
      </w:tr>
    </w:tbl>
    <w:p w14:paraId="25F19332" w14:textId="77777777" w:rsidR="00D876D6" w:rsidRPr="00D876D6" w:rsidRDefault="00D876D6" w:rsidP="00D876D6">
      <w:pPr>
        <w:widowControl/>
        <w:autoSpaceDN w:val="0"/>
        <w:spacing w:after="120"/>
        <w:ind w:left="357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i/>
          <w:sz w:val="20"/>
          <w:szCs w:val="20"/>
          <w:lang w:bidi="ar-SA"/>
        </w:rPr>
        <w:t>2) nehodící škrtněte</w:t>
      </w:r>
    </w:p>
    <w:p w14:paraId="3FA8BE1B" w14:textId="77777777" w:rsidR="00D876D6" w:rsidRPr="00D876D6" w:rsidRDefault="00D876D6" w:rsidP="00D876D6">
      <w:pPr>
        <w:keepLines/>
        <w:widowControl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…………………………………</w:t>
      </w:r>
    </w:p>
    <w:p w14:paraId="4791DC96" w14:textId="77777777" w:rsidR="00D876D6" w:rsidRPr="00D876D6" w:rsidRDefault="00D876D6" w:rsidP="00D876D6">
      <w:pPr>
        <w:keepLines/>
        <w:widowControl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D876D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datum a podpis </w:t>
      </w:r>
    </w:p>
    <w:p w14:paraId="41C84AF9" w14:textId="77777777" w:rsidR="00D876D6" w:rsidRPr="00D876D6" w:rsidRDefault="00D876D6" w:rsidP="00D876D6">
      <w:pPr>
        <w:keepLines/>
        <w:widowControl/>
        <w:autoSpaceDN w:val="0"/>
        <w:spacing w:after="120" w:line="276" w:lineRule="auto"/>
        <w:ind w:left="4962"/>
        <w:jc w:val="both"/>
        <w:textAlignment w:val="baseline"/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</w:pPr>
      <w:r w:rsidRPr="00D876D6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pověřené osoby uvedené ve Smlouvě na straně Poskytovatele</w:t>
      </w:r>
    </w:p>
    <w:p w14:paraId="3BF0FC30" w14:textId="77777777" w:rsidR="00D876D6" w:rsidRPr="00D876D6" w:rsidRDefault="00D876D6" w:rsidP="00D876D6">
      <w:pPr>
        <w:widowControl/>
        <w:tabs>
          <w:tab w:val="num" w:pos="720"/>
        </w:tabs>
        <w:autoSpaceDN w:val="0"/>
        <w:spacing w:after="120" w:line="276" w:lineRule="auto"/>
        <w:ind w:left="-142"/>
        <w:contextualSpacing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7078D17" w14:textId="77777777" w:rsidR="00D876D6" w:rsidRDefault="00D876D6" w:rsidP="00431F7F">
      <w:pPr>
        <w:spacing w:after="120" w:line="276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p w14:paraId="67BC620D" w14:textId="77777777" w:rsidR="00431F7F" w:rsidRDefault="00431F7F" w:rsidP="00431F7F">
      <w:pPr>
        <w:spacing w:after="120" w:line="276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  <w:lang w:bidi="ar-SA"/>
        </w:rPr>
      </w:pPr>
    </w:p>
    <w:p w14:paraId="410A7D7D" w14:textId="77777777" w:rsidR="00431F7F" w:rsidRDefault="00431F7F" w:rsidP="00431F7F">
      <w:pPr>
        <w:spacing w:after="120" w:line="276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  <w:lang w:bidi="ar-SA"/>
        </w:rPr>
      </w:pPr>
    </w:p>
    <w:p w14:paraId="4A7D0C69" w14:textId="77777777" w:rsidR="00431F7F" w:rsidRDefault="00431F7F" w:rsidP="00431F7F">
      <w:pPr>
        <w:spacing w:after="120" w:line="276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  <w:lang w:bidi="ar-SA"/>
        </w:rPr>
      </w:pPr>
    </w:p>
    <w:p w14:paraId="3A51F67B" w14:textId="77777777" w:rsidR="007E2A98" w:rsidRPr="00431F7F" w:rsidRDefault="007E2A98" w:rsidP="007E2A98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</w:p>
    <w:sectPr w:rsidR="007E2A98" w:rsidRPr="0043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FB0B" w14:textId="77777777" w:rsidR="00667A1A" w:rsidRDefault="00667A1A" w:rsidP="00A206CA">
      <w:r>
        <w:separator/>
      </w:r>
    </w:p>
  </w:endnote>
  <w:endnote w:type="continuationSeparator" w:id="0">
    <w:p w14:paraId="5FE9B1C8" w14:textId="77777777" w:rsidR="00667A1A" w:rsidRDefault="00667A1A" w:rsidP="00A2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36D5" w14:textId="77777777" w:rsidR="00667A1A" w:rsidRDefault="00667A1A" w:rsidP="00A206CA">
      <w:r>
        <w:separator/>
      </w:r>
    </w:p>
  </w:footnote>
  <w:footnote w:type="continuationSeparator" w:id="0">
    <w:p w14:paraId="73E3154B" w14:textId="77777777" w:rsidR="00667A1A" w:rsidRDefault="00667A1A" w:rsidP="00A20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BD42F0"/>
    <w:multiLevelType w:val="hybridMultilevel"/>
    <w:tmpl w:val="15721D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120E2"/>
    <w:multiLevelType w:val="hybridMultilevel"/>
    <w:tmpl w:val="683E8F08"/>
    <w:lvl w:ilvl="0" w:tplc="A5BC99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3A24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9B75C04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040845"/>
    <w:multiLevelType w:val="hybridMultilevel"/>
    <w:tmpl w:val="EBF019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2D2A27"/>
    <w:multiLevelType w:val="hybridMultilevel"/>
    <w:tmpl w:val="B370448C"/>
    <w:lvl w:ilvl="0" w:tplc="402C6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512C0"/>
    <w:multiLevelType w:val="hybridMultilevel"/>
    <w:tmpl w:val="1F9622AA"/>
    <w:lvl w:ilvl="0" w:tplc="20E451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D3473"/>
    <w:multiLevelType w:val="hybridMultilevel"/>
    <w:tmpl w:val="574692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1208D7"/>
    <w:multiLevelType w:val="multilevel"/>
    <w:tmpl w:val="12583386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EC1FCB"/>
    <w:multiLevelType w:val="hybridMultilevel"/>
    <w:tmpl w:val="CAC0B4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D56C8"/>
    <w:multiLevelType w:val="multilevel"/>
    <w:tmpl w:val="9A6A4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1B122D99"/>
    <w:multiLevelType w:val="hybridMultilevel"/>
    <w:tmpl w:val="01C07374"/>
    <w:lvl w:ilvl="0" w:tplc="FC6A39F6">
      <w:start w:val="1"/>
      <w:numFmt w:val="decimal"/>
      <w:pStyle w:val="Odstavec1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6011F6"/>
    <w:multiLevelType w:val="hybridMultilevel"/>
    <w:tmpl w:val="95E0178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2746A6"/>
    <w:multiLevelType w:val="hybridMultilevel"/>
    <w:tmpl w:val="E26AA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7C1377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9D1E23"/>
    <w:multiLevelType w:val="hybridMultilevel"/>
    <w:tmpl w:val="CDB41A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F2DD3"/>
    <w:multiLevelType w:val="hybridMultilevel"/>
    <w:tmpl w:val="68D077DA"/>
    <w:lvl w:ilvl="0" w:tplc="CFB63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224A7"/>
    <w:multiLevelType w:val="hybridMultilevel"/>
    <w:tmpl w:val="9A983F9E"/>
    <w:lvl w:ilvl="0" w:tplc="4C4A3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91637"/>
    <w:multiLevelType w:val="hybridMultilevel"/>
    <w:tmpl w:val="CD409D30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B2AFF"/>
    <w:multiLevelType w:val="hybridMultilevel"/>
    <w:tmpl w:val="68AE54C6"/>
    <w:lvl w:ilvl="0" w:tplc="B184A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64C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36B16"/>
    <w:multiLevelType w:val="hybridMultilevel"/>
    <w:tmpl w:val="02442C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826826"/>
    <w:multiLevelType w:val="hybridMultilevel"/>
    <w:tmpl w:val="6AFCCC08"/>
    <w:lvl w:ilvl="0" w:tplc="605C0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472D9"/>
    <w:multiLevelType w:val="hybridMultilevel"/>
    <w:tmpl w:val="7262B2E2"/>
    <w:lvl w:ilvl="0" w:tplc="FC6A3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33EAF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C84427"/>
    <w:multiLevelType w:val="hybridMultilevel"/>
    <w:tmpl w:val="8AECE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91F57"/>
    <w:multiLevelType w:val="hybridMultilevel"/>
    <w:tmpl w:val="E26AA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B7407A"/>
    <w:multiLevelType w:val="hybridMultilevel"/>
    <w:tmpl w:val="974CA6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310E1"/>
    <w:multiLevelType w:val="hybridMultilevel"/>
    <w:tmpl w:val="6FDA898C"/>
    <w:lvl w:ilvl="0" w:tplc="439C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B8ECA8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01B0D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8321DB1"/>
    <w:multiLevelType w:val="multilevel"/>
    <w:tmpl w:val="68AA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0F0565"/>
    <w:multiLevelType w:val="multilevel"/>
    <w:tmpl w:val="3D381F18"/>
    <w:lvl w:ilvl="0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3EF6F64"/>
    <w:multiLevelType w:val="hybridMultilevel"/>
    <w:tmpl w:val="FE081ADA"/>
    <w:lvl w:ilvl="0" w:tplc="6A5EF12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E1D2E"/>
    <w:multiLevelType w:val="multilevel"/>
    <w:tmpl w:val="F8C40314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6875A55"/>
    <w:multiLevelType w:val="multilevel"/>
    <w:tmpl w:val="F55A1CE4"/>
    <w:lvl w:ilvl="0">
      <w:start w:val="1"/>
      <w:numFmt w:val="decimal"/>
      <w:suff w:val="nothing"/>
      <w:lvlText w:val="Čl. %1"/>
      <w:lvlJc w:val="center"/>
      <w:pPr>
        <w:ind w:left="3969" w:firstLine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)"/>
      <w:lvlJc w:val="left"/>
      <w:pPr>
        <w:ind w:left="425" w:firstLine="0"/>
      </w:pPr>
      <w:rPr>
        <w:rFonts w:hint="default"/>
        <w:b/>
        <w:i w:val="0"/>
        <w:sz w:val="24"/>
      </w:rPr>
    </w:lvl>
    <w:lvl w:ilvl="2">
      <w:start w:val="1"/>
      <w:numFmt w:val="decimal"/>
      <w:lvlText w:val="%3)"/>
      <w:lvlJc w:val="left"/>
      <w:pPr>
        <w:ind w:left="709" w:hanging="284"/>
      </w:pPr>
      <w:rPr>
        <w:rFonts w:hint="default"/>
        <w:b/>
        <w:i w:val="0"/>
        <w:caps w:val="0"/>
        <w:sz w:val="28"/>
        <w:szCs w:val="22"/>
      </w:rPr>
    </w:lvl>
    <w:lvl w:ilvl="3">
      <w:start w:val="1"/>
      <w:numFmt w:val="lowerLetter"/>
      <w:suff w:val="space"/>
      <w:lvlText w:val="%4)"/>
      <w:lvlJc w:val="left"/>
      <w:pPr>
        <w:ind w:left="1162" w:hanging="283"/>
      </w:pPr>
      <w:rPr>
        <w:rFonts w:hint="default"/>
      </w:rPr>
    </w:lvl>
    <w:lvl w:ilvl="4">
      <w:start w:val="1"/>
      <w:numFmt w:val="ordinal"/>
      <w:suff w:val="space"/>
      <w:lvlText w:val="%5"/>
      <w:lvlJc w:val="left"/>
      <w:pPr>
        <w:ind w:left="1616" w:hanging="284"/>
      </w:pPr>
      <w:rPr>
        <w:rFonts w:hint="default"/>
      </w:rPr>
    </w:lvl>
    <w:lvl w:ilvl="5">
      <w:start w:val="1"/>
      <w:numFmt w:val="lowerRoman"/>
      <w:suff w:val="space"/>
      <w:lvlText w:val="%6)"/>
      <w:lvlJc w:val="left"/>
      <w:pPr>
        <w:ind w:left="20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36" w15:restartNumberingAfterBreak="0">
    <w:nsid w:val="7D4525CB"/>
    <w:multiLevelType w:val="hybridMultilevel"/>
    <w:tmpl w:val="6FDA898C"/>
    <w:lvl w:ilvl="0" w:tplc="439C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B8ECA8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</w:num>
  <w:num w:numId="3">
    <w:abstractNumId w:val="12"/>
  </w:num>
  <w:num w:numId="4">
    <w:abstractNumId w:val="27"/>
  </w:num>
  <w:num w:numId="5">
    <w:abstractNumId w:val="9"/>
  </w:num>
  <w:num w:numId="6">
    <w:abstractNumId w:val="25"/>
  </w:num>
  <w:num w:numId="7">
    <w:abstractNumId w:val="20"/>
  </w:num>
  <w:num w:numId="8">
    <w:abstractNumId w:val="33"/>
  </w:num>
  <w:num w:numId="9">
    <w:abstractNumId w:val="34"/>
  </w:num>
  <w:num w:numId="10">
    <w:abstractNumId w:val="24"/>
  </w:num>
  <w:num w:numId="11">
    <w:abstractNumId w:val="32"/>
  </w:num>
  <w:num w:numId="12">
    <w:abstractNumId w:val="8"/>
  </w:num>
  <w:num w:numId="13">
    <w:abstractNumId w:val="3"/>
  </w:num>
  <w:num w:numId="14">
    <w:abstractNumId w:val="2"/>
  </w:num>
  <w:num w:numId="15">
    <w:abstractNumId w:val="30"/>
  </w:num>
  <w:num w:numId="16">
    <w:abstractNumId w:val="14"/>
  </w:num>
  <w:num w:numId="17">
    <w:abstractNumId w:val="0"/>
  </w:num>
  <w:num w:numId="18">
    <w:abstractNumId w:val="4"/>
  </w:num>
  <w:num w:numId="19">
    <w:abstractNumId w:val="18"/>
  </w:num>
  <w:num w:numId="20">
    <w:abstractNumId w:val="21"/>
  </w:num>
  <w:num w:numId="21">
    <w:abstractNumId w:val="15"/>
  </w:num>
  <w:num w:numId="22">
    <w:abstractNumId w:val="28"/>
  </w:num>
  <w:num w:numId="23">
    <w:abstractNumId w:val="11"/>
  </w:num>
  <w:num w:numId="24">
    <w:abstractNumId w:val="35"/>
  </w:num>
  <w:num w:numId="25">
    <w:abstractNumId w:val="26"/>
  </w:num>
  <w:num w:numId="26">
    <w:abstractNumId w:val="29"/>
  </w:num>
  <w:num w:numId="27">
    <w:abstractNumId w:val="16"/>
  </w:num>
  <w:num w:numId="28">
    <w:abstractNumId w:val="1"/>
  </w:num>
  <w:num w:numId="29">
    <w:abstractNumId w:val="7"/>
  </w:num>
  <w:num w:numId="30">
    <w:abstractNumId w:val="23"/>
  </w:num>
  <w:num w:numId="31">
    <w:abstractNumId w:val="19"/>
  </w:num>
  <w:num w:numId="32">
    <w:abstractNumId w:val="6"/>
  </w:num>
  <w:num w:numId="33">
    <w:abstractNumId w:val="22"/>
  </w:num>
  <w:num w:numId="34">
    <w:abstractNumId w:val="17"/>
  </w:num>
  <w:num w:numId="35">
    <w:abstractNumId w:val="5"/>
  </w:num>
  <w:num w:numId="36">
    <w:abstractNumId w:val="13"/>
  </w:num>
  <w:num w:numId="37">
    <w:abstractNumId w:val="1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5"/>
    <w:rsid w:val="0001400E"/>
    <w:rsid w:val="0002290D"/>
    <w:rsid w:val="00051499"/>
    <w:rsid w:val="00051F24"/>
    <w:rsid w:val="000708F2"/>
    <w:rsid w:val="000736F1"/>
    <w:rsid w:val="00077EE5"/>
    <w:rsid w:val="0008175B"/>
    <w:rsid w:val="00082A37"/>
    <w:rsid w:val="000841AC"/>
    <w:rsid w:val="00090B6F"/>
    <w:rsid w:val="000B70E1"/>
    <w:rsid w:val="000C1E20"/>
    <w:rsid w:val="000C24F7"/>
    <w:rsid w:val="000C3C5D"/>
    <w:rsid w:val="000C52EC"/>
    <w:rsid w:val="000C59DF"/>
    <w:rsid w:val="000D07B7"/>
    <w:rsid w:val="000D57ED"/>
    <w:rsid w:val="000F7EEC"/>
    <w:rsid w:val="001109E3"/>
    <w:rsid w:val="00112BC1"/>
    <w:rsid w:val="00116B2B"/>
    <w:rsid w:val="001211EC"/>
    <w:rsid w:val="001415FD"/>
    <w:rsid w:val="00141DA3"/>
    <w:rsid w:val="001438FF"/>
    <w:rsid w:val="001601D8"/>
    <w:rsid w:val="00165030"/>
    <w:rsid w:val="00172B60"/>
    <w:rsid w:val="00177E52"/>
    <w:rsid w:val="001953AD"/>
    <w:rsid w:val="001973EF"/>
    <w:rsid w:val="001B6C03"/>
    <w:rsid w:val="001D391F"/>
    <w:rsid w:val="00227464"/>
    <w:rsid w:val="00227C5B"/>
    <w:rsid w:val="002615D3"/>
    <w:rsid w:val="00272B60"/>
    <w:rsid w:val="00293D88"/>
    <w:rsid w:val="0029479E"/>
    <w:rsid w:val="00297CEA"/>
    <w:rsid w:val="002B2576"/>
    <w:rsid w:val="002B5207"/>
    <w:rsid w:val="002B7073"/>
    <w:rsid w:val="002D68CE"/>
    <w:rsid w:val="002D6B81"/>
    <w:rsid w:val="00300664"/>
    <w:rsid w:val="00300D25"/>
    <w:rsid w:val="0030195D"/>
    <w:rsid w:val="0030249A"/>
    <w:rsid w:val="003170ED"/>
    <w:rsid w:val="00344905"/>
    <w:rsid w:val="00346A3F"/>
    <w:rsid w:val="003547B0"/>
    <w:rsid w:val="00366745"/>
    <w:rsid w:val="0038046F"/>
    <w:rsid w:val="003B09A0"/>
    <w:rsid w:val="003B2AD9"/>
    <w:rsid w:val="003B53DC"/>
    <w:rsid w:val="003B7516"/>
    <w:rsid w:val="003C4CD0"/>
    <w:rsid w:val="003D20E1"/>
    <w:rsid w:val="003D65FE"/>
    <w:rsid w:val="00401BDE"/>
    <w:rsid w:val="00413C83"/>
    <w:rsid w:val="00413D5F"/>
    <w:rsid w:val="00416AF8"/>
    <w:rsid w:val="004228BB"/>
    <w:rsid w:val="00431056"/>
    <w:rsid w:val="00431F7F"/>
    <w:rsid w:val="004458A7"/>
    <w:rsid w:val="00446C58"/>
    <w:rsid w:val="00451079"/>
    <w:rsid w:val="00453030"/>
    <w:rsid w:val="004700C6"/>
    <w:rsid w:val="004A6DBC"/>
    <w:rsid w:val="004B4C54"/>
    <w:rsid w:val="004B651C"/>
    <w:rsid w:val="004C37F6"/>
    <w:rsid w:val="004D3071"/>
    <w:rsid w:val="004D444D"/>
    <w:rsid w:val="004D63F8"/>
    <w:rsid w:val="004D727D"/>
    <w:rsid w:val="004D784C"/>
    <w:rsid w:val="004F42E4"/>
    <w:rsid w:val="004F4864"/>
    <w:rsid w:val="00506C84"/>
    <w:rsid w:val="005120A1"/>
    <w:rsid w:val="00512426"/>
    <w:rsid w:val="00524E20"/>
    <w:rsid w:val="0053374B"/>
    <w:rsid w:val="00554DD1"/>
    <w:rsid w:val="00556036"/>
    <w:rsid w:val="005669E8"/>
    <w:rsid w:val="00573FD2"/>
    <w:rsid w:val="00592D20"/>
    <w:rsid w:val="00594F55"/>
    <w:rsid w:val="00596872"/>
    <w:rsid w:val="005A567A"/>
    <w:rsid w:val="005A6579"/>
    <w:rsid w:val="005B540B"/>
    <w:rsid w:val="005B7A89"/>
    <w:rsid w:val="005C4ECF"/>
    <w:rsid w:val="005D63E5"/>
    <w:rsid w:val="005E51C0"/>
    <w:rsid w:val="005E7515"/>
    <w:rsid w:val="005F226E"/>
    <w:rsid w:val="0060049A"/>
    <w:rsid w:val="006077B3"/>
    <w:rsid w:val="00613227"/>
    <w:rsid w:val="00617F39"/>
    <w:rsid w:val="006251F4"/>
    <w:rsid w:val="006270D1"/>
    <w:rsid w:val="00641728"/>
    <w:rsid w:val="00653552"/>
    <w:rsid w:val="00656BAB"/>
    <w:rsid w:val="00657C65"/>
    <w:rsid w:val="00667A1A"/>
    <w:rsid w:val="00671ADF"/>
    <w:rsid w:val="00672BEF"/>
    <w:rsid w:val="00677FB2"/>
    <w:rsid w:val="006844B9"/>
    <w:rsid w:val="00685E66"/>
    <w:rsid w:val="006B3583"/>
    <w:rsid w:val="006B3E13"/>
    <w:rsid w:val="006B52B6"/>
    <w:rsid w:val="006D2D4F"/>
    <w:rsid w:val="006D5B3B"/>
    <w:rsid w:val="006E3295"/>
    <w:rsid w:val="006F2298"/>
    <w:rsid w:val="007051F2"/>
    <w:rsid w:val="00721350"/>
    <w:rsid w:val="007229E6"/>
    <w:rsid w:val="00747BEA"/>
    <w:rsid w:val="007551D7"/>
    <w:rsid w:val="00766C19"/>
    <w:rsid w:val="00784CB0"/>
    <w:rsid w:val="00784F1A"/>
    <w:rsid w:val="007855D3"/>
    <w:rsid w:val="007A37D9"/>
    <w:rsid w:val="007B113C"/>
    <w:rsid w:val="007B2E67"/>
    <w:rsid w:val="007C13EA"/>
    <w:rsid w:val="007E2A98"/>
    <w:rsid w:val="007F06C9"/>
    <w:rsid w:val="008263ED"/>
    <w:rsid w:val="00826893"/>
    <w:rsid w:val="00830BC1"/>
    <w:rsid w:val="0083487D"/>
    <w:rsid w:val="00840D47"/>
    <w:rsid w:val="0085635C"/>
    <w:rsid w:val="008574D5"/>
    <w:rsid w:val="00865962"/>
    <w:rsid w:val="00872696"/>
    <w:rsid w:val="00872B1E"/>
    <w:rsid w:val="0087376B"/>
    <w:rsid w:val="00882C3B"/>
    <w:rsid w:val="00882E95"/>
    <w:rsid w:val="008917A6"/>
    <w:rsid w:val="008A4255"/>
    <w:rsid w:val="008A61C1"/>
    <w:rsid w:val="008B11CD"/>
    <w:rsid w:val="008B1828"/>
    <w:rsid w:val="008B3904"/>
    <w:rsid w:val="008C69F1"/>
    <w:rsid w:val="008D4EAC"/>
    <w:rsid w:val="008E37DC"/>
    <w:rsid w:val="008E5F73"/>
    <w:rsid w:val="008F1F6B"/>
    <w:rsid w:val="008F7885"/>
    <w:rsid w:val="00900D58"/>
    <w:rsid w:val="00914B7C"/>
    <w:rsid w:val="00920123"/>
    <w:rsid w:val="00920F49"/>
    <w:rsid w:val="00924A59"/>
    <w:rsid w:val="00931395"/>
    <w:rsid w:val="00960569"/>
    <w:rsid w:val="00964F0F"/>
    <w:rsid w:val="0097196E"/>
    <w:rsid w:val="009815D1"/>
    <w:rsid w:val="009921C2"/>
    <w:rsid w:val="009B4F61"/>
    <w:rsid w:val="009C1995"/>
    <w:rsid w:val="009D096D"/>
    <w:rsid w:val="009E1BF5"/>
    <w:rsid w:val="009F62B1"/>
    <w:rsid w:val="00A00950"/>
    <w:rsid w:val="00A206CA"/>
    <w:rsid w:val="00A220FC"/>
    <w:rsid w:val="00A25627"/>
    <w:rsid w:val="00A44536"/>
    <w:rsid w:val="00A53336"/>
    <w:rsid w:val="00A653B2"/>
    <w:rsid w:val="00A6744D"/>
    <w:rsid w:val="00A67D7F"/>
    <w:rsid w:val="00A70A5A"/>
    <w:rsid w:val="00A73314"/>
    <w:rsid w:val="00A81CC2"/>
    <w:rsid w:val="00A93574"/>
    <w:rsid w:val="00A95360"/>
    <w:rsid w:val="00A96B7E"/>
    <w:rsid w:val="00AA25A1"/>
    <w:rsid w:val="00AB163D"/>
    <w:rsid w:val="00AC23CD"/>
    <w:rsid w:val="00AD2924"/>
    <w:rsid w:val="00AE7F06"/>
    <w:rsid w:val="00B067E2"/>
    <w:rsid w:val="00B06CDB"/>
    <w:rsid w:val="00B160A3"/>
    <w:rsid w:val="00B17BE8"/>
    <w:rsid w:val="00B43EFA"/>
    <w:rsid w:val="00B4751D"/>
    <w:rsid w:val="00B519A3"/>
    <w:rsid w:val="00B63291"/>
    <w:rsid w:val="00B645AF"/>
    <w:rsid w:val="00B65030"/>
    <w:rsid w:val="00B666E6"/>
    <w:rsid w:val="00B7112F"/>
    <w:rsid w:val="00B740BD"/>
    <w:rsid w:val="00B76572"/>
    <w:rsid w:val="00B82CCA"/>
    <w:rsid w:val="00BA42EE"/>
    <w:rsid w:val="00BA50A6"/>
    <w:rsid w:val="00BC4018"/>
    <w:rsid w:val="00BD254C"/>
    <w:rsid w:val="00BD3119"/>
    <w:rsid w:val="00BE009F"/>
    <w:rsid w:val="00BE69F8"/>
    <w:rsid w:val="00C0150A"/>
    <w:rsid w:val="00C02E80"/>
    <w:rsid w:val="00C0753A"/>
    <w:rsid w:val="00C30970"/>
    <w:rsid w:val="00C31725"/>
    <w:rsid w:val="00C33C95"/>
    <w:rsid w:val="00C42250"/>
    <w:rsid w:val="00C47C9F"/>
    <w:rsid w:val="00C61E28"/>
    <w:rsid w:val="00C7456C"/>
    <w:rsid w:val="00C9350E"/>
    <w:rsid w:val="00CA3361"/>
    <w:rsid w:val="00CB0955"/>
    <w:rsid w:val="00CC589B"/>
    <w:rsid w:val="00CD580C"/>
    <w:rsid w:val="00CE2031"/>
    <w:rsid w:val="00CE31E0"/>
    <w:rsid w:val="00CE77E9"/>
    <w:rsid w:val="00CF2513"/>
    <w:rsid w:val="00CF5D47"/>
    <w:rsid w:val="00D03E2B"/>
    <w:rsid w:val="00D141EB"/>
    <w:rsid w:val="00D15789"/>
    <w:rsid w:val="00D33BE3"/>
    <w:rsid w:val="00D37111"/>
    <w:rsid w:val="00D40D54"/>
    <w:rsid w:val="00D46675"/>
    <w:rsid w:val="00D53734"/>
    <w:rsid w:val="00D53A10"/>
    <w:rsid w:val="00D66BB1"/>
    <w:rsid w:val="00D77147"/>
    <w:rsid w:val="00D809B7"/>
    <w:rsid w:val="00D876D6"/>
    <w:rsid w:val="00D87B44"/>
    <w:rsid w:val="00D96A22"/>
    <w:rsid w:val="00DA5975"/>
    <w:rsid w:val="00DC4E6D"/>
    <w:rsid w:val="00DD788A"/>
    <w:rsid w:val="00E05BE5"/>
    <w:rsid w:val="00E13ABC"/>
    <w:rsid w:val="00E160DE"/>
    <w:rsid w:val="00E239DD"/>
    <w:rsid w:val="00E3007A"/>
    <w:rsid w:val="00E51CBE"/>
    <w:rsid w:val="00E56243"/>
    <w:rsid w:val="00E579DD"/>
    <w:rsid w:val="00E67753"/>
    <w:rsid w:val="00E77A19"/>
    <w:rsid w:val="00EA2944"/>
    <w:rsid w:val="00EB2B16"/>
    <w:rsid w:val="00EB6039"/>
    <w:rsid w:val="00EC29C1"/>
    <w:rsid w:val="00EC70A1"/>
    <w:rsid w:val="00ED7963"/>
    <w:rsid w:val="00EF1D25"/>
    <w:rsid w:val="00F13D39"/>
    <w:rsid w:val="00F21ABE"/>
    <w:rsid w:val="00F25567"/>
    <w:rsid w:val="00F30DE8"/>
    <w:rsid w:val="00F45495"/>
    <w:rsid w:val="00F46775"/>
    <w:rsid w:val="00F66712"/>
    <w:rsid w:val="00F7107C"/>
    <w:rsid w:val="00F7337A"/>
    <w:rsid w:val="00F82D67"/>
    <w:rsid w:val="00F957BD"/>
    <w:rsid w:val="00FC2F2B"/>
    <w:rsid w:val="00FD38EC"/>
    <w:rsid w:val="00FE67AC"/>
    <w:rsid w:val="00FF4EE1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C004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7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4D444D"/>
    <w:pPr>
      <w:widowControl/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color w:val="auto"/>
      <w:kern w:val="36"/>
      <w:lang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6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locked/>
    <w:rsid w:val="00C3172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31725"/>
    <w:pPr>
      <w:shd w:val="clear" w:color="auto" w:fill="FFFFFF"/>
      <w:spacing w:after="120" w:line="292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Nadpis2">
    <w:name w:val="Nadpis #2_"/>
    <w:basedOn w:val="Standardnpsmoodstavce"/>
    <w:link w:val="Nadpis20"/>
    <w:locked/>
    <w:rsid w:val="00C31725"/>
    <w:rPr>
      <w:rFonts w:ascii="Arial" w:eastAsia="Arial" w:hAnsi="Arial" w:cs="Arial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C31725"/>
    <w:pPr>
      <w:shd w:val="clear" w:color="auto" w:fill="FFFFFF"/>
      <w:spacing w:after="300" w:line="261" w:lineRule="auto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Nadpis3">
    <w:name w:val="Nadpis #3_"/>
    <w:basedOn w:val="Standardnpsmoodstavce"/>
    <w:link w:val="Nadpis30"/>
    <w:locked/>
    <w:rsid w:val="00C3172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31725"/>
    <w:pPr>
      <w:shd w:val="clear" w:color="auto" w:fill="FFFFFF"/>
      <w:spacing w:after="120" w:line="292" w:lineRule="auto"/>
      <w:ind w:left="2550"/>
      <w:outlineLvl w:val="2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Zkladntext2">
    <w:name w:val="Základní text (2)_"/>
    <w:basedOn w:val="Standardnpsmoodstavce"/>
    <w:link w:val="Zkladntext20"/>
    <w:locked/>
    <w:rsid w:val="00C31725"/>
    <w:rPr>
      <w:rFonts w:ascii="Arial" w:eastAsia="Arial" w:hAnsi="Arial" w:cs="Arial"/>
      <w:i/>
      <w:iCs/>
      <w:color w:val="FF0000"/>
      <w:sz w:val="18"/>
      <w:szCs w:val="1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1725"/>
    <w:pPr>
      <w:shd w:val="clear" w:color="auto" w:fill="FFFFFF"/>
      <w:spacing w:after="480" w:line="324" w:lineRule="auto"/>
      <w:jc w:val="center"/>
    </w:pPr>
    <w:rPr>
      <w:rFonts w:ascii="Arial" w:eastAsia="Arial" w:hAnsi="Arial" w:cs="Arial"/>
      <w:i/>
      <w:iCs/>
      <w:color w:val="FF0000"/>
      <w:sz w:val="18"/>
      <w:szCs w:val="1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C5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5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589B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89B"/>
    <w:rPr>
      <w:rFonts w:ascii="Courier New" w:eastAsia="Courier New" w:hAnsi="Courier New" w:cs="Courier New"/>
      <w:b/>
      <w:bCs/>
      <w:color w:val="000000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89B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Normlnweb">
    <w:name w:val="Normal (Web)"/>
    <w:basedOn w:val="Normln"/>
    <w:uiPriority w:val="99"/>
    <w:unhideWhenUsed/>
    <w:rsid w:val="000C24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mezer">
    <w:name w:val="No Spacing"/>
    <w:uiPriority w:val="1"/>
    <w:qFormat/>
    <w:rsid w:val="000C24F7"/>
    <w:pPr>
      <w:spacing w:after="0" w:line="240" w:lineRule="auto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D46675"/>
    <w:pPr>
      <w:ind w:left="720"/>
      <w:contextualSpacing/>
    </w:pPr>
  </w:style>
  <w:style w:type="paragraph" w:styleId="Revize">
    <w:name w:val="Revision"/>
    <w:hidden/>
    <w:uiPriority w:val="99"/>
    <w:semiHidden/>
    <w:rsid w:val="00C61E2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BD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7"/>
    <w:rsid w:val="004D444D"/>
    <w:rPr>
      <w:rFonts w:ascii="Calibri" w:eastAsia="Times New Roman" w:hAnsi="Calibri" w:cs="Times New Roman"/>
      <w:b/>
      <w:bCs/>
      <w:kern w:val="36"/>
      <w:sz w:val="24"/>
      <w:szCs w:val="24"/>
      <w:lang w:eastAsia="cs-CZ"/>
    </w:rPr>
  </w:style>
  <w:style w:type="paragraph" w:styleId="Zkladntext0">
    <w:name w:val="Body Text"/>
    <w:aliases w:val="subtitle2,Základní tZákladní text"/>
    <w:basedOn w:val="Normln"/>
    <w:link w:val="ZkladntextChar"/>
    <w:rsid w:val="004D444D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0"/>
    <w:rsid w:val="004D44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55603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43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293D88"/>
    <w:pPr>
      <w:widowControl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</w:rPr>
  </w:style>
  <w:style w:type="character" w:customStyle="1" w:styleId="NzevChar">
    <w:name w:val="Název Char"/>
    <w:basedOn w:val="Standardnpsmoodstavce"/>
    <w:link w:val="Nzev"/>
    <w:rsid w:val="00293D8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6D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 w:bidi="cs-CZ"/>
    </w:rPr>
  </w:style>
  <w:style w:type="paragraph" w:customStyle="1" w:styleId="Odstavec1">
    <w:name w:val="Odstavec 1."/>
    <w:basedOn w:val="Zkladntext0"/>
    <w:qFormat/>
    <w:rsid w:val="00D876D6"/>
    <w:pPr>
      <w:numPr>
        <w:numId w:val="23"/>
      </w:numPr>
      <w:spacing w:line="276" w:lineRule="auto"/>
      <w:jc w:val="both"/>
    </w:pPr>
    <w:rPr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A206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06CA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206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06CA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rvicedesk@vz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D0584EF26D54ABB7CD78F3A2A36DC" ma:contentTypeVersion="13" ma:contentTypeDescription="Vytvoří nový dokument" ma:contentTypeScope="" ma:versionID="5f86d552b2b3287167b8f6e23802cb2c">
  <xsd:schema xmlns:xsd="http://www.w3.org/2001/XMLSchema" xmlns:xs="http://www.w3.org/2001/XMLSchema" xmlns:p="http://schemas.microsoft.com/office/2006/metadata/properties" xmlns:ns2="feb02d3c-63ee-4386-be50-634fe3ecca61" xmlns:ns3="016da32c-f129-4184-a6de-5f464ca7375b" targetNamespace="http://schemas.microsoft.com/office/2006/metadata/properties" ma:root="true" ma:fieldsID="ff19b4897bf8939d9d69addb2ca374c7" ns2:_="" ns3:_="">
    <xsd:import namespace="feb02d3c-63ee-4386-be50-634fe3ecca61"/>
    <xsd:import namespace="016da32c-f129-4184-a6de-5f464ca7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2d3c-63ee-4386-be50-634fe3ecc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4a3b0bef-9fe8-4377-a4c7-7c441cb08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da32c-f129-4184-a6de-5f464ca737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5a5cc9-c4f7-4393-8314-9ab52100f3c1}" ma:internalName="TaxCatchAll" ma:showField="CatchAllData" ma:web="016da32c-f129-4184-a6de-5f464ca7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6da32c-f129-4184-a6de-5f464ca7375b" xsi:nil="true"/>
    <lcf76f155ced4ddcb4097134ff3c332f xmlns="feb02d3c-63ee-4386-be50-634fe3ecca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FD3AF7-CC35-438E-A53E-326150DD8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02d3c-63ee-4386-be50-634fe3ecca61"/>
    <ds:schemaRef ds:uri="016da32c-f129-4184-a6de-5f464ca7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9D373-8212-4210-9E54-8EE453145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9FB70-4E21-4718-99F0-D422E7D9BDB0}">
  <ds:schemaRefs>
    <ds:schemaRef ds:uri="http://purl.org/dc/terms/"/>
    <ds:schemaRef ds:uri="http://schemas.microsoft.com/office/2006/metadata/properties"/>
    <ds:schemaRef ds:uri="http://purl.org/dc/elements/1.1/"/>
    <ds:schemaRef ds:uri="feb02d3c-63ee-4386-be50-634fe3ecca61"/>
    <ds:schemaRef ds:uri="http://schemas.openxmlformats.org/package/2006/metadata/core-properties"/>
    <ds:schemaRef ds:uri="016da32c-f129-4184-a6de-5f464ca7375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4337</Words>
  <Characters>25591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2025-10-08T10:35:00Z</dcterms:created>
  <dcterms:modified xsi:type="dcterms:W3CDTF">2025-10-08T10:35:00Z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0x0101007FBD0584EF26D54ABB7CD78F3A2A36DC</vt:lpwstr>
  </property>
  <property fmtid="{D5CDD505-2E9C-101B-9397-08002B2CF9AE}" pid="3" name="Order">
    <vt:r8>337155000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