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7CA1" w14:textId="1ADDBB6D" w:rsidR="000D2691" w:rsidRDefault="00783072" w:rsidP="403A0676">
      <w:pPr>
        <w:pStyle w:val="Heading1CzechTourism"/>
        <w:keepNext/>
        <w:keepLines/>
        <w:spacing w:before="0" w:line="240" w:lineRule="auto"/>
        <w:ind w:left="2124"/>
        <w:jc w:val="left"/>
        <w:rPr>
          <w:rFonts w:ascii="Arial" w:hAnsi="Arial"/>
          <w:color w:val="000000" w:themeColor="text1"/>
          <w:sz w:val="20"/>
          <w:szCs w:val="20"/>
        </w:rPr>
      </w:pPr>
      <w:r w:rsidRPr="403A0676">
        <w:rPr>
          <w:rFonts w:ascii="Arial" w:hAnsi="Arial"/>
          <w:sz w:val="20"/>
          <w:szCs w:val="20"/>
        </w:rPr>
        <w:t xml:space="preserve">Objednávka č. </w:t>
      </w:r>
      <w:r w:rsidR="73D9423B" w:rsidRPr="403A0676">
        <w:rPr>
          <w:rFonts w:ascii="Arial" w:hAnsi="Arial"/>
          <w:sz w:val="20"/>
          <w:szCs w:val="20"/>
        </w:rPr>
        <w:t>4</w:t>
      </w:r>
      <w:r w:rsidRPr="403A0676">
        <w:rPr>
          <w:rFonts w:ascii="Arial" w:hAnsi="Arial"/>
          <w:sz w:val="20"/>
          <w:szCs w:val="20"/>
        </w:rPr>
        <w:t xml:space="preserve"> k rámcové smlouvě č. </w:t>
      </w:r>
      <w:r w:rsidR="001722D1" w:rsidRPr="403A0676">
        <w:rPr>
          <w:rFonts w:ascii="Arial" w:hAnsi="Arial"/>
          <w:sz w:val="20"/>
          <w:szCs w:val="20"/>
        </w:rPr>
        <w:t>2025/S/220/170</w:t>
      </w:r>
      <w:r w:rsidR="14A578AA" w:rsidRPr="403A0676">
        <w:rPr>
          <w:rFonts w:ascii="Arial" w:hAnsi="Arial"/>
          <w:sz w:val="20"/>
          <w:szCs w:val="20"/>
        </w:rPr>
        <w:t>-</w:t>
      </w:r>
      <w:r w:rsidR="14A578AA" w:rsidRPr="403A0676">
        <w:rPr>
          <w:rFonts w:ascii="Arial" w:hAnsi="Arial"/>
          <w:color w:val="000000" w:themeColor="text1"/>
          <w:sz w:val="20"/>
          <w:szCs w:val="20"/>
        </w:rPr>
        <w:t xml:space="preserve"> IRAP: 2593</w:t>
      </w:r>
    </w:p>
    <w:p w14:paraId="0631138F" w14:textId="4E6BC71B" w:rsidR="000D2691" w:rsidRDefault="00783072" w:rsidP="008A24E9">
      <w:pPr>
        <w:pStyle w:val="Heading1CzechTourism"/>
        <w:keepNext/>
        <w:spacing w:before="0"/>
      </w:pPr>
      <w:r w:rsidRPr="403A0676">
        <w:rPr>
          <w:rFonts w:ascii="Arial" w:hAnsi="Arial"/>
          <w:b w:val="0"/>
          <w:sz w:val="20"/>
          <w:szCs w:val="20"/>
        </w:rPr>
        <w:t>uzavřená podle příslušných ustanovení rámcové smlouvy</w:t>
      </w:r>
    </w:p>
    <w:p w14:paraId="23C80009" w14:textId="77777777" w:rsidR="00783072" w:rsidRPr="000D2691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>Identifikační údaje smluvních stran</w:t>
      </w:r>
    </w:p>
    <w:p w14:paraId="4AB61DC1" w14:textId="77777777" w:rsidR="00783072" w:rsidRPr="00815D15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47A04FB4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příspěvková organizace Ministerstva pro místní rozvoj České republiky</w:t>
      </w:r>
    </w:p>
    <w:p w14:paraId="6C1E7704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815D15" w14:paraId="14C43977" w14:textId="77777777" w:rsidTr="403A0676">
        <w:trPr>
          <w:trHeight w:val="300"/>
        </w:trPr>
        <w:tc>
          <w:tcPr>
            <w:tcW w:w="2500" w:type="pct"/>
          </w:tcPr>
          <w:p w14:paraId="67C8D15B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1E148879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Štěpánská 567/15, Praha 2 – Nové Město 120 00</w:t>
            </w:r>
          </w:p>
        </w:tc>
      </w:tr>
      <w:tr w:rsidR="00783072" w:rsidRPr="00815D15" w14:paraId="35B18C06" w14:textId="77777777" w:rsidTr="403A0676">
        <w:trPr>
          <w:trHeight w:val="300"/>
        </w:trPr>
        <w:tc>
          <w:tcPr>
            <w:tcW w:w="2500" w:type="pct"/>
          </w:tcPr>
          <w:p w14:paraId="46DD43DA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3180CFD2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49 27 76 00</w:t>
            </w:r>
          </w:p>
        </w:tc>
      </w:tr>
      <w:tr w:rsidR="00783072" w:rsidRPr="00815D15" w14:paraId="08466FFA" w14:textId="77777777" w:rsidTr="403A0676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75588C2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276C7EBA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CZ 49 27 76 00</w:t>
            </w:r>
          </w:p>
        </w:tc>
      </w:tr>
      <w:tr w:rsidR="00783072" w:rsidRPr="00815D15" w14:paraId="5B3A36E1" w14:textId="77777777" w:rsidTr="403A0676">
        <w:trPr>
          <w:trHeight w:val="300"/>
        </w:trPr>
        <w:tc>
          <w:tcPr>
            <w:tcW w:w="2500" w:type="pct"/>
          </w:tcPr>
          <w:p w14:paraId="11428B76" w14:textId="77777777" w:rsidR="00783072" w:rsidRPr="001722D1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1722D1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0ECE5D7" w14:textId="18C6C491" w:rsidR="00783072" w:rsidRPr="001722D1" w:rsidRDefault="001722D1" w:rsidP="00A73A7F">
            <w:pPr>
              <w:pStyle w:val="TableTextCzechTourism"/>
              <w:keepNext/>
              <w:spacing w:line="260" w:lineRule="exact"/>
            </w:pPr>
            <w:r w:rsidRPr="001722D1">
              <w:t>Ing. Radovan Vaštyl</w:t>
            </w:r>
          </w:p>
        </w:tc>
      </w:tr>
      <w:tr w:rsidR="001722D1" w:rsidRPr="00815D15" w14:paraId="151529AF" w14:textId="77777777" w:rsidTr="403A0676">
        <w:trPr>
          <w:trHeight w:val="1260"/>
        </w:trPr>
        <w:tc>
          <w:tcPr>
            <w:tcW w:w="2500" w:type="pct"/>
            <w:tcBorders>
              <w:bottom w:val="single" w:sz="2" w:space="0" w:color="auto"/>
            </w:tcBorders>
          </w:tcPr>
          <w:p w14:paraId="63584468" w14:textId="77237BD8" w:rsidR="001722D1" w:rsidRPr="001722D1" w:rsidRDefault="001722D1" w:rsidP="001722D1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1722D1">
              <w:rPr>
                <w:color w:val="000000" w:themeColor="text1"/>
              </w:rPr>
              <w:t xml:space="preserve">Kontaktní osoby ve věcech rámcové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1BD583" w14:textId="05AC2C1F" w:rsidR="001722D1" w:rsidRPr="001722D1" w:rsidRDefault="0023073E" w:rsidP="001722D1">
            <w:pPr>
              <w:pStyle w:val="TableTextCzechTourism"/>
              <w:keepNext/>
            </w:pPr>
            <w:r>
              <w:t>XXX,</w:t>
            </w:r>
            <w:r w:rsidR="001722D1" w:rsidRPr="001722D1">
              <w:t xml:space="preserve"> </w:t>
            </w:r>
            <w:r>
              <w:t>XXX</w:t>
            </w:r>
            <w:r w:rsidR="001722D1" w:rsidRPr="001722D1">
              <w:t xml:space="preserve">, tel: +420 </w:t>
            </w:r>
            <w:r>
              <w:t>XXX</w:t>
            </w:r>
            <w:r w:rsidR="001722D1" w:rsidRPr="001722D1">
              <w:t xml:space="preserve"> </w:t>
            </w:r>
          </w:p>
          <w:p w14:paraId="51DAB3D1" w14:textId="316CB1C2" w:rsidR="001722D1" w:rsidRPr="001722D1" w:rsidRDefault="0023073E" w:rsidP="001722D1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1722D1" w:rsidRPr="001722D1">
              <w:t xml:space="preserve">, </w:t>
            </w:r>
            <w:r>
              <w:t>XXX</w:t>
            </w:r>
            <w:r w:rsidR="001722D1" w:rsidRPr="001722D1">
              <w:t>, tel: +420</w:t>
            </w:r>
            <w:r w:rsidR="00E34C05">
              <w:t xml:space="preserve"> XXX</w:t>
            </w:r>
          </w:p>
          <w:p w14:paraId="4C452E7C" w14:textId="55D5D366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</w:p>
        </w:tc>
      </w:tr>
    </w:tbl>
    <w:p w14:paraId="67ECE1DC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05A1931C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</w:t>
      </w:r>
      <w:r w:rsidRPr="008A24E9">
        <w:rPr>
          <w:rFonts w:ascii="Arial" w:hAnsi="Arial"/>
          <w:sz w:val="20"/>
        </w:rPr>
        <w:t>jen „Objednatel“)</w:t>
      </w:r>
    </w:p>
    <w:p w14:paraId="22955903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568498A3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a</w:t>
      </w:r>
    </w:p>
    <w:p w14:paraId="37E0892C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815D15" w14:paraId="6E9AF23F" w14:textId="77777777" w:rsidTr="00A73A7F">
        <w:tc>
          <w:tcPr>
            <w:tcW w:w="2500" w:type="pct"/>
          </w:tcPr>
          <w:p w14:paraId="3BFB1C4D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Firma:</w:t>
            </w:r>
          </w:p>
        </w:tc>
        <w:tc>
          <w:tcPr>
            <w:tcW w:w="2500" w:type="pct"/>
          </w:tcPr>
          <w:p w14:paraId="2B797C1B" w14:textId="2E44BE6A" w:rsidR="00783072" w:rsidRPr="001722D1" w:rsidRDefault="001722D1" w:rsidP="00A73A7F">
            <w:pPr>
              <w:pStyle w:val="TableTextCzechTourism"/>
              <w:keepNext/>
              <w:spacing w:line="260" w:lineRule="exact"/>
            </w:pPr>
            <w:r w:rsidRPr="001722D1">
              <w:rPr>
                <w:b/>
                <w:bCs/>
              </w:rPr>
              <w:t>PELIKÁN KROFTA KOHOUTEK advokátní kancelář s.r.o.</w:t>
            </w:r>
          </w:p>
        </w:tc>
      </w:tr>
      <w:tr w:rsidR="001722D1" w:rsidRPr="00815D15" w14:paraId="1A37E535" w14:textId="77777777" w:rsidTr="00A73A7F">
        <w:tc>
          <w:tcPr>
            <w:tcW w:w="2500" w:type="pct"/>
          </w:tcPr>
          <w:p w14:paraId="494C3DF1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Zapsanou v obchodním rejstříku vedeném</w:t>
            </w:r>
            <w:r>
              <w:t>:</w:t>
            </w:r>
          </w:p>
        </w:tc>
        <w:tc>
          <w:tcPr>
            <w:tcW w:w="2500" w:type="pct"/>
          </w:tcPr>
          <w:p w14:paraId="0CF1257D" w14:textId="75E49C45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>Městským soudem v Praze, oddíl C vložka 117567</w:t>
            </w:r>
          </w:p>
        </w:tc>
      </w:tr>
      <w:tr w:rsidR="001722D1" w:rsidRPr="00815D15" w14:paraId="1671316F" w14:textId="77777777" w:rsidTr="00A73A7F">
        <w:tc>
          <w:tcPr>
            <w:tcW w:w="2500" w:type="pct"/>
          </w:tcPr>
          <w:p w14:paraId="6D60EFF4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3AE24B58" w14:textId="5E4C0CEF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>Újezd 450/40, 118 01 Praha 1 - Malá Strana</w:t>
            </w:r>
          </w:p>
        </w:tc>
      </w:tr>
      <w:tr w:rsidR="001722D1" w:rsidRPr="00815D15" w14:paraId="78E0A060" w14:textId="77777777" w:rsidTr="00A73A7F">
        <w:tc>
          <w:tcPr>
            <w:tcW w:w="2500" w:type="pct"/>
          </w:tcPr>
          <w:p w14:paraId="0F822739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Zastoupená:</w:t>
            </w:r>
          </w:p>
        </w:tc>
        <w:tc>
          <w:tcPr>
            <w:tcW w:w="2500" w:type="pct"/>
          </w:tcPr>
          <w:p w14:paraId="0F277C84" w14:textId="26990F0F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 xml:space="preserve"> Mgr. Matějem Váchou, jednatelem</w:t>
            </w:r>
          </w:p>
        </w:tc>
      </w:tr>
      <w:tr w:rsidR="001722D1" w:rsidRPr="00815D15" w14:paraId="2E4F0424" w14:textId="77777777" w:rsidTr="00A73A7F">
        <w:tc>
          <w:tcPr>
            <w:tcW w:w="2500" w:type="pct"/>
          </w:tcPr>
          <w:p w14:paraId="5C758D91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24C4D5E9" w14:textId="58E36AF2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>27592936</w:t>
            </w:r>
          </w:p>
        </w:tc>
      </w:tr>
      <w:tr w:rsidR="001722D1" w:rsidRPr="00815D15" w14:paraId="0C8E6CCB" w14:textId="77777777" w:rsidTr="00A73A7F">
        <w:tc>
          <w:tcPr>
            <w:tcW w:w="2500" w:type="pct"/>
          </w:tcPr>
          <w:p w14:paraId="285EB145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</w:tcPr>
          <w:p w14:paraId="53C375E3" w14:textId="278A9E1B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>CZ 27592936</w:t>
            </w:r>
          </w:p>
        </w:tc>
      </w:tr>
      <w:tr w:rsidR="001722D1" w:rsidRPr="00815D15" w14:paraId="565C6C9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4EF06DBB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Poskytovatel je plátce DPH</w:t>
            </w:r>
            <w: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AE6B6F" w14:textId="0BE043A2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>ANO</w:t>
            </w:r>
          </w:p>
        </w:tc>
      </w:tr>
      <w:tr w:rsidR="001722D1" w:rsidRPr="00815D15" w14:paraId="4946D2AA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32BFEDCC" w14:textId="77777777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t>Bankovní spojení</w:t>
            </w:r>
            <w:r>
              <w:t>,</w:t>
            </w:r>
            <w:r w:rsidRPr="00815D15">
              <w:t xml:space="preserve"> č. účtu</w:t>
            </w:r>
            <w:r>
              <w:t>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358F5ED1" w14:textId="77777777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  <w:r w:rsidRPr="001722D1">
              <w:t xml:space="preserve">8609232/0800 </w:t>
            </w:r>
          </w:p>
          <w:p w14:paraId="08128361" w14:textId="77777777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</w:p>
        </w:tc>
      </w:tr>
      <w:tr w:rsidR="001722D1" w:rsidRPr="00815D15" w14:paraId="7F9EF355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3D0CA6F7" w14:textId="25CF79C0" w:rsidR="001722D1" w:rsidRPr="00815D15" w:rsidRDefault="001722D1" w:rsidP="001722D1">
            <w:pPr>
              <w:pStyle w:val="TableTextCzechTourism"/>
              <w:keepNext/>
              <w:spacing w:line="260" w:lineRule="exact"/>
            </w:pPr>
            <w:r w:rsidRPr="00815D15">
              <w:rPr>
                <w:color w:val="000000" w:themeColor="text1"/>
              </w:rPr>
              <w:t>Kontaktní osob</w:t>
            </w:r>
            <w:r>
              <w:rPr>
                <w:color w:val="000000" w:themeColor="text1"/>
              </w:rPr>
              <w:t>y</w:t>
            </w:r>
            <w:r w:rsidRPr="00815D15">
              <w:rPr>
                <w:color w:val="000000" w:themeColor="text1"/>
              </w:rPr>
              <w:t xml:space="preserve"> ve věcech rámcové </w:t>
            </w:r>
            <w:r w:rsidRPr="001722D1">
              <w:rPr>
                <w:color w:val="000000" w:themeColor="text1"/>
              </w:rPr>
              <w:t>smlouvy</w:t>
            </w:r>
            <w:r w:rsidRPr="00815D15">
              <w:rPr>
                <w:color w:val="000000" w:themeColor="text1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6813E6C3" w14:textId="0D9DF4D7" w:rsidR="001722D1" w:rsidRPr="001722D1" w:rsidRDefault="00E34C05" w:rsidP="001722D1">
            <w:pPr>
              <w:pStyle w:val="TableTextCzechTourism"/>
              <w:keepNext/>
            </w:pPr>
            <w:r>
              <w:t>XXX</w:t>
            </w:r>
            <w:r w:rsidR="001722D1" w:rsidRPr="001722D1">
              <w:t>,</w:t>
            </w:r>
            <w:r>
              <w:t>XXX</w:t>
            </w:r>
            <w:r w:rsidR="001722D1" w:rsidRPr="001722D1">
              <w:t xml:space="preserve">, tel: +420  </w:t>
            </w:r>
            <w:r>
              <w:t>XXX</w:t>
            </w:r>
          </w:p>
          <w:p w14:paraId="5E88C7F1" w14:textId="510DBA78" w:rsidR="001722D1" w:rsidRPr="001722D1" w:rsidRDefault="00E34C05" w:rsidP="001722D1">
            <w:pPr>
              <w:pStyle w:val="TableTextCzechTourism"/>
              <w:keepNext/>
            </w:pPr>
            <w:r>
              <w:t>XXX</w:t>
            </w:r>
            <w:r w:rsidR="001722D1" w:rsidRPr="001722D1">
              <w:t>,</w:t>
            </w:r>
          </w:p>
          <w:p w14:paraId="406B411E" w14:textId="3C288285" w:rsidR="001722D1" w:rsidRPr="001722D1" w:rsidRDefault="00E34C05" w:rsidP="001722D1">
            <w:pPr>
              <w:pStyle w:val="TableTextCzechTourism"/>
              <w:keepNext/>
            </w:pPr>
            <w:r>
              <w:t>XXX</w:t>
            </w:r>
            <w:r w:rsidR="001722D1" w:rsidRPr="001722D1">
              <w:t xml:space="preserve">, telefon: +420 </w:t>
            </w:r>
            <w:r>
              <w:t>XXX</w:t>
            </w:r>
          </w:p>
          <w:p w14:paraId="296E1817" w14:textId="77777777" w:rsidR="001722D1" w:rsidRPr="001722D1" w:rsidRDefault="001722D1" w:rsidP="001722D1">
            <w:pPr>
              <w:pStyle w:val="TableTextCzechTourism"/>
              <w:keepNext/>
              <w:spacing w:line="260" w:lineRule="exact"/>
            </w:pPr>
          </w:p>
        </w:tc>
      </w:tr>
    </w:tbl>
    <w:p w14:paraId="0FEA00F0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1F32B0CF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A24E9">
        <w:rPr>
          <w:rFonts w:ascii="Arial" w:hAnsi="Arial"/>
          <w:sz w:val="20"/>
        </w:rPr>
        <w:t>„Poskytovatel“)</w:t>
      </w:r>
    </w:p>
    <w:p w14:paraId="76B5C2D2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35FFF963" w14:textId="77777777" w:rsidR="00783072" w:rsidRPr="00815D15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815D15">
        <w:rPr>
          <w:rFonts w:ascii="Arial" w:hAnsi="Arial"/>
          <w:b/>
          <w:bCs/>
          <w:sz w:val="20"/>
        </w:rPr>
        <w:t>(společně též jako „smluvní strany“)</w:t>
      </w:r>
    </w:p>
    <w:p w14:paraId="380F119F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3523E59E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3D2CA49B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uzavírají níže uvedeného dne, měsíce a roku tuto Objednávku</w:t>
      </w:r>
    </w:p>
    <w:p w14:paraId="74B3AFB6" w14:textId="77777777" w:rsidR="00783072" w:rsidRPr="00815D15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2C68DE6B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lastRenderedPageBreak/>
        <w:t xml:space="preserve">(dále jen </w:t>
      </w:r>
      <w:r w:rsidRPr="00815D15">
        <w:rPr>
          <w:rFonts w:ascii="Arial" w:hAnsi="Arial"/>
          <w:b/>
          <w:bCs/>
          <w:sz w:val="20"/>
        </w:rPr>
        <w:t>„Objednávka“</w:t>
      </w:r>
      <w:r w:rsidRPr="00815D15">
        <w:rPr>
          <w:rFonts w:ascii="Arial" w:hAnsi="Arial"/>
          <w:sz w:val="20"/>
        </w:rPr>
        <w:t>)</w:t>
      </w:r>
    </w:p>
    <w:p w14:paraId="4E2967BE" w14:textId="77777777" w:rsidR="00783072" w:rsidRPr="00815D15" w:rsidRDefault="00783072" w:rsidP="00783072">
      <w:pPr>
        <w:rPr>
          <w:rFonts w:ascii="Arial" w:hAnsi="Arial"/>
        </w:rPr>
      </w:pPr>
    </w:p>
    <w:p w14:paraId="257DB8B2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požadovaného plnění</w:t>
      </w:r>
    </w:p>
    <w:p w14:paraId="632341E1" w14:textId="77777777" w:rsidR="005E601E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254C3597" w14:textId="436CEDC8" w:rsidR="001722D1" w:rsidRPr="00485A6F" w:rsidRDefault="001722D1" w:rsidP="24A280E7">
      <w:pPr>
        <w:pStyle w:val="ListNumber-ContinueHeadingCzechTourism"/>
        <w:keepNext/>
        <w:keepLines/>
        <w:spacing w:line="360" w:lineRule="auto"/>
        <w:ind w:left="566" w:firstLine="0"/>
        <w:jc w:val="both"/>
        <w:rPr>
          <w:rFonts w:ascii="Arial" w:eastAsia="Georgia" w:hAnsi="Arial"/>
          <w:color w:val="000000" w:themeColor="text1"/>
          <w:sz w:val="20"/>
        </w:rPr>
      </w:pPr>
      <w:r w:rsidRPr="24A280E7">
        <w:rPr>
          <w:rFonts w:ascii="Arial" w:eastAsia="Georgia" w:hAnsi="Arial"/>
          <w:color w:val="000000" w:themeColor="text1"/>
          <w:sz w:val="20"/>
        </w:rPr>
        <w:t>Objednáváme u Vás poskytování komplexních právních služeb spočívajících v poskytnutí právní podpory a poradenství k zajištění výkonu činnosti Objednatele ve všech oblastech a podle aktuálních potřeb Objednatele. Služby budou poskytovány v říjnu</w:t>
      </w:r>
      <w:r w:rsidR="03F469A3" w:rsidRPr="24A280E7">
        <w:rPr>
          <w:rFonts w:ascii="Arial" w:eastAsia="Georgia" w:hAnsi="Arial"/>
          <w:color w:val="000000" w:themeColor="text1"/>
          <w:sz w:val="20"/>
        </w:rPr>
        <w:t>-prosinci</w:t>
      </w:r>
      <w:r w:rsidRPr="24A280E7">
        <w:rPr>
          <w:rFonts w:ascii="Arial" w:eastAsia="Georgia" w:hAnsi="Arial"/>
          <w:color w:val="000000" w:themeColor="text1"/>
          <w:sz w:val="20"/>
        </w:rPr>
        <w:t xml:space="preserve"> 2025.</w:t>
      </w:r>
    </w:p>
    <w:p w14:paraId="77B0B480" w14:textId="07F57D12" w:rsidR="001722D1" w:rsidRPr="00485A6F" w:rsidRDefault="001722D1" w:rsidP="24A280E7">
      <w:pPr>
        <w:pStyle w:val="ListNumber-ContinueHeadingCzechTourism"/>
        <w:keepNext/>
        <w:keepLines/>
        <w:spacing w:line="360" w:lineRule="auto"/>
        <w:jc w:val="both"/>
        <w:rPr>
          <w:rFonts w:ascii="Arial" w:eastAsia="Georgia" w:hAnsi="Arial"/>
          <w:color w:val="000000" w:themeColor="text1"/>
          <w:sz w:val="20"/>
        </w:rPr>
      </w:pPr>
      <w:r w:rsidRPr="24A280E7">
        <w:rPr>
          <w:rFonts w:ascii="Arial" w:eastAsia="Georgia" w:hAnsi="Arial"/>
          <w:color w:val="000000" w:themeColor="text1"/>
          <w:sz w:val="20"/>
        </w:rPr>
        <w:t xml:space="preserve">Očekávaný rozsah plnění je max. </w:t>
      </w:r>
      <w:r w:rsidR="7565BF9B" w:rsidRPr="24A280E7">
        <w:rPr>
          <w:rFonts w:ascii="Arial" w:eastAsia="Georgia" w:hAnsi="Arial"/>
          <w:color w:val="000000" w:themeColor="text1"/>
          <w:sz w:val="20"/>
        </w:rPr>
        <w:t>100</w:t>
      </w:r>
      <w:r w:rsidRPr="24A280E7">
        <w:rPr>
          <w:rFonts w:ascii="Arial" w:eastAsia="Georgia" w:hAnsi="Arial"/>
          <w:color w:val="000000" w:themeColor="text1"/>
          <w:sz w:val="20"/>
        </w:rPr>
        <w:t xml:space="preserve"> hodin.</w:t>
      </w:r>
    </w:p>
    <w:p w14:paraId="6C262EA9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/>
          <w:sz w:val="20"/>
          <w:szCs w:val="16"/>
        </w:rPr>
      </w:pPr>
    </w:p>
    <w:p w14:paraId="0FD8FE10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12975840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3C631E41" w14:textId="602B40EF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485A6F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485A6F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485A6F">
        <w:rPr>
          <w:rFonts w:ascii="Arial" w:hAnsi="Arial"/>
          <w:color w:val="000000" w:themeColor="text1"/>
          <w:sz w:val="20"/>
          <w:szCs w:val="16"/>
        </w:rPr>
        <w:t>této Objednávky</w:t>
      </w:r>
      <w:r w:rsidR="00485A6F" w:rsidRPr="00485A6F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485A6F">
        <w:rPr>
          <w:rFonts w:ascii="Arial" w:hAnsi="Arial"/>
          <w:color w:val="000000" w:themeColor="text1"/>
          <w:sz w:val="20"/>
          <w:szCs w:val="16"/>
        </w:rPr>
        <w:t xml:space="preserve">ihned po </w:t>
      </w:r>
      <w:r w:rsidR="00485A6F" w:rsidRPr="00485A6F">
        <w:rPr>
          <w:rFonts w:ascii="Arial" w:hAnsi="Arial"/>
          <w:color w:val="000000" w:themeColor="text1"/>
          <w:sz w:val="20"/>
          <w:szCs w:val="16"/>
        </w:rPr>
        <w:t xml:space="preserve">nabytí </w:t>
      </w:r>
      <w:r w:rsidRPr="00485A6F">
        <w:rPr>
          <w:rFonts w:ascii="Arial" w:hAnsi="Arial"/>
          <w:color w:val="000000" w:themeColor="text1"/>
          <w:sz w:val="20"/>
          <w:szCs w:val="16"/>
        </w:rPr>
        <w:t xml:space="preserve">účinnosti </w:t>
      </w:r>
      <w:r w:rsidR="00485A6F" w:rsidRPr="00485A6F">
        <w:rPr>
          <w:rFonts w:ascii="Arial" w:hAnsi="Arial"/>
          <w:color w:val="000000" w:themeColor="text1"/>
          <w:sz w:val="20"/>
          <w:szCs w:val="16"/>
        </w:rPr>
        <w:t>této O</w:t>
      </w:r>
      <w:r w:rsidRPr="00485A6F">
        <w:rPr>
          <w:rFonts w:ascii="Arial" w:hAnsi="Arial"/>
          <w:color w:val="000000" w:themeColor="text1"/>
          <w:sz w:val="20"/>
          <w:szCs w:val="16"/>
        </w:rPr>
        <w:t>bjednávky</w:t>
      </w:r>
      <w:r w:rsidR="00485A6F" w:rsidRPr="00485A6F">
        <w:rPr>
          <w:rFonts w:ascii="Arial" w:hAnsi="Arial"/>
          <w:color w:val="000000" w:themeColor="text1"/>
          <w:sz w:val="20"/>
          <w:szCs w:val="16"/>
        </w:rPr>
        <w:t>.</w:t>
      </w:r>
    </w:p>
    <w:p w14:paraId="7C41C0F7" w14:textId="77777777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194B720" w14:textId="77777777" w:rsidR="00783072" w:rsidRPr="00485A6F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485A6F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4141EF9C" w14:textId="77777777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9921B3A" w14:textId="6DF250A5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</w:rPr>
      </w:pPr>
      <w:r w:rsidRPr="24A280E7">
        <w:rPr>
          <w:rFonts w:ascii="Arial" w:hAnsi="Arial"/>
          <w:color w:val="000000" w:themeColor="text1"/>
          <w:sz w:val="20"/>
        </w:rPr>
        <w:t xml:space="preserve">Očekávaná cena plnění dle této Objednávky je </w:t>
      </w:r>
      <w:r w:rsidR="001722D1" w:rsidRPr="24A280E7">
        <w:rPr>
          <w:rFonts w:ascii="Arial" w:hAnsi="Arial"/>
          <w:color w:val="000000" w:themeColor="text1"/>
          <w:sz w:val="20"/>
        </w:rPr>
        <w:t xml:space="preserve">maximálně </w:t>
      </w:r>
      <w:r w:rsidR="18A11ACD" w:rsidRPr="24A280E7">
        <w:rPr>
          <w:rFonts w:ascii="Arial" w:hAnsi="Arial"/>
          <w:color w:val="000000" w:themeColor="text1"/>
          <w:sz w:val="20"/>
        </w:rPr>
        <w:t>130.000</w:t>
      </w:r>
      <w:r w:rsidR="008A24E9" w:rsidRPr="24A280E7">
        <w:rPr>
          <w:rFonts w:ascii="Arial" w:hAnsi="Arial"/>
          <w:color w:val="000000" w:themeColor="text1"/>
          <w:sz w:val="20"/>
        </w:rPr>
        <w:t xml:space="preserve">,- </w:t>
      </w:r>
      <w:r w:rsidRPr="24A280E7">
        <w:rPr>
          <w:rFonts w:ascii="Arial" w:hAnsi="Arial"/>
          <w:color w:val="000000" w:themeColor="text1"/>
          <w:sz w:val="20"/>
        </w:rPr>
        <w:t>Kč bez DPH.</w:t>
      </w:r>
    </w:p>
    <w:p w14:paraId="152B4010" w14:textId="5C2A5DD9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</w:rPr>
      </w:pPr>
      <w:r w:rsidRPr="24A280E7">
        <w:rPr>
          <w:rStyle w:val="normaltextrun"/>
          <w:rFonts w:ascii="Arial" w:hAnsi="Arial"/>
          <w:color w:val="000000" w:themeColor="text1"/>
          <w:sz w:val="20"/>
        </w:rPr>
        <w:t xml:space="preserve">Číslo rozpočtové zakázky: </w:t>
      </w:r>
      <w:r w:rsidR="001722D1" w:rsidRPr="24A280E7">
        <w:rPr>
          <w:rFonts w:ascii="Arial" w:hAnsi="Arial"/>
          <w:color w:val="000000" w:themeColor="text1"/>
          <w:sz w:val="20"/>
        </w:rPr>
        <w:t>25/220201 „Právní a jiné poradenství a služby“</w:t>
      </w:r>
    </w:p>
    <w:p w14:paraId="37455DEF" w14:textId="03D960BB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485A6F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485A6F">
        <w:rPr>
          <w:rStyle w:val="eop"/>
          <w:rFonts w:ascii="Arial" w:hAnsi="Arial"/>
          <w:sz w:val="20"/>
          <w:szCs w:val="16"/>
        </w:rPr>
        <w:t xml:space="preserve">: </w:t>
      </w:r>
      <w:r w:rsidR="00485A6F" w:rsidRPr="00485A6F">
        <w:rPr>
          <w:rStyle w:val="eop"/>
          <w:rFonts w:ascii="Arial" w:hAnsi="Arial"/>
          <w:sz w:val="20"/>
          <w:szCs w:val="16"/>
        </w:rPr>
        <w:t>10</w:t>
      </w:r>
    </w:p>
    <w:p w14:paraId="7B317588" w14:textId="4E927BD2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485A6F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485A6F">
        <w:rPr>
          <w:rStyle w:val="eop"/>
          <w:rFonts w:ascii="Arial" w:hAnsi="Arial"/>
          <w:sz w:val="20"/>
          <w:szCs w:val="16"/>
        </w:rPr>
        <w:t>:</w:t>
      </w:r>
      <w:r w:rsidRPr="00485A6F">
        <w:rPr>
          <w:rStyle w:val="eop"/>
          <w:rFonts w:ascii="Arial" w:hAnsi="Arial"/>
          <w:color w:val="000000" w:themeColor="text1"/>
          <w:sz w:val="20"/>
          <w:szCs w:val="16"/>
        </w:rPr>
        <w:t xml:space="preserve"> hlavní</w:t>
      </w:r>
      <w:r w:rsidR="001722D1" w:rsidRPr="00485A6F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Pr="00485A6F">
        <w:rPr>
          <w:rStyle w:val="eop"/>
          <w:rFonts w:ascii="Arial" w:hAnsi="Arial"/>
          <w:color w:val="000000" w:themeColor="text1"/>
          <w:sz w:val="20"/>
          <w:szCs w:val="16"/>
        </w:rPr>
        <w:t>činnost</w:t>
      </w:r>
    </w:p>
    <w:p w14:paraId="3376EF33" w14:textId="53F59D69" w:rsidR="00783072" w:rsidRPr="00485A6F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485A6F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Prosíme o uvedení čísla objednávky a čísla rámcové smlouvy na faktuře. Fakturu spolu s kopií této objednávky prosíme zaslat na e-mail </w:t>
      </w:r>
      <w:r w:rsidR="001722D1" w:rsidRPr="00485A6F">
        <w:rPr>
          <w:rFonts w:ascii="Arial" w:hAnsi="Arial"/>
          <w:color w:val="000000"/>
          <w:sz w:val="20"/>
          <w:szCs w:val="16"/>
          <w:shd w:val="clear" w:color="auto" w:fill="FFFFFF"/>
        </w:rPr>
        <w:t>faktury@czechtourism.cz a hammerova@czechtourism.cz</w:t>
      </w:r>
    </w:p>
    <w:p w14:paraId="74C336B0" w14:textId="2A5E8E86" w:rsidR="00783072" w:rsidRPr="00485A6F" w:rsidRDefault="001722D1" w:rsidP="24A280E7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</w:rPr>
      </w:pPr>
      <w:r w:rsidRPr="00485A6F">
        <w:rPr>
          <w:rFonts w:ascii="Arial" w:hAnsi="Arial"/>
          <w:color w:val="000000" w:themeColor="text1"/>
          <w:sz w:val="20"/>
        </w:rPr>
        <w:t>K této objednávce může být v souladu s čl. 5.5 rámcové smlouvy vystaveno více faktur.</w:t>
      </w:r>
    </w:p>
    <w:p w14:paraId="777C52A8" w14:textId="77777777" w:rsidR="00485A6F" w:rsidRPr="005E601E" w:rsidRDefault="00485A6F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001602DD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b/>
          <w:bCs/>
          <w:sz w:val="20"/>
          <w:szCs w:val="16"/>
        </w:rPr>
        <w:t>Platnost Objednávky:</w:t>
      </w:r>
    </w:p>
    <w:p w14:paraId="677894C0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3D4E1A47" w14:textId="04FE21DE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Objednávka nabývá platnosti doručením kontaktní osobě Poskytovatele a účinnosti dle podmínek rámcové smlouvy.</w:t>
      </w:r>
    </w:p>
    <w:p w14:paraId="208C2DDA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3CC7DB0A" w14:textId="77777777" w:rsidR="00783072" w:rsidRPr="005E601E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514E46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</w:t>
      </w:r>
      <w:r w:rsidRPr="005E601E">
        <w:rPr>
          <w:rFonts w:ascii="Arial" w:eastAsia="Georgia" w:hAnsi="Arial"/>
          <w:sz w:val="20"/>
        </w:rPr>
        <w:t xml:space="preserve"> </w:t>
      </w:r>
    </w:p>
    <w:p w14:paraId="5A2AD61D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3864FB51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150A11AB" w14:textId="6B6C32E1" w:rsidR="00783072" w:rsidRPr="005E601E" w:rsidRDefault="00783072" w:rsidP="1954418E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highlight w:val="yellow"/>
        </w:rPr>
      </w:pPr>
      <w:r w:rsidRPr="1954418E">
        <w:rPr>
          <w:rFonts w:ascii="Arial" w:hAnsi="Arial"/>
          <w:sz w:val="20"/>
        </w:rPr>
        <w:t>V Praze dne</w:t>
      </w:r>
      <w:r>
        <w:tab/>
      </w:r>
      <w:r>
        <w:tab/>
      </w:r>
      <w:r>
        <w:tab/>
      </w:r>
      <w:r>
        <w:tab/>
      </w:r>
      <w:r>
        <w:tab/>
      </w:r>
      <w:r w:rsidRPr="1954418E">
        <w:rPr>
          <w:rFonts w:ascii="Arial" w:hAnsi="Arial"/>
          <w:sz w:val="20"/>
        </w:rPr>
        <w:t xml:space="preserve">   </w:t>
      </w:r>
      <w:r>
        <w:tab/>
      </w:r>
    </w:p>
    <w:p w14:paraId="3E548C49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viz datum elektronického podpisu</w:t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</w:p>
    <w:p w14:paraId="4C96AB14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B2E00F2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3EE72638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4B2182C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F56240D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26B1FF49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………………………………</w:t>
      </w:r>
    </w:p>
    <w:p w14:paraId="159B510A" w14:textId="77777777" w:rsidR="008A24E9" w:rsidRDefault="00783072" w:rsidP="00815D15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 xml:space="preserve">Česká centrála cestovního </w:t>
      </w:r>
    </w:p>
    <w:p w14:paraId="0280A4FC" w14:textId="77777777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ruchu</w:t>
      </w:r>
      <w:r w:rsidR="005E601E">
        <w:rPr>
          <w:rFonts w:ascii="Arial" w:hAnsi="Arial"/>
          <w:sz w:val="20"/>
        </w:rPr>
        <w:t xml:space="preserve"> – </w:t>
      </w:r>
      <w:r w:rsidRPr="005E601E">
        <w:rPr>
          <w:rFonts w:ascii="Arial" w:hAnsi="Arial"/>
          <w:sz w:val="20"/>
        </w:rPr>
        <w:t>CzechTourism</w:t>
      </w:r>
    </w:p>
    <w:p w14:paraId="64115C9B" w14:textId="77777777" w:rsidR="001722D1" w:rsidRPr="001722D1" w:rsidRDefault="001722D1" w:rsidP="001722D1">
      <w:pPr>
        <w:spacing w:line="240" w:lineRule="auto"/>
        <w:rPr>
          <w:rFonts w:ascii="Arial" w:hAnsi="Arial"/>
          <w:sz w:val="20"/>
        </w:rPr>
      </w:pPr>
      <w:r w:rsidRPr="001722D1">
        <w:rPr>
          <w:rFonts w:ascii="Arial" w:hAnsi="Arial"/>
          <w:sz w:val="20"/>
        </w:rPr>
        <w:t>Ing. Radovan Vaštyl</w:t>
      </w:r>
    </w:p>
    <w:p w14:paraId="091A96A1" w14:textId="34A31C44" w:rsidR="001722D1" w:rsidRPr="001722D1" w:rsidRDefault="001722D1" w:rsidP="001722D1">
      <w:p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ř</w:t>
      </w:r>
      <w:r w:rsidRPr="001722D1">
        <w:rPr>
          <w:rFonts w:ascii="Arial" w:hAnsi="Arial"/>
          <w:sz w:val="20"/>
        </w:rPr>
        <w:t>editel odboru finance a facility management</w:t>
      </w:r>
    </w:p>
    <w:p w14:paraId="531F7A3B" w14:textId="77777777" w:rsidR="001722D1" w:rsidRPr="005E601E" w:rsidRDefault="001722D1" w:rsidP="00815D15">
      <w:pPr>
        <w:spacing w:line="240" w:lineRule="auto"/>
        <w:rPr>
          <w:rFonts w:ascii="Arial" w:hAnsi="Arial"/>
          <w:sz w:val="20"/>
        </w:rPr>
      </w:pPr>
    </w:p>
    <w:sectPr w:rsidR="001722D1" w:rsidRPr="005E601E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67A9" w14:textId="77777777" w:rsidR="00890764" w:rsidRDefault="00890764" w:rsidP="00675493">
      <w:pPr>
        <w:spacing w:line="240" w:lineRule="auto"/>
      </w:pPr>
      <w:r>
        <w:separator/>
      </w:r>
    </w:p>
  </w:endnote>
  <w:endnote w:type="continuationSeparator" w:id="0">
    <w:p w14:paraId="610587EE" w14:textId="77777777" w:rsidR="00890764" w:rsidRDefault="00890764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AFC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316FB" wp14:editId="177592B2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20184ECA">
            <v:rect id="Obdélník 2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003e70" stroked="f" w14:anchorId="27FA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>
              <w10:wrap type="topAndBottom" anchorx="margin"/>
            </v:rect>
          </w:pict>
        </mc:Fallback>
      </mc:AlternateContent>
    </w:r>
  </w:p>
  <w:p w14:paraId="57A30C4F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148985B7" wp14:editId="7ADB8928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C08B8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3F874267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57CB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F0E9BF" wp14:editId="14443FCC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A41A04F">
            <v:rect id="Obdélník 3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003e70" stroked="f" w14:anchorId="2AB4E5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>
              <w10:wrap type="topAndBottom" anchorx="margin"/>
            </v:rect>
          </w:pict>
        </mc:Fallback>
      </mc:AlternateContent>
    </w:r>
  </w:p>
  <w:p w14:paraId="26C10F44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57737BBE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19503A6C" wp14:editId="35DDF56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045F1247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2F9F" w14:textId="77777777" w:rsidR="00890764" w:rsidRDefault="00890764" w:rsidP="00675493">
      <w:pPr>
        <w:spacing w:line="240" w:lineRule="auto"/>
      </w:pPr>
      <w:r>
        <w:separator/>
      </w:r>
    </w:p>
  </w:footnote>
  <w:footnote w:type="continuationSeparator" w:id="0">
    <w:p w14:paraId="2C09A8AA" w14:textId="77777777" w:rsidR="00890764" w:rsidRDefault="00890764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C605" w14:textId="77777777" w:rsidR="00EF5B97" w:rsidRDefault="009B1DD0">
    <w:pPr>
      <w:pStyle w:val="Zhlav"/>
    </w:pPr>
    <w:r>
      <w:rPr>
        <w:noProof/>
      </w:rPr>
      <w:drawing>
        <wp:inline distT="0" distB="0" distL="0" distR="0" wp14:anchorId="5CEC8952" wp14:editId="795CFD01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8851C" w14:textId="77777777" w:rsidR="00EF5B97" w:rsidRDefault="00EF5B97">
    <w:pPr>
      <w:pStyle w:val="Zhlav"/>
    </w:pPr>
  </w:p>
  <w:p w14:paraId="4D874E1A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F5" w14:textId="77777777" w:rsidR="007F207F" w:rsidRDefault="00954805">
    <w:pPr>
      <w:pStyle w:val="Zhlav"/>
    </w:pPr>
    <w:r>
      <w:rPr>
        <w:noProof/>
      </w:rPr>
      <w:drawing>
        <wp:inline distT="0" distB="0" distL="0" distR="0" wp14:anchorId="5329AEE7" wp14:editId="0127B900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B298B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74F59488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D1"/>
    <w:rsid w:val="00002133"/>
    <w:rsid w:val="00015925"/>
    <w:rsid w:val="00053463"/>
    <w:rsid w:val="000D2691"/>
    <w:rsid w:val="000D475F"/>
    <w:rsid w:val="000F5765"/>
    <w:rsid w:val="00133875"/>
    <w:rsid w:val="00147A6A"/>
    <w:rsid w:val="00165256"/>
    <w:rsid w:val="001722D1"/>
    <w:rsid w:val="00182A78"/>
    <w:rsid w:val="00197D3C"/>
    <w:rsid w:val="001C0798"/>
    <w:rsid w:val="001D7661"/>
    <w:rsid w:val="001E6788"/>
    <w:rsid w:val="001F6BB9"/>
    <w:rsid w:val="002220D6"/>
    <w:rsid w:val="00227252"/>
    <w:rsid w:val="0023073E"/>
    <w:rsid w:val="00252787"/>
    <w:rsid w:val="00276807"/>
    <w:rsid w:val="0028723A"/>
    <w:rsid w:val="0028744D"/>
    <w:rsid w:val="00310071"/>
    <w:rsid w:val="0032120B"/>
    <w:rsid w:val="0033533D"/>
    <w:rsid w:val="00340C23"/>
    <w:rsid w:val="003A50BA"/>
    <w:rsid w:val="003E15D5"/>
    <w:rsid w:val="00424DC3"/>
    <w:rsid w:val="00441034"/>
    <w:rsid w:val="00485A6F"/>
    <w:rsid w:val="004C4225"/>
    <w:rsid w:val="004D5324"/>
    <w:rsid w:val="005142D3"/>
    <w:rsid w:val="00514E46"/>
    <w:rsid w:val="005754DB"/>
    <w:rsid w:val="005B71DB"/>
    <w:rsid w:val="005D2A2D"/>
    <w:rsid w:val="005E1131"/>
    <w:rsid w:val="005E601E"/>
    <w:rsid w:val="006202CB"/>
    <w:rsid w:val="00634E8A"/>
    <w:rsid w:val="00650044"/>
    <w:rsid w:val="00657C2A"/>
    <w:rsid w:val="00675493"/>
    <w:rsid w:val="006B3F92"/>
    <w:rsid w:val="006B7728"/>
    <w:rsid w:val="006F40D3"/>
    <w:rsid w:val="00744E1B"/>
    <w:rsid w:val="00750DB4"/>
    <w:rsid w:val="00774D08"/>
    <w:rsid w:val="00783072"/>
    <w:rsid w:val="00791CCD"/>
    <w:rsid w:val="0079723E"/>
    <w:rsid w:val="007B4117"/>
    <w:rsid w:val="007B58CE"/>
    <w:rsid w:val="007F207F"/>
    <w:rsid w:val="0080189B"/>
    <w:rsid w:val="00815D15"/>
    <w:rsid w:val="00821366"/>
    <w:rsid w:val="00847E47"/>
    <w:rsid w:val="00890764"/>
    <w:rsid w:val="008A130E"/>
    <w:rsid w:val="008A24E9"/>
    <w:rsid w:val="008D4CC9"/>
    <w:rsid w:val="0091271F"/>
    <w:rsid w:val="00954805"/>
    <w:rsid w:val="00966BC3"/>
    <w:rsid w:val="00980FBC"/>
    <w:rsid w:val="00997A0C"/>
    <w:rsid w:val="009B006F"/>
    <w:rsid w:val="009B1DD0"/>
    <w:rsid w:val="009D7B8A"/>
    <w:rsid w:val="009E277E"/>
    <w:rsid w:val="009F4FB0"/>
    <w:rsid w:val="00A0476F"/>
    <w:rsid w:val="00A75591"/>
    <w:rsid w:val="00B020D1"/>
    <w:rsid w:val="00B11044"/>
    <w:rsid w:val="00B15108"/>
    <w:rsid w:val="00B247BD"/>
    <w:rsid w:val="00B37ADC"/>
    <w:rsid w:val="00B41470"/>
    <w:rsid w:val="00B66C86"/>
    <w:rsid w:val="00B67C92"/>
    <w:rsid w:val="00B82320"/>
    <w:rsid w:val="00B82F42"/>
    <w:rsid w:val="00BA3CF8"/>
    <w:rsid w:val="00C24DEC"/>
    <w:rsid w:val="00C35AD4"/>
    <w:rsid w:val="00C35FB2"/>
    <w:rsid w:val="00C8157D"/>
    <w:rsid w:val="00D366DB"/>
    <w:rsid w:val="00D65312"/>
    <w:rsid w:val="00D745A5"/>
    <w:rsid w:val="00DA4A27"/>
    <w:rsid w:val="00DA7747"/>
    <w:rsid w:val="00DD556B"/>
    <w:rsid w:val="00DD70BE"/>
    <w:rsid w:val="00DE6C20"/>
    <w:rsid w:val="00E21162"/>
    <w:rsid w:val="00E34C05"/>
    <w:rsid w:val="00E51ADC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F2573"/>
    <w:rsid w:val="02DD50BD"/>
    <w:rsid w:val="03F469A3"/>
    <w:rsid w:val="08F4E287"/>
    <w:rsid w:val="14A578AA"/>
    <w:rsid w:val="1796DACB"/>
    <w:rsid w:val="18A11ACD"/>
    <w:rsid w:val="1954418E"/>
    <w:rsid w:val="24A280E7"/>
    <w:rsid w:val="357413EB"/>
    <w:rsid w:val="3984D460"/>
    <w:rsid w:val="403A0676"/>
    <w:rsid w:val="488254E9"/>
    <w:rsid w:val="4DA60B81"/>
    <w:rsid w:val="5587A90B"/>
    <w:rsid w:val="57CE0621"/>
    <w:rsid w:val="6B4605C7"/>
    <w:rsid w:val="73D9423B"/>
    <w:rsid w:val="7565BF9B"/>
    <w:rsid w:val="78CD47E5"/>
    <w:rsid w:val="78E60561"/>
    <w:rsid w:val="7BF46E77"/>
    <w:rsid w:val="7FFEF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C6CB"/>
  <w15:chartTrackingRefBased/>
  <w15:docId w15:val="{0BBF689C-2932-4C63-86C0-B05E603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styleId="Hypertextovodkaz">
    <w:name w:val="Hyperlink"/>
    <w:basedOn w:val="Standardnpsmoodstavce"/>
    <w:uiPriority w:val="99"/>
    <w:unhideWhenUsed/>
    <w:rsid w:val="001722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er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1" ma:contentTypeDescription="Vytvoří nový dokument" ma:contentTypeScope="" ma:versionID="5f71e360f7ffa5c9a348dfac5b73267f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b81ddc25f8bf0eaec6186371f70012fb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9257c-0ade-4958-8cf9-4208b35cb726" xsi:nil="true"/>
    <lcf76f155ced4ddcb4097134ff3c332f xmlns="aad42023-089c-4c12-9c8b-2739905818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EF5C-B0C5-4B9E-8567-570EAEB01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2023-089c-4c12-9c8b-2739905818ec"/>
    <ds:schemaRef ds:uri="8d39257c-0ade-4958-8cf9-4208b35c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d39257c-0ade-4958-8cf9-4208b35cb726"/>
    <ds:schemaRef ds:uri="aad42023-089c-4c12-9c8b-2739905818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1</TotalTime>
  <Pages>2</Pages>
  <Words>368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6</cp:revision>
  <cp:lastPrinted>2021-01-29T09:23:00Z</cp:lastPrinted>
  <dcterms:created xsi:type="dcterms:W3CDTF">2025-09-11T13:05:00Z</dcterms:created>
  <dcterms:modified xsi:type="dcterms:W3CDTF">2025-10-08T06:51:00Z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0x0101008039AFAA195AB54887B9B6697898DA55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