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C81A" w14:textId="5E99EF73" w:rsidR="003A16E1" w:rsidRPr="003A16E1" w:rsidRDefault="003A16E1" w:rsidP="003A16E1">
      <w:pPr>
        <w:spacing w:after="63" w:line="259" w:lineRule="auto"/>
        <w:ind w:left="192" w:firstLine="0"/>
        <w:jc w:val="center"/>
        <w:rPr>
          <w:b/>
          <w:sz w:val="28"/>
        </w:rPr>
      </w:pPr>
      <w:r w:rsidRPr="003A16E1">
        <w:rPr>
          <w:b/>
          <w:sz w:val="28"/>
        </w:rPr>
        <w:t xml:space="preserve">DODATEK Č. </w:t>
      </w:r>
      <w:r>
        <w:rPr>
          <w:b/>
          <w:sz w:val="28"/>
        </w:rPr>
        <w:t>3</w:t>
      </w:r>
    </w:p>
    <w:p w14:paraId="72175157" w14:textId="62095F91" w:rsidR="00A760D1" w:rsidRDefault="003A16E1" w:rsidP="003A16E1">
      <w:pPr>
        <w:spacing w:after="63" w:line="259" w:lineRule="auto"/>
        <w:ind w:left="192" w:firstLine="0"/>
        <w:jc w:val="center"/>
        <w:rPr>
          <w:b/>
        </w:rPr>
      </w:pPr>
      <w:r w:rsidRPr="003A16E1">
        <w:rPr>
          <w:b/>
          <w:sz w:val="28"/>
        </w:rPr>
        <w:t>KE SMLOUVĚ O ZPRACOVÁNÍ AUDITŮ ROVNÉHO ODMĚŇOVÁNÍ ŽEN A MUŽŮ</w:t>
      </w:r>
      <w:r w:rsidR="008A02EC">
        <w:rPr>
          <w:b/>
        </w:rPr>
        <w:t xml:space="preserve"> </w:t>
      </w:r>
    </w:p>
    <w:p w14:paraId="2D79594A" w14:textId="77777777" w:rsidR="003A16E1" w:rsidRDefault="003A16E1" w:rsidP="003A16E1">
      <w:pPr>
        <w:spacing w:after="63" w:line="259" w:lineRule="auto"/>
        <w:ind w:left="192" w:firstLine="0"/>
        <w:jc w:val="center"/>
      </w:pPr>
    </w:p>
    <w:p w14:paraId="6BDD290B" w14:textId="2363443A" w:rsidR="00A760D1" w:rsidRDefault="00A760D1" w:rsidP="003A16E1">
      <w:pPr>
        <w:spacing w:after="0" w:line="259" w:lineRule="auto"/>
        <w:jc w:val="left"/>
      </w:pPr>
    </w:p>
    <w:p w14:paraId="1E7C6C41" w14:textId="77777777" w:rsidR="00A760D1" w:rsidRDefault="008A02EC">
      <w:pPr>
        <w:spacing w:after="33" w:line="259" w:lineRule="auto"/>
        <w:ind w:left="142" w:firstLine="0"/>
        <w:jc w:val="left"/>
      </w:pPr>
      <w:r>
        <w:rPr>
          <w:b/>
        </w:rPr>
        <w:t xml:space="preserve"> </w:t>
      </w:r>
    </w:p>
    <w:p w14:paraId="2651CAC3" w14:textId="77777777" w:rsidR="00A760D1" w:rsidRDefault="008A02EC" w:rsidP="003A16E1">
      <w:pPr>
        <w:tabs>
          <w:tab w:val="center" w:pos="1558"/>
          <w:tab w:val="center" w:pos="5114"/>
        </w:tabs>
        <w:spacing w:after="62"/>
        <w:ind w:left="0" w:firstLine="0"/>
        <w:jc w:val="left"/>
      </w:pPr>
      <w:r w:rsidRPr="003A16E1">
        <w:t xml:space="preserve"> </w:t>
      </w:r>
    </w:p>
    <w:p w14:paraId="3CAA4DE8" w14:textId="77777777" w:rsidR="003A16E1" w:rsidRPr="003A16E1" w:rsidRDefault="008A02EC" w:rsidP="003A16E1">
      <w:pPr>
        <w:tabs>
          <w:tab w:val="center" w:pos="1558"/>
          <w:tab w:val="center" w:pos="5114"/>
        </w:tabs>
        <w:spacing w:after="62"/>
        <w:ind w:left="0" w:firstLine="0"/>
        <w:jc w:val="left"/>
        <w:rPr>
          <w:b/>
          <w:bCs/>
        </w:rPr>
      </w:pPr>
      <w:r w:rsidRPr="003A16E1">
        <w:rPr>
          <w:b/>
          <w:bCs/>
        </w:rPr>
        <w:t xml:space="preserve">Česká republika – Ministerstvo práce a sociálních věcí </w:t>
      </w:r>
    </w:p>
    <w:p w14:paraId="1467DB4F" w14:textId="77777777" w:rsidR="00A97668" w:rsidRDefault="008A02EC" w:rsidP="00A97668">
      <w:pPr>
        <w:spacing w:after="62"/>
        <w:ind w:left="0" w:firstLine="0"/>
        <w:jc w:val="left"/>
      </w:pPr>
      <w:r>
        <w:t>se sídlem:</w:t>
      </w:r>
      <w:r w:rsidR="003A16E1">
        <w:tab/>
      </w:r>
      <w:r w:rsidR="003A16E1">
        <w:tab/>
      </w:r>
      <w:r>
        <w:t xml:space="preserve">Na Poříčním právu 1/376, 128 00 Praha 2 </w:t>
      </w:r>
    </w:p>
    <w:p w14:paraId="3D00A558" w14:textId="5AC29130" w:rsidR="00A760D1" w:rsidRDefault="008A02EC" w:rsidP="00A97668">
      <w:pPr>
        <w:spacing w:after="62"/>
        <w:ind w:left="2120" w:hanging="2120"/>
        <w:jc w:val="left"/>
      </w:pPr>
      <w:r>
        <w:t>zastoupena</w:t>
      </w:r>
      <w:r w:rsidR="003A16E1">
        <w:t>:</w:t>
      </w:r>
      <w:r w:rsidR="003A16E1">
        <w:tab/>
      </w:r>
      <w:r w:rsidR="00716902" w:rsidRPr="00716902">
        <w:rPr>
          <w:b/>
          <w:bCs/>
          <w:i/>
          <w:iCs/>
          <w:color w:val="FFFFFF" w:themeColor="background1"/>
          <w:highlight w:val="black"/>
        </w:rPr>
        <w:t>neveřejný údaj</w:t>
      </w:r>
      <w:r>
        <w:t>, vrchní ředitelkou sekce rodinné</w:t>
      </w:r>
      <w:r w:rsidR="00A97668">
        <w:t xml:space="preserve"> </w:t>
      </w:r>
      <w:r>
        <w:t xml:space="preserve">politiky a sociálních služeb   </w:t>
      </w:r>
    </w:p>
    <w:p w14:paraId="5CD40599" w14:textId="77777777" w:rsidR="00A760D1" w:rsidRDefault="008A02EC" w:rsidP="003A16E1">
      <w:pPr>
        <w:tabs>
          <w:tab w:val="center" w:pos="850"/>
          <w:tab w:val="center" w:pos="1276"/>
          <w:tab w:val="left" w:pos="2127"/>
          <w:tab w:val="center" w:pos="2710"/>
        </w:tabs>
        <w:spacing w:after="67"/>
        <w:ind w:left="0" w:firstLine="0"/>
        <w:jc w:val="left"/>
      </w:pPr>
      <w:r>
        <w:t xml:space="preserve">IČO: </w:t>
      </w:r>
      <w:r>
        <w:tab/>
        <w:t xml:space="preserve"> </w:t>
      </w:r>
      <w:r>
        <w:tab/>
        <w:t xml:space="preserve"> </w:t>
      </w:r>
      <w:r>
        <w:tab/>
        <w:t xml:space="preserve">00551023  </w:t>
      </w:r>
    </w:p>
    <w:p w14:paraId="5CB7C8D4" w14:textId="77777777" w:rsidR="00716902" w:rsidRDefault="008A02EC" w:rsidP="003A16E1">
      <w:pPr>
        <w:spacing w:after="62"/>
        <w:ind w:left="0" w:firstLine="0"/>
        <w:jc w:val="left"/>
      </w:pPr>
      <w:r>
        <w:t xml:space="preserve">bankovní spojení:  </w:t>
      </w:r>
      <w:r>
        <w:tab/>
      </w:r>
      <w:r w:rsidR="00716902" w:rsidRPr="00716902">
        <w:rPr>
          <w:b/>
          <w:bCs/>
          <w:i/>
          <w:iCs/>
          <w:color w:val="FFFFFF" w:themeColor="background1"/>
          <w:highlight w:val="black"/>
        </w:rPr>
        <w:t>neveřejný údaj</w:t>
      </w:r>
      <w:r w:rsidR="00716902">
        <w:t xml:space="preserve"> </w:t>
      </w:r>
    </w:p>
    <w:p w14:paraId="4CE7963F" w14:textId="09F9C5D1" w:rsidR="00A760D1" w:rsidRDefault="008A02EC" w:rsidP="003A16E1">
      <w:pPr>
        <w:spacing w:after="62"/>
        <w:ind w:left="0" w:firstLine="0"/>
        <w:jc w:val="left"/>
      </w:pPr>
      <w:r>
        <w:t xml:space="preserve">číslo účtu:  </w:t>
      </w:r>
      <w:r>
        <w:tab/>
        <w:t xml:space="preserve"> </w:t>
      </w:r>
      <w:r>
        <w:tab/>
      </w:r>
      <w:r w:rsidR="00716902" w:rsidRPr="00716902">
        <w:rPr>
          <w:b/>
          <w:bCs/>
          <w:i/>
          <w:iCs/>
          <w:color w:val="FFFFFF" w:themeColor="background1"/>
          <w:highlight w:val="black"/>
        </w:rPr>
        <w:t>neveřejný údaj</w:t>
      </w:r>
    </w:p>
    <w:p w14:paraId="37F11DD1" w14:textId="77777777" w:rsidR="003A16E1" w:rsidRDefault="008A02EC" w:rsidP="003A16E1">
      <w:pPr>
        <w:spacing w:after="62"/>
        <w:ind w:left="0" w:firstLine="0"/>
        <w:jc w:val="left"/>
      </w:pPr>
      <w:r>
        <w:t xml:space="preserve">ID datové schránky:  </w:t>
      </w:r>
      <w:r>
        <w:tab/>
        <w:t xml:space="preserve">sc9aavg </w:t>
      </w:r>
    </w:p>
    <w:p w14:paraId="17267FD5" w14:textId="330A9489" w:rsidR="00A760D1" w:rsidRDefault="008A02EC" w:rsidP="003A16E1">
      <w:pPr>
        <w:spacing w:before="120" w:after="62"/>
        <w:ind w:left="0" w:firstLine="0"/>
        <w:jc w:val="left"/>
      </w:pPr>
      <w:r>
        <w:t xml:space="preserve">(dále jen „Objednatel“) </w:t>
      </w:r>
    </w:p>
    <w:p w14:paraId="3B02CD2B" w14:textId="77777777" w:rsidR="00A760D1" w:rsidRDefault="008A02EC">
      <w:pPr>
        <w:spacing w:after="67" w:line="259" w:lineRule="auto"/>
        <w:ind w:left="142" w:firstLine="0"/>
        <w:jc w:val="left"/>
      </w:pPr>
      <w:r>
        <w:t xml:space="preserve"> </w:t>
      </w:r>
    </w:p>
    <w:p w14:paraId="290AE651" w14:textId="3811B0CB" w:rsidR="00A760D1" w:rsidRDefault="00A760D1" w:rsidP="003A16E1">
      <w:pPr>
        <w:spacing w:after="33" w:line="259" w:lineRule="auto"/>
        <w:jc w:val="left"/>
      </w:pPr>
    </w:p>
    <w:p w14:paraId="22326B7F" w14:textId="77777777" w:rsidR="00A760D1" w:rsidRDefault="008A02EC" w:rsidP="003A16E1">
      <w:pPr>
        <w:spacing w:after="25"/>
        <w:ind w:left="0" w:right="3" w:firstLine="0"/>
      </w:pPr>
      <w:r>
        <w:t xml:space="preserve">a </w:t>
      </w:r>
    </w:p>
    <w:p w14:paraId="0352B837" w14:textId="77777777" w:rsidR="00A760D1" w:rsidRDefault="008A02EC">
      <w:pPr>
        <w:spacing w:after="0" w:line="259" w:lineRule="auto"/>
        <w:ind w:left="142" w:firstLine="0"/>
        <w:jc w:val="left"/>
      </w:pPr>
      <w:r>
        <w:t xml:space="preserve"> </w:t>
      </w:r>
    </w:p>
    <w:p w14:paraId="1771B7A0" w14:textId="77777777" w:rsidR="00A760D1" w:rsidRDefault="008A02EC" w:rsidP="003A16E1">
      <w:pPr>
        <w:spacing w:after="4"/>
        <w:ind w:left="0" w:firstLine="0"/>
      </w:pPr>
      <w:r>
        <w:rPr>
          <w:b/>
        </w:rPr>
        <w:t xml:space="preserve">Ernst &amp; Young, s.r.o. </w:t>
      </w:r>
    </w:p>
    <w:p w14:paraId="009E3DF6" w14:textId="19B83BBB" w:rsidR="00A760D1" w:rsidRDefault="008A02EC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  <w:r>
        <w:t xml:space="preserve">se sídlem: </w:t>
      </w:r>
      <w:r>
        <w:tab/>
        <w:t xml:space="preserve"> </w:t>
      </w:r>
      <w:r>
        <w:tab/>
        <w:t xml:space="preserve"> Na Florenci 2116/15, 110 00 Praha 1 – Nové Město </w:t>
      </w:r>
      <w:r>
        <w:tab/>
        <w:t xml:space="preserve"> </w:t>
      </w:r>
      <w:r>
        <w:tab/>
        <w:t xml:space="preserve"> </w:t>
      </w:r>
    </w:p>
    <w:p w14:paraId="51BBBFC3" w14:textId="50CB2C7A" w:rsidR="00A760D1" w:rsidRDefault="008A02EC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  <w:r>
        <w:t xml:space="preserve">zastoupena:  </w:t>
      </w:r>
      <w:r>
        <w:tab/>
        <w:t xml:space="preserve"> </w:t>
      </w:r>
      <w:r>
        <w:tab/>
        <w:t xml:space="preserve"> </w:t>
      </w:r>
      <w:r w:rsidR="00716902" w:rsidRPr="00716902">
        <w:rPr>
          <w:b/>
          <w:bCs/>
          <w:i/>
          <w:iCs/>
          <w:color w:val="FFFFFF" w:themeColor="background1"/>
          <w:highlight w:val="black"/>
        </w:rPr>
        <w:t>neveřejný údaj</w:t>
      </w:r>
      <w:r w:rsidR="00716902">
        <w:t xml:space="preserve"> ,</w:t>
      </w:r>
      <w:r>
        <w:t xml:space="preserve">prokuristkou </w:t>
      </w:r>
    </w:p>
    <w:p w14:paraId="5D043F02" w14:textId="7786C759" w:rsidR="003A16E1" w:rsidRDefault="008A02EC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  <w:r>
        <w:t xml:space="preserve">IČO: </w:t>
      </w:r>
      <w:r>
        <w:tab/>
        <w:t xml:space="preserve"> </w:t>
      </w:r>
      <w:r>
        <w:tab/>
        <w:t xml:space="preserve"> 26705338 </w:t>
      </w:r>
    </w:p>
    <w:p w14:paraId="2AB87AED" w14:textId="39CCF3F3" w:rsidR="00A760D1" w:rsidRDefault="008A02EC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  <w:r>
        <w:t xml:space="preserve">DIČ: </w:t>
      </w:r>
      <w:r>
        <w:tab/>
        <w:t xml:space="preserve"> </w:t>
      </w:r>
      <w:r>
        <w:tab/>
        <w:t xml:space="preserve"> CZ26705338 </w:t>
      </w:r>
    </w:p>
    <w:p w14:paraId="0250A84C" w14:textId="77777777" w:rsidR="00A760D1" w:rsidRDefault="008A02EC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  <w:r>
        <w:t xml:space="preserve">zapsána v obchodním rejstříku u Městského soudu v Praze, vložka číslo: C 108716 </w:t>
      </w:r>
    </w:p>
    <w:p w14:paraId="0C1ED655" w14:textId="5972656A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  <w:r>
        <w:t xml:space="preserve">bankovní spojení: </w:t>
      </w:r>
      <w:r>
        <w:tab/>
        <w:t xml:space="preserve"> </w:t>
      </w:r>
      <w:r>
        <w:tab/>
      </w:r>
      <w:r w:rsidR="00716902" w:rsidRPr="00716902">
        <w:rPr>
          <w:b/>
          <w:bCs/>
          <w:i/>
          <w:iCs/>
          <w:color w:val="FFFFFF" w:themeColor="background1"/>
          <w:highlight w:val="black"/>
        </w:rPr>
        <w:t>neveřejný údaj</w:t>
      </w:r>
    </w:p>
    <w:p w14:paraId="6BACA5E5" w14:textId="59653701" w:rsidR="00716902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  <w:r>
        <w:t xml:space="preserve">číslo účtu:  </w:t>
      </w:r>
      <w:r>
        <w:tab/>
        <w:t xml:space="preserve"> </w:t>
      </w:r>
      <w:r w:rsidR="00716902">
        <w:tab/>
      </w:r>
      <w:r w:rsidR="00716902" w:rsidRPr="00716902">
        <w:rPr>
          <w:b/>
          <w:bCs/>
          <w:i/>
          <w:iCs/>
          <w:color w:val="FFFFFF" w:themeColor="background1"/>
          <w:highlight w:val="black"/>
        </w:rPr>
        <w:t>neveřejný údaj</w:t>
      </w:r>
      <w:r w:rsidR="00716902">
        <w:t xml:space="preserve"> </w:t>
      </w:r>
    </w:p>
    <w:p w14:paraId="3BA86EFD" w14:textId="6A3AC536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  <w:r>
        <w:t>ID datové schránky:</w:t>
      </w:r>
      <w:r>
        <w:tab/>
        <w:t xml:space="preserve"> </w:t>
      </w:r>
      <w:r>
        <w:tab/>
      </w:r>
      <w:r w:rsidRPr="003A16E1">
        <w:t>h8e4h2m</w:t>
      </w:r>
    </w:p>
    <w:p w14:paraId="102C404F" w14:textId="7ED17D66" w:rsidR="003A16E1" w:rsidRDefault="003A16E1" w:rsidP="003A16E1">
      <w:pPr>
        <w:spacing w:before="120" w:after="62"/>
        <w:ind w:left="0" w:firstLine="0"/>
        <w:jc w:val="left"/>
      </w:pPr>
      <w:r>
        <w:t xml:space="preserve">(dále jen „Zpracovatel“) </w:t>
      </w:r>
    </w:p>
    <w:p w14:paraId="3C54ADBE" w14:textId="77777777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</w:p>
    <w:p w14:paraId="11C5211F" w14:textId="77777777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</w:p>
    <w:p w14:paraId="770BFCF8" w14:textId="332728A6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center"/>
      </w:pPr>
      <w:r>
        <w:t>níže uvedeného dne, měsíce a roku smluvní strany uzavřely tento dodatek č. 3 ke smlouvě</w:t>
      </w:r>
    </w:p>
    <w:p w14:paraId="21F4BE04" w14:textId="77777777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center"/>
      </w:pPr>
      <w:r>
        <w:t>o zpracování auditů rovného odměňování žen a mužů, uzavřené dne 19. 2. 2024 v souladu</w:t>
      </w:r>
    </w:p>
    <w:p w14:paraId="452A661C" w14:textId="77777777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center"/>
      </w:pPr>
      <w:r>
        <w:t>s ustanovením § 1746 odst. 2 zákona č. 89/2012 Sb., občanský zákoník, ve znění pozdějších</w:t>
      </w:r>
    </w:p>
    <w:p w14:paraId="67E7E163" w14:textId="3AD5EDA8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center"/>
      </w:pPr>
      <w:r>
        <w:t>předpisů (dále jen „Dodatek č. 3“)</w:t>
      </w:r>
    </w:p>
    <w:p w14:paraId="10908E2C" w14:textId="77777777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center"/>
      </w:pPr>
    </w:p>
    <w:p w14:paraId="2F4543C1" w14:textId="7AB4FC3E" w:rsidR="003A16E1" w:rsidRP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center"/>
        <w:rPr>
          <w:b/>
          <w:bCs/>
        </w:rPr>
      </w:pPr>
      <w:r w:rsidRPr="003A16E1">
        <w:rPr>
          <w:b/>
          <w:bCs/>
        </w:rPr>
        <w:t xml:space="preserve">Smluvní strany, vědomy si svých závazků v Dodatku č. </w:t>
      </w:r>
      <w:r>
        <w:rPr>
          <w:b/>
          <w:bCs/>
        </w:rPr>
        <w:t>3</w:t>
      </w:r>
      <w:r w:rsidRPr="003A16E1">
        <w:rPr>
          <w:b/>
          <w:bCs/>
        </w:rPr>
        <w:t xml:space="preserve"> obsažených a s úmyslem být</w:t>
      </w:r>
    </w:p>
    <w:p w14:paraId="2281449D" w14:textId="5DC88EA1" w:rsidR="003A16E1" w:rsidRP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center"/>
        <w:rPr>
          <w:b/>
          <w:bCs/>
        </w:rPr>
      </w:pPr>
      <w:r w:rsidRPr="003A16E1">
        <w:rPr>
          <w:b/>
          <w:bCs/>
        </w:rPr>
        <w:t xml:space="preserve">Dodatkem č. </w:t>
      </w:r>
      <w:r>
        <w:rPr>
          <w:b/>
          <w:bCs/>
        </w:rPr>
        <w:t xml:space="preserve">3 </w:t>
      </w:r>
      <w:r w:rsidRPr="003A16E1">
        <w:rPr>
          <w:b/>
          <w:bCs/>
        </w:rPr>
        <w:t xml:space="preserve">vázány, dohodly se na následujícím znění Dodatku č. </w:t>
      </w:r>
      <w:r>
        <w:rPr>
          <w:b/>
          <w:bCs/>
        </w:rPr>
        <w:t>3</w:t>
      </w:r>
      <w:r w:rsidRPr="003A16E1">
        <w:rPr>
          <w:b/>
          <w:bCs/>
        </w:rPr>
        <w:t>:</w:t>
      </w:r>
    </w:p>
    <w:p w14:paraId="2C786B64" w14:textId="77777777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</w:p>
    <w:p w14:paraId="3AAD593F" w14:textId="77777777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</w:p>
    <w:p w14:paraId="1F40D398" w14:textId="77777777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</w:p>
    <w:p w14:paraId="0598758A" w14:textId="77777777" w:rsidR="00A760D1" w:rsidRDefault="008A02EC">
      <w:pPr>
        <w:pStyle w:val="Nadpis1"/>
        <w:spacing w:after="303" w:line="259" w:lineRule="auto"/>
        <w:ind w:left="144" w:right="1"/>
        <w:jc w:val="center"/>
      </w:pPr>
      <w:r>
        <w:lastRenderedPageBreak/>
        <w:t xml:space="preserve">1. ÚVODNÍ USTANOVENÍ </w:t>
      </w:r>
    </w:p>
    <w:p w14:paraId="16601EF7" w14:textId="7B41DBC4" w:rsidR="003A16E1" w:rsidRDefault="003A16E1" w:rsidP="003A16E1">
      <w:pPr>
        <w:pStyle w:val="Odstavecseseznamem1"/>
        <w:spacing w:before="120" w:after="12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1.1.</w:t>
      </w:r>
      <w:r>
        <w:rPr>
          <w:rFonts w:ascii="Arial" w:hAnsi="Arial" w:cs="Arial"/>
          <w:sz w:val="20"/>
          <w:szCs w:val="20"/>
        </w:rPr>
        <w:tab/>
      </w:r>
      <w:r w:rsidRPr="003A16E1">
        <w:rPr>
          <w:rFonts w:ascii="Arial" w:hAnsi="Arial" w:cs="Arial"/>
          <w:sz w:val="20"/>
          <w:szCs w:val="20"/>
        </w:rPr>
        <w:t xml:space="preserve">Smluvní strany uzavřely dne 19. 12. 2024 </w:t>
      </w:r>
      <w:r>
        <w:rPr>
          <w:rFonts w:ascii="Arial" w:hAnsi="Arial" w:cs="Arial"/>
          <w:sz w:val="20"/>
          <w:szCs w:val="20"/>
        </w:rPr>
        <w:t>s</w:t>
      </w:r>
      <w:r w:rsidRPr="003A16E1">
        <w:rPr>
          <w:rFonts w:ascii="Arial" w:hAnsi="Arial" w:cs="Arial"/>
          <w:sz w:val="20"/>
          <w:szCs w:val="20"/>
        </w:rPr>
        <w:t>mlouvu o zpracování auditů rovného odměňování žen</w:t>
      </w:r>
      <w:r>
        <w:rPr>
          <w:rFonts w:ascii="Arial" w:hAnsi="Arial" w:cs="Arial"/>
          <w:sz w:val="20"/>
          <w:szCs w:val="20"/>
        </w:rPr>
        <w:t xml:space="preserve"> </w:t>
      </w:r>
      <w:r w:rsidRPr="003A16E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3A16E1">
        <w:rPr>
          <w:rFonts w:ascii="Arial" w:hAnsi="Arial" w:cs="Arial"/>
          <w:sz w:val="20"/>
          <w:szCs w:val="20"/>
        </w:rPr>
        <w:t>mužů (dále jen „Smlouva“), a to na základě výsledku zadávacího řízení na veřejnou zakázku</w:t>
      </w:r>
      <w:r>
        <w:rPr>
          <w:rFonts w:ascii="Arial" w:hAnsi="Arial" w:cs="Arial"/>
          <w:sz w:val="20"/>
          <w:szCs w:val="20"/>
        </w:rPr>
        <w:t xml:space="preserve"> </w:t>
      </w:r>
      <w:r w:rsidRPr="003A16E1">
        <w:rPr>
          <w:rFonts w:ascii="Arial" w:hAnsi="Arial" w:cs="Arial"/>
          <w:sz w:val="20"/>
          <w:szCs w:val="20"/>
        </w:rPr>
        <w:t>pod názvem „Audity rovného odměňování žen a mužů – příprava trhu práce na novou službu</w:t>
      </w:r>
      <w:r>
        <w:rPr>
          <w:rFonts w:ascii="Arial" w:hAnsi="Arial" w:cs="Arial"/>
          <w:sz w:val="20"/>
          <w:szCs w:val="20"/>
        </w:rPr>
        <w:t xml:space="preserve"> </w:t>
      </w:r>
      <w:r w:rsidRPr="003A16E1">
        <w:rPr>
          <w:rFonts w:ascii="Arial" w:hAnsi="Arial" w:cs="Arial"/>
          <w:sz w:val="20"/>
          <w:szCs w:val="20"/>
        </w:rPr>
        <w:t>v souvislosti s EU směrnicí transparentnosti odměňování“.</w:t>
      </w:r>
    </w:p>
    <w:p w14:paraId="53FB6E70" w14:textId="59AA5861" w:rsidR="003A16E1" w:rsidRPr="003A16E1" w:rsidRDefault="003A16E1" w:rsidP="003A16E1">
      <w:pPr>
        <w:pStyle w:val="Odstavecseseznamem1"/>
        <w:spacing w:before="120" w:after="12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</w:t>
      </w:r>
      <w:r>
        <w:rPr>
          <w:rFonts w:ascii="Arial" w:hAnsi="Arial" w:cs="Arial"/>
          <w:sz w:val="20"/>
          <w:szCs w:val="20"/>
        </w:rPr>
        <w:tab/>
      </w:r>
      <w:r w:rsidRPr="003A16E1">
        <w:rPr>
          <w:rFonts w:ascii="Arial" w:hAnsi="Arial" w:cs="Arial"/>
          <w:sz w:val="20"/>
          <w:szCs w:val="20"/>
        </w:rPr>
        <w:t>Smluvní strany dne 6. 3. 2025 uzavřely v souladu s § 100 odst. 1 zákona č. 134/2016 Sb.,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3A16E1">
        <w:rPr>
          <w:rFonts w:ascii="Arial" w:hAnsi="Arial" w:cs="Arial"/>
          <w:sz w:val="20"/>
          <w:szCs w:val="20"/>
        </w:rPr>
        <w:t>o zadávání veřejných zakázek, ve znění pozdějších předpisů (dále jen „ZZVZ“) a čl. 4 odst. 4.2</w:t>
      </w:r>
      <w:r>
        <w:rPr>
          <w:rFonts w:ascii="Arial" w:hAnsi="Arial" w:cs="Arial"/>
          <w:sz w:val="20"/>
          <w:szCs w:val="20"/>
        </w:rPr>
        <w:t xml:space="preserve"> </w:t>
      </w:r>
      <w:r w:rsidRPr="003A16E1">
        <w:rPr>
          <w:rFonts w:ascii="Arial" w:hAnsi="Arial" w:cs="Arial"/>
          <w:sz w:val="20"/>
          <w:szCs w:val="20"/>
        </w:rPr>
        <w:t>Smlouvy dodatek č. 1 ke Smlouvě, kterým byla sjednána úprava termínů dílčích fází plnění</w:t>
      </w:r>
      <w:r>
        <w:rPr>
          <w:rFonts w:ascii="Arial" w:hAnsi="Arial" w:cs="Arial"/>
          <w:sz w:val="20"/>
          <w:szCs w:val="20"/>
        </w:rPr>
        <w:t xml:space="preserve"> </w:t>
      </w:r>
      <w:r w:rsidRPr="003A16E1">
        <w:rPr>
          <w:rFonts w:ascii="Arial" w:hAnsi="Arial" w:cs="Arial"/>
          <w:sz w:val="20"/>
          <w:szCs w:val="20"/>
        </w:rPr>
        <w:t xml:space="preserve">uvedených v Příloze č. 2 Smlouvy – Specifikace předmětu plnění, resp. její příloze II. </w:t>
      </w:r>
      <w:r>
        <w:rPr>
          <w:rFonts w:ascii="Arial" w:hAnsi="Arial" w:cs="Arial"/>
          <w:sz w:val="20"/>
          <w:szCs w:val="20"/>
        </w:rPr>
        <w:t xml:space="preserve">- </w:t>
      </w:r>
      <w:r w:rsidRPr="003A16E1">
        <w:rPr>
          <w:rFonts w:ascii="Arial" w:hAnsi="Arial" w:cs="Arial"/>
          <w:sz w:val="20"/>
          <w:szCs w:val="20"/>
        </w:rPr>
        <w:t>Harmonogramu plnění</w:t>
      </w:r>
      <w:r>
        <w:rPr>
          <w:rFonts w:ascii="Arial" w:hAnsi="Arial" w:cs="Arial"/>
          <w:sz w:val="20"/>
          <w:szCs w:val="20"/>
        </w:rPr>
        <w:t xml:space="preserve"> </w:t>
      </w:r>
      <w:r w:rsidRPr="003A16E1">
        <w:rPr>
          <w:rFonts w:ascii="Arial" w:hAnsi="Arial" w:cs="Arial"/>
          <w:sz w:val="20"/>
          <w:szCs w:val="20"/>
        </w:rPr>
        <w:t>a dále změna složení realizačního týmu</w:t>
      </w:r>
      <w:r>
        <w:rPr>
          <w:rFonts w:ascii="Arial" w:hAnsi="Arial" w:cs="Arial"/>
          <w:sz w:val="20"/>
          <w:szCs w:val="20"/>
        </w:rPr>
        <w:t xml:space="preserve"> </w:t>
      </w:r>
      <w:r w:rsidRPr="003A16E1">
        <w:rPr>
          <w:rFonts w:ascii="Arial" w:hAnsi="Arial" w:cs="Arial"/>
          <w:sz w:val="20"/>
          <w:szCs w:val="20"/>
        </w:rPr>
        <w:t>Zpracovatele (dále jen „Dodatek č. 1“).</w:t>
      </w:r>
    </w:p>
    <w:p w14:paraId="5AA3FE4F" w14:textId="70B17A48" w:rsidR="003A16E1" w:rsidRDefault="003A16E1" w:rsidP="00D62E6E">
      <w:pPr>
        <w:spacing w:after="121" w:line="329" w:lineRule="auto"/>
        <w:ind w:left="569" w:right="3" w:hanging="569"/>
      </w:pPr>
      <w:r>
        <w:rPr>
          <w:szCs w:val="20"/>
        </w:rPr>
        <w:t>1.3.</w:t>
      </w:r>
      <w:r>
        <w:rPr>
          <w:szCs w:val="20"/>
        </w:rPr>
        <w:tab/>
      </w:r>
      <w:r w:rsidRPr="003A16E1">
        <w:rPr>
          <w:szCs w:val="20"/>
        </w:rPr>
        <w:t xml:space="preserve">Smluvní strany dne </w:t>
      </w:r>
      <w:r>
        <w:rPr>
          <w:szCs w:val="20"/>
        </w:rPr>
        <w:t>8</w:t>
      </w:r>
      <w:r w:rsidRPr="003A16E1">
        <w:rPr>
          <w:szCs w:val="20"/>
        </w:rPr>
        <w:t xml:space="preserve">. </w:t>
      </w:r>
      <w:r>
        <w:rPr>
          <w:szCs w:val="20"/>
        </w:rPr>
        <w:t>7</w:t>
      </w:r>
      <w:r w:rsidRPr="003A16E1">
        <w:rPr>
          <w:szCs w:val="20"/>
        </w:rPr>
        <w:t xml:space="preserve">. 2025 uzavřely v souladu s § </w:t>
      </w:r>
      <w:r w:rsidR="00D62E6E">
        <w:rPr>
          <w:szCs w:val="20"/>
        </w:rPr>
        <w:t xml:space="preserve">222 ZZVZ </w:t>
      </w:r>
      <w:r w:rsidRPr="003A16E1">
        <w:rPr>
          <w:szCs w:val="20"/>
        </w:rPr>
        <w:t xml:space="preserve">dodatek č. </w:t>
      </w:r>
      <w:r w:rsidR="00D62E6E">
        <w:rPr>
          <w:szCs w:val="20"/>
        </w:rPr>
        <w:t>2</w:t>
      </w:r>
      <w:r w:rsidRPr="003A16E1">
        <w:rPr>
          <w:szCs w:val="20"/>
        </w:rPr>
        <w:t xml:space="preserve"> ke Smlouvě, kterým byla sjednána úprava</w:t>
      </w:r>
      <w:r w:rsidR="00D62E6E" w:rsidRPr="00D62E6E">
        <w:rPr>
          <w:szCs w:val="20"/>
        </w:rPr>
        <w:t xml:space="preserve"> specifikace předmětu plnění, konkrétně upřesn</w:t>
      </w:r>
      <w:r w:rsidR="00D62E6E">
        <w:rPr>
          <w:szCs w:val="20"/>
        </w:rPr>
        <w:t>ěn</w:t>
      </w:r>
      <w:r w:rsidR="00D62E6E" w:rsidRPr="00D62E6E">
        <w:rPr>
          <w:szCs w:val="20"/>
        </w:rPr>
        <w:t xml:space="preserve"> počet</w:t>
      </w:r>
      <w:r w:rsidR="00D62E6E">
        <w:rPr>
          <w:szCs w:val="20"/>
        </w:rPr>
        <w:t xml:space="preserve"> </w:t>
      </w:r>
      <w:r w:rsidR="00D62E6E" w:rsidRPr="00D62E6E">
        <w:rPr>
          <w:szCs w:val="20"/>
        </w:rPr>
        <w:t>rekrutací a form</w:t>
      </w:r>
      <w:r w:rsidR="00D62E6E">
        <w:rPr>
          <w:szCs w:val="20"/>
        </w:rPr>
        <w:t>a</w:t>
      </w:r>
      <w:r w:rsidR="00D62E6E" w:rsidRPr="00D62E6E">
        <w:rPr>
          <w:szCs w:val="20"/>
        </w:rPr>
        <w:t xml:space="preserve"> vzdělávacího programu v průběhu realizace </w:t>
      </w:r>
      <w:r w:rsidRPr="003A16E1">
        <w:rPr>
          <w:szCs w:val="20"/>
        </w:rPr>
        <w:t xml:space="preserve">(dále jen „Dodatek č. </w:t>
      </w:r>
      <w:r w:rsidR="00D62E6E">
        <w:rPr>
          <w:szCs w:val="20"/>
        </w:rPr>
        <w:t>2</w:t>
      </w:r>
      <w:r w:rsidRPr="003A16E1">
        <w:rPr>
          <w:szCs w:val="20"/>
        </w:rPr>
        <w:t>“).</w:t>
      </w:r>
    </w:p>
    <w:p w14:paraId="7438A052" w14:textId="19E4D277" w:rsidR="00F93D71" w:rsidRDefault="00D62E6E" w:rsidP="00897BBF">
      <w:pPr>
        <w:pStyle w:val="Odstavecseseznamem1"/>
        <w:spacing w:before="120" w:after="12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D62E6E">
        <w:rPr>
          <w:rFonts w:ascii="Arial" w:hAnsi="Arial" w:cs="Arial"/>
          <w:sz w:val="20"/>
          <w:szCs w:val="20"/>
        </w:rPr>
        <w:t>1.4</w:t>
      </w:r>
      <w:r w:rsidRPr="00D62E6E">
        <w:rPr>
          <w:szCs w:val="20"/>
        </w:rPr>
        <w:t>.</w:t>
      </w:r>
      <w:r w:rsidRPr="00D62E6E">
        <w:rPr>
          <w:rFonts w:ascii="Arial" w:hAnsi="Arial" w:cs="Arial"/>
          <w:sz w:val="20"/>
          <w:szCs w:val="20"/>
        </w:rPr>
        <w:tab/>
        <w:t>Smluvn</w:t>
      </w:r>
      <w:r w:rsidRPr="00D62E6E">
        <w:rPr>
          <w:rFonts w:ascii="Arial" w:hAnsi="Arial" w:cs="Arial" w:hint="eastAsia"/>
          <w:sz w:val="20"/>
          <w:szCs w:val="20"/>
        </w:rPr>
        <w:t>í</w:t>
      </w:r>
      <w:r w:rsidRPr="00D62E6E">
        <w:rPr>
          <w:rFonts w:ascii="Arial" w:hAnsi="Arial" w:cs="Arial"/>
          <w:sz w:val="20"/>
          <w:szCs w:val="20"/>
        </w:rPr>
        <w:t xml:space="preserve"> strany v čl. </w:t>
      </w:r>
      <w:r w:rsidR="00897BBF">
        <w:rPr>
          <w:rFonts w:ascii="Arial" w:hAnsi="Arial" w:cs="Arial"/>
          <w:sz w:val="20"/>
          <w:szCs w:val="20"/>
        </w:rPr>
        <w:t>8</w:t>
      </w:r>
      <w:r w:rsidRPr="00D62E6E">
        <w:rPr>
          <w:rFonts w:ascii="Arial" w:hAnsi="Arial" w:cs="Arial"/>
          <w:sz w:val="20"/>
          <w:szCs w:val="20"/>
        </w:rPr>
        <w:t xml:space="preserve"> odst. </w:t>
      </w:r>
      <w:r w:rsidR="00897BBF">
        <w:rPr>
          <w:rFonts w:ascii="Arial" w:hAnsi="Arial" w:cs="Arial"/>
          <w:sz w:val="20"/>
          <w:szCs w:val="20"/>
        </w:rPr>
        <w:t>8</w:t>
      </w:r>
      <w:r w:rsidRPr="00D62E6E">
        <w:rPr>
          <w:rFonts w:ascii="Arial" w:hAnsi="Arial" w:cs="Arial"/>
          <w:sz w:val="20"/>
          <w:szCs w:val="20"/>
        </w:rPr>
        <w:t>.</w:t>
      </w:r>
      <w:r w:rsidR="00897BBF">
        <w:rPr>
          <w:rFonts w:ascii="Arial" w:hAnsi="Arial" w:cs="Arial"/>
          <w:sz w:val="20"/>
          <w:szCs w:val="20"/>
        </w:rPr>
        <w:t>6.1</w:t>
      </w:r>
      <w:r w:rsidRPr="00D62E6E">
        <w:rPr>
          <w:rFonts w:ascii="Arial" w:hAnsi="Arial" w:cs="Arial"/>
          <w:sz w:val="20"/>
          <w:szCs w:val="20"/>
        </w:rPr>
        <w:t xml:space="preserve"> Smlouvy sjednaly vyhrazenou změnu z</w:t>
      </w:r>
      <w:r w:rsidRPr="00D62E6E">
        <w:rPr>
          <w:rFonts w:ascii="Arial" w:hAnsi="Arial" w:cs="Arial" w:hint="eastAsia"/>
          <w:sz w:val="20"/>
          <w:szCs w:val="20"/>
        </w:rPr>
        <w:t>á</w:t>
      </w:r>
      <w:r w:rsidRPr="00D62E6E">
        <w:rPr>
          <w:rFonts w:ascii="Arial" w:hAnsi="Arial" w:cs="Arial"/>
          <w:sz w:val="20"/>
          <w:szCs w:val="20"/>
        </w:rPr>
        <w:t xml:space="preserve">vazku dle </w:t>
      </w:r>
      <w:r w:rsidR="00A82141">
        <w:rPr>
          <w:rFonts w:ascii="Arial" w:hAnsi="Arial" w:cs="Arial"/>
          <w:sz w:val="20"/>
          <w:szCs w:val="20"/>
        </w:rPr>
        <w:t>§</w:t>
      </w:r>
      <w:r w:rsidRPr="00D62E6E">
        <w:rPr>
          <w:rFonts w:ascii="Arial" w:hAnsi="Arial" w:cs="Arial"/>
          <w:sz w:val="20"/>
          <w:szCs w:val="20"/>
        </w:rPr>
        <w:t xml:space="preserve"> 100 odst. 1</w:t>
      </w:r>
      <w:r>
        <w:rPr>
          <w:rFonts w:ascii="Arial" w:hAnsi="Arial" w:cs="Arial"/>
          <w:sz w:val="20"/>
          <w:szCs w:val="20"/>
        </w:rPr>
        <w:t xml:space="preserve"> ZZVZ</w:t>
      </w:r>
      <w:r w:rsidRPr="00D62E6E">
        <w:rPr>
          <w:rFonts w:ascii="Arial" w:hAnsi="Arial" w:cs="Arial"/>
          <w:sz w:val="20"/>
          <w:szCs w:val="20"/>
        </w:rPr>
        <w:t xml:space="preserve">, </w:t>
      </w:r>
      <w:r w:rsidR="00897BBF">
        <w:rPr>
          <w:rFonts w:ascii="Arial" w:hAnsi="Arial" w:cs="Arial"/>
          <w:sz w:val="20"/>
          <w:szCs w:val="20"/>
        </w:rPr>
        <w:t xml:space="preserve">konkrétně právo Zpracovatele navýšit </w:t>
      </w:r>
      <w:r w:rsidR="00897BBF" w:rsidRPr="00897BBF">
        <w:rPr>
          <w:rFonts w:ascii="Arial" w:hAnsi="Arial" w:cs="Arial"/>
          <w:sz w:val="20"/>
          <w:szCs w:val="20"/>
        </w:rPr>
        <w:t xml:space="preserve">dílčí ceny uvedené v Harmonogramu plnění </w:t>
      </w:r>
      <w:r w:rsidR="00A82141">
        <w:rPr>
          <w:rFonts w:ascii="Arial" w:hAnsi="Arial" w:cs="Arial"/>
          <w:sz w:val="20"/>
          <w:szCs w:val="20"/>
        </w:rPr>
        <w:br/>
      </w:r>
      <w:r w:rsidR="00897BBF" w:rsidRPr="00897BBF">
        <w:rPr>
          <w:rFonts w:ascii="Arial" w:hAnsi="Arial" w:cs="Arial"/>
          <w:sz w:val="20"/>
          <w:szCs w:val="20"/>
        </w:rPr>
        <w:t>v Příloze č. 2 Smlouvy – Specifikace předmětu plnění</w:t>
      </w:r>
      <w:r w:rsidRPr="00D62E6E">
        <w:rPr>
          <w:rFonts w:ascii="Arial" w:hAnsi="Arial" w:cs="Arial"/>
          <w:sz w:val="20"/>
          <w:szCs w:val="20"/>
        </w:rPr>
        <w:t xml:space="preserve"> </w:t>
      </w:r>
      <w:r w:rsidR="00897BBF">
        <w:rPr>
          <w:rFonts w:ascii="Arial" w:hAnsi="Arial" w:cs="Arial"/>
          <w:sz w:val="20"/>
          <w:szCs w:val="20"/>
        </w:rPr>
        <w:t xml:space="preserve">o </w:t>
      </w:r>
      <w:r w:rsidR="00897BBF" w:rsidRPr="00897BBF">
        <w:rPr>
          <w:rFonts w:ascii="Arial" w:hAnsi="Arial" w:cs="Arial"/>
          <w:sz w:val="20"/>
          <w:szCs w:val="20"/>
        </w:rPr>
        <w:t>procentuální výši odpovídající procentuálnímu nárůstu indexu</w:t>
      </w:r>
      <w:r w:rsidR="00897BBF">
        <w:rPr>
          <w:rFonts w:ascii="Arial" w:hAnsi="Arial" w:cs="Arial"/>
          <w:sz w:val="20"/>
          <w:szCs w:val="20"/>
        </w:rPr>
        <w:t xml:space="preserve"> </w:t>
      </w:r>
      <w:r w:rsidR="00897BBF" w:rsidRPr="00897BBF">
        <w:rPr>
          <w:rFonts w:ascii="Arial" w:hAnsi="Arial" w:cs="Arial"/>
          <w:sz w:val="20"/>
          <w:szCs w:val="20"/>
        </w:rPr>
        <w:t>růstu spotřebitelských cen</w:t>
      </w:r>
      <w:r w:rsidR="00F93D71">
        <w:rPr>
          <w:rFonts w:ascii="Arial" w:hAnsi="Arial" w:cs="Arial"/>
          <w:sz w:val="20"/>
          <w:szCs w:val="20"/>
        </w:rPr>
        <w:t xml:space="preserve">, tj. </w:t>
      </w:r>
      <w:r w:rsidR="00897BBF" w:rsidRPr="00897BBF">
        <w:rPr>
          <w:rFonts w:ascii="Arial" w:hAnsi="Arial" w:cs="Arial"/>
          <w:sz w:val="20"/>
          <w:szCs w:val="20"/>
        </w:rPr>
        <w:t>míra inflace vyjádřená přírůstkem indexu spotřebitelských cen ke stejnému měsíci předchozího roku oznamovaná Českým statistickým úřadem ve Veřejné databázi ČSÚ</w:t>
      </w:r>
      <w:r w:rsidR="00F93D71">
        <w:rPr>
          <w:rFonts w:ascii="Arial" w:hAnsi="Arial" w:cs="Arial"/>
          <w:sz w:val="20"/>
          <w:szCs w:val="20"/>
        </w:rPr>
        <w:t xml:space="preserve"> (dále jen „Index“</w:t>
      </w:r>
      <w:r w:rsidR="00897BBF">
        <w:rPr>
          <w:rFonts w:ascii="Arial" w:hAnsi="Arial" w:cs="Arial"/>
          <w:sz w:val="20"/>
          <w:szCs w:val="20"/>
        </w:rPr>
        <w:t xml:space="preserve">), a to na základě </w:t>
      </w:r>
      <w:r w:rsidR="00897BBF" w:rsidRPr="00897BBF">
        <w:rPr>
          <w:rFonts w:ascii="Arial" w:hAnsi="Arial" w:cs="Arial"/>
          <w:sz w:val="20"/>
          <w:szCs w:val="20"/>
        </w:rPr>
        <w:t>jednostranné</w:t>
      </w:r>
      <w:r w:rsidR="007B2119">
        <w:rPr>
          <w:rFonts w:ascii="Arial" w:hAnsi="Arial" w:cs="Arial"/>
          <w:sz w:val="20"/>
          <w:szCs w:val="20"/>
        </w:rPr>
        <w:t>ho</w:t>
      </w:r>
      <w:r w:rsidR="00897BBF" w:rsidRPr="00897BBF">
        <w:rPr>
          <w:rFonts w:ascii="Arial" w:hAnsi="Arial" w:cs="Arial"/>
          <w:sz w:val="20"/>
          <w:szCs w:val="20"/>
        </w:rPr>
        <w:t xml:space="preserve"> oznámení </w:t>
      </w:r>
      <w:r w:rsidR="00897BBF">
        <w:rPr>
          <w:rFonts w:ascii="Arial" w:hAnsi="Arial" w:cs="Arial"/>
          <w:sz w:val="20"/>
          <w:szCs w:val="20"/>
        </w:rPr>
        <w:t xml:space="preserve"> Zpracovatele doručeného Objednateli </w:t>
      </w:r>
      <w:r w:rsidR="00897BBF" w:rsidRPr="00897BBF">
        <w:rPr>
          <w:rFonts w:ascii="Arial" w:hAnsi="Arial" w:cs="Arial"/>
          <w:sz w:val="20"/>
          <w:szCs w:val="20"/>
        </w:rPr>
        <w:t>nejpozději do 15. 8.</w:t>
      </w:r>
      <w:r w:rsidR="00897BBF">
        <w:rPr>
          <w:rFonts w:ascii="Arial" w:hAnsi="Arial" w:cs="Arial"/>
          <w:sz w:val="20"/>
          <w:szCs w:val="20"/>
        </w:rPr>
        <w:t xml:space="preserve"> příslušného</w:t>
      </w:r>
      <w:r w:rsidR="00897BBF" w:rsidRPr="00897BBF">
        <w:rPr>
          <w:rFonts w:ascii="Arial" w:hAnsi="Arial" w:cs="Arial"/>
          <w:sz w:val="20"/>
          <w:szCs w:val="20"/>
        </w:rPr>
        <w:t xml:space="preserve"> kalendářního roku.</w:t>
      </w:r>
      <w:r w:rsidR="00897BBF">
        <w:rPr>
          <w:rFonts w:ascii="Arial" w:hAnsi="Arial" w:cs="Arial"/>
          <w:sz w:val="20"/>
          <w:szCs w:val="20"/>
        </w:rPr>
        <w:t xml:space="preserve"> </w:t>
      </w:r>
    </w:p>
    <w:p w14:paraId="22C11751" w14:textId="1C85CD61" w:rsidR="000C044F" w:rsidRDefault="00F93D71" w:rsidP="000C044F">
      <w:pPr>
        <w:pStyle w:val="RLTextlnkuslovan"/>
        <w:numPr>
          <w:ilvl w:val="0"/>
          <w:numId w:val="0"/>
        </w:numPr>
        <w:suppressAutoHyphens/>
        <w:spacing w:before="12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2B2B3D">
        <w:rPr>
          <w:rFonts w:ascii="Arial" w:hAnsi="Arial" w:cs="Arial"/>
          <w:sz w:val="20"/>
          <w:szCs w:val="20"/>
        </w:rPr>
        <w:t>1.5.</w:t>
      </w:r>
      <w:r>
        <w:rPr>
          <w:szCs w:val="20"/>
        </w:rPr>
        <w:tab/>
      </w:r>
      <w:r w:rsidR="001C0132">
        <w:rPr>
          <w:rFonts w:ascii="Arial" w:hAnsi="Arial" w:cs="Arial"/>
          <w:sz w:val="20"/>
          <w:lang w:eastAsia="en-US"/>
        </w:rPr>
        <w:t xml:space="preserve">Po uzavření Smlouvy nastala na straně Zpracovatele dále potřeba v souladu s čl. 5 odst. 5.15 Smlouvy změnit složení </w:t>
      </w:r>
      <w:r w:rsidR="001C0132" w:rsidRPr="0095095B">
        <w:rPr>
          <w:rFonts w:ascii="Arial" w:hAnsi="Arial" w:cs="Arial"/>
          <w:sz w:val="20"/>
          <w:lang w:eastAsia="en-US"/>
        </w:rPr>
        <w:t>realizační</w:t>
      </w:r>
      <w:r w:rsidR="001C0132">
        <w:rPr>
          <w:rFonts w:ascii="Arial" w:hAnsi="Arial" w:cs="Arial"/>
          <w:sz w:val="20"/>
          <w:lang w:eastAsia="en-US"/>
        </w:rPr>
        <w:t>ho</w:t>
      </w:r>
      <w:r w:rsidR="001C0132" w:rsidRPr="0095095B">
        <w:rPr>
          <w:rFonts w:ascii="Arial" w:hAnsi="Arial" w:cs="Arial"/>
          <w:sz w:val="20"/>
          <w:lang w:eastAsia="en-US"/>
        </w:rPr>
        <w:t xml:space="preserve"> tým</w:t>
      </w:r>
      <w:r w:rsidR="001C0132">
        <w:rPr>
          <w:rFonts w:ascii="Arial" w:hAnsi="Arial" w:cs="Arial"/>
          <w:sz w:val="20"/>
          <w:lang w:eastAsia="en-US"/>
        </w:rPr>
        <w:t>u</w:t>
      </w:r>
      <w:r w:rsidR="001C0132" w:rsidRPr="0095095B">
        <w:rPr>
          <w:rFonts w:ascii="Arial" w:hAnsi="Arial" w:cs="Arial"/>
          <w:sz w:val="20"/>
          <w:lang w:eastAsia="en-US"/>
        </w:rPr>
        <w:t xml:space="preserve"> uveden</w:t>
      </w:r>
      <w:r w:rsidR="001C0132">
        <w:rPr>
          <w:rFonts w:ascii="Arial" w:hAnsi="Arial" w:cs="Arial"/>
          <w:sz w:val="20"/>
          <w:lang w:eastAsia="en-US"/>
        </w:rPr>
        <w:t>ého</w:t>
      </w:r>
      <w:r w:rsidR="001C0132" w:rsidRPr="0095095B">
        <w:rPr>
          <w:rFonts w:ascii="Arial" w:hAnsi="Arial" w:cs="Arial"/>
          <w:sz w:val="20"/>
          <w:lang w:eastAsia="en-US"/>
        </w:rPr>
        <w:t xml:space="preserve"> v Příloze č. 4 Smlouvy</w:t>
      </w:r>
      <w:r w:rsidR="00A82141">
        <w:rPr>
          <w:rFonts w:ascii="Arial" w:hAnsi="Arial" w:cs="Arial"/>
          <w:sz w:val="20"/>
          <w:lang w:eastAsia="en-US"/>
        </w:rPr>
        <w:t xml:space="preserve">, ve znění Dodatku </w:t>
      </w:r>
      <w:r w:rsidR="00A82141" w:rsidRPr="003635D3">
        <w:rPr>
          <w:rFonts w:ascii="Arial" w:hAnsi="Arial" w:cs="Arial"/>
          <w:sz w:val="20"/>
          <w:szCs w:val="20"/>
          <w:lang w:eastAsia="en-US"/>
        </w:rPr>
        <w:t>č. 2</w:t>
      </w:r>
      <w:r w:rsidR="0056697D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56697D">
        <w:rPr>
          <w:rFonts w:ascii="Arial" w:hAnsi="Arial" w:cs="Arial"/>
          <w:sz w:val="20"/>
          <w:szCs w:val="20"/>
        </w:rPr>
        <w:t>D</w:t>
      </w:r>
      <w:r w:rsidRPr="003635D3">
        <w:rPr>
          <w:rFonts w:ascii="Arial" w:hAnsi="Arial" w:cs="Arial"/>
          <w:sz w:val="20"/>
          <w:szCs w:val="20"/>
        </w:rPr>
        <w:t xml:space="preserve">ále </w:t>
      </w:r>
      <w:r w:rsidR="0056697D">
        <w:rPr>
          <w:rFonts w:ascii="Arial" w:hAnsi="Arial" w:cs="Arial"/>
          <w:sz w:val="20"/>
          <w:szCs w:val="20"/>
        </w:rPr>
        <w:t xml:space="preserve">nastala i </w:t>
      </w:r>
      <w:r w:rsidRPr="003635D3">
        <w:rPr>
          <w:rFonts w:ascii="Arial" w:hAnsi="Arial" w:cs="Arial"/>
          <w:sz w:val="20"/>
          <w:szCs w:val="20"/>
        </w:rPr>
        <w:t>potřeba upravit Přílohu č. 6 Smlouvy - Výchozí seznam  - zapojení a motivace zaměstnavatelů, a to z důvodu</w:t>
      </w:r>
      <w:r w:rsidR="003635D3" w:rsidRPr="003635D3">
        <w:rPr>
          <w:rFonts w:ascii="Arial" w:hAnsi="Arial" w:cs="Arial"/>
          <w:sz w:val="20"/>
          <w:szCs w:val="20"/>
        </w:rPr>
        <w:t xml:space="preserve"> vývoje realizace</w:t>
      </w:r>
      <w:r w:rsidR="001B5E87">
        <w:rPr>
          <w:rFonts w:ascii="Arial" w:hAnsi="Arial" w:cs="Arial"/>
          <w:sz w:val="20"/>
          <w:szCs w:val="20"/>
        </w:rPr>
        <w:t xml:space="preserve"> plnění</w:t>
      </w:r>
      <w:r w:rsidR="0034410B">
        <w:rPr>
          <w:rFonts w:ascii="Arial" w:hAnsi="Arial" w:cs="Arial"/>
          <w:sz w:val="20"/>
          <w:szCs w:val="20"/>
        </w:rPr>
        <w:t>, kdy</w:t>
      </w:r>
      <w:r w:rsidR="003635D3" w:rsidRPr="003635D3">
        <w:rPr>
          <w:rFonts w:ascii="Arial" w:hAnsi="Arial" w:cs="Arial"/>
          <w:sz w:val="20"/>
          <w:szCs w:val="20"/>
        </w:rPr>
        <w:t xml:space="preserve"> došlo </w:t>
      </w:r>
      <w:r w:rsidR="00A6000E">
        <w:rPr>
          <w:rFonts w:ascii="Arial" w:hAnsi="Arial" w:cs="Arial"/>
          <w:sz w:val="20"/>
          <w:szCs w:val="20"/>
        </w:rPr>
        <w:t xml:space="preserve"> po </w:t>
      </w:r>
      <w:r w:rsidR="0034410B">
        <w:rPr>
          <w:rFonts w:ascii="Arial" w:hAnsi="Arial" w:cs="Arial"/>
          <w:sz w:val="20"/>
          <w:szCs w:val="20"/>
        </w:rPr>
        <w:t xml:space="preserve">dohodě </w:t>
      </w:r>
      <w:r w:rsidR="00A6000E">
        <w:rPr>
          <w:rFonts w:ascii="Arial" w:hAnsi="Arial" w:cs="Arial"/>
          <w:sz w:val="20"/>
          <w:szCs w:val="20"/>
        </w:rPr>
        <w:t>se zaměstnavateli k</w:t>
      </w:r>
      <w:r w:rsidR="0034410B">
        <w:rPr>
          <w:rFonts w:ascii="Arial" w:hAnsi="Arial" w:cs="Arial"/>
          <w:sz w:val="20"/>
          <w:szCs w:val="20"/>
        </w:rPr>
        <w:t xml:space="preserve"> </w:t>
      </w:r>
      <w:r w:rsidR="003635D3" w:rsidRPr="003635D3">
        <w:rPr>
          <w:rFonts w:ascii="Arial" w:hAnsi="Arial" w:cs="Arial"/>
          <w:sz w:val="20"/>
          <w:szCs w:val="20"/>
        </w:rPr>
        <w:t>výměně</w:t>
      </w:r>
      <w:r w:rsidR="003635D3">
        <w:rPr>
          <w:rFonts w:ascii="Arial" w:hAnsi="Arial" w:cs="Arial"/>
          <w:sz w:val="20"/>
          <w:szCs w:val="20"/>
        </w:rPr>
        <w:t xml:space="preserve"> zapojených</w:t>
      </w:r>
      <w:r w:rsidR="003635D3" w:rsidRPr="003635D3">
        <w:rPr>
          <w:rFonts w:ascii="Arial" w:hAnsi="Arial" w:cs="Arial"/>
          <w:sz w:val="20"/>
          <w:szCs w:val="20"/>
        </w:rPr>
        <w:t xml:space="preserve">  zaměstnavatelů</w:t>
      </w:r>
      <w:r w:rsidR="000C044F" w:rsidRPr="003635D3">
        <w:rPr>
          <w:rFonts w:ascii="Arial" w:hAnsi="Arial" w:cs="Arial"/>
          <w:sz w:val="20"/>
          <w:szCs w:val="20"/>
        </w:rPr>
        <w:t>.</w:t>
      </w:r>
      <w:r w:rsidR="000C044F">
        <w:rPr>
          <w:rFonts w:ascii="Arial" w:hAnsi="Arial" w:cs="Arial"/>
          <w:sz w:val="20"/>
          <w:szCs w:val="20"/>
        </w:rPr>
        <w:t xml:space="preserve"> </w:t>
      </w:r>
    </w:p>
    <w:p w14:paraId="11B16CD9" w14:textId="5344D39D" w:rsidR="00F93D71" w:rsidRDefault="000C044F" w:rsidP="000C044F">
      <w:pPr>
        <w:pStyle w:val="RLTextlnkuslovan"/>
        <w:numPr>
          <w:ilvl w:val="0"/>
          <w:numId w:val="0"/>
        </w:numPr>
        <w:suppressAutoHyphens/>
        <w:spacing w:before="12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lang w:eastAsia="en-US"/>
        </w:rPr>
        <w:t>1.7.</w:t>
      </w:r>
      <w:r>
        <w:rPr>
          <w:rFonts w:ascii="Arial" w:hAnsi="Arial" w:cs="Arial"/>
          <w:sz w:val="20"/>
          <w:lang w:eastAsia="en-US"/>
        </w:rPr>
        <w:tab/>
      </w:r>
      <w:r w:rsidR="00F93D71" w:rsidRPr="00F93D71">
        <w:rPr>
          <w:rFonts w:ascii="Arial" w:hAnsi="Arial" w:cs="Arial"/>
          <w:sz w:val="20"/>
          <w:szCs w:val="20"/>
        </w:rPr>
        <w:t xml:space="preserve">S ohledem na výše uvedené, se smluvní strany dohodly na úpravě </w:t>
      </w:r>
      <w:r w:rsidR="00F93D71">
        <w:rPr>
          <w:rFonts w:ascii="Arial" w:hAnsi="Arial" w:cs="Arial"/>
          <w:sz w:val="20"/>
          <w:szCs w:val="20"/>
        </w:rPr>
        <w:t>Smlouv</w:t>
      </w:r>
      <w:r w:rsidR="00A82141">
        <w:rPr>
          <w:rFonts w:ascii="Arial" w:hAnsi="Arial" w:cs="Arial"/>
          <w:sz w:val="20"/>
          <w:szCs w:val="20"/>
        </w:rPr>
        <w:t>y a jejích příloh</w:t>
      </w:r>
      <w:r w:rsidR="00F93D71">
        <w:rPr>
          <w:rFonts w:ascii="Arial" w:hAnsi="Arial" w:cs="Arial"/>
          <w:sz w:val="20"/>
          <w:szCs w:val="20"/>
        </w:rPr>
        <w:t xml:space="preserve">, </w:t>
      </w:r>
      <w:r w:rsidR="003C421B">
        <w:rPr>
          <w:rFonts w:ascii="Arial" w:hAnsi="Arial" w:cs="Arial"/>
          <w:sz w:val="20"/>
          <w:szCs w:val="20"/>
        </w:rPr>
        <w:t xml:space="preserve">a </w:t>
      </w:r>
      <w:r w:rsidR="00F93D71" w:rsidRPr="00F93D71">
        <w:rPr>
          <w:rFonts w:ascii="Arial" w:hAnsi="Arial" w:cs="Arial"/>
          <w:sz w:val="20"/>
          <w:szCs w:val="20"/>
        </w:rPr>
        <w:t>to způsobem uvedeným v čl. 2</w:t>
      </w:r>
      <w:r w:rsidR="00F93D71">
        <w:rPr>
          <w:rFonts w:ascii="Arial" w:hAnsi="Arial" w:cs="Arial"/>
          <w:sz w:val="20"/>
          <w:szCs w:val="20"/>
        </w:rPr>
        <w:t xml:space="preserve"> </w:t>
      </w:r>
      <w:r w:rsidR="00F93D71" w:rsidRPr="00F93D71">
        <w:rPr>
          <w:rFonts w:ascii="Arial" w:hAnsi="Arial" w:cs="Arial"/>
          <w:sz w:val="20"/>
          <w:szCs w:val="20"/>
        </w:rPr>
        <w:t xml:space="preserve">Dodatku č. </w:t>
      </w:r>
      <w:r w:rsidR="00F93D71">
        <w:rPr>
          <w:rFonts w:ascii="Arial" w:hAnsi="Arial" w:cs="Arial"/>
          <w:sz w:val="20"/>
          <w:szCs w:val="20"/>
        </w:rPr>
        <w:t>3</w:t>
      </w:r>
      <w:r w:rsidR="00F93D71" w:rsidRPr="00F93D71">
        <w:rPr>
          <w:rFonts w:ascii="Arial" w:hAnsi="Arial" w:cs="Arial"/>
          <w:sz w:val="20"/>
          <w:szCs w:val="20"/>
        </w:rPr>
        <w:t>.</w:t>
      </w:r>
    </w:p>
    <w:p w14:paraId="5BAD7083" w14:textId="77777777" w:rsidR="00897BBF" w:rsidRDefault="00897BBF" w:rsidP="00897BBF">
      <w:pPr>
        <w:pStyle w:val="Odstavecseseznamem1"/>
        <w:spacing w:before="120" w:after="12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4D72C462" w14:textId="1FCAC01B" w:rsidR="00A760D1" w:rsidRDefault="008A02EC">
      <w:pPr>
        <w:pStyle w:val="Nadpis1"/>
        <w:tabs>
          <w:tab w:val="center" w:pos="3381"/>
          <w:tab w:val="center" w:pos="4736"/>
        </w:tabs>
        <w:spacing w:after="303" w:line="259" w:lineRule="auto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2. </w:t>
      </w:r>
      <w:r>
        <w:tab/>
        <w:t>PŘEDMĚT</w:t>
      </w:r>
      <w:r w:rsidR="00F93D71">
        <w:t xml:space="preserve"> DODATKU Č. 3</w:t>
      </w:r>
      <w:r>
        <w:t xml:space="preserve"> </w:t>
      </w:r>
    </w:p>
    <w:p w14:paraId="4E771B9F" w14:textId="65967EF3" w:rsidR="001C0132" w:rsidRDefault="008A02EC" w:rsidP="001C0132">
      <w:pPr>
        <w:pStyle w:val="Odstavecseseznamem1"/>
        <w:spacing w:before="120" w:after="120" w:line="280" w:lineRule="atLeast"/>
        <w:ind w:left="567" w:hanging="567"/>
        <w:jc w:val="both"/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</w:pPr>
      <w:r w:rsidRPr="00F93D71">
        <w:rPr>
          <w:rFonts w:ascii="Arial" w:hAnsi="Arial" w:cs="Arial"/>
          <w:sz w:val="20"/>
          <w:szCs w:val="20"/>
        </w:rPr>
        <w:t>2.</w:t>
      </w:r>
      <w:r w:rsidRPr="002B2B3D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1. </w:t>
      </w:r>
      <w:r w:rsidR="00F93D71" w:rsidRPr="002B2B3D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ab/>
      </w:r>
      <w:r w:rsidR="00A82141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Smluvní strany se dohodly, že v</w:t>
      </w:r>
      <w:r w:rsidR="001C0132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 souladu s písemným oznámením </w:t>
      </w:r>
      <w:r w:rsidR="00F93D71" w:rsidRPr="002B2B3D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Zpracovatel</w:t>
      </w:r>
      <w:r w:rsidR="001C0132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e</w:t>
      </w:r>
      <w:r w:rsidR="00A82141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 bude</w:t>
      </w:r>
      <w:r w:rsidR="00F93D71" w:rsidRPr="002B2B3D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 za plnění řádně poskytnuté v měsíci září 2025 </w:t>
      </w:r>
      <w:r w:rsidR="000C044F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a </w:t>
      </w:r>
      <w:r w:rsidR="00A82141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měsících </w:t>
      </w:r>
      <w:r w:rsidR="000C044F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následující</w:t>
      </w:r>
      <w:r w:rsidR="001C0132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ch,</w:t>
      </w:r>
      <w:r w:rsidR="000C044F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 </w:t>
      </w:r>
      <w:r w:rsidR="001C0132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částka v Kč bez DPH stanovená dílčí cenou za dílčí fázi </w:t>
      </w:r>
      <w:r w:rsidR="00A82141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plnění </w:t>
      </w:r>
      <w:r w:rsidR="00F93D71" w:rsidRPr="002B2B3D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navýšen</w:t>
      </w:r>
      <w:r w:rsidR="00A82141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a</w:t>
      </w:r>
      <w:r w:rsidR="00F93D71" w:rsidRPr="002B2B3D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 o hodnotu Indexu ke dni 30. 6. 2025 ve výši 2,9 %.</w:t>
      </w:r>
      <w:r w:rsidR="001C0132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 </w:t>
      </w:r>
    </w:p>
    <w:p w14:paraId="7CF57D36" w14:textId="23A3C354" w:rsidR="00F93D71" w:rsidRPr="002B2B3D" w:rsidRDefault="00F93D71" w:rsidP="001C0132">
      <w:pPr>
        <w:pStyle w:val="Odstavecseseznamem1"/>
        <w:spacing w:before="120" w:after="120" w:line="280" w:lineRule="atLeast"/>
        <w:ind w:left="567"/>
        <w:jc w:val="both"/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</w:pPr>
      <w:r w:rsidRPr="002B2B3D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V souladu s čl. 8 odst. 8.6.1 písm. c) Smlouvy Zpracovatel předložil aktualizovaný Harmonogram plnění v Příloze č. 2 Smlouvy – Specifikace předmětu plnění, ve znění Dodatku č. </w:t>
      </w:r>
      <w:r w:rsidR="001C0132" w:rsidRPr="002B2B3D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2, který</w:t>
      </w:r>
      <w:r w:rsidRPr="002B2B3D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 tvoří přílohu č. 1 Dodatku č. 3.</w:t>
      </w:r>
    </w:p>
    <w:p w14:paraId="1EE30CB6" w14:textId="27E3985B" w:rsidR="00A82141" w:rsidRDefault="00F93D71" w:rsidP="007B2EB5">
      <w:pPr>
        <w:spacing w:after="105" w:line="329" w:lineRule="auto"/>
        <w:ind w:left="567" w:right="3" w:hanging="567"/>
      </w:pPr>
      <w:r>
        <w:t>2.2.</w:t>
      </w:r>
      <w:r>
        <w:tab/>
      </w:r>
      <w:r w:rsidRPr="002B2B3D">
        <w:t xml:space="preserve">Smluvní strany se dohodly na změně </w:t>
      </w:r>
      <w:r w:rsidR="007B2EB5" w:rsidRPr="0095095B">
        <w:rPr>
          <w:lang w:eastAsia="en-US"/>
        </w:rPr>
        <w:t>Přílo</w:t>
      </w:r>
      <w:r w:rsidR="003C421B">
        <w:rPr>
          <w:lang w:eastAsia="en-US"/>
        </w:rPr>
        <w:t>hy</w:t>
      </w:r>
      <w:r w:rsidR="007B2EB5" w:rsidRPr="0095095B">
        <w:rPr>
          <w:lang w:eastAsia="en-US"/>
        </w:rPr>
        <w:t xml:space="preserve"> č. 4 Smlouvy</w:t>
      </w:r>
      <w:r w:rsidR="007B2EB5" w:rsidRPr="002B2B3D">
        <w:t xml:space="preserve"> </w:t>
      </w:r>
      <w:r w:rsidR="007B2EB5">
        <w:t>– realizační tým</w:t>
      </w:r>
      <w:r w:rsidR="007B2EB5" w:rsidRPr="007B2EB5">
        <w:t xml:space="preserve"> </w:t>
      </w:r>
      <w:r w:rsidR="007B2EB5" w:rsidRPr="002B2B3D">
        <w:t xml:space="preserve">s tím, že aktualizovaná Příloha č. </w:t>
      </w:r>
      <w:r w:rsidR="007B2EB5">
        <w:t>4</w:t>
      </w:r>
      <w:r w:rsidR="007B2EB5" w:rsidRPr="002B2B3D">
        <w:t xml:space="preserve"> Smlouvy, </w:t>
      </w:r>
      <w:r w:rsidR="00A82141">
        <w:t xml:space="preserve">ve znění Dodatku č. 2, </w:t>
      </w:r>
      <w:r w:rsidR="007B2EB5" w:rsidRPr="002B2B3D">
        <w:t xml:space="preserve">tvoří přílohu č. </w:t>
      </w:r>
      <w:r w:rsidR="00A82141">
        <w:t>2</w:t>
      </w:r>
      <w:r w:rsidR="007B2EB5" w:rsidRPr="002B2B3D">
        <w:t xml:space="preserve"> Dodatku č. 3</w:t>
      </w:r>
      <w:r w:rsidR="00A82141">
        <w:t>.</w:t>
      </w:r>
    </w:p>
    <w:p w14:paraId="44FDD4B4" w14:textId="77777777" w:rsidR="003C421B" w:rsidRDefault="00A82141" w:rsidP="003C421B">
      <w:pPr>
        <w:spacing w:after="105" w:line="329" w:lineRule="auto"/>
        <w:ind w:left="567" w:right="3" w:hanging="567"/>
      </w:pPr>
      <w:r>
        <w:lastRenderedPageBreak/>
        <w:t>2.3.</w:t>
      </w:r>
      <w:r>
        <w:tab/>
        <w:t xml:space="preserve">Smluvní strany se dále dohodly na změně </w:t>
      </w:r>
      <w:r w:rsidR="002B2B3D" w:rsidRPr="002B2B3D">
        <w:t xml:space="preserve">Přílohy č. 6 Smlouvy - Výchozí </w:t>
      </w:r>
      <w:r w:rsidR="003C421B" w:rsidRPr="002B2B3D">
        <w:t>seznam -</w:t>
      </w:r>
      <w:r w:rsidR="002B2B3D" w:rsidRPr="002B2B3D">
        <w:t xml:space="preserve"> zapojení a motivace zaměstnavatelů </w:t>
      </w:r>
      <w:r w:rsidR="00F93D71" w:rsidRPr="002B2B3D">
        <w:t xml:space="preserve">s tím, že aktualizovaná Příloha č. </w:t>
      </w:r>
      <w:r w:rsidR="002B2B3D" w:rsidRPr="002B2B3D">
        <w:t>6</w:t>
      </w:r>
      <w:r w:rsidR="00F93D71" w:rsidRPr="002B2B3D">
        <w:t xml:space="preserve"> Smlouvy,</w:t>
      </w:r>
      <w:r w:rsidR="002B2B3D" w:rsidRPr="002B2B3D">
        <w:t xml:space="preserve"> </w:t>
      </w:r>
      <w:r w:rsidR="00F93D71" w:rsidRPr="002B2B3D">
        <w:t xml:space="preserve">tvoří přílohu č. </w:t>
      </w:r>
      <w:r>
        <w:t>3</w:t>
      </w:r>
      <w:r w:rsidR="00F93D71" w:rsidRPr="002B2B3D">
        <w:t xml:space="preserve"> Dodatku č. 3.</w:t>
      </w:r>
    </w:p>
    <w:p w14:paraId="69AE034F" w14:textId="6095FBB3" w:rsidR="00F93D71" w:rsidRDefault="003C421B" w:rsidP="003C421B">
      <w:pPr>
        <w:spacing w:after="105" w:line="329" w:lineRule="auto"/>
        <w:ind w:left="567" w:right="3" w:hanging="567"/>
      </w:pPr>
      <w:r>
        <w:t>2.4.</w:t>
      </w:r>
      <w:r>
        <w:tab/>
      </w:r>
      <w:r w:rsidR="00F93D71">
        <w:t xml:space="preserve">Smluvní strany potvrzují, že ostatní ustanovení Smlouvy, ve znění Dodatku </w:t>
      </w:r>
      <w:r w:rsidR="002B2B3D">
        <w:t>č</w:t>
      </w:r>
      <w:r w:rsidR="00F93D71">
        <w:t xml:space="preserve">. 1 a Dodatku </w:t>
      </w:r>
      <w:r w:rsidR="002B2B3D">
        <w:br/>
      </w:r>
      <w:r w:rsidR="00F93D71">
        <w:t>č. 2, zůstávají Dodatkem č. 3 nedotčena.</w:t>
      </w:r>
    </w:p>
    <w:p w14:paraId="0C2D18D6" w14:textId="1A5AA81C" w:rsidR="00A760D1" w:rsidRDefault="002B2B3D" w:rsidP="00A82141">
      <w:pPr>
        <w:pStyle w:val="Nadpis1"/>
        <w:spacing w:before="360" w:after="303" w:line="259" w:lineRule="auto"/>
        <w:ind w:left="147" w:right="142" w:hanging="11"/>
        <w:jc w:val="center"/>
      </w:pPr>
      <w:r>
        <w:t>3</w:t>
      </w:r>
      <w:r w:rsidR="008A02EC">
        <w:t xml:space="preserve">. ZÁVĚREČNÁ USTANOVENÍ </w:t>
      </w:r>
    </w:p>
    <w:p w14:paraId="2C054494" w14:textId="42541918" w:rsidR="002B2B3D" w:rsidRDefault="002B2B3D" w:rsidP="002B2B3D">
      <w:pPr>
        <w:spacing w:after="120" w:line="329" w:lineRule="auto"/>
        <w:ind w:left="551" w:right="3" w:hanging="566"/>
      </w:pPr>
      <w:r>
        <w:t>3</w:t>
      </w:r>
      <w:r w:rsidR="008A02EC">
        <w:t xml:space="preserve">.1. </w:t>
      </w:r>
      <w:r>
        <w:tab/>
        <w:t>Dodatek č. 3 nabývá platnosti dnem jeho podpisu oběma smluvními stranami a účinnosti dnem jeho uveřejnění dle zákona č. 340/2015 Sb., o zvláštních podmínkách účinnosti některých smluv, uveřejňování těchto smluv a o registru smluv (zákon o registru smluv), ve znění pozdějších předpisů.</w:t>
      </w:r>
    </w:p>
    <w:p w14:paraId="571333F0" w14:textId="0A8CA358" w:rsidR="002B2B3D" w:rsidRDefault="002B2B3D" w:rsidP="002B2B3D">
      <w:pPr>
        <w:spacing w:after="120" w:line="329" w:lineRule="auto"/>
        <w:ind w:left="551" w:right="3" w:hanging="566"/>
      </w:pPr>
      <w:r>
        <w:t>3.2.</w:t>
      </w:r>
      <w:r>
        <w:tab/>
        <w:t xml:space="preserve">Smluvní strany konstatují, že změna Smlouvy, ve znění Dodatku č. 1 a Dodatku č. 2, </w:t>
      </w:r>
      <w:r>
        <w:br/>
        <w:t>na základě Dodatku č. 3 není podstatnou změnou závazku ze Smlouvy ve smyslu ustanovení § 222 ZZVZ.</w:t>
      </w:r>
    </w:p>
    <w:p w14:paraId="006A7707" w14:textId="14DE638E" w:rsidR="002B2B3D" w:rsidRDefault="002B2B3D" w:rsidP="002B2B3D">
      <w:pPr>
        <w:spacing w:after="120" w:line="329" w:lineRule="auto"/>
        <w:ind w:left="551" w:right="3" w:hanging="566"/>
      </w:pPr>
      <w:r>
        <w:t>3.3.</w:t>
      </w:r>
      <w:r>
        <w:tab/>
        <w:t xml:space="preserve">Dodatek č. 3 je uzavřen elektronicky, tj. prostřednictvím uznávaného elektronického podpisu </w:t>
      </w:r>
      <w:r w:rsidR="00A97668">
        <w:br/>
      </w:r>
      <w:r>
        <w:t>ve smyslu zákona č. 297/2016 Sb., o službách vytvářejících důvěru pro elektronické transakce, ve znění pozdějších předpisů, opatřeného časovým razítkem.</w:t>
      </w:r>
    </w:p>
    <w:p w14:paraId="31871377" w14:textId="565CF96B" w:rsidR="002B2B3D" w:rsidRDefault="002B2B3D" w:rsidP="002B2B3D">
      <w:pPr>
        <w:spacing w:after="120" w:line="329" w:lineRule="auto"/>
        <w:ind w:left="551" w:right="3" w:hanging="566"/>
      </w:pPr>
      <w:r>
        <w:t>3.4.</w:t>
      </w:r>
      <w:r>
        <w:tab/>
        <w:t xml:space="preserve">Nedílnou součástí Dodatku č. </w:t>
      </w:r>
      <w:r w:rsidR="00A82141">
        <w:t>3</w:t>
      </w:r>
      <w:r>
        <w:t xml:space="preserve"> jsou následující přílohy, které nahrazují příslušné přílohy Smlouvy</w:t>
      </w:r>
      <w:r w:rsidR="00A82141">
        <w:t>:</w:t>
      </w:r>
    </w:p>
    <w:p w14:paraId="26028613" w14:textId="77160EAE" w:rsidR="002B2B3D" w:rsidRDefault="002B2B3D" w:rsidP="002B2B3D">
      <w:pPr>
        <w:spacing w:after="120" w:line="329" w:lineRule="auto"/>
        <w:ind w:left="551" w:right="3" w:firstLine="0"/>
      </w:pPr>
      <w:r w:rsidRPr="002B2B3D">
        <w:t xml:space="preserve">Specifikace předmětu plnění </w:t>
      </w:r>
      <w:r>
        <w:t xml:space="preserve">–  </w:t>
      </w:r>
      <w:r w:rsidRPr="002B2B3D">
        <w:t>příloha II. - Harmonogram plnění jako</w:t>
      </w:r>
      <w:r>
        <w:t xml:space="preserve"> příloha č. 1 a</w:t>
      </w:r>
    </w:p>
    <w:p w14:paraId="7A604F8E" w14:textId="325DE876" w:rsidR="007B2EB5" w:rsidRDefault="007B2EB5" w:rsidP="002B2B3D">
      <w:pPr>
        <w:spacing w:after="120" w:line="329" w:lineRule="auto"/>
        <w:ind w:left="551" w:right="3" w:firstLine="0"/>
        <w:rPr>
          <w:szCs w:val="20"/>
        </w:rPr>
      </w:pPr>
      <w:r>
        <w:rPr>
          <w:szCs w:val="20"/>
        </w:rPr>
        <w:t xml:space="preserve">Realizační tým jako příloha č. </w:t>
      </w:r>
      <w:r w:rsidR="00A82141">
        <w:rPr>
          <w:szCs w:val="20"/>
        </w:rPr>
        <w:t>2</w:t>
      </w:r>
      <w:r>
        <w:rPr>
          <w:szCs w:val="20"/>
        </w:rPr>
        <w:t xml:space="preserve"> a </w:t>
      </w:r>
    </w:p>
    <w:p w14:paraId="49DE4DD2" w14:textId="75B1BE94" w:rsidR="002B2B3D" w:rsidRDefault="002B2B3D" w:rsidP="002B2B3D">
      <w:pPr>
        <w:spacing w:after="120" w:line="329" w:lineRule="auto"/>
        <w:ind w:left="551" w:right="3" w:firstLine="0"/>
      </w:pPr>
      <w:r w:rsidRPr="00F93D71">
        <w:rPr>
          <w:szCs w:val="20"/>
        </w:rPr>
        <w:t>Výchozí seznam  - zapojení a motivace zaměstnavatelů</w:t>
      </w:r>
      <w:r>
        <w:t xml:space="preserve"> jako příloha č. </w:t>
      </w:r>
      <w:r w:rsidR="00A82141">
        <w:t>3</w:t>
      </w:r>
      <w:r>
        <w:t>.</w:t>
      </w:r>
    </w:p>
    <w:p w14:paraId="09FB0152" w14:textId="3EE92595" w:rsidR="002B2B3D" w:rsidRPr="002B2B3D" w:rsidRDefault="002B2B3D" w:rsidP="00A82141">
      <w:pPr>
        <w:spacing w:before="360" w:after="120" w:line="329" w:lineRule="auto"/>
        <w:ind w:left="550" w:right="6" w:hanging="567"/>
        <w:jc w:val="center"/>
        <w:rPr>
          <w:b/>
          <w:bCs/>
        </w:rPr>
      </w:pPr>
      <w:r w:rsidRPr="002B2B3D">
        <w:rPr>
          <w:b/>
          <w:bCs/>
        </w:rPr>
        <w:t xml:space="preserve">Smluvní strany prohlašují, že si Dodatek č. 3 přečetly, že s jeho obsahem souhlasí </w:t>
      </w:r>
      <w:r>
        <w:rPr>
          <w:b/>
          <w:bCs/>
        </w:rPr>
        <w:br/>
      </w:r>
      <w:r w:rsidRPr="002B2B3D">
        <w:rPr>
          <w:b/>
          <w:bCs/>
        </w:rPr>
        <w:t>a na důkaz toho k němu připojují svoje podpisy.</w:t>
      </w:r>
    </w:p>
    <w:p w14:paraId="2DEEB260" w14:textId="77777777" w:rsidR="002B2B3D" w:rsidRDefault="002B2B3D">
      <w:pPr>
        <w:spacing w:after="0" w:line="259" w:lineRule="auto"/>
        <w:ind w:left="5107" w:firstLine="0"/>
        <w:jc w:val="center"/>
      </w:pPr>
    </w:p>
    <w:p w14:paraId="1319F693" w14:textId="77777777" w:rsidR="002B2B3D" w:rsidRDefault="002B2B3D">
      <w:pPr>
        <w:spacing w:after="0" w:line="259" w:lineRule="auto"/>
        <w:ind w:left="5107" w:firstLine="0"/>
        <w:jc w:val="center"/>
      </w:pPr>
    </w:p>
    <w:p w14:paraId="53AFF2AB" w14:textId="292412FB" w:rsidR="002B2B3D" w:rsidRPr="00A97668" w:rsidRDefault="002B2B3D" w:rsidP="00A97668">
      <w:pPr>
        <w:spacing w:after="0" w:line="259" w:lineRule="auto"/>
        <w:jc w:val="center"/>
        <w:rPr>
          <w:b/>
          <w:bCs/>
        </w:rPr>
      </w:pPr>
      <w:r w:rsidRPr="00A97668">
        <w:rPr>
          <w:b/>
          <w:bCs/>
        </w:rPr>
        <w:t>Za Objednatele:</w:t>
      </w:r>
      <w:r w:rsidRPr="00A97668">
        <w:rPr>
          <w:b/>
          <w:bCs/>
        </w:rPr>
        <w:tab/>
      </w:r>
      <w:r w:rsidRPr="00A97668">
        <w:rPr>
          <w:b/>
          <w:bCs/>
        </w:rPr>
        <w:tab/>
      </w:r>
      <w:r w:rsidRPr="00A97668">
        <w:rPr>
          <w:b/>
          <w:bCs/>
        </w:rPr>
        <w:tab/>
      </w:r>
      <w:r w:rsidRPr="00A97668">
        <w:rPr>
          <w:b/>
          <w:bCs/>
        </w:rPr>
        <w:tab/>
      </w:r>
      <w:r w:rsidRPr="00A97668">
        <w:rPr>
          <w:b/>
          <w:bCs/>
        </w:rPr>
        <w:tab/>
        <w:t>Za Zpracovatele:</w:t>
      </w:r>
    </w:p>
    <w:p w14:paraId="567B16EB" w14:textId="77777777" w:rsidR="002B2B3D" w:rsidRDefault="002B2B3D" w:rsidP="002B2B3D">
      <w:pPr>
        <w:spacing w:after="0" w:line="259" w:lineRule="auto"/>
      </w:pPr>
    </w:p>
    <w:p w14:paraId="5203ED79" w14:textId="49ED01AE" w:rsidR="002B2B3D" w:rsidRDefault="00A97668" w:rsidP="002B2B3D">
      <w:pPr>
        <w:spacing w:after="0" w:line="259" w:lineRule="auto"/>
      </w:pPr>
      <w:r w:rsidRPr="00A97668">
        <w:t>V Praze dne dle elektronick</w:t>
      </w:r>
      <w:r w:rsidRPr="00A97668">
        <w:rPr>
          <w:rFonts w:hint="eastAsia"/>
        </w:rPr>
        <w:t>é</w:t>
      </w:r>
      <w:r w:rsidRPr="00A97668">
        <w:t>ho podpisu</w:t>
      </w:r>
      <w:r>
        <w:tab/>
      </w:r>
      <w:r>
        <w:tab/>
      </w:r>
      <w:r w:rsidRPr="00A97668">
        <w:t>V Praze dne dle elektronick</w:t>
      </w:r>
      <w:r w:rsidRPr="00A97668">
        <w:rPr>
          <w:rFonts w:hint="eastAsia"/>
        </w:rPr>
        <w:t>é</w:t>
      </w:r>
      <w:r w:rsidRPr="00A97668">
        <w:t>ho podpisu</w:t>
      </w:r>
    </w:p>
    <w:p w14:paraId="7358BF15" w14:textId="77777777" w:rsidR="00A97668" w:rsidRDefault="00A97668" w:rsidP="002B2B3D">
      <w:pPr>
        <w:spacing w:after="0" w:line="259" w:lineRule="auto"/>
      </w:pPr>
    </w:p>
    <w:p w14:paraId="68DACBEC" w14:textId="77777777" w:rsidR="00A97668" w:rsidRDefault="00A97668" w:rsidP="002B2B3D">
      <w:pPr>
        <w:spacing w:after="0" w:line="259" w:lineRule="auto"/>
      </w:pPr>
    </w:p>
    <w:p w14:paraId="7DE96463" w14:textId="77777777" w:rsidR="00A97668" w:rsidRDefault="00A97668" w:rsidP="002B2B3D">
      <w:pPr>
        <w:spacing w:after="0" w:line="259" w:lineRule="auto"/>
      </w:pPr>
    </w:p>
    <w:p w14:paraId="5B04FC71" w14:textId="77777777" w:rsidR="00A97668" w:rsidRDefault="00A97668" w:rsidP="002B2B3D">
      <w:pPr>
        <w:spacing w:after="0" w:line="259" w:lineRule="auto"/>
      </w:pPr>
    </w:p>
    <w:p w14:paraId="0AE87205" w14:textId="3DE8C43A" w:rsidR="00A97668" w:rsidRDefault="00A97668" w:rsidP="002B2B3D">
      <w:pPr>
        <w:spacing w:after="0" w:line="259" w:lineRule="auto"/>
      </w:pPr>
      <w:r>
        <w:t>_________________________________</w:t>
      </w:r>
      <w:r>
        <w:tab/>
      </w:r>
      <w:r>
        <w:tab/>
        <w:t>________________________________</w:t>
      </w:r>
    </w:p>
    <w:p w14:paraId="641EC684" w14:textId="64A29645" w:rsidR="00A97668" w:rsidRPr="00A97668" w:rsidRDefault="00716902" w:rsidP="00A97668">
      <w:pPr>
        <w:spacing w:after="0" w:line="259" w:lineRule="auto"/>
      </w:pPr>
      <w:r w:rsidRPr="00716902">
        <w:rPr>
          <w:b/>
          <w:bCs/>
          <w:i/>
          <w:iCs/>
          <w:color w:val="FFFFFF" w:themeColor="background1"/>
          <w:highlight w:val="black"/>
        </w:rPr>
        <w:t>neveřejný údaj</w:t>
      </w:r>
      <w:r w:rsidR="00A97668">
        <w:tab/>
      </w:r>
      <w:r w:rsidR="00A97668">
        <w:tab/>
      </w:r>
      <w:r w:rsidR="00A97668">
        <w:tab/>
      </w:r>
      <w:r w:rsidR="00A97668">
        <w:tab/>
      </w:r>
      <w:r w:rsidR="00A97668">
        <w:tab/>
      </w:r>
      <w:r w:rsidRPr="00716902">
        <w:rPr>
          <w:b/>
          <w:bCs/>
          <w:i/>
          <w:iCs/>
          <w:color w:val="FFFFFF" w:themeColor="background1"/>
          <w:highlight w:val="black"/>
        </w:rPr>
        <w:t>neveřejný údaj</w:t>
      </w:r>
    </w:p>
    <w:p w14:paraId="0BB29BEF" w14:textId="2394C918" w:rsidR="00A97668" w:rsidRPr="00A97668" w:rsidRDefault="00A97668" w:rsidP="00A97668">
      <w:pPr>
        <w:spacing w:after="0" w:line="259" w:lineRule="auto"/>
      </w:pPr>
      <w:r w:rsidRPr="00A97668">
        <w:t>vrchn</w:t>
      </w:r>
      <w:r w:rsidRPr="00A97668">
        <w:rPr>
          <w:rFonts w:hint="eastAsia"/>
        </w:rPr>
        <w:t>í</w:t>
      </w:r>
      <w:r w:rsidRPr="00A97668">
        <w:t xml:space="preserve"> </w:t>
      </w:r>
      <w:r w:rsidRPr="00A97668">
        <w:rPr>
          <w:rFonts w:hint="eastAsia"/>
        </w:rPr>
        <w:t>ř</w:t>
      </w:r>
      <w:r w:rsidRPr="00A97668">
        <w:t>editelka sekce rodinn</w:t>
      </w:r>
      <w:r w:rsidRPr="00A97668">
        <w:rPr>
          <w:rFonts w:hint="eastAsia"/>
        </w:rPr>
        <w:t>é</w:t>
      </w:r>
      <w:r w:rsidRPr="00A97668">
        <w:t xml:space="preserve"> politiky</w:t>
      </w:r>
      <w:r>
        <w:tab/>
      </w:r>
      <w:r>
        <w:tab/>
      </w:r>
      <w:r>
        <w:tab/>
        <w:t>prokuristka</w:t>
      </w:r>
    </w:p>
    <w:p w14:paraId="5E14DB77" w14:textId="77777777" w:rsidR="00A97668" w:rsidRPr="00A97668" w:rsidRDefault="00A97668" w:rsidP="00A97668">
      <w:pPr>
        <w:spacing w:after="0" w:line="259" w:lineRule="auto"/>
      </w:pPr>
      <w:r w:rsidRPr="00A97668">
        <w:t>a soci</w:t>
      </w:r>
      <w:r w:rsidRPr="00A97668">
        <w:rPr>
          <w:rFonts w:hint="eastAsia"/>
        </w:rPr>
        <w:t>á</w:t>
      </w:r>
      <w:r w:rsidRPr="00A97668">
        <w:t>ln</w:t>
      </w:r>
      <w:r w:rsidRPr="00A97668">
        <w:rPr>
          <w:rFonts w:hint="eastAsia"/>
        </w:rPr>
        <w:t>í</w:t>
      </w:r>
      <w:r w:rsidRPr="00A97668">
        <w:t>ch slu</w:t>
      </w:r>
      <w:r w:rsidRPr="00A97668">
        <w:rPr>
          <w:rFonts w:hint="eastAsia"/>
        </w:rPr>
        <w:t>ž</w:t>
      </w:r>
      <w:r w:rsidRPr="00A97668">
        <w:t>eb</w:t>
      </w:r>
    </w:p>
    <w:p w14:paraId="6134548C" w14:textId="2CA3CA25" w:rsidR="00A97668" w:rsidRPr="00A97668" w:rsidRDefault="00A97668" w:rsidP="00A97668">
      <w:pPr>
        <w:spacing w:after="0" w:line="259" w:lineRule="auto"/>
        <w:rPr>
          <w:b/>
          <w:bCs/>
        </w:rPr>
      </w:pPr>
      <w:r w:rsidRPr="00A97668">
        <w:rPr>
          <w:b/>
          <w:bCs/>
        </w:rPr>
        <w:t>Česká republika – Ministerstvo práce</w:t>
      </w:r>
      <w:r>
        <w:rPr>
          <w:b/>
          <w:bCs/>
        </w:rPr>
        <w:tab/>
      </w:r>
      <w:r>
        <w:rPr>
          <w:b/>
          <w:bCs/>
        </w:rPr>
        <w:tab/>
      </w:r>
      <w:r w:rsidRPr="00A97668">
        <w:rPr>
          <w:b/>
          <w:bCs/>
        </w:rPr>
        <w:t>Ernst &amp; Young, s.r.o.</w:t>
      </w:r>
    </w:p>
    <w:p w14:paraId="548D46F9" w14:textId="2F9C636A" w:rsidR="00A97668" w:rsidRPr="00A97668" w:rsidRDefault="00A97668" w:rsidP="00A97668">
      <w:pPr>
        <w:spacing w:after="0" w:line="259" w:lineRule="auto"/>
        <w:rPr>
          <w:b/>
          <w:bCs/>
        </w:rPr>
      </w:pPr>
      <w:r w:rsidRPr="00A97668">
        <w:rPr>
          <w:b/>
          <w:bCs/>
        </w:rPr>
        <w:t>a sociálních věcí</w:t>
      </w:r>
    </w:p>
    <w:p w14:paraId="28791AC4" w14:textId="77777777" w:rsidR="00A97668" w:rsidRDefault="00A97668" w:rsidP="002B2B3D">
      <w:pPr>
        <w:spacing w:after="0" w:line="259" w:lineRule="auto"/>
      </w:pPr>
    </w:p>
    <w:p w14:paraId="169A0A50" w14:textId="32197AD9" w:rsidR="000F43AE" w:rsidRDefault="0068622A" w:rsidP="0068622A">
      <w:pPr>
        <w:spacing w:after="0" w:line="259" w:lineRule="auto"/>
        <w:ind w:left="0" w:firstLine="0"/>
        <w:jc w:val="left"/>
        <w:rPr>
          <w:b/>
          <w:bCs/>
        </w:rPr>
      </w:pPr>
      <w:r w:rsidRPr="00A97668">
        <w:rPr>
          <w:b/>
          <w:bCs/>
        </w:rPr>
        <w:lastRenderedPageBreak/>
        <w:t>Příloha č. 1</w:t>
      </w:r>
      <w:r w:rsidRPr="00A82141">
        <w:rPr>
          <w:b/>
          <w:bCs/>
        </w:rPr>
        <w:t xml:space="preserve">: </w:t>
      </w:r>
      <w:r w:rsidR="00A82141" w:rsidRPr="00A82141">
        <w:rPr>
          <w:b/>
          <w:bCs/>
        </w:rPr>
        <w:t>Specifikace předmětu plnění –  příloha II. - Harmonogram plněn</w:t>
      </w:r>
      <w:r w:rsidR="00A82141">
        <w:rPr>
          <w:b/>
          <w:bCs/>
        </w:rPr>
        <w:t xml:space="preserve"> </w:t>
      </w:r>
      <w:r w:rsidR="00A82141" w:rsidRPr="00A82141">
        <w:rPr>
          <w:b/>
          <w:bCs/>
        </w:rPr>
        <w:t>í</w:t>
      </w:r>
    </w:p>
    <w:p w14:paraId="77434882" w14:textId="77777777" w:rsidR="0068622A" w:rsidRPr="0068622A" w:rsidRDefault="0068622A" w:rsidP="0068622A">
      <w:pPr>
        <w:spacing w:after="0" w:line="259" w:lineRule="auto"/>
        <w:ind w:left="0" w:firstLine="0"/>
        <w:jc w:val="left"/>
        <w:rPr>
          <w:b/>
          <w:bCs/>
        </w:rPr>
      </w:pPr>
    </w:p>
    <w:tbl>
      <w:tblPr>
        <w:tblW w:w="935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2263"/>
        <w:gridCol w:w="1843"/>
        <w:gridCol w:w="2410"/>
        <w:gridCol w:w="1984"/>
      </w:tblGrid>
      <w:tr w:rsidR="007B2EB5" w14:paraId="5D7D659D" w14:textId="77777777" w:rsidTr="007B2EB5">
        <w:trPr>
          <w:trHeight w:val="61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E8A49D9" w14:textId="77777777" w:rsidR="000F43AE" w:rsidRDefault="000F43AE" w:rsidP="00396A1C">
            <w:pPr>
              <w:spacing w:line="256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DÍLČÍ FÁZE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3FD8CF" w14:textId="77777777" w:rsidR="000F43AE" w:rsidRDefault="000F43AE" w:rsidP="00396A1C">
            <w:pPr>
              <w:spacing w:line="256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PŘEDMĚT PLNĚNÍ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6D41E8" w14:textId="77777777" w:rsidR="000F43AE" w:rsidRDefault="000F43AE" w:rsidP="00396A1C">
            <w:pPr>
              <w:spacing w:line="256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TERMÍN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8650C6" w14:textId="77777777" w:rsidR="000F43AE" w:rsidRDefault="000F43AE" w:rsidP="00396A1C">
            <w:pPr>
              <w:spacing w:line="256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  <w:u w:val="single"/>
              </w:rPr>
              <w:t xml:space="preserve">DÍLČÍ VÝSTUPY </w:t>
            </w:r>
            <w:r>
              <w:rPr>
                <w:rStyle w:val="Znakapoznpodarou"/>
                <w:b/>
                <w:bCs/>
                <w:szCs w:val="20"/>
                <w:u w:val="single"/>
              </w:rPr>
              <w:footnoteReference w:id="1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D5A08F" w14:textId="77777777" w:rsidR="000F43AE" w:rsidRDefault="000F43AE" w:rsidP="00396A1C">
            <w:pPr>
              <w:spacing w:line="256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DÍLČÍ CENA</w:t>
            </w:r>
          </w:p>
        </w:tc>
      </w:tr>
      <w:tr w:rsidR="000F43AE" w14:paraId="23FE8692" w14:textId="77777777" w:rsidTr="007B2EB5">
        <w:trPr>
          <w:trHeight w:val="1152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EB025CE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2DA6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zasmluvnění auditorského týmu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FCAA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 1,5 měsíce od podpisu smlouvy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EAE8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doložení pracovněprávních vztahů, založení portfolií auditorek/ů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2463CEBA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5 %</w:t>
            </w:r>
          </w:p>
        </w:tc>
      </w:tr>
      <w:tr w:rsidR="000F43AE" w14:paraId="797D1779" w14:textId="77777777" w:rsidTr="007B2EB5">
        <w:trPr>
          <w:trHeight w:val="1152"/>
        </w:trPr>
        <w:tc>
          <w:tcPr>
            <w:tcW w:w="85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7D5013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DC38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vstupní komunikační strategie včetně vzoru stručné přehledové zprávy s ukazateli o zájmu na sociálních sítích a vstupní ankety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18CE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 2,5 měsíce od podpisu smlouvy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3CC0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schválená komunikační strategie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D96824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</w:tr>
      <w:tr w:rsidR="000F43AE" w14:paraId="1ED9125A" w14:textId="77777777" w:rsidTr="007B2EB5">
        <w:trPr>
          <w:trHeight w:val="915"/>
        </w:trPr>
        <w:tc>
          <w:tcPr>
            <w:tcW w:w="85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FA7A76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E44B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úspěšné absolvování vzdělávacího programu Rovná odměna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12DF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 4 měsíce od podpisu smlouvy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D825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potvrzení o úspěšném složení zkoušky u všech auditorek/ů zpracovatele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3C2E9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</w:tr>
      <w:tr w:rsidR="000F43AE" w14:paraId="497CC761" w14:textId="77777777" w:rsidTr="007B2EB5">
        <w:trPr>
          <w:trHeight w:val="300"/>
        </w:trPr>
        <w:tc>
          <w:tcPr>
            <w:tcW w:w="8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8A1D8E5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86A2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vzor závěrečné zprávy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C97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 3,5 měsíce od podpisu smlouvy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B198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schválený vzor závěrečné zprávy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000"/>
            <w:noWrap/>
            <w:vAlign w:val="center"/>
            <w:hideMark/>
          </w:tcPr>
          <w:p w14:paraId="575DEDE8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5 %</w:t>
            </w:r>
          </w:p>
        </w:tc>
      </w:tr>
      <w:tr w:rsidR="000F43AE" w14:paraId="597BFBCA" w14:textId="77777777" w:rsidTr="007B2EB5">
        <w:trPr>
          <w:trHeight w:val="600"/>
        </w:trPr>
        <w:tc>
          <w:tcPr>
            <w:tcW w:w="8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F9B5DE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F97D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vzor hodnocení poradentsví účastníky/icemi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0334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 4,5 měsíce od podpisu smlouvy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D714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schválený vzor hodnocení poradenství účastníky/nicemi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CF767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</w:tr>
      <w:tr w:rsidR="000F43AE" w14:paraId="14CCAB22" w14:textId="77777777" w:rsidTr="007B2EB5">
        <w:trPr>
          <w:trHeight w:val="915"/>
        </w:trPr>
        <w:tc>
          <w:tcPr>
            <w:tcW w:w="8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775844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E10C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vzor dobré praxe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79FB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 5,5 měsíce od podpisu smlouvy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45F7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schválený vzor dobré praxe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7B58C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</w:tr>
      <w:tr w:rsidR="000F43AE" w14:paraId="2E874567" w14:textId="77777777" w:rsidTr="007B2EB5">
        <w:trPr>
          <w:trHeight w:val="915"/>
        </w:trPr>
        <w:tc>
          <w:tcPr>
            <w:tcW w:w="8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CDEC54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161B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pravidelná stručná přehledová zpráva s ukazateli o zájmu na sociálních sítích včetně opatření na zlepšení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B724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 5,5 měsíce od podpisu smlouvy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B5CC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schválená stručná přehledová zpráva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FD2527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</w:tr>
      <w:tr w:rsidR="000F43AE" w14:paraId="0A82203A" w14:textId="77777777" w:rsidTr="007B2EB5">
        <w:trPr>
          <w:trHeight w:val="315"/>
        </w:trPr>
        <w:tc>
          <w:tcPr>
            <w:tcW w:w="8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7E3A31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1F01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rekrutace minimálně 10 zaměstnavatelů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1B7E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 5,5 měsíce od podpisu smlouvy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781A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uzavření smlouvy/dohody se zaměstnavateli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247AA6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</w:tr>
      <w:tr w:rsidR="000F43AE" w14:paraId="6C439ED5" w14:textId="77777777" w:rsidTr="007B2EB5">
        <w:trPr>
          <w:trHeight w:val="915"/>
        </w:trPr>
        <w:tc>
          <w:tcPr>
            <w:tcW w:w="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CE4D6"/>
            <w:noWrap/>
            <w:vAlign w:val="center"/>
            <w:hideMark/>
          </w:tcPr>
          <w:p w14:paraId="3D1B1674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419F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dokončená fáze sběru dat minimálně u 10 zaměstnavatelů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56AA" w14:textId="01C39E25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 8</w:t>
            </w:r>
            <w:r w:rsidR="007B2EB5">
              <w:rPr>
                <w:szCs w:val="20"/>
              </w:rPr>
              <w:t xml:space="preserve"> </w:t>
            </w:r>
            <w:r>
              <w:rPr>
                <w:szCs w:val="20"/>
              </w:rPr>
              <w:t>měsíce od podpisu smlouvy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6A30" w14:textId="4896B194" w:rsidR="000F43AE" w:rsidRDefault="000F43AE" w:rsidP="007B2EB5">
            <w:pPr>
              <w:spacing w:line="256" w:lineRule="auto"/>
              <w:jc w:val="center"/>
              <w:rPr>
                <w:szCs w:val="20"/>
              </w:rPr>
            </w:pPr>
            <w:bookmarkStart w:id="0" w:name="_Hlk200723758"/>
            <w:r w:rsidRPr="007B2EB5">
              <w:rPr>
                <w:szCs w:val="20"/>
              </w:rPr>
              <w:t xml:space="preserve">seznam dokumentů k desk research, výstup z dotazníkového šetření (agregát responzí v excelové tabulce), přepisy/nahrávky polostrukturovaných rozhovorů, </w:t>
            </w:r>
            <w:r w:rsidRPr="007B2EB5">
              <w:rPr>
                <w:szCs w:val="20"/>
                <w:u w:val="single"/>
              </w:rPr>
              <w:t xml:space="preserve">zdrojová data vhodná k analýze Logibem </w:t>
            </w:r>
            <w:r w:rsidRPr="007B2EB5">
              <w:rPr>
                <w:szCs w:val="20"/>
                <w:u w:val="single"/>
              </w:rPr>
              <w:lastRenderedPageBreak/>
              <w:t>(odsouhlasená auditorkou Objednatele)</w:t>
            </w:r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E4D6"/>
            <w:noWrap/>
            <w:vAlign w:val="center"/>
            <w:hideMark/>
          </w:tcPr>
          <w:p w14:paraId="01567142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5 %</w:t>
            </w:r>
          </w:p>
        </w:tc>
      </w:tr>
      <w:tr w:rsidR="000F43AE" w14:paraId="7A312C46" w14:textId="77777777" w:rsidTr="007B2EB5">
        <w:trPr>
          <w:trHeight w:val="600"/>
        </w:trPr>
        <w:tc>
          <w:tcPr>
            <w:tcW w:w="8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E1F2"/>
            <w:noWrap/>
            <w:vAlign w:val="center"/>
            <w:hideMark/>
          </w:tcPr>
          <w:p w14:paraId="79313183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55C3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dokončené audity minimálně u 10 zaměstnavatelů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1EB0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 9,5 měsíce od podpisu smlouvy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21BA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schválená závěrečná zpráva u všech zaměstnavatelů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1F2"/>
            <w:noWrap/>
            <w:vAlign w:val="center"/>
            <w:hideMark/>
          </w:tcPr>
          <w:p w14:paraId="4A0EAC37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7 %</w:t>
            </w:r>
          </w:p>
          <w:p w14:paraId="3720A39A" w14:textId="2FF18835" w:rsidR="003B22AA" w:rsidRDefault="003B22AA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+ navýšení částky v Kč bez DPH dílčí ceny dílčí fáze o 2,9 % (uplatnění inflační doložky)</w:t>
            </w:r>
          </w:p>
        </w:tc>
      </w:tr>
      <w:tr w:rsidR="000F43AE" w14:paraId="7405EA3E" w14:textId="77777777" w:rsidTr="007B2EB5">
        <w:trPr>
          <w:trHeight w:val="1515"/>
        </w:trPr>
        <w:tc>
          <w:tcPr>
            <w:tcW w:w="8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B7C77C2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30E9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Pay Equality Plan (na posilování transparentnosti v odměňování a postupné vyrovnávání rozdílů v odměňování žen a mužů) u 6 zaměstnavatelů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0F8C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 9,5 měsíce od podpisu smlouvy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2A7A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zaměstnavateli schválený a statutárním zástupcem/kyní podepsaný Pay Equality Plan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076DA3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</w:tr>
      <w:tr w:rsidR="007B2EB5" w14:paraId="07C478E6" w14:textId="77777777" w:rsidTr="007B2EB5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E699"/>
            <w:noWrap/>
            <w:vAlign w:val="center"/>
            <w:hideMark/>
          </w:tcPr>
          <w:p w14:paraId="21F8393F" w14:textId="77777777" w:rsidR="007B2EB5" w:rsidRDefault="007B2EB5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EEF1" w14:textId="77777777" w:rsidR="007B2EB5" w:rsidRDefault="007B2EB5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rekrutace minimálně 20 zaměstnavatelů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7136" w14:textId="77777777" w:rsidR="007B2EB5" w:rsidRDefault="007B2EB5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 10,5 měsíce od podpisu smlouvy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0069" w14:textId="77777777" w:rsidR="007B2EB5" w:rsidRDefault="007B2EB5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uzavření smlouvy/dohody se zaměstnavateli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E699"/>
            <w:noWrap/>
            <w:vAlign w:val="center"/>
            <w:hideMark/>
          </w:tcPr>
          <w:p w14:paraId="29D7E778" w14:textId="77777777" w:rsidR="007B2EB5" w:rsidRDefault="007B2EB5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5 %</w:t>
            </w:r>
          </w:p>
          <w:p w14:paraId="254E9EE9" w14:textId="5433041F" w:rsidR="003B22AA" w:rsidRDefault="003B22AA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+ navýšení částky v Kč bez DPH dílčí ceny dílčí fáze o 2,9 % (uplatnění inflační doložky)</w:t>
            </w:r>
          </w:p>
          <w:p w14:paraId="6F1B5CD0" w14:textId="5AD7BF28" w:rsidR="007B2EB5" w:rsidRDefault="007B2EB5" w:rsidP="007B2EB5">
            <w:pPr>
              <w:spacing w:line="256" w:lineRule="auto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</w:tr>
      <w:tr w:rsidR="007B2EB5" w14:paraId="652A1DA8" w14:textId="77777777" w:rsidTr="007B2EB5">
        <w:trPr>
          <w:trHeight w:val="915"/>
        </w:trPr>
        <w:tc>
          <w:tcPr>
            <w:tcW w:w="8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E699"/>
            <w:noWrap/>
            <w:vAlign w:val="center"/>
            <w:hideMark/>
          </w:tcPr>
          <w:p w14:paraId="175EC13C" w14:textId="77777777" w:rsidR="007B2EB5" w:rsidRDefault="007B2EB5" w:rsidP="00396A1C">
            <w:pPr>
              <w:rPr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DEAF" w14:textId="77777777" w:rsidR="007B2EB5" w:rsidRDefault="007B2EB5" w:rsidP="00396A1C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</w:rPr>
              <w:t>pravidelná stručná přehledová zpráva s ukazateli o zájmu na sociálních sítích včetně opatření na zlepšení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A8C7" w14:textId="77777777" w:rsidR="007B2EB5" w:rsidRDefault="007B2EB5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 10,5 měsíce od podpisu smlouvy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C5E4" w14:textId="77777777" w:rsidR="007B2EB5" w:rsidRDefault="007B2EB5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schválená stručná přehledová zpráva</w:t>
            </w:r>
          </w:p>
        </w:tc>
        <w:tc>
          <w:tcPr>
            <w:tcW w:w="198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699"/>
            <w:noWrap/>
            <w:vAlign w:val="center"/>
            <w:hideMark/>
          </w:tcPr>
          <w:p w14:paraId="5B158F5F" w14:textId="43AB9DF7" w:rsidR="007B2EB5" w:rsidRDefault="007B2EB5" w:rsidP="007B2EB5">
            <w:pPr>
              <w:spacing w:line="256" w:lineRule="auto"/>
              <w:ind w:left="0" w:firstLine="0"/>
              <w:rPr>
                <w:szCs w:val="20"/>
              </w:rPr>
            </w:pPr>
          </w:p>
        </w:tc>
      </w:tr>
      <w:tr w:rsidR="000F43AE" w14:paraId="13407BF8" w14:textId="77777777" w:rsidTr="007B2EB5">
        <w:trPr>
          <w:trHeight w:val="300"/>
        </w:trPr>
        <w:tc>
          <w:tcPr>
            <w:tcW w:w="8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9D08E"/>
            <w:noWrap/>
            <w:vAlign w:val="center"/>
            <w:hideMark/>
          </w:tcPr>
          <w:p w14:paraId="1BC09053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6EE8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rekrutace minimálně 30 zaměstnavatelů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A150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 13,5 měsíce od podpisu smlouvy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242B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uzavření smlouvy/dohody se zaměstnavateli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D08E"/>
            <w:noWrap/>
            <w:vAlign w:val="center"/>
            <w:hideMark/>
          </w:tcPr>
          <w:p w14:paraId="277263BA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7 %</w:t>
            </w:r>
          </w:p>
          <w:p w14:paraId="3D9188F9" w14:textId="6A688C5E" w:rsidR="003B22AA" w:rsidRDefault="003B22AA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+ navýšení částky v Kč bez DPH dílčí ceny dílčí fáze o 2,9 % (uplatnění inflační doložky)</w:t>
            </w:r>
          </w:p>
        </w:tc>
      </w:tr>
      <w:tr w:rsidR="000F43AE" w14:paraId="4F564382" w14:textId="77777777" w:rsidTr="007B2EB5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BE0A5D2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4320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4 výstupy dobrých praxí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1AA8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 13,5 měsíce od podpisu smlouvy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9EC9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schválené výstupy ve finálním grafickém provedení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315353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</w:tr>
      <w:tr w:rsidR="000F43AE" w14:paraId="6CD4D34B" w14:textId="77777777" w:rsidTr="007B2EB5">
        <w:trPr>
          <w:trHeight w:val="915"/>
        </w:trPr>
        <w:tc>
          <w:tcPr>
            <w:tcW w:w="8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B68C072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B6AC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dokončená fáze sběru dat minimálně u 30 zaměstnavatelů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B57C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 14,5 měsíce od podpisu smlouvy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1715" w14:textId="77777777" w:rsidR="000F43AE" w:rsidRPr="007B2EB5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 w:rsidRPr="007B2EB5">
              <w:rPr>
                <w:szCs w:val="20"/>
              </w:rPr>
              <w:t xml:space="preserve">seznam dokumentů k desk research, výstup z dotazníkového šetření (agregát responzí v excelové tabulce), přepisy/nahrávky polostrukturovaných rozhovorů, </w:t>
            </w:r>
            <w:r w:rsidRPr="007B2EB5">
              <w:rPr>
                <w:szCs w:val="20"/>
                <w:u w:val="single"/>
              </w:rPr>
              <w:t>zdrojová data vhodná k analýze Logibem (odsouhlasená auditorkou Objednatele)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8873F1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</w:tr>
      <w:tr w:rsidR="000F43AE" w14:paraId="7C49A849" w14:textId="77777777" w:rsidTr="007B2EB5">
        <w:trPr>
          <w:trHeight w:val="915"/>
        </w:trPr>
        <w:tc>
          <w:tcPr>
            <w:tcW w:w="8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BBAD012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04B4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dokončené audity minimálně u 20 zaměstnavatelů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2FC7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 14,5 měsíce od podpisu smlouvy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BC96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schválená závěrečná zpráva u všech zaměstnavatelů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1A916C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</w:tr>
      <w:tr w:rsidR="000F43AE" w14:paraId="052EB25E" w14:textId="77777777" w:rsidTr="007B2EB5">
        <w:trPr>
          <w:trHeight w:val="600"/>
        </w:trPr>
        <w:tc>
          <w:tcPr>
            <w:tcW w:w="8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6DCE4"/>
            <w:noWrap/>
            <w:vAlign w:val="center"/>
            <w:hideMark/>
          </w:tcPr>
          <w:p w14:paraId="30C9E05F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6D0F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dokončené audity minimálně u 30 zaměstnavatelů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BC67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 16,5 měsíce od podpisu smlouvy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A118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schválená závěrečná zpráva u všech zaměstnavatelů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6DCE4"/>
            <w:noWrap/>
            <w:vAlign w:val="center"/>
            <w:hideMark/>
          </w:tcPr>
          <w:p w14:paraId="15ADFE81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7 %</w:t>
            </w:r>
          </w:p>
          <w:p w14:paraId="2052024B" w14:textId="4F096079" w:rsidR="003B22AA" w:rsidRDefault="003B22AA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+ navýšení částky v Kč bez DPH dílčí </w:t>
            </w:r>
            <w:r>
              <w:rPr>
                <w:szCs w:val="20"/>
              </w:rPr>
              <w:lastRenderedPageBreak/>
              <w:t>ceny dílčí fáze o 2,9 % (uplatnění inflační doložky)</w:t>
            </w:r>
          </w:p>
        </w:tc>
      </w:tr>
      <w:tr w:rsidR="000F43AE" w14:paraId="43C5E445" w14:textId="77777777" w:rsidTr="007B2EB5">
        <w:trPr>
          <w:trHeight w:val="1515"/>
        </w:trPr>
        <w:tc>
          <w:tcPr>
            <w:tcW w:w="8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7D7FAF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5DFA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Pay Equality Plan (na posilování transparentnosti v odměňování a postupné vyrovnávání rozdílů v odměňování žen a mužů) u 20 zaměstnavatelů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0DF9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 16,5 měsíce od podpisu smlouvy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CE3E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zaměstnavateli schválený a statutárním zástupcem/kyní podepsaný Pay Equality Plan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B2F09F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</w:tr>
      <w:tr w:rsidR="000F43AE" w14:paraId="316B9A08" w14:textId="77777777" w:rsidTr="007B2EB5">
        <w:trPr>
          <w:trHeight w:val="1515"/>
        </w:trPr>
        <w:tc>
          <w:tcPr>
            <w:tcW w:w="8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D3031C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0D0E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pravidelná stručná přehledová zpráva s ukazateli o zájmu na sociálních sítích včetně opatření na zlepšení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C1A8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 16,5 měsíce od podpisu smlouvy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0F44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schválená stručná přehledová zpráva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80773F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</w:tr>
      <w:tr w:rsidR="000F43AE" w14:paraId="11308556" w14:textId="77777777" w:rsidTr="007B2EB5">
        <w:trPr>
          <w:trHeight w:val="1125"/>
        </w:trPr>
        <w:tc>
          <w:tcPr>
            <w:tcW w:w="856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4B084"/>
            <w:noWrap/>
            <w:vAlign w:val="center"/>
            <w:hideMark/>
          </w:tcPr>
          <w:p w14:paraId="0800FF33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F649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dokončené poradenství minimálně u 20 zaměstnavatelů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0F2F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 20 měsíců od podpisu smlouvy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A144" w14:textId="5D708EE2" w:rsidR="000F43AE" w:rsidRDefault="000F43AE" w:rsidP="007B2EB5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evaluační listy u všech zaměstnavatelů</w:t>
            </w:r>
          </w:p>
          <w:p w14:paraId="329E99D3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4B084"/>
            <w:noWrap/>
            <w:vAlign w:val="center"/>
            <w:hideMark/>
          </w:tcPr>
          <w:p w14:paraId="768B7586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7 %</w:t>
            </w:r>
          </w:p>
          <w:p w14:paraId="0980119E" w14:textId="5F2894FB" w:rsidR="003B22AA" w:rsidRDefault="003B22AA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+ navýšení částky v Kč bez DPH dílčí ceny dílčí fáze o 2,9 % (uplatnění inflační doložky)</w:t>
            </w:r>
          </w:p>
        </w:tc>
      </w:tr>
      <w:tr w:rsidR="000F43AE" w14:paraId="32F95183" w14:textId="77777777" w:rsidTr="007B2EB5">
        <w:trPr>
          <w:trHeight w:val="1125"/>
        </w:trPr>
        <w:tc>
          <w:tcPr>
            <w:tcW w:w="85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EACB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2A36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pravidelná stručná přehledová zpráva s ukazateli o zájmu na sociálních sítích včetně opatření na zlepšení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49DD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 20 měsíců od podpisu smlouvy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5A81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schválená stručná přehledová zpráva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6020D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</w:tr>
      <w:tr w:rsidR="000F43AE" w14:paraId="1F9445CD" w14:textId="77777777" w:rsidTr="007B2EB5">
        <w:trPr>
          <w:trHeight w:val="11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center"/>
            <w:hideMark/>
          </w:tcPr>
          <w:p w14:paraId="21B8EF8D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B7BC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dokončené poradenství minimálně u 30 zaměstnavatelů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7406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 21 měsíců od podpisu smlouvy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E405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evaluační listy u všech zaměstnavatelů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CE4D6"/>
            <w:noWrap/>
            <w:vAlign w:val="center"/>
            <w:hideMark/>
          </w:tcPr>
          <w:p w14:paraId="76156258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10 %</w:t>
            </w:r>
          </w:p>
          <w:p w14:paraId="117A657E" w14:textId="2E482B7A" w:rsidR="000F43AE" w:rsidRDefault="000F43AE" w:rsidP="007B2EB5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+ navýšení částky v Kč bez DPH dílčí ceny</w:t>
            </w:r>
            <w:r w:rsidR="007B2EB5">
              <w:rPr>
                <w:szCs w:val="20"/>
              </w:rPr>
              <w:t xml:space="preserve"> dílčí fáze o 2,9</w:t>
            </w:r>
            <w:r w:rsidR="00A82141">
              <w:rPr>
                <w:szCs w:val="20"/>
              </w:rPr>
              <w:t xml:space="preserve"> </w:t>
            </w:r>
            <w:r w:rsidR="007B2EB5">
              <w:rPr>
                <w:szCs w:val="20"/>
              </w:rPr>
              <w:t xml:space="preserve">% </w:t>
            </w:r>
            <w:r>
              <w:rPr>
                <w:szCs w:val="20"/>
              </w:rPr>
              <w:t>(uplatnění inflační doložky)</w:t>
            </w:r>
          </w:p>
        </w:tc>
      </w:tr>
      <w:tr w:rsidR="000F43AE" w14:paraId="57256391" w14:textId="77777777" w:rsidTr="007B2EB5">
        <w:trPr>
          <w:trHeight w:val="915"/>
        </w:trPr>
        <w:tc>
          <w:tcPr>
            <w:tcW w:w="8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164697B3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79C8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dokončená fáze sběru dat u reauditů minimálně u 3 zaměstnavatelů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B9A3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 21,5 měsíce od podpisu smlouvy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5CBC" w14:textId="77777777" w:rsidR="000F43AE" w:rsidRPr="00114F76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 w:rsidRPr="00114F76">
              <w:rPr>
                <w:szCs w:val="20"/>
              </w:rPr>
              <w:t xml:space="preserve">seznam dokumentů k desk research, výstup z dotazníkového šetření (agregát responzí v excelové tabulce), přepisy/nahrávky polostrukturovaných rozhovorů, </w:t>
            </w:r>
            <w:r w:rsidRPr="00114F76">
              <w:rPr>
                <w:szCs w:val="20"/>
                <w:u w:val="single"/>
              </w:rPr>
              <w:t>zdrojová data vhodná k analýze Logibem (odsouhlasená auditorkou Objednatele)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4C6E7"/>
            <w:noWrap/>
            <w:vAlign w:val="center"/>
            <w:hideMark/>
          </w:tcPr>
          <w:p w14:paraId="544E67BF" w14:textId="77777777" w:rsidR="000F43AE" w:rsidRDefault="000F43AE" w:rsidP="007B2EB5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5 %</w:t>
            </w:r>
          </w:p>
          <w:p w14:paraId="4A526CD1" w14:textId="0CA0AB23" w:rsidR="007B2EB5" w:rsidRDefault="007B2EB5" w:rsidP="007B2EB5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+ navýšení částky v Kč bez DPH dílčí ceny dílčí fáze o 2,9</w:t>
            </w:r>
            <w:r w:rsidR="00A82141">
              <w:rPr>
                <w:szCs w:val="20"/>
              </w:rPr>
              <w:t xml:space="preserve"> </w:t>
            </w:r>
            <w:r>
              <w:rPr>
                <w:szCs w:val="20"/>
              </w:rPr>
              <w:t>% (uplatnění inflační doložky)</w:t>
            </w:r>
          </w:p>
        </w:tc>
      </w:tr>
      <w:tr w:rsidR="000F43AE" w14:paraId="3F1361BD" w14:textId="77777777" w:rsidTr="007B2EB5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5069A31E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8FE2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7 výstupů dobrých praxí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D713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 22 měsíce od podpisu smlouvy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C50D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schválené výstupy ve finálním grafickém provedení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/>
            <w:noWrap/>
            <w:vAlign w:val="center"/>
            <w:hideMark/>
          </w:tcPr>
          <w:p w14:paraId="4E920751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7 %</w:t>
            </w:r>
          </w:p>
          <w:p w14:paraId="780A52B2" w14:textId="772BA6E3" w:rsidR="000F43AE" w:rsidRDefault="007B2EB5" w:rsidP="000F43AE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+ navýšení částky v Kč bez DPH dílčí ceny dílčí fáze o 2,9</w:t>
            </w:r>
            <w:r w:rsidR="00A82141">
              <w:rPr>
                <w:szCs w:val="20"/>
              </w:rPr>
              <w:t xml:space="preserve"> </w:t>
            </w:r>
            <w:r>
              <w:rPr>
                <w:szCs w:val="20"/>
              </w:rPr>
              <w:t>% (uplatnění inflační doložky)</w:t>
            </w:r>
          </w:p>
        </w:tc>
      </w:tr>
      <w:tr w:rsidR="000F43AE" w14:paraId="02345B05" w14:textId="77777777" w:rsidTr="007B2EB5">
        <w:trPr>
          <w:trHeight w:val="600"/>
        </w:trPr>
        <w:tc>
          <w:tcPr>
            <w:tcW w:w="8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659958DD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12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01E2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dokončené reaudity minimálně u 3 zaměstnavatelů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0EA5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 22,5 měsíce od podpisu smlouvy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BE16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schválená závěrečná zpráva shrnující průběh a vývoj auditu a reauditu u všech zaměstnavatelů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2EFDA"/>
            <w:noWrap/>
            <w:vAlign w:val="center"/>
            <w:hideMark/>
          </w:tcPr>
          <w:p w14:paraId="4E300FDA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30 %</w:t>
            </w:r>
          </w:p>
          <w:p w14:paraId="7C8B2C6D" w14:textId="45139555" w:rsidR="000F43AE" w:rsidRDefault="007B2EB5" w:rsidP="000F43AE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+ navýšení částky v Kč bez DPH dílčí ceny dílčí fáze o 2,9</w:t>
            </w:r>
            <w:r w:rsidR="00A82141">
              <w:rPr>
                <w:szCs w:val="20"/>
              </w:rPr>
              <w:t xml:space="preserve"> </w:t>
            </w:r>
            <w:r>
              <w:rPr>
                <w:szCs w:val="20"/>
              </w:rPr>
              <w:t>% (uplatnění inflační doložky)</w:t>
            </w:r>
          </w:p>
        </w:tc>
      </w:tr>
      <w:tr w:rsidR="000F43AE" w14:paraId="692F9C53" w14:textId="77777777" w:rsidTr="007B2EB5">
        <w:trPr>
          <w:trHeight w:val="600"/>
        </w:trPr>
        <w:tc>
          <w:tcPr>
            <w:tcW w:w="8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948764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C021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závěrečná souhrnná zpráva komunikační kampaně včetně závěrečné ankety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7054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 22,5 měsíce od podpisu smlouvy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2527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schválená závěrečná souhrnná zpráva komunikační kampaně včetně závěrečné ankety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90C75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</w:tr>
      <w:tr w:rsidR="000F43AE" w14:paraId="790F58B6" w14:textId="77777777" w:rsidTr="007B2EB5">
        <w:trPr>
          <w:trHeight w:val="825"/>
        </w:trPr>
        <w:tc>
          <w:tcPr>
            <w:tcW w:w="8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8D025A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2D9B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souhrnná závěrečná zpráva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7743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do 22,5 měsíce od podpisu smlouvy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2B05" w14:textId="77777777" w:rsidR="000F43AE" w:rsidRDefault="000F43AE" w:rsidP="00396A1C">
            <w:pPr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schválená souhrnná závěrečná zpráva mapující průběh a zkušenosti včetně doporučení ze všech auditů a reauditů u všech zaměstnavatelů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D24F4" w14:textId="77777777" w:rsidR="000F43AE" w:rsidRDefault="000F43AE" w:rsidP="00396A1C">
            <w:pPr>
              <w:spacing w:line="256" w:lineRule="auto"/>
              <w:rPr>
                <w:szCs w:val="20"/>
                <w:lang w:eastAsia="en-US"/>
              </w:rPr>
            </w:pPr>
          </w:p>
        </w:tc>
      </w:tr>
    </w:tbl>
    <w:p w14:paraId="5CCB4789" w14:textId="77777777" w:rsidR="000F43AE" w:rsidRDefault="000F43AE" w:rsidP="000F43AE">
      <w:pPr>
        <w:rPr>
          <w:rFonts w:ascii="Times New Roman" w:hAnsi="Times New Roman"/>
          <w:sz w:val="24"/>
          <w:lang w:eastAsia="en-US"/>
        </w:rPr>
      </w:pPr>
    </w:p>
    <w:p w14:paraId="7D8431B3" w14:textId="77777777" w:rsidR="000F43AE" w:rsidRDefault="000F43AE" w:rsidP="000F43AE"/>
    <w:p w14:paraId="5373A58C" w14:textId="77777777" w:rsidR="000F43AE" w:rsidRDefault="000F43AE" w:rsidP="000F43AE">
      <w:pPr>
        <w:spacing w:after="200" w:line="276" w:lineRule="auto"/>
      </w:pPr>
    </w:p>
    <w:p w14:paraId="10538EA2" w14:textId="138F6983" w:rsidR="007B2119" w:rsidRPr="0068622A" w:rsidRDefault="000F43AE" w:rsidP="0068622A">
      <w:pPr>
        <w:spacing w:after="0" w:line="240" w:lineRule="auto"/>
        <w:ind w:left="0" w:firstLine="0"/>
        <w:rPr>
          <w:szCs w:val="20"/>
        </w:rPr>
      </w:pPr>
      <w:r>
        <w:rPr>
          <w:szCs w:val="20"/>
        </w:rPr>
        <w:br w:type="page"/>
      </w:r>
      <w:r w:rsidR="0068622A" w:rsidRPr="00A97668">
        <w:rPr>
          <w:b/>
          <w:bCs/>
        </w:rPr>
        <w:lastRenderedPageBreak/>
        <w:t xml:space="preserve">Příloha č. </w:t>
      </w:r>
      <w:r w:rsidR="0068622A">
        <w:rPr>
          <w:b/>
          <w:bCs/>
        </w:rPr>
        <w:t>2</w:t>
      </w:r>
      <w:r w:rsidR="0068622A" w:rsidRPr="00A97668">
        <w:rPr>
          <w:b/>
          <w:bCs/>
        </w:rPr>
        <w:t xml:space="preserve">: </w:t>
      </w:r>
      <w:r w:rsidR="0068622A">
        <w:rPr>
          <w:b/>
          <w:bCs/>
        </w:rPr>
        <w:t xml:space="preserve">Realizační tým  </w:t>
      </w:r>
    </w:p>
    <w:p w14:paraId="1FC6F7D7" w14:textId="77777777" w:rsidR="0068622A" w:rsidRPr="00530D6F" w:rsidRDefault="0068622A" w:rsidP="007B2119">
      <w:pPr>
        <w:spacing w:after="0" w:line="280" w:lineRule="atLeast"/>
        <w:ind w:left="136" w:right="3"/>
        <w:rPr>
          <w:szCs w:val="20"/>
        </w:rPr>
      </w:pPr>
    </w:p>
    <w:tbl>
      <w:tblPr>
        <w:tblStyle w:val="TableGrid"/>
        <w:tblW w:w="9356" w:type="dxa"/>
        <w:tblInd w:w="-152" w:type="dxa"/>
        <w:tblCellMar>
          <w:top w:w="67" w:type="dxa"/>
          <w:left w:w="67" w:type="dxa"/>
          <w:bottom w:w="11" w:type="dxa"/>
          <w:right w:w="115" w:type="dxa"/>
        </w:tblCellMar>
        <w:tblLook w:val="04A0" w:firstRow="1" w:lastRow="0" w:firstColumn="1" w:lastColumn="0" w:noHBand="0" w:noVBand="1"/>
      </w:tblPr>
      <w:tblGrid>
        <w:gridCol w:w="951"/>
        <w:gridCol w:w="8405"/>
      </w:tblGrid>
      <w:tr w:rsidR="007B2119" w:rsidRPr="00530D6F" w14:paraId="0D9E77EB" w14:textId="77777777" w:rsidTr="00396A1C">
        <w:trPr>
          <w:trHeight w:val="354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hideMark/>
          </w:tcPr>
          <w:p w14:paraId="7093926C" w14:textId="77777777" w:rsidR="007B2119" w:rsidRPr="00530D6F" w:rsidRDefault="007B2119" w:rsidP="00396A1C">
            <w:pPr>
              <w:spacing w:after="0" w:line="280" w:lineRule="atLeast"/>
              <w:rPr>
                <w:szCs w:val="20"/>
              </w:rPr>
            </w:pPr>
            <w:r w:rsidRPr="00530D6F">
              <w:rPr>
                <w:i/>
                <w:color w:val="943634"/>
                <w:szCs w:val="20"/>
              </w:rPr>
              <w:t xml:space="preserve"> </w:t>
            </w:r>
          </w:p>
        </w:tc>
        <w:tc>
          <w:tcPr>
            <w:tcW w:w="8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68653490" w14:textId="77777777" w:rsidR="007B2119" w:rsidRPr="00530D6F" w:rsidRDefault="007B2119" w:rsidP="00396A1C">
            <w:pPr>
              <w:spacing w:after="0" w:line="280" w:lineRule="atLeast"/>
              <w:ind w:left="1150"/>
              <w:rPr>
                <w:szCs w:val="20"/>
              </w:rPr>
            </w:pPr>
            <w:r w:rsidRPr="00530D6F">
              <w:rPr>
                <w:b/>
                <w:szCs w:val="20"/>
              </w:rPr>
              <w:t xml:space="preserve">SPECIALISTA/KA NA PORADENSTVÍ A VZDĚLÁVÁNÍ </w:t>
            </w:r>
          </w:p>
        </w:tc>
      </w:tr>
      <w:tr w:rsidR="007B2119" w:rsidRPr="00530D6F" w14:paraId="2FED94D7" w14:textId="77777777" w:rsidTr="00396A1C">
        <w:trPr>
          <w:trHeight w:val="1844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6B32AA" w14:textId="77777777" w:rsidR="007B2119" w:rsidRPr="00530D6F" w:rsidRDefault="007B2119" w:rsidP="00396A1C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1 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835164" w14:textId="5B35BF89" w:rsidR="007B2119" w:rsidRDefault="007B2119" w:rsidP="00396A1C">
            <w:pPr>
              <w:spacing w:after="0" w:line="280" w:lineRule="atLeast"/>
              <w:ind w:left="2" w:right="2705"/>
              <w:rPr>
                <w:szCs w:val="20"/>
              </w:rPr>
            </w:pPr>
            <w:r w:rsidRPr="00530D6F">
              <w:rPr>
                <w:szCs w:val="20"/>
              </w:rPr>
              <w:t xml:space="preserve">Jméno a příjmení: </w:t>
            </w:r>
            <w:r w:rsidR="00716902" w:rsidRPr="00716902">
              <w:rPr>
                <w:b/>
                <w:bCs/>
                <w:i/>
                <w:iCs/>
                <w:color w:val="FFFFFF" w:themeColor="background1"/>
                <w:highlight w:val="black"/>
              </w:rPr>
              <w:t>neveřejný údaj</w:t>
            </w:r>
          </w:p>
          <w:p w14:paraId="52D6348E" w14:textId="77777777" w:rsidR="007B2119" w:rsidRPr="00530D6F" w:rsidRDefault="007B2119" w:rsidP="00396A1C">
            <w:pPr>
              <w:spacing w:after="0" w:line="280" w:lineRule="atLeast"/>
              <w:ind w:left="2" w:right="2705"/>
              <w:rPr>
                <w:szCs w:val="20"/>
              </w:rPr>
            </w:pPr>
            <w:r w:rsidRPr="00530D6F">
              <w:rPr>
                <w:szCs w:val="20"/>
              </w:rPr>
              <w:t xml:space="preserve">Požadavky na kvalifikaci jsou následující: </w:t>
            </w:r>
          </w:p>
          <w:p w14:paraId="7EAB1382" w14:textId="77777777" w:rsidR="007B2119" w:rsidRPr="00530D6F" w:rsidRDefault="007B2119" w:rsidP="007B2119">
            <w:pPr>
              <w:numPr>
                <w:ilvl w:val="0"/>
                <w:numId w:val="1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Vzdělání – vysokoškolské, min. v bakalářském studijním programu  </w:t>
            </w:r>
          </w:p>
          <w:p w14:paraId="04185FF6" w14:textId="77777777" w:rsidR="007B2119" w:rsidRPr="00530D6F" w:rsidRDefault="007B2119" w:rsidP="007B2119">
            <w:pPr>
              <w:numPr>
                <w:ilvl w:val="0"/>
                <w:numId w:val="1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Praxe v oblasti personalistiky po dobu min. 24 měsíců  </w:t>
            </w:r>
          </w:p>
          <w:p w14:paraId="36260C0D" w14:textId="77777777" w:rsidR="007B2119" w:rsidRPr="00530D6F" w:rsidRDefault="007B2119" w:rsidP="00396A1C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Člen realizačního týmu byl hodnocen, a to v následujícím rozsahu:  </w:t>
            </w:r>
          </w:p>
          <w:p w14:paraId="6CA92497" w14:textId="77777777" w:rsidR="007B2119" w:rsidRPr="00530D6F" w:rsidRDefault="007B2119" w:rsidP="007B2119">
            <w:pPr>
              <w:numPr>
                <w:ilvl w:val="0"/>
                <w:numId w:val="1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Zkušenost v oblasti personalistiky na popsané pozici – počet 1 </w:t>
            </w:r>
          </w:p>
        </w:tc>
      </w:tr>
      <w:tr w:rsidR="007B2119" w:rsidRPr="00530D6F" w14:paraId="788FF3DA" w14:textId="77777777" w:rsidTr="00396A1C">
        <w:trPr>
          <w:trHeight w:val="1841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73C9CE" w14:textId="77777777" w:rsidR="007B2119" w:rsidRPr="00530D6F" w:rsidRDefault="007B2119" w:rsidP="00396A1C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2 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5DFE5E7" w14:textId="3AC2F999" w:rsidR="00D2470F" w:rsidRDefault="007B2119" w:rsidP="00396A1C">
            <w:pPr>
              <w:spacing w:after="0" w:line="280" w:lineRule="atLeast"/>
              <w:ind w:left="2" w:right="2671"/>
              <w:rPr>
                <w:szCs w:val="20"/>
              </w:rPr>
            </w:pPr>
            <w:r w:rsidRPr="00530D6F">
              <w:rPr>
                <w:szCs w:val="20"/>
              </w:rPr>
              <w:t xml:space="preserve">Jméno a příjmení: </w:t>
            </w:r>
            <w:r w:rsidR="00716902" w:rsidRPr="00716902">
              <w:rPr>
                <w:b/>
                <w:bCs/>
                <w:i/>
                <w:iCs/>
                <w:color w:val="FFFFFF" w:themeColor="background1"/>
                <w:highlight w:val="black"/>
              </w:rPr>
              <w:t>neveřejný údaj</w:t>
            </w:r>
          </w:p>
          <w:p w14:paraId="1D11CB8A" w14:textId="7B10FDA7" w:rsidR="007B2119" w:rsidRPr="00530D6F" w:rsidRDefault="007B2119" w:rsidP="00396A1C">
            <w:pPr>
              <w:spacing w:after="0" w:line="280" w:lineRule="atLeast"/>
              <w:ind w:left="2" w:right="2671"/>
              <w:rPr>
                <w:szCs w:val="20"/>
              </w:rPr>
            </w:pPr>
            <w:r w:rsidRPr="00530D6F">
              <w:rPr>
                <w:szCs w:val="20"/>
              </w:rPr>
              <w:t xml:space="preserve">Požadavky na kvalifikaci jsou následující: </w:t>
            </w:r>
          </w:p>
          <w:p w14:paraId="4EBA2F98" w14:textId="77777777" w:rsidR="007B2119" w:rsidRPr="00530D6F" w:rsidRDefault="007B2119" w:rsidP="007B2119">
            <w:pPr>
              <w:numPr>
                <w:ilvl w:val="0"/>
                <w:numId w:val="2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Vzdělání – vysokoškolské, min. v bakalářském studijním programu  </w:t>
            </w:r>
          </w:p>
          <w:p w14:paraId="57C0B87A" w14:textId="77777777" w:rsidR="007B2119" w:rsidRPr="00530D6F" w:rsidRDefault="007B2119" w:rsidP="007B2119">
            <w:pPr>
              <w:numPr>
                <w:ilvl w:val="0"/>
                <w:numId w:val="2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Praxe v oblasti personalistiky po dobu min. 24 měsíců  </w:t>
            </w:r>
          </w:p>
          <w:p w14:paraId="17720D7E" w14:textId="77777777" w:rsidR="007B2119" w:rsidRPr="00530D6F" w:rsidRDefault="007B2119" w:rsidP="00396A1C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Člen realizačního týmu byl hodnocen, a to v následujícím rozsahu:  </w:t>
            </w:r>
          </w:p>
          <w:p w14:paraId="0D7C6734" w14:textId="77777777" w:rsidR="007B2119" w:rsidRPr="00530D6F" w:rsidRDefault="007B2119" w:rsidP="007B2119">
            <w:pPr>
              <w:numPr>
                <w:ilvl w:val="0"/>
                <w:numId w:val="2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Zkušenost v oblasti personalistiky na popsané pozici – počet 1 </w:t>
            </w:r>
          </w:p>
        </w:tc>
      </w:tr>
      <w:tr w:rsidR="00FB4AC7" w:rsidRPr="00530D6F" w14:paraId="6C3C6B13" w14:textId="77777777" w:rsidTr="00E16B8E">
        <w:trPr>
          <w:trHeight w:val="1841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44F036" w14:textId="2A16D06F" w:rsidR="00FB4AC7" w:rsidRPr="00530D6F" w:rsidRDefault="007B2119" w:rsidP="00E16B8E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 </w:t>
            </w:r>
            <w:r w:rsidR="00FB4AC7">
              <w:rPr>
                <w:szCs w:val="20"/>
              </w:rPr>
              <w:t>3</w:t>
            </w:r>
            <w:r w:rsidR="00FB4AC7" w:rsidRPr="00530D6F">
              <w:rPr>
                <w:szCs w:val="20"/>
              </w:rPr>
              <w:t xml:space="preserve"> 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4A277D2" w14:textId="218858CE" w:rsidR="00FB4AC7" w:rsidRDefault="00FB4AC7" w:rsidP="00E16B8E">
            <w:pPr>
              <w:spacing w:after="0" w:line="280" w:lineRule="atLeast"/>
              <w:ind w:left="2" w:right="2671"/>
              <w:rPr>
                <w:szCs w:val="20"/>
              </w:rPr>
            </w:pPr>
            <w:r w:rsidRPr="00530D6F">
              <w:rPr>
                <w:szCs w:val="20"/>
              </w:rPr>
              <w:t xml:space="preserve">Jméno a příjmení: </w:t>
            </w:r>
            <w:r w:rsidR="00716902" w:rsidRPr="00716902">
              <w:rPr>
                <w:b/>
                <w:bCs/>
                <w:i/>
                <w:iCs/>
                <w:color w:val="FFFFFF" w:themeColor="background1"/>
                <w:highlight w:val="black"/>
              </w:rPr>
              <w:t>neveřejný údaj</w:t>
            </w:r>
          </w:p>
          <w:p w14:paraId="42C036F6" w14:textId="56C52828" w:rsidR="00FB4AC7" w:rsidRPr="00530D6F" w:rsidRDefault="00FB4AC7" w:rsidP="00E16B8E">
            <w:pPr>
              <w:spacing w:after="0" w:line="280" w:lineRule="atLeast"/>
              <w:ind w:left="2" w:right="2671"/>
              <w:rPr>
                <w:szCs w:val="20"/>
              </w:rPr>
            </w:pPr>
            <w:r w:rsidRPr="00530D6F">
              <w:rPr>
                <w:szCs w:val="20"/>
              </w:rPr>
              <w:t xml:space="preserve">Požadavky na kvalifikaci jsou následující: </w:t>
            </w:r>
          </w:p>
          <w:p w14:paraId="63095235" w14:textId="77777777" w:rsidR="00FB4AC7" w:rsidRPr="00530D6F" w:rsidRDefault="00FB4AC7" w:rsidP="00E16B8E">
            <w:pPr>
              <w:numPr>
                <w:ilvl w:val="0"/>
                <w:numId w:val="2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Vzdělání – vysokoškolské, min. v bakalářském studijním programu  </w:t>
            </w:r>
          </w:p>
          <w:p w14:paraId="57C9728F" w14:textId="77777777" w:rsidR="00150FC2" w:rsidRDefault="00FB4AC7" w:rsidP="00E16B8E">
            <w:pPr>
              <w:numPr>
                <w:ilvl w:val="0"/>
                <w:numId w:val="2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Praxe v oblasti personalistiky po dobu min. 24 měsíců </w:t>
            </w:r>
          </w:p>
          <w:p w14:paraId="77A3A919" w14:textId="451F2B35" w:rsidR="00FB4AC7" w:rsidRPr="00530D6F" w:rsidRDefault="00FB4AC7" w:rsidP="00150FC2">
            <w:pPr>
              <w:spacing w:after="0" w:line="280" w:lineRule="atLeast"/>
              <w:ind w:left="362" w:firstLine="0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 </w:t>
            </w:r>
          </w:p>
          <w:p w14:paraId="3582464B" w14:textId="49182FA2" w:rsidR="00150FC2" w:rsidRPr="00530D6F" w:rsidRDefault="00150FC2" w:rsidP="00150FC2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>Člen realizačního týmu byl doplněn</w:t>
            </w:r>
            <w:r>
              <w:rPr>
                <w:szCs w:val="20"/>
              </w:rPr>
              <w:t>, nenahrazuje jiného člena realizačního týmu.</w:t>
            </w:r>
            <w:r w:rsidRPr="00530D6F">
              <w:rPr>
                <w:szCs w:val="20"/>
              </w:rPr>
              <w:t xml:space="preserve">  </w:t>
            </w:r>
          </w:p>
          <w:p w14:paraId="42AFC59A" w14:textId="4F55AE6A" w:rsidR="00FB4AC7" w:rsidRPr="00530D6F" w:rsidRDefault="00FB4AC7" w:rsidP="00150FC2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Člen realizačního týmu </w:t>
            </w:r>
            <w:r w:rsidR="00150FC2">
              <w:rPr>
                <w:szCs w:val="20"/>
              </w:rPr>
              <w:t>ne</w:t>
            </w:r>
            <w:r w:rsidRPr="00530D6F">
              <w:rPr>
                <w:szCs w:val="20"/>
              </w:rPr>
              <w:t>byl hodnocen</w:t>
            </w:r>
            <w:r w:rsidR="00150FC2">
              <w:rPr>
                <w:szCs w:val="20"/>
              </w:rPr>
              <w:t xml:space="preserve">. </w:t>
            </w:r>
          </w:p>
        </w:tc>
      </w:tr>
    </w:tbl>
    <w:p w14:paraId="458AFAB7" w14:textId="2E5079CB" w:rsidR="007B2119" w:rsidRPr="00530D6F" w:rsidRDefault="007B2119" w:rsidP="007B2119">
      <w:pPr>
        <w:spacing w:after="0" w:line="280" w:lineRule="atLeast"/>
        <w:ind w:left="89"/>
        <w:rPr>
          <w:szCs w:val="20"/>
        </w:rPr>
      </w:pPr>
    </w:p>
    <w:p w14:paraId="7FC11685" w14:textId="77777777" w:rsidR="007B2119" w:rsidRPr="00530D6F" w:rsidRDefault="007B2119" w:rsidP="007B2119">
      <w:pPr>
        <w:spacing w:after="0" w:line="280" w:lineRule="atLeast"/>
        <w:ind w:left="89"/>
        <w:rPr>
          <w:szCs w:val="20"/>
        </w:rPr>
      </w:pPr>
      <w:r w:rsidRPr="00530D6F">
        <w:rPr>
          <w:szCs w:val="20"/>
        </w:rPr>
        <w:t xml:space="preserve"> </w:t>
      </w:r>
    </w:p>
    <w:tbl>
      <w:tblPr>
        <w:tblStyle w:val="TableGrid"/>
        <w:tblW w:w="9356" w:type="dxa"/>
        <w:tblInd w:w="-152" w:type="dxa"/>
        <w:tblCellMar>
          <w:top w:w="67" w:type="dxa"/>
          <w:left w:w="67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951"/>
        <w:gridCol w:w="8405"/>
      </w:tblGrid>
      <w:tr w:rsidR="007B2119" w:rsidRPr="00530D6F" w14:paraId="44670014" w14:textId="77777777" w:rsidTr="00396A1C">
        <w:trPr>
          <w:trHeight w:val="354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14:paraId="2D89D691" w14:textId="77777777" w:rsidR="007B2119" w:rsidRPr="00530D6F" w:rsidRDefault="007B2119" w:rsidP="00396A1C">
            <w:pPr>
              <w:spacing w:after="0" w:line="280" w:lineRule="atLeast"/>
              <w:rPr>
                <w:szCs w:val="20"/>
              </w:rPr>
            </w:pPr>
          </w:p>
        </w:tc>
        <w:tc>
          <w:tcPr>
            <w:tcW w:w="8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1BF94208" w14:textId="77777777" w:rsidR="007B2119" w:rsidRPr="00530D6F" w:rsidRDefault="007B2119" w:rsidP="00396A1C">
            <w:pPr>
              <w:spacing w:after="0" w:line="280" w:lineRule="atLeast"/>
              <w:ind w:right="587"/>
              <w:jc w:val="center"/>
              <w:rPr>
                <w:szCs w:val="20"/>
              </w:rPr>
            </w:pPr>
            <w:r w:rsidRPr="00530D6F">
              <w:rPr>
                <w:b/>
                <w:szCs w:val="20"/>
              </w:rPr>
              <w:t>AUDITOR/KA</w:t>
            </w:r>
            <w:r w:rsidRPr="00530D6F">
              <w:rPr>
                <w:szCs w:val="20"/>
              </w:rPr>
              <w:t xml:space="preserve"> </w:t>
            </w:r>
          </w:p>
        </w:tc>
      </w:tr>
      <w:tr w:rsidR="007B2119" w:rsidRPr="00530D6F" w14:paraId="61A2469D" w14:textId="77777777" w:rsidTr="00396A1C">
        <w:trPr>
          <w:trHeight w:val="2114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7ACA92" w14:textId="77777777" w:rsidR="007B2119" w:rsidRPr="00530D6F" w:rsidRDefault="007B2119" w:rsidP="00396A1C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1 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7BA0B93" w14:textId="1B9FF70F" w:rsidR="007B2119" w:rsidRPr="00530D6F" w:rsidRDefault="007B2119" w:rsidP="00396A1C">
            <w:pPr>
              <w:spacing w:after="0" w:line="280" w:lineRule="atLeast"/>
              <w:ind w:left="2"/>
              <w:rPr>
                <w:szCs w:val="20"/>
              </w:rPr>
            </w:pPr>
            <w:r w:rsidRPr="00530D6F">
              <w:rPr>
                <w:szCs w:val="20"/>
              </w:rPr>
              <w:t xml:space="preserve">Jméno a příjmení: </w:t>
            </w:r>
            <w:r w:rsidR="00716902" w:rsidRPr="00716902">
              <w:rPr>
                <w:b/>
                <w:bCs/>
                <w:i/>
                <w:iCs/>
                <w:color w:val="FFFFFF" w:themeColor="background1"/>
                <w:highlight w:val="black"/>
              </w:rPr>
              <w:t>neveřejný údaj</w:t>
            </w:r>
          </w:p>
          <w:p w14:paraId="075AB34A" w14:textId="77777777" w:rsidR="007B2119" w:rsidRPr="00530D6F" w:rsidRDefault="007B2119" w:rsidP="00396A1C">
            <w:pPr>
              <w:spacing w:after="0" w:line="280" w:lineRule="atLeast"/>
              <w:ind w:left="2"/>
              <w:rPr>
                <w:szCs w:val="20"/>
              </w:rPr>
            </w:pPr>
            <w:r w:rsidRPr="00530D6F">
              <w:rPr>
                <w:szCs w:val="20"/>
              </w:rPr>
              <w:t xml:space="preserve">Požadavky na kvalifikaci jsou následující:  </w:t>
            </w:r>
          </w:p>
          <w:p w14:paraId="3D9CC9CB" w14:textId="77777777" w:rsidR="007B2119" w:rsidRPr="00530D6F" w:rsidRDefault="007B2119" w:rsidP="007B2119">
            <w:pPr>
              <w:numPr>
                <w:ilvl w:val="0"/>
                <w:numId w:val="3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Vzdělání – vysokoškolské, min. v bakalářském studijním programu v humanitním nebo ekonomickém oboru  </w:t>
            </w:r>
          </w:p>
          <w:p w14:paraId="42F63528" w14:textId="77777777" w:rsidR="007B2119" w:rsidRPr="00530D6F" w:rsidRDefault="007B2119" w:rsidP="007B2119">
            <w:pPr>
              <w:numPr>
                <w:ilvl w:val="0"/>
                <w:numId w:val="3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>Praxe v oblasti personalistiky po dobu min. 24 měsíců</w:t>
            </w:r>
            <w:r w:rsidRPr="00530D6F">
              <w:rPr>
                <w:b/>
                <w:szCs w:val="20"/>
              </w:rPr>
              <w:t xml:space="preserve"> </w:t>
            </w:r>
            <w:r w:rsidRPr="00530D6F">
              <w:rPr>
                <w:szCs w:val="20"/>
              </w:rPr>
              <w:t xml:space="preserve"> </w:t>
            </w:r>
          </w:p>
          <w:p w14:paraId="7A621326" w14:textId="77777777" w:rsidR="007B2119" w:rsidRPr="00530D6F" w:rsidRDefault="007B2119" w:rsidP="00396A1C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Člen realizačního týmu byl hodnocen, a to v následujícím rozsahu:  </w:t>
            </w:r>
          </w:p>
          <w:p w14:paraId="1F858DEB" w14:textId="77777777" w:rsidR="007B2119" w:rsidRPr="00530D6F" w:rsidRDefault="007B2119" w:rsidP="007B2119">
            <w:pPr>
              <w:numPr>
                <w:ilvl w:val="0"/>
                <w:numId w:val="3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Znalost personálního systému nebo systému hodnocení práce – počet 2 </w:t>
            </w:r>
          </w:p>
        </w:tc>
      </w:tr>
      <w:tr w:rsidR="007B2119" w:rsidRPr="00530D6F" w14:paraId="5F7AC285" w14:textId="77777777" w:rsidTr="00396A1C">
        <w:trPr>
          <w:trHeight w:val="2072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7BD180" w14:textId="77777777" w:rsidR="007B2119" w:rsidRPr="00530D6F" w:rsidRDefault="007B2119" w:rsidP="00396A1C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2 </w:t>
            </w:r>
          </w:p>
          <w:p w14:paraId="0E20D486" w14:textId="77777777" w:rsidR="007B2119" w:rsidRPr="00530D6F" w:rsidRDefault="007B2119" w:rsidP="00396A1C">
            <w:pPr>
              <w:spacing w:after="0" w:line="280" w:lineRule="atLeast"/>
              <w:rPr>
                <w:szCs w:val="20"/>
              </w:rPr>
            </w:pPr>
            <w:r w:rsidRPr="00530D6F">
              <w:rPr>
                <w:rFonts w:eastAsia="Cambria"/>
                <w:b/>
                <w:color w:val="4F81BD"/>
                <w:szCs w:val="20"/>
              </w:rPr>
              <w:t xml:space="preserve"> 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85D4ED" w14:textId="3AF12999" w:rsidR="007B2119" w:rsidRPr="00530D6F" w:rsidRDefault="007B2119" w:rsidP="00396A1C">
            <w:pPr>
              <w:spacing w:after="0" w:line="280" w:lineRule="atLeast"/>
              <w:ind w:left="2"/>
              <w:rPr>
                <w:szCs w:val="20"/>
              </w:rPr>
            </w:pPr>
            <w:r w:rsidRPr="00530D6F">
              <w:rPr>
                <w:szCs w:val="20"/>
              </w:rPr>
              <w:t xml:space="preserve">Jméno a příjmení: </w:t>
            </w:r>
            <w:r w:rsidR="00716902" w:rsidRPr="00716902">
              <w:rPr>
                <w:b/>
                <w:bCs/>
                <w:i/>
                <w:iCs/>
                <w:color w:val="FFFFFF" w:themeColor="background1"/>
                <w:highlight w:val="black"/>
              </w:rPr>
              <w:t>neveřejný údaj</w:t>
            </w:r>
          </w:p>
          <w:p w14:paraId="55463D12" w14:textId="77777777" w:rsidR="007B2119" w:rsidRPr="00530D6F" w:rsidRDefault="007B2119" w:rsidP="00396A1C">
            <w:pPr>
              <w:spacing w:after="0" w:line="280" w:lineRule="atLeast"/>
              <w:ind w:left="2"/>
              <w:rPr>
                <w:szCs w:val="20"/>
              </w:rPr>
            </w:pPr>
            <w:r w:rsidRPr="00530D6F">
              <w:rPr>
                <w:szCs w:val="20"/>
              </w:rPr>
              <w:t xml:space="preserve">Požadavky na kvalifikaci jsou následující:  </w:t>
            </w:r>
          </w:p>
          <w:p w14:paraId="02A1C57E" w14:textId="77777777" w:rsidR="007B2119" w:rsidRPr="00530D6F" w:rsidRDefault="007B2119" w:rsidP="007B2119">
            <w:pPr>
              <w:numPr>
                <w:ilvl w:val="0"/>
                <w:numId w:val="4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Vzdělání – vysokoškolské, min. v bakalářském studijním programu v humanitním nebo ekonomickém oboru  </w:t>
            </w:r>
          </w:p>
          <w:p w14:paraId="1322201C" w14:textId="77777777" w:rsidR="007B2119" w:rsidRPr="00530D6F" w:rsidRDefault="007B2119" w:rsidP="007B2119">
            <w:pPr>
              <w:numPr>
                <w:ilvl w:val="0"/>
                <w:numId w:val="4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>Praxe v oblasti personalistiky po dobu min. 24 měsíců</w:t>
            </w:r>
            <w:r w:rsidRPr="00530D6F">
              <w:rPr>
                <w:b/>
                <w:szCs w:val="20"/>
              </w:rPr>
              <w:t xml:space="preserve"> </w:t>
            </w:r>
            <w:r w:rsidRPr="00530D6F">
              <w:rPr>
                <w:szCs w:val="20"/>
              </w:rPr>
              <w:t xml:space="preserve"> </w:t>
            </w:r>
          </w:p>
          <w:p w14:paraId="1F368188" w14:textId="77777777" w:rsidR="007B2119" w:rsidRPr="00530D6F" w:rsidRDefault="007B2119" w:rsidP="00396A1C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Člen realizačního týmu byl hodnocen, a to v následujícím rozsahu:  </w:t>
            </w:r>
          </w:p>
          <w:p w14:paraId="09140119" w14:textId="77777777" w:rsidR="007B2119" w:rsidRPr="00530D6F" w:rsidRDefault="007B2119" w:rsidP="007B2119">
            <w:pPr>
              <w:numPr>
                <w:ilvl w:val="0"/>
                <w:numId w:val="4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Znalost personálního systému nebo systému hodnocení práce – počet 3 </w:t>
            </w:r>
          </w:p>
        </w:tc>
      </w:tr>
      <w:tr w:rsidR="007B2119" w:rsidRPr="00530D6F" w14:paraId="03FAC48A" w14:textId="77777777" w:rsidTr="00396A1C">
        <w:trPr>
          <w:trHeight w:val="2072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854921" w14:textId="77777777" w:rsidR="007B2119" w:rsidRPr="00530D6F" w:rsidRDefault="007B2119" w:rsidP="00396A1C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lastRenderedPageBreak/>
              <w:t xml:space="preserve">3 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531E2D" w14:textId="2E7E5157" w:rsidR="007B2119" w:rsidRPr="00530D6F" w:rsidRDefault="007B2119" w:rsidP="00396A1C">
            <w:pPr>
              <w:spacing w:after="0" w:line="280" w:lineRule="atLeast"/>
              <w:ind w:left="2"/>
              <w:rPr>
                <w:szCs w:val="20"/>
              </w:rPr>
            </w:pPr>
            <w:r w:rsidRPr="00530D6F">
              <w:rPr>
                <w:szCs w:val="20"/>
              </w:rPr>
              <w:t xml:space="preserve">Jméno a příjmení: </w:t>
            </w:r>
            <w:r w:rsidR="00716902" w:rsidRPr="00716902">
              <w:rPr>
                <w:b/>
                <w:bCs/>
                <w:i/>
                <w:iCs/>
                <w:color w:val="FFFFFF" w:themeColor="background1"/>
                <w:highlight w:val="black"/>
              </w:rPr>
              <w:t>neveřejný údaj</w:t>
            </w:r>
          </w:p>
          <w:p w14:paraId="2EB97E1D" w14:textId="77777777" w:rsidR="007B2119" w:rsidRPr="00530D6F" w:rsidRDefault="007B2119" w:rsidP="00396A1C">
            <w:pPr>
              <w:spacing w:after="0" w:line="280" w:lineRule="atLeast"/>
              <w:ind w:left="2"/>
              <w:rPr>
                <w:szCs w:val="20"/>
              </w:rPr>
            </w:pPr>
            <w:r w:rsidRPr="00530D6F">
              <w:rPr>
                <w:szCs w:val="20"/>
              </w:rPr>
              <w:t xml:space="preserve">Požadavky na kvalifikaci jsou následující:  </w:t>
            </w:r>
          </w:p>
          <w:p w14:paraId="1D27E93E" w14:textId="77777777" w:rsidR="007B2119" w:rsidRPr="00530D6F" w:rsidRDefault="007B2119" w:rsidP="007B2119">
            <w:pPr>
              <w:numPr>
                <w:ilvl w:val="0"/>
                <w:numId w:val="5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Vzdělání – vysokoškolské, min. v bakalářském studijním programu v humanitním nebo ekonomickém oboru  </w:t>
            </w:r>
          </w:p>
          <w:p w14:paraId="1F2BA6AC" w14:textId="77777777" w:rsidR="007B2119" w:rsidRPr="00530D6F" w:rsidRDefault="007B2119" w:rsidP="007B2119">
            <w:pPr>
              <w:numPr>
                <w:ilvl w:val="0"/>
                <w:numId w:val="5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>Praxe v oblasti personalistiky po dobu min. 24 měsíců</w:t>
            </w:r>
            <w:r w:rsidRPr="00530D6F">
              <w:rPr>
                <w:b/>
                <w:szCs w:val="20"/>
              </w:rPr>
              <w:t xml:space="preserve"> </w:t>
            </w:r>
            <w:r w:rsidRPr="00530D6F">
              <w:rPr>
                <w:szCs w:val="20"/>
              </w:rPr>
              <w:t xml:space="preserve"> </w:t>
            </w:r>
          </w:p>
          <w:p w14:paraId="68A5E255" w14:textId="77777777" w:rsidR="007B2119" w:rsidRPr="00530D6F" w:rsidRDefault="007B2119" w:rsidP="00396A1C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Člen realizačního týmu byl hodnocen, a to v následujícím rozsahu:  </w:t>
            </w:r>
          </w:p>
          <w:p w14:paraId="3EE8CC84" w14:textId="77777777" w:rsidR="007B2119" w:rsidRPr="00530D6F" w:rsidRDefault="007B2119" w:rsidP="007B2119">
            <w:pPr>
              <w:numPr>
                <w:ilvl w:val="0"/>
                <w:numId w:val="5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Znalost personálního systému nebo systému hodnocení práce – počet 2 </w:t>
            </w:r>
          </w:p>
        </w:tc>
      </w:tr>
      <w:tr w:rsidR="007B2119" w:rsidRPr="00530D6F" w14:paraId="201B330D" w14:textId="77777777" w:rsidTr="00396A1C">
        <w:trPr>
          <w:trHeight w:val="2071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529AC7" w14:textId="77777777" w:rsidR="007B2119" w:rsidRPr="00530D6F" w:rsidRDefault="007B2119" w:rsidP="00396A1C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4 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A08AA6B" w14:textId="7CF879AB" w:rsidR="007B2119" w:rsidRPr="00530D6F" w:rsidRDefault="007B2119" w:rsidP="00396A1C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Jméno a příjmení: </w:t>
            </w:r>
            <w:r w:rsidR="00716902" w:rsidRPr="00716902">
              <w:rPr>
                <w:b/>
                <w:bCs/>
                <w:i/>
                <w:iCs/>
                <w:color w:val="FFFFFF" w:themeColor="background1"/>
                <w:highlight w:val="black"/>
              </w:rPr>
              <w:t>neveřejný údaj</w:t>
            </w:r>
          </w:p>
          <w:p w14:paraId="697EBAD0" w14:textId="77777777" w:rsidR="007B2119" w:rsidRPr="00530D6F" w:rsidRDefault="007B2119" w:rsidP="00396A1C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Požadavky na kvalifikaci jsou následující:  </w:t>
            </w:r>
          </w:p>
          <w:p w14:paraId="3DD1A5A3" w14:textId="77777777" w:rsidR="007B2119" w:rsidRPr="00530D6F" w:rsidRDefault="007B2119" w:rsidP="007B2119">
            <w:pPr>
              <w:numPr>
                <w:ilvl w:val="0"/>
                <w:numId w:val="6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Vzdělání – vysokoškolské, min. v bakalářském studijním programu v humanitním nebo ekonomickém oboru  </w:t>
            </w:r>
          </w:p>
          <w:p w14:paraId="2ECC4385" w14:textId="77777777" w:rsidR="007B2119" w:rsidRPr="00530D6F" w:rsidRDefault="007B2119" w:rsidP="007B2119">
            <w:pPr>
              <w:numPr>
                <w:ilvl w:val="0"/>
                <w:numId w:val="6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>Praxe v oblasti personalistiky po dobu min. 24 měsíců</w:t>
            </w:r>
            <w:r w:rsidRPr="00530D6F">
              <w:rPr>
                <w:b/>
                <w:szCs w:val="20"/>
              </w:rPr>
              <w:t xml:space="preserve"> </w:t>
            </w:r>
            <w:r w:rsidRPr="00530D6F">
              <w:rPr>
                <w:szCs w:val="20"/>
              </w:rPr>
              <w:t xml:space="preserve"> </w:t>
            </w:r>
          </w:p>
          <w:p w14:paraId="6D470EF8" w14:textId="77777777" w:rsidR="007B2119" w:rsidRPr="00530D6F" w:rsidRDefault="007B2119" w:rsidP="00396A1C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Člen realizačního týmu byl hodnocen, a to v následujícím rozsahu:  </w:t>
            </w:r>
          </w:p>
          <w:p w14:paraId="5A162F23" w14:textId="77777777" w:rsidR="007B2119" w:rsidRPr="00530D6F" w:rsidRDefault="007B2119" w:rsidP="007B2119">
            <w:pPr>
              <w:numPr>
                <w:ilvl w:val="0"/>
                <w:numId w:val="6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Znalost personálního systému nebo systému hodnocení práce – počet 1 </w:t>
            </w:r>
          </w:p>
        </w:tc>
      </w:tr>
      <w:tr w:rsidR="007B2119" w:rsidRPr="00530D6F" w14:paraId="668B9C61" w14:textId="77777777" w:rsidTr="00396A1C">
        <w:trPr>
          <w:trHeight w:val="2072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822B53" w14:textId="77777777" w:rsidR="007B2119" w:rsidRPr="00530D6F" w:rsidRDefault="007B2119" w:rsidP="00396A1C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>6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C4F26E" w14:textId="0C1699DA" w:rsidR="007B2119" w:rsidRPr="00530D6F" w:rsidRDefault="007B2119" w:rsidP="00396A1C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Jméno a příjmení: </w:t>
            </w:r>
            <w:r w:rsidR="00716902" w:rsidRPr="00716902">
              <w:rPr>
                <w:b/>
                <w:bCs/>
                <w:i/>
                <w:iCs/>
                <w:color w:val="FFFFFF" w:themeColor="background1"/>
                <w:highlight w:val="black"/>
              </w:rPr>
              <w:t>neveřejný údaj</w:t>
            </w:r>
          </w:p>
          <w:p w14:paraId="089559A7" w14:textId="77777777" w:rsidR="007B2119" w:rsidRPr="00530D6F" w:rsidRDefault="007B2119" w:rsidP="00396A1C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Požadavky na kvalifikaci jsou následující:  </w:t>
            </w:r>
          </w:p>
          <w:p w14:paraId="649D2086" w14:textId="77777777" w:rsidR="007B2119" w:rsidRPr="00530D6F" w:rsidRDefault="007B2119" w:rsidP="007B2119">
            <w:pPr>
              <w:numPr>
                <w:ilvl w:val="0"/>
                <w:numId w:val="7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Vzdělání – vysokoškolské, min. v bakalářském studijním programu v humanitním nebo ekonomickém oboru  </w:t>
            </w:r>
          </w:p>
          <w:p w14:paraId="7AF5B21B" w14:textId="77777777" w:rsidR="007B2119" w:rsidRDefault="007B2119" w:rsidP="007B2119">
            <w:pPr>
              <w:numPr>
                <w:ilvl w:val="0"/>
                <w:numId w:val="7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>Praxe v oblasti personalistiky po dobu min. 24 měsíců</w:t>
            </w:r>
            <w:r w:rsidRPr="00530D6F">
              <w:rPr>
                <w:b/>
                <w:szCs w:val="20"/>
              </w:rPr>
              <w:t xml:space="preserve"> </w:t>
            </w:r>
            <w:r w:rsidRPr="00530D6F">
              <w:rPr>
                <w:szCs w:val="20"/>
              </w:rPr>
              <w:t xml:space="preserve"> </w:t>
            </w:r>
          </w:p>
          <w:p w14:paraId="521601B5" w14:textId="77777777" w:rsidR="00582D46" w:rsidRPr="00530D6F" w:rsidRDefault="00582D46" w:rsidP="00582D46">
            <w:pPr>
              <w:spacing w:after="0" w:line="280" w:lineRule="atLeast"/>
              <w:ind w:left="720" w:firstLine="0"/>
              <w:jc w:val="left"/>
              <w:rPr>
                <w:szCs w:val="20"/>
              </w:rPr>
            </w:pPr>
          </w:p>
          <w:p w14:paraId="3EBEB88F" w14:textId="378C488E" w:rsidR="007B2119" w:rsidRPr="00530D6F" w:rsidRDefault="007B2119" w:rsidP="00396A1C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>Člen realizačního týmu byl doplněn</w:t>
            </w:r>
            <w:r w:rsidR="004B0458">
              <w:rPr>
                <w:szCs w:val="20"/>
              </w:rPr>
              <w:t>, nahrazuje člena realizačního týmu - auditora</w:t>
            </w:r>
            <w:r>
              <w:rPr>
                <w:szCs w:val="20"/>
              </w:rPr>
              <w:t>.</w:t>
            </w:r>
            <w:r w:rsidRPr="00530D6F">
              <w:rPr>
                <w:szCs w:val="20"/>
              </w:rPr>
              <w:t xml:space="preserve"> </w:t>
            </w:r>
          </w:p>
          <w:p w14:paraId="35BB1E71" w14:textId="77777777" w:rsidR="007B2119" w:rsidRPr="00530D6F" w:rsidRDefault="007B2119" w:rsidP="00396A1C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Znalost personálního systému nebo systému hodnocení práce – počet 1  </w:t>
            </w:r>
          </w:p>
        </w:tc>
      </w:tr>
      <w:tr w:rsidR="007B2119" w:rsidRPr="00530D6F" w14:paraId="2F1669D4" w14:textId="77777777" w:rsidTr="00396A1C">
        <w:trPr>
          <w:trHeight w:val="2072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FB3272" w14:textId="77777777" w:rsidR="007B2119" w:rsidRPr="00530D6F" w:rsidRDefault="007B2119" w:rsidP="00396A1C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>8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CB06E6" w14:textId="0846564F" w:rsidR="007B2119" w:rsidRPr="00530D6F" w:rsidRDefault="007B2119" w:rsidP="00396A1C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Jméno a příjmení: </w:t>
            </w:r>
            <w:r w:rsidR="00716902" w:rsidRPr="00716902">
              <w:rPr>
                <w:b/>
                <w:bCs/>
                <w:i/>
                <w:iCs/>
                <w:color w:val="FFFFFF" w:themeColor="background1"/>
                <w:highlight w:val="black"/>
              </w:rPr>
              <w:t>neveřejný údaj</w:t>
            </w:r>
          </w:p>
          <w:p w14:paraId="1ED463F9" w14:textId="77777777" w:rsidR="007B2119" w:rsidRPr="00530D6F" w:rsidRDefault="007B2119" w:rsidP="00396A1C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Požadavky na kvalifikaci jsou následující:  </w:t>
            </w:r>
          </w:p>
          <w:p w14:paraId="550C06B2" w14:textId="77777777" w:rsidR="007B2119" w:rsidRPr="00530D6F" w:rsidRDefault="007B2119" w:rsidP="007B2119">
            <w:pPr>
              <w:numPr>
                <w:ilvl w:val="0"/>
                <w:numId w:val="7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Vzdělání – vysokoškolské, min. v bakalářském studijním programu v humanitním nebo ekonomickém oboru  </w:t>
            </w:r>
          </w:p>
          <w:p w14:paraId="4969C031" w14:textId="77777777" w:rsidR="007B2119" w:rsidRDefault="007B2119" w:rsidP="007B2119">
            <w:pPr>
              <w:numPr>
                <w:ilvl w:val="0"/>
                <w:numId w:val="7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>Praxe v oblasti personalistiky po dobu min. 24 měsíců</w:t>
            </w:r>
            <w:r w:rsidRPr="00530D6F">
              <w:rPr>
                <w:b/>
                <w:szCs w:val="20"/>
              </w:rPr>
              <w:t xml:space="preserve"> </w:t>
            </w:r>
            <w:r w:rsidRPr="00530D6F">
              <w:rPr>
                <w:szCs w:val="20"/>
              </w:rPr>
              <w:t xml:space="preserve"> </w:t>
            </w:r>
          </w:p>
          <w:p w14:paraId="0A82DF43" w14:textId="77777777" w:rsidR="00582D46" w:rsidRPr="00530D6F" w:rsidRDefault="00582D46" w:rsidP="00582D46">
            <w:pPr>
              <w:spacing w:after="0" w:line="280" w:lineRule="atLeast"/>
              <w:ind w:left="720" w:firstLine="0"/>
              <w:jc w:val="left"/>
              <w:rPr>
                <w:szCs w:val="20"/>
              </w:rPr>
            </w:pPr>
          </w:p>
          <w:p w14:paraId="78FEF65B" w14:textId="7774B277" w:rsidR="007B2119" w:rsidRPr="00530D6F" w:rsidRDefault="007B2119" w:rsidP="00396A1C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>Člen realizačního týmu byl doplněn</w:t>
            </w:r>
            <w:r w:rsidR="004B0458">
              <w:rPr>
                <w:szCs w:val="20"/>
              </w:rPr>
              <w:t>, nenahrazuje jiného člena realizačního týmu</w:t>
            </w:r>
            <w:r w:rsidR="00817422">
              <w:rPr>
                <w:szCs w:val="20"/>
              </w:rPr>
              <w:t>.</w:t>
            </w:r>
          </w:p>
          <w:p w14:paraId="683E0A1A" w14:textId="6400B46E" w:rsidR="007B2119" w:rsidRPr="00530D6F" w:rsidRDefault="004B0458" w:rsidP="00396A1C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Člen realizačního týmu </w:t>
            </w:r>
            <w:r>
              <w:rPr>
                <w:szCs w:val="20"/>
              </w:rPr>
              <w:t>ne</w:t>
            </w:r>
            <w:r w:rsidRPr="00530D6F">
              <w:rPr>
                <w:szCs w:val="20"/>
              </w:rPr>
              <w:t>byl hodnocen</w:t>
            </w:r>
            <w:r>
              <w:rPr>
                <w:szCs w:val="20"/>
              </w:rPr>
              <w:t xml:space="preserve">. </w:t>
            </w:r>
          </w:p>
        </w:tc>
      </w:tr>
      <w:tr w:rsidR="00817422" w:rsidRPr="00530D6F" w14:paraId="32833A5C" w14:textId="77777777" w:rsidTr="00396A1C">
        <w:trPr>
          <w:trHeight w:val="2072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F6FFC" w14:textId="461CF7F0" w:rsidR="00817422" w:rsidRPr="00530D6F" w:rsidRDefault="00817422" w:rsidP="00396A1C">
            <w:pPr>
              <w:spacing w:after="0" w:line="280" w:lineRule="atLeast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0061D" w14:textId="2F7049AA" w:rsidR="00817422" w:rsidRPr="00530D6F" w:rsidRDefault="00817422" w:rsidP="00817422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Jméno a </w:t>
            </w:r>
            <w:r w:rsidR="00D94683" w:rsidRPr="00530D6F">
              <w:rPr>
                <w:szCs w:val="20"/>
              </w:rPr>
              <w:t xml:space="preserve">příjmení: </w:t>
            </w:r>
            <w:r w:rsidR="00716902" w:rsidRPr="00716902">
              <w:rPr>
                <w:b/>
                <w:bCs/>
                <w:i/>
                <w:iCs/>
                <w:color w:val="FFFFFF" w:themeColor="background1"/>
                <w:highlight w:val="black"/>
              </w:rPr>
              <w:t>neveřejný údaj</w:t>
            </w:r>
          </w:p>
          <w:p w14:paraId="45677893" w14:textId="77777777" w:rsidR="00817422" w:rsidRPr="00530D6F" w:rsidRDefault="00817422" w:rsidP="00817422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Požadavky na kvalifikaci jsou následující:  </w:t>
            </w:r>
          </w:p>
          <w:p w14:paraId="2D898AC7" w14:textId="77777777" w:rsidR="00817422" w:rsidRPr="00530D6F" w:rsidRDefault="00817422" w:rsidP="00817422">
            <w:pPr>
              <w:numPr>
                <w:ilvl w:val="0"/>
                <w:numId w:val="7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Vzdělání – vysokoškolské, min. v bakalářském studijním programu v humanitním nebo ekonomickém oboru  </w:t>
            </w:r>
          </w:p>
          <w:p w14:paraId="355E5420" w14:textId="77777777" w:rsidR="00582D46" w:rsidRPr="00582D46" w:rsidRDefault="00817422" w:rsidP="00817422">
            <w:pPr>
              <w:numPr>
                <w:ilvl w:val="0"/>
                <w:numId w:val="7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>Praxe v oblasti personalistiky po dobu min. 24 měsíců</w:t>
            </w:r>
            <w:r w:rsidRPr="00530D6F">
              <w:rPr>
                <w:b/>
                <w:szCs w:val="20"/>
              </w:rPr>
              <w:t xml:space="preserve"> </w:t>
            </w:r>
          </w:p>
          <w:p w14:paraId="109DB2F0" w14:textId="32C11C10" w:rsidR="00817422" w:rsidRPr="00530D6F" w:rsidRDefault="00817422" w:rsidP="00582D46">
            <w:p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 </w:t>
            </w:r>
          </w:p>
          <w:p w14:paraId="50588E40" w14:textId="77777777" w:rsidR="004B0458" w:rsidRPr="00530D6F" w:rsidRDefault="004B0458" w:rsidP="004B0458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>Člen realizačního týmu byl doplněn</w:t>
            </w:r>
            <w:r>
              <w:rPr>
                <w:szCs w:val="20"/>
              </w:rPr>
              <w:t>, nenahrazuje jiného člena realizačního týmu.</w:t>
            </w:r>
          </w:p>
          <w:p w14:paraId="2ED813FA" w14:textId="2DF65F11" w:rsidR="00817422" w:rsidRPr="00530D6F" w:rsidRDefault="004B0458" w:rsidP="004B0458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Člen realizačního týmu </w:t>
            </w:r>
            <w:r>
              <w:rPr>
                <w:szCs w:val="20"/>
              </w:rPr>
              <w:t>ne</w:t>
            </w:r>
            <w:r w:rsidRPr="00530D6F">
              <w:rPr>
                <w:szCs w:val="20"/>
              </w:rPr>
              <w:t>byl hodnocen</w:t>
            </w:r>
            <w:r>
              <w:rPr>
                <w:szCs w:val="20"/>
              </w:rPr>
              <w:t xml:space="preserve">. </w:t>
            </w:r>
          </w:p>
        </w:tc>
      </w:tr>
      <w:tr w:rsidR="00817422" w:rsidRPr="00530D6F" w14:paraId="5E390DEA" w14:textId="75B5E633" w:rsidTr="00396A1C">
        <w:trPr>
          <w:trHeight w:val="2072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47625" w14:textId="2149F42F" w:rsidR="00817422" w:rsidRDefault="00817422" w:rsidP="00396A1C">
            <w:pPr>
              <w:spacing w:after="0" w:line="280" w:lineRule="atLeast"/>
              <w:rPr>
                <w:szCs w:val="20"/>
              </w:rPr>
            </w:pPr>
            <w:r>
              <w:rPr>
                <w:szCs w:val="20"/>
              </w:rPr>
              <w:lastRenderedPageBreak/>
              <w:t>10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F3DA7" w14:textId="44CF12FC" w:rsidR="004B0458" w:rsidRPr="00530D6F" w:rsidRDefault="004B0458" w:rsidP="004B0458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Jméno a příjmení: </w:t>
            </w:r>
            <w:r>
              <w:rPr>
                <w:szCs w:val="20"/>
              </w:rPr>
              <w:t xml:space="preserve"> </w:t>
            </w:r>
            <w:r w:rsidR="00716902" w:rsidRPr="00716902">
              <w:rPr>
                <w:b/>
                <w:bCs/>
                <w:i/>
                <w:iCs/>
                <w:color w:val="FFFFFF" w:themeColor="background1"/>
                <w:highlight w:val="black"/>
              </w:rPr>
              <w:t>neveřejný údaj</w:t>
            </w:r>
          </w:p>
          <w:p w14:paraId="0DECFEA5" w14:textId="224C0D2E" w:rsidR="004B0458" w:rsidRPr="00530D6F" w:rsidRDefault="004B0458" w:rsidP="004B0458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Požadavky na kvalifikaci jsou následující:  </w:t>
            </w:r>
          </w:p>
          <w:p w14:paraId="57F1C4A6" w14:textId="47B79517" w:rsidR="004B0458" w:rsidRPr="00530D6F" w:rsidRDefault="004B0458" w:rsidP="004B0458">
            <w:pPr>
              <w:numPr>
                <w:ilvl w:val="0"/>
                <w:numId w:val="7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Vzdělání – vysokoškolské, min. v bakalářském studijním programu v humanitním nebo ekonomickém oboru  </w:t>
            </w:r>
          </w:p>
          <w:p w14:paraId="711203CC" w14:textId="20A6E3CF" w:rsidR="004B0458" w:rsidRPr="00530D6F" w:rsidRDefault="004B0458" w:rsidP="004B0458">
            <w:pPr>
              <w:numPr>
                <w:ilvl w:val="0"/>
                <w:numId w:val="7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>Praxe v oblasti personalistiky po dobu min. 24 měsíců</w:t>
            </w:r>
            <w:r w:rsidRPr="00530D6F">
              <w:rPr>
                <w:b/>
                <w:szCs w:val="20"/>
              </w:rPr>
              <w:t xml:space="preserve"> </w:t>
            </w:r>
            <w:r w:rsidRPr="00530D6F">
              <w:rPr>
                <w:szCs w:val="20"/>
              </w:rPr>
              <w:t xml:space="preserve"> </w:t>
            </w:r>
          </w:p>
          <w:p w14:paraId="60C06763" w14:textId="3D7E4481" w:rsidR="00582D46" w:rsidRDefault="00582D46" w:rsidP="004B0458">
            <w:pPr>
              <w:spacing w:after="0" w:line="280" w:lineRule="atLeast"/>
              <w:rPr>
                <w:szCs w:val="20"/>
              </w:rPr>
            </w:pPr>
          </w:p>
          <w:p w14:paraId="5B288DBD" w14:textId="1B596A5A" w:rsidR="004B0458" w:rsidRPr="00530D6F" w:rsidRDefault="004B0458" w:rsidP="004B0458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>Člen realizačního týmu byl doplněn</w:t>
            </w:r>
            <w:r>
              <w:rPr>
                <w:szCs w:val="20"/>
              </w:rPr>
              <w:t>, nenahrazuje jiného člena realizačního týmu.</w:t>
            </w:r>
          </w:p>
          <w:p w14:paraId="4D5558B6" w14:textId="1AE8F2C3" w:rsidR="00817422" w:rsidRPr="00530D6F" w:rsidRDefault="004B0458" w:rsidP="004B0458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Člen realizačního týmu </w:t>
            </w:r>
            <w:r>
              <w:rPr>
                <w:szCs w:val="20"/>
              </w:rPr>
              <w:t>ne</w:t>
            </w:r>
            <w:r w:rsidRPr="00530D6F">
              <w:rPr>
                <w:szCs w:val="20"/>
              </w:rPr>
              <w:t>byl hodnocen</w:t>
            </w:r>
            <w:r>
              <w:rPr>
                <w:szCs w:val="20"/>
              </w:rPr>
              <w:t>.</w:t>
            </w:r>
          </w:p>
        </w:tc>
      </w:tr>
    </w:tbl>
    <w:p w14:paraId="76C0BCD1" w14:textId="77777777" w:rsidR="00A97668" w:rsidRDefault="00A97668">
      <w:pPr>
        <w:spacing w:after="160" w:line="259" w:lineRule="auto"/>
        <w:ind w:left="0" w:firstLine="0"/>
        <w:jc w:val="left"/>
        <w:rPr>
          <w:b/>
          <w:bCs/>
        </w:rPr>
      </w:pPr>
      <w:r>
        <w:rPr>
          <w:b/>
          <w:bCs/>
        </w:rPr>
        <w:br w:type="page"/>
      </w:r>
    </w:p>
    <w:p w14:paraId="75D4BFF1" w14:textId="28AD3E8D" w:rsidR="00A760D1" w:rsidRPr="00A97668" w:rsidRDefault="008A02EC" w:rsidP="0068622A">
      <w:pPr>
        <w:spacing w:after="160" w:line="259" w:lineRule="auto"/>
        <w:ind w:left="0" w:firstLine="0"/>
        <w:jc w:val="left"/>
        <w:rPr>
          <w:b/>
          <w:bCs/>
        </w:rPr>
      </w:pPr>
      <w:r w:rsidRPr="00A97668">
        <w:rPr>
          <w:b/>
          <w:bCs/>
        </w:rPr>
        <w:lastRenderedPageBreak/>
        <w:t xml:space="preserve">Příloha č. </w:t>
      </w:r>
      <w:r w:rsidR="0068622A">
        <w:rPr>
          <w:b/>
          <w:bCs/>
        </w:rPr>
        <w:t>3</w:t>
      </w:r>
      <w:r w:rsidRPr="00A97668">
        <w:rPr>
          <w:b/>
          <w:bCs/>
        </w:rPr>
        <w:t xml:space="preserve">: Výchozí seznam  - zapojení a motivace zaměstnavatelů   </w:t>
      </w:r>
    </w:p>
    <w:p w14:paraId="090E984B" w14:textId="2F75BFCD" w:rsidR="00A97668" w:rsidRDefault="00A97668" w:rsidP="0068622A">
      <w:pPr>
        <w:widowControl w:val="0"/>
        <w:spacing w:before="120" w:line="280" w:lineRule="atLeast"/>
        <w:ind w:left="0" w:right="-142" w:firstLine="0"/>
        <w:rPr>
          <w:szCs w:val="20"/>
        </w:rPr>
      </w:pPr>
      <w:r w:rsidRPr="007F1117">
        <w:rPr>
          <w:szCs w:val="20"/>
        </w:rPr>
        <w:t xml:space="preserve">Zpracovatel čestně prohlašuje, že </w:t>
      </w:r>
      <w:r>
        <w:rPr>
          <w:szCs w:val="20"/>
        </w:rPr>
        <w:t xml:space="preserve">do </w:t>
      </w:r>
      <w:r w:rsidRPr="007F1117">
        <w:rPr>
          <w:szCs w:val="20"/>
        </w:rPr>
        <w:t xml:space="preserve">plnění </w:t>
      </w:r>
      <w:r>
        <w:rPr>
          <w:szCs w:val="20"/>
        </w:rPr>
        <w:t xml:space="preserve">dle </w:t>
      </w:r>
      <w:r w:rsidRPr="007F1117">
        <w:rPr>
          <w:szCs w:val="20"/>
        </w:rPr>
        <w:t xml:space="preserve">Smlouvy </w:t>
      </w:r>
      <w:r>
        <w:rPr>
          <w:szCs w:val="20"/>
        </w:rPr>
        <w:t xml:space="preserve">se aktivně zapojí v rozsahu dané kategorie: </w:t>
      </w:r>
    </w:p>
    <w:p w14:paraId="3C1AEBF5" w14:textId="77777777" w:rsidR="00A97668" w:rsidRDefault="00A97668" w:rsidP="0068622A">
      <w:pPr>
        <w:widowControl w:val="0"/>
        <w:spacing w:before="120" w:line="280" w:lineRule="atLeast"/>
        <w:ind w:left="0" w:right="-142" w:firstLine="0"/>
        <w:rPr>
          <w:szCs w:val="20"/>
        </w:rPr>
      </w:pPr>
    </w:p>
    <w:tbl>
      <w:tblPr>
        <w:tblW w:w="5000" w:type="pct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77"/>
      </w:tblGrid>
      <w:tr w:rsidR="00A97668" w:rsidRPr="00AF3002" w14:paraId="2EA37FD7" w14:textId="77777777" w:rsidTr="0068622A">
        <w:trPr>
          <w:trHeight w:val="340"/>
        </w:trPr>
        <w:tc>
          <w:tcPr>
            <w:tcW w:w="5000" w:type="pct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C6712B" w14:textId="77777777" w:rsidR="00A97668" w:rsidRPr="00C5355B" w:rsidRDefault="00A97668" w:rsidP="007011D3">
            <w:pPr>
              <w:pStyle w:val="Nadpis1"/>
              <w:keepNext w:val="0"/>
              <w:widowControl w:val="0"/>
              <w:spacing w:after="0"/>
              <w:rPr>
                <w:rStyle w:val="normaltextrun"/>
                <w:b w:val="0"/>
                <w:bCs/>
                <w:color w:val="auto"/>
                <w:shd w:val="clear" w:color="auto" w:fill="BFBFBF" w:themeFill="background1" w:themeFillShade="BF"/>
              </w:rPr>
            </w:pPr>
            <w:r w:rsidRPr="00C5355B">
              <w:rPr>
                <w:rStyle w:val="normaltextrun"/>
                <w:bCs/>
                <w:color w:val="auto"/>
                <w:shd w:val="clear" w:color="auto" w:fill="BFBFBF" w:themeFill="background1" w:themeFillShade="BF"/>
              </w:rPr>
              <w:t>Kategorie 1</w:t>
            </w:r>
          </w:p>
          <w:p w14:paraId="71F066C5" w14:textId="77777777" w:rsidR="00A97668" w:rsidRPr="009F03EA" w:rsidRDefault="00A97668" w:rsidP="007011D3">
            <w:pPr>
              <w:pStyle w:val="Nadpis1"/>
              <w:keepNext w:val="0"/>
              <w:widowControl w:val="0"/>
              <w:spacing w:after="0"/>
              <w:rPr>
                <w:caps/>
              </w:rPr>
            </w:pPr>
            <w:r w:rsidRPr="00C5355B">
              <w:rPr>
                <w:rStyle w:val="normaltextrun"/>
                <w:bCs/>
                <w:color w:val="auto"/>
                <w:shd w:val="clear" w:color="auto" w:fill="BFBFBF" w:themeFill="background1" w:themeFillShade="BF"/>
              </w:rPr>
              <w:t>Zaměstnavatelé, kteří budou absolvovat celý proces auditu rovného odměňování včetně realizace minimálně 3 opatření dle Plánu rovnosti a vzdělávání a školení, tak jak vzejdou jako doporučení ze Závěrečné zprávy.</w:t>
            </w:r>
          </w:p>
        </w:tc>
      </w:tr>
      <w:tr w:rsidR="00A97668" w:rsidRPr="00AF3002" w14:paraId="77A0BD94" w14:textId="77777777" w:rsidTr="0068622A">
        <w:trPr>
          <w:trHeight w:val="340"/>
        </w:trPr>
        <w:tc>
          <w:tcPr>
            <w:tcW w:w="500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20B7" w14:textId="77777777" w:rsidR="00A97668" w:rsidRPr="00C5355B" w:rsidRDefault="00A97668" w:rsidP="007011D3">
            <w:pPr>
              <w:pStyle w:val="Default"/>
              <w:spacing w:before="60"/>
              <w:jc w:val="both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t xml:space="preserve">Zaměstnavatel: </w:t>
            </w:r>
            <w:r>
              <w:rPr>
                <w:b/>
                <w:bCs/>
                <w:color w:val="auto"/>
                <w:sz w:val="20"/>
                <w:szCs w:val="20"/>
              </w:rPr>
              <w:t>Maxion Wheels Czech s.r.o.</w:t>
            </w:r>
          </w:p>
          <w:p w14:paraId="3C2FDC81" w14:textId="77777777" w:rsidR="00A97668" w:rsidRPr="00C5355B" w:rsidRDefault="00A97668" w:rsidP="007011D3">
            <w:pPr>
              <w:pStyle w:val="Default"/>
              <w:spacing w:before="60"/>
              <w:jc w:val="both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t xml:space="preserve">Sídlo: </w:t>
            </w:r>
            <w:r>
              <w:rPr>
                <w:color w:val="auto"/>
                <w:sz w:val="20"/>
                <w:szCs w:val="20"/>
              </w:rPr>
              <w:t>Vratimovská 707, 719 00 Ostrava - Kunčice</w:t>
            </w:r>
          </w:p>
          <w:p w14:paraId="132B1A68" w14:textId="77777777" w:rsidR="00A97668" w:rsidRPr="00C5355B" w:rsidRDefault="00A97668" w:rsidP="007011D3">
            <w:pPr>
              <w:pStyle w:val="Nadpis1"/>
              <w:keepNext w:val="0"/>
              <w:widowControl w:val="0"/>
              <w:spacing w:before="60" w:after="0" w:line="240" w:lineRule="auto"/>
              <w:rPr>
                <w:b w:val="0"/>
                <w:caps/>
                <w:color w:val="auto"/>
              </w:rPr>
            </w:pPr>
            <w:r w:rsidRPr="00C5355B">
              <w:rPr>
                <w:color w:val="auto"/>
              </w:rPr>
              <w:t xml:space="preserve">IČO: </w:t>
            </w:r>
            <w:r>
              <w:rPr>
                <w:color w:val="auto"/>
              </w:rPr>
              <w:t>2479834</w:t>
            </w:r>
          </w:p>
        </w:tc>
      </w:tr>
      <w:tr w:rsidR="00A97668" w:rsidRPr="00AF3002" w14:paraId="6AE81BC7" w14:textId="77777777" w:rsidTr="0068622A">
        <w:trPr>
          <w:trHeight w:val="340"/>
        </w:trPr>
        <w:tc>
          <w:tcPr>
            <w:tcW w:w="500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5C0A3" w14:textId="77777777" w:rsidR="00A97668" w:rsidRPr="00C5355B" w:rsidRDefault="00A97668" w:rsidP="007011D3">
            <w:pPr>
              <w:pStyle w:val="Default"/>
              <w:spacing w:before="60"/>
              <w:jc w:val="both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t xml:space="preserve">Zaměstnavatel: </w:t>
            </w:r>
            <w:r w:rsidRPr="00C5355B">
              <w:rPr>
                <w:b/>
                <w:bCs/>
                <w:color w:val="auto"/>
                <w:sz w:val="20"/>
                <w:szCs w:val="20"/>
              </w:rPr>
              <w:t>Kyndryl Client Center, s.r.o.</w:t>
            </w:r>
            <w:r w:rsidRPr="00C5355B">
              <w:rPr>
                <w:color w:val="auto"/>
                <w:sz w:val="20"/>
                <w:szCs w:val="20"/>
              </w:rPr>
              <w:t xml:space="preserve"> </w:t>
            </w:r>
          </w:p>
          <w:p w14:paraId="480C2061" w14:textId="77777777" w:rsidR="00A97668" w:rsidRPr="00C5355B" w:rsidRDefault="00A97668" w:rsidP="007011D3">
            <w:pPr>
              <w:pStyle w:val="Default"/>
              <w:spacing w:before="60"/>
              <w:jc w:val="both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t xml:space="preserve">Sídlo: Přízova 526/5, Trnitá, 602 00 Brno </w:t>
            </w:r>
          </w:p>
          <w:p w14:paraId="14430A20" w14:textId="77777777" w:rsidR="00A97668" w:rsidRPr="00C5355B" w:rsidRDefault="00A97668" w:rsidP="007011D3">
            <w:pPr>
              <w:pStyle w:val="Nadpis1"/>
              <w:keepNext w:val="0"/>
              <w:widowControl w:val="0"/>
              <w:spacing w:before="60" w:after="0" w:line="240" w:lineRule="auto"/>
              <w:rPr>
                <w:b w:val="0"/>
                <w:caps/>
                <w:color w:val="auto"/>
              </w:rPr>
            </w:pPr>
            <w:r w:rsidRPr="00C5355B">
              <w:rPr>
                <w:color w:val="auto"/>
              </w:rPr>
              <w:t xml:space="preserve">IČO: 26244535 </w:t>
            </w:r>
          </w:p>
        </w:tc>
      </w:tr>
      <w:tr w:rsidR="00A97668" w:rsidRPr="00AF3002" w14:paraId="0513799F" w14:textId="77777777" w:rsidTr="0068622A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E9D4C" w14:textId="77777777" w:rsidR="00A97668" w:rsidRPr="00C5355B" w:rsidRDefault="00A97668" w:rsidP="007011D3">
            <w:pPr>
              <w:pStyle w:val="Default"/>
              <w:spacing w:before="60"/>
              <w:jc w:val="both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t xml:space="preserve">Zaměstnavatel: </w:t>
            </w:r>
            <w:r w:rsidRPr="00C5355B">
              <w:rPr>
                <w:b/>
                <w:bCs/>
                <w:color w:val="auto"/>
                <w:sz w:val="20"/>
                <w:szCs w:val="20"/>
              </w:rPr>
              <w:t>SERVIER s.r.o.</w:t>
            </w:r>
            <w:r w:rsidRPr="00C5355B">
              <w:rPr>
                <w:color w:val="auto"/>
                <w:sz w:val="20"/>
                <w:szCs w:val="20"/>
              </w:rPr>
              <w:t xml:space="preserve"> </w:t>
            </w:r>
          </w:p>
          <w:p w14:paraId="45655E20" w14:textId="77777777" w:rsidR="00A97668" w:rsidRPr="00C5355B" w:rsidRDefault="00A97668" w:rsidP="007011D3">
            <w:pPr>
              <w:pStyle w:val="Default"/>
              <w:spacing w:before="60"/>
              <w:jc w:val="both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t xml:space="preserve">Sídlo: Na Florenci 2116/15, 110 00 Praha 1 </w:t>
            </w:r>
          </w:p>
          <w:p w14:paraId="5CD8D295" w14:textId="77777777" w:rsidR="00A97668" w:rsidRPr="00C5355B" w:rsidRDefault="00A97668" w:rsidP="007011D3">
            <w:pPr>
              <w:pStyle w:val="Nadpis1"/>
              <w:keepNext w:val="0"/>
              <w:spacing w:before="60" w:after="0" w:line="240" w:lineRule="auto"/>
              <w:rPr>
                <w:b w:val="0"/>
                <w:color w:val="auto"/>
                <w:highlight w:val="yellow"/>
              </w:rPr>
            </w:pPr>
            <w:r w:rsidRPr="00C5355B">
              <w:rPr>
                <w:color w:val="auto"/>
              </w:rPr>
              <w:t xml:space="preserve">IČO: 61467219 </w:t>
            </w:r>
          </w:p>
        </w:tc>
      </w:tr>
      <w:tr w:rsidR="00A97668" w:rsidRPr="00AF3002" w14:paraId="67508A48" w14:textId="77777777" w:rsidTr="0068622A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D73EB" w14:textId="77777777" w:rsidR="00A97668" w:rsidRPr="00C5355B" w:rsidRDefault="00A97668" w:rsidP="007011D3">
            <w:pPr>
              <w:pStyle w:val="Default"/>
              <w:spacing w:before="60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t xml:space="preserve">Zaměstnavatel: </w:t>
            </w:r>
            <w:r w:rsidRPr="00C5355B">
              <w:rPr>
                <w:b/>
                <w:bCs/>
                <w:color w:val="auto"/>
                <w:sz w:val="20"/>
                <w:szCs w:val="20"/>
              </w:rPr>
              <w:t>AERO Vodochody AEROSPACE a.s.</w:t>
            </w:r>
            <w:r w:rsidRPr="00C5355B">
              <w:rPr>
                <w:color w:val="auto"/>
                <w:sz w:val="20"/>
                <w:szCs w:val="20"/>
              </w:rPr>
              <w:t xml:space="preserve"> </w:t>
            </w:r>
          </w:p>
          <w:p w14:paraId="05C4F031" w14:textId="77777777" w:rsidR="00A97668" w:rsidRPr="00C5355B" w:rsidRDefault="00A97668" w:rsidP="007011D3">
            <w:pPr>
              <w:pStyle w:val="Default"/>
              <w:spacing w:before="60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t xml:space="preserve">Sídlo: U Letiště 374, Dolínek, 250 70 Odolena Voda </w:t>
            </w:r>
          </w:p>
          <w:p w14:paraId="6F3F37E7" w14:textId="77777777" w:rsidR="00A97668" w:rsidRPr="00C5355B" w:rsidRDefault="00A97668" w:rsidP="007011D3">
            <w:pPr>
              <w:pStyle w:val="Nadpis1"/>
              <w:keepNext w:val="0"/>
              <w:widowControl w:val="0"/>
              <w:spacing w:before="60" w:after="0" w:line="240" w:lineRule="auto"/>
              <w:rPr>
                <w:b w:val="0"/>
                <w:caps/>
                <w:color w:val="auto"/>
              </w:rPr>
            </w:pPr>
            <w:r w:rsidRPr="00C5355B">
              <w:rPr>
                <w:color w:val="auto"/>
              </w:rPr>
              <w:t xml:space="preserve">IČO: 24194204 </w:t>
            </w:r>
          </w:p>
        </w:tc>
      </w:tr>
      <w:tr w:rsidR="00A97668" w:rsidRPr="00AF3002" w14:paraId="65028725" w14:textId="77777777" w:rsidTr="0068622A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5E59E" w14:textId="77777777" w:rsidR="00A97668" w:rsidRPr="00C5355B" w:rsidRDefault="00A97668" w:rsidP="007011D3">
            <w:pPr>
              <w:pStyle w:val="Default"/>
              <w:spacing w:before="60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t xml:space="preserve">Zaměstnavatel: </w:t>
            </w:r>
            <w:r>
              <w:rPr>
                <w:b/>
                <w:bCs/>
                <w:color w:val="auto"/>
                <w:sz w:val="20"/>
                <w:szCs w:val="20"/>
              </w:rPr>
              <w:t>Státní tiskárna cenin, s.p.</w:t>
            </w:r>
            <w:r w:rsidRPr="00C5355B">
              <w:rPr>
                <w:color w:val="auto"/>
                <w:sz w:val="20"/>
                <w:szCs w:val="20"/>
              </w:rPr>
              <w:t xml:space="preserve"> </w:t>
            </w:r>
          </w:p>
          <w:p w14:paraId="03D6A2BD" w14:textId="77777777" w:rsidR="00A97668" w:rsidRPr="00C5355B" w:rsidRDefault="00A97668" w:rsidP="007011D3">
            <w:pPr>
              <w:pStyle w:val="Default"/>
              <w:spacing w:before="60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t xml:space="preserve">Sídlo: </w:t>
            </w:r>
            <w:r>
              <w:rPr>
                <w:color w:val="auto"/>
                <w:sz w:val="20"/>
                <w:szCs w:val="20"/>
              </w:rPr>
              <w:t>Růžová 943/6, Nové Město, 110 00 Praha 1</w:t>
            </w:r>
          </w:p>
          <w:p w14:paraId="5C2DD2F2" w14:textId="77777777" w:rsidR="00A97668" w:rsidRPr="00C5355B" w:rsidRDefault="00A97668" w:rsidP="007011D3">
            <w:pPr>
              <w:pStyle w:val="Nadpis1"/>
              <w:keepNext w:val="0"/>
              <w:widowControl w:val="0"/>
              <w:spacing w:before="60" w:after="0" w:line="240" w:lineRule="auto"/>
              <w:rPr>
                <w:b w:val="0"/>
                <w:caps/>
                <w:color w:val="auto"/>
              </w:rPr>
            </w:pPr>
            <w:r w:rsidRPr="00C5355B">
              <w:rPr>
                <w:color w:val="auto"/>
              </w:rPr>
              <w:t xml:space="preserve">IČO: </w:t>
            </w:r>
            <w:r>
              <w:rPr>
                <w:color w:val="auto"/>
              </w:rPr>
              <w:t>00001279</w:t>
            </w:r>
          </w:p>
        </w:tc>
      </w:tr>
      <w:tr w:rsidR="00A97668" w:rsidRPr="00AF3002" w14:paraId="58EA29DF" w14:textId="77777777" w:rsidTr="0068622A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79299" w14:textId="77777777" w:rsidR="00A97668" w:rsidRPr="00C5355B" w:rsidRDefault="00A97668" w:rsidP="007011D3">
            <w:pPr>
              <w:pStyle w:val="Default"/>
              <w:spacing w:before="60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t xml:space="preserve">Zaměstnavatel: </w:t>
            </w:r>
            <w:r w:rsidRPr="00C5355B">
              <w:rPr>
                <w:b/>
                <w:bCs/>
                <w:color w:val="auto"/>
                <w:sz w:val="20"/>
                <w:szCs w:val="20"/>
              </w:rPr>
              <w:t>Lasvit s.r.o.</w:t>
            </w:r>
            <w:r w:rsidRPr="00C5355B">
              <w:rPr>
                <w:color w:val="auto"/>
                <w:sz w:val="20"/>
                <w:szCs w:val="20"/>
              </w:rPr>
              <w:t xml:space="preserve"> </w:t>
            </w:r>
          </w:p>
          <w:p w14:paraId="168FD09A" w14:textId="77777777" w:rsidR="00A97668" w:rsidRPr="00C5355B" w:rsidRDefault="00A97668" w:rsidP="007011D3">
            <w:pPr>
              <w:pStyle w:val="Default"/>
              <w:spacing w:before="60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t xml:space="preserve">Sídlo: Komunardů 894/32, 170 00 Praha 7 </w:t>
            </w:r>
          </w:p>
          <w:p w14:paraId="26424F55" w14:textId="77777777" w:rsidR="00A97668" w:rsidRPr="00C5355B" w:rsidRDefault="00A97668" w:rsidP="007011D3">
            <w:pPr>
              <w:pStyle w:val="Nadpis1"/>
              <w:keepNext w:val="0"/>
              <w:widowControl w:val="0"/>
              <w:spacing w:before="60" w:after="0" w:line="240" w:lineRule="auto"/>
              <w:rPr>
                <w:b w:val="0"/>
                <w:caps/>
                <w:color w:val="auto"/>
              </w:rPr>
            </w:pPr>
            <w:r w:rsidRPr="00C5355B">
              <w:rPr>
                <w:color w:val="auto"/>
              </w:rPr>
              <w:t xml:space="preserve">IČO: 27931161 </w:t>
            </w:r>
          </w:p>
        </w:tc>
      </w:tr>
      <w:tr w:rsidR="00A97668" w:rsidRPr="00AF3002" w14:paraId="4D3DFA18" w14:textId="77777777" w:rsidTr="0068622A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5407B" w14:textId="77777777" w:rsidR="00A97668" w:rsidRPr="00C5355B" w:rsidRDefault="00A97668" w:rsidP="007011D3">
            <w:pPr>
              <w:pStyle w:val="Default"/>
              <w:spacing w:before="60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t xml:space="preserve">Zaměstnavatel: </w:t>
            </w:r>
            <w:r w:rsidRPr="00C5355B">
              <w:rPr>
                <w:b/>
                <w:bCs/>
                <w:color w:val="auto"/>
                <w:sz w:val="20"/>
                <w:szCs w:val="20"/>
              </w:rPr>
              <w:t>Worldline Czech Republic s.r.o.</w:t>
            </w:r>
            <w:r w:rsidRPr="00C5355B">
              <w:rPr>
                <w:color w:val="auto"/>
                <w:sz w:val="20"/>
                <w:szCs w:val="20"/>
              </w:rPr>
              <w:t xml:space="preserve"> </w:t>
            </w:r>
          </w:p>
          <w:p w14:paraId="23977AD0" w14:textId="77777777" w:rsidR="00A97668" w:rsidRPr="00C5355B" w:rsidRDefault="00A97668" w:rsidP="007011D3">
            <w:pPr>
              <w:pStyle w:val="Default"/>
              <w:spacing w:before="60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t xml:space="preserve">Sídlo: Rohanské nábřeží 670/17, 186 00 Praha </w:t>
            </w:r>
          </w:p>
          <w:p w14:paraId="054F4606" w14:textId="77777777" w:rsidR="00A97668" w:rsidRPr="00C5355B" w:rsidRDefault="00A97668" w:rsidP="007011D3">
            <w:pPr>
              <w:pStyle w:val="Nadpis1"/>
              <w:keepNext w:val="0"/>
              <w:widowControl w:val="0"/>
              <w:spacing w:before="60" w:after="0" w:line="240" w:lineRule="auto"/>
              <w:rPr>
                <w:b w:val="0"/>
                <w:caps/>
                <w:color w:val="auto"/>
              </w:rPr>
            </w:pPr>
            <w:r w:rsidRPr="00C5355B">
              <w:rPr>
                <w:color w:val="auto"/>
              </w:rPr>
              <w:t xml:space="preserve">IČO: 03633144 </w:t>
            </w:r>
          </w:p>
        </w:tc>
      </w:tr>
    </w:tbl>
    <w:p w14:paraId="4DBEB992" w14:textId="77777777" w:rsidR="00A97668" w:rsidRDefault="00A97668" w:rsidP="00A97668"/>
    <w:tbl>
      <w:tblPr>
        <w:tblW w:w="4979" w:type="pct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39"/>
      </w:tblGrid>
      <w:tr w:rsidR="00A97668" w:rsidRPr="00AF3002" w14:paraId="194B1D79" w14:textId="77777777" w:rsidTr="007011D3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1ED2F" w14:textId="77777777" w:rsidR="00A97668" w:rsidRPr="00C5355B" w:rsidRDefault="00A97668" w:rsidP="007011D3">
            <w:pPr>
              <w:pStyle w:val="Nadpis1"/>
              <w:keepNext w:val="0"/>
              <w:widowControl w:val="0"/>
              <w:spacing w:after="0"/>
              <w:rPr>
                <w:b w:val="0"/>
                <w:bCs/>
                <w:caps/>
              </w:rPr>
            </w:pPr>
            <w:r w:rsidRPr="00C5355B">
              <w:rPr>
                <w:bCs/>
              </w:rPr>
              <w:t>KATEGORIE 2</w:t>
            </w:r>
          </w:p>
          <w:p w14:paraId="7E54E110" w14:textId="77777777" w:rsidR="00A97668" w:rsidRPr="007F1117" w:rsidRDefault="00A97668" w:rsidP="007011D3">
            <w:pPr>
              <w:pStyle w:val="Nadpis1"/>
              <w:keepNext w:val="0"/>
              <w:widowControl w:val="0"/>
              <w:spacing w:after="0"/>
              <w:rPr>
                <w:b w:val="0"/>
                <w:bCs/>
                <w:caps/>
              </w:rPr>
            </w:pPr>
            <w:r w:rsidRPr="00C5355B">
              <w:rPr>
                <w:bCs/>
              </w:rPr>
              <w:t>Organizace sdružující zaměstnavatele, kteří budou spolupracovat při oslovování zaměstnavatelů pro zapojení do auditů rovného odměňování.</w:t>
            </w:r>
            <w:r>
              <w:rPr>
                <w:bCs/>
              </w:rPr>
              <w:t xml:space="preserve"> </w:t>
            </w:r>
          </w:p>
        </w:tc>
      </w:tr>
      <w:tr w:rsidR="00A97668" w:rsidRPr="00AF3002" w14:paraId="5D108FEF" w14:textId="77777777" w:rsidTr="007011D3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66BC4" w14:textId="77777777" w:rsidR="00A97668" w:rsidRPr="00C5355B" w:rsidRDefault="00A97668" w:rsidP="007011D3">
            <w:pPr>
              <w:pStyle w:val="Default"/>
              <w:spacing w:before="60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t xml:space="preserve">Organizace sdružující zaměstnavatele: </w:t>
            </w:r>
            <w:r w:rsidRPr="00C5355B">
              <w:rPr>
                <w:b/>
                <w:bCs/>
                <w:color w:val="auto"/>
                <w:sz w:val="20"/>
                <w:szCs w:val="20"/>
              </w:rPr>
              <w:t>Sdružení automobilového průmyslu</w:t>
            </w:r>
            <w:r w:rsidRPr="00C5355B">
              <w:rPr>
                <w:color w:val="auto"/>
                <w:sz w:val="20"/>
                <w:szCs w:val="20"/>
              </w:rPr>
              <w:t xml:space="preserve"> </w:t>
            </w:r>
          </w:p>
          <w:p w14:paraId="7E5142F9" w14:textId="77777777" w:rsidR="00A97668" w:rsidRPr="00C5355B" w:rsidRDefault="00A97668" w:rsidP="007011D3">
            <w:pPr>
              <w:pStyle w:val="Default"/>
              <w:spacing w:before="60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t xml:space="preserve">Sídlo: Budějovická 1550/15a, 140 00 Praha 4 </w:t>
            </w:r>
          </w:p>
          <w:p w14:paraId="0E834591" w14:textId="77777777" w:rsidR="00A97668" w:rsidRPr="00C5355B" w:rsidRDefault="00A97668" w:rsidP="007011D3">
            <w:pPr>
              <w:pStyle w:val="Nadpis1"/>
              <w:keepNext w:val="0"/>
              <w:widowControl w:val="0"/>
              <w:spacing w:before="60" w:after="0" w:line="240" w:lineRule="auto"/>
              <w:rPr>
                <w:b w:val="0"/>
                <w:caps/>
                <w:color w:val="auto"/>
              </w:rPr>
            </w:pPr>
            <w:r w:rsidRPr="00C5355B">
              <w:rPr>
                <w:color w:val="auto"/>
              </w:rPr>
              <w:t xml:space="preserve">IČO: 17048826 </w:t>
            </w:r>
          </w:p>
        </w:tc>
      </w:tr>
      <w:tr w:rsidR="00A97668" w:rsidRPr="00AF3002" w14:paraId="2B114132" w14:textId="77777777" w:rsidTr="007011D3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EAFDF" w14:textId="77777777" w:rsidR="00A97668" w:rsidRPr="00C5355B" w:rsidRDefault="00A97668" w:rsidP="007011D3">
            <w:pPr>
              <w:pStyle w:val="Default"/>
              <w:spacing w:before="60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t xml:space="preserve">Organizace sdružující zaměstnavatele: </w:t>
            </w:r>
            <w:r w:rsidRPr="00C5355B">
              <w:rPr>
                <w:b/>
                <w:bCs/>
                <w:color w:val="auto"/>
                <w:sz w:val="20"/>
                <w:szCs w:val="20"/>
              </w:rPr>
              <w:t>Asociace inovativního farmaceutického průmyslu</w:t>
            </w:r>
            <w:r w:rsidRPr="00C5355B">
              <w:rPr>
                <w:color w:val="auto"/>
                <w:sz w:val="20"/>
                <w:szCs w:val="20"/>
              </w:rPr>
              <w:t xml:space="preserve"> </w:t>
            </w:r>
          </w:p>
          <w:p w14:paraId="345DD501" w14:textId="77777777" w:rsidR="00A97668" w:rsidRPr="00C5355B" w:rsidRDefault="00A97668" w:rsidP="007011D3">
            <w:pPr>
              <w:pStyle w:val="Nadpis1"/>
              <w:keepNext w:val="0"/>
              <w:widowControl w:val="0"/>
              <w:spacing w:before="60" w:after="0" w:line="240" w:lineRule="auto"/>
              <w:rPr>
                <w:b w:val="0"/>
                <w:caps/>
                <w:color w:val="auto"/>
              </w:rPr>
            </w:pPr>
            <w:r w:rsidRPr="00C5355B">
              <w:rPr>
                <w:color w:val="auto"/>
              </w:rPr>
              <w:t xml:space="preserve">Sídlo: Pobřežní 620/3, 186 00 Praha 8 </w:t>
            </w:r>
          </w:p>
          <w:p w14:paraId="0EC15CC9" w14:textId="77777777" w:rsidR="00A97668" w:rsidRPr="00C5355B" w:rsidRDefault="00A97668" w:rsidP="007011D3">
            <w:pPr>
              <w:pStyle w:val="Default"/>
              <w:spacing w:before="60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t xml:space="preserve">IČO: 70970173 </w:t>
            </w:r>
          </w:p>
        </w:tc>
      </w:tr>
      <w:tr w:rsidR="00A97668" w:rsidRPr="00AF3002" w14:paraId="1F8BB6AB" w14:textId="77777777" w:rsidTr="007011D3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EDB27" w14:textId="77777777" w:rsidR="00A97668" w:rsidRPr="00C5355B" w:rsidRDefault="00A97668" w:rsidP="007011D3">
            <w:pPr>
              <w:pStyle w:val="Default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t xml:space="preserve">Organizace sdružující zaměstnavatele: </w:t>
            </w:r>
            <w:r w:rsidRPr="00C5355B">
              <w:rPr>
                <w:b/>
                <w:bCs/>
                <w:color w:val="auto"/>
                <w:sz w:val="20"/>
                <w:szCs w:val="20"/>
              </w:rPr>
              <w:t xml:space="preserve">Asociace společenské odpovědnosti </w:t>
            </w:r>
          </w:p>
          <w:p w14:paraId="7F2A45A6" w14:textId="77777777" w:rsidR="00A97668" w:rsidRPr="00C5355B" w:rsidRDefault="00A97668" w:rsidP="007011D3">
            <w:pPr>
              <w:pStyle w:val="Default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t xml:space="preserve">Sídlo: Drtinova 557/8, 150 00 Praha 5 </w:t>
            </w:r>
          </w:p>
          <w:p w14:paraId="13BEF362" w14:textId="77777777" w:rsidR="00A97668" w:rsidRPr="00C5355B" w:rsidRDefault="00A97668" w:rsidP="007011D3">
            <w:pPr>
              <w:pStyle w:val="Default"/>
              <w:spacing w:before="60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t xml:space="preserve">IČO: 01467115 </w:t>
            </w:r>
          </w:p>
        </w:tc>
      </w:tr>
      <w:tr w:rsidR="00A97668" w:rsidRPr="00AF3002" w14:paraId="18D58B05" w14:textId="77777777" w:rsidTr="007011D3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B7D36" w14:textId="77777777" w:rsidR="00A97668" w:rsidRPr="00C5355B" w:rsidRDefault="00A97668" w:rsidP="007011D3">
            <w:pPr>
              <w:pStyle w:val="Default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t xml:space="preserve">Organizace sdružující zaměstnavatele: </w:t>
            </w:r>
            <w:r w:rsidRPr="00C5355B">
              <w:rPr>
                <w:b/>
                <w:bCs/>
                <w:color w:val="auto"/>
                <w:sz w:val="20"/>
                <w:szCs w:val="20"/>
              </w:rPr>
              <w:t xml:space="preserve">Česká leasingová a finanční asociace </w:t>
            </w:r>
          </w:p>
          <w:p w14:paraId="5E2F5835" w14:textId="77777777" w:rsidR="00A97668" w:rsidRPr="00C5355B" w:rsidRDefault="00A97668" w:rsidP="007011D3">
            <w:pPr>
              <w:pStyle w:val="Default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t xml:space="preserve">Sídlo: Italská 2584/69, 120 00 Praha 2 </w:t>
            </w:r>
          </w:p>
          <w:p w14:paraId="5957D00E" w14:textId="77777777" w:rsidR="00A97668" w:rsidRPr="00C5355B" w:rsidRDefault="00A97668" w:rsidP="007011D3">
            <w:pPr>
              <w:pStyle w:val="Default"/>
              <w:spacing w:before="60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t xml:space="preserve">IČO: 43005322 </w:t>
            </w:r>
          </w:p>
        </w:tc>
      </w:tr>
      <w:tr w:rsidR="00A97668" w:rsidRPr="00AF3002" w14:paraId="264C690A" w14:textId="77777777" w:rsidTr="007011D3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301CD" w14:textId="77777777" w:rsidR="00A97668" w:rsidRPr="00C5355B" w:rsidRDefault="00A97668" w:rsidP="007011D3">
            <w:pPr>
              <w:pStyle w:val="Default"/>
              <w:spacing w:before="60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t xml:space="preserve">Organizace sdružující zaměstnavatele: </w:t>
            </w:r>
            <w:r w:rsidRPr="00C5355B">
              <w:rPr>
                <w:b/>
                <w:bCs/>
                <w:color w:val="auto"/>
                <w:sz w:val="20"/>
                <w:szCs w:val="20"/>
              </w:rPr>
              <w:t>Britská obchodní komora v České republice</w:t>
            </w:r>
            <w:r w:rsidRPr="00C5355B">
              <w:rPr>
                <w:color w:val="auto"/>
                <w:sz w:val="20"/>
                <w:szCs w:val="20"/>
              </w:rPr>
              <w:t xml:space="preserve"> </w:t>
            </w:r>
          </w:p>
          <w:p w14:paraId="4CA8FE26" w14:textId="77777777" w:rsidR="00A97668" w:rsidRPr="00C5355B" w:rsidRDefault="00A97668" w:rsidP="007011D3">
            <w:pPr>
              <w:pStyle w:val="Default"/>
              <w:spacing w:before="60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lastRenderedPageBreak/>
              <w:t xml:space="preserve">Sídlo: Václavské náměstí 832/19, 110 00 Praha 1 </w:t>
            </w:r>
          </w:p>
          <w:p w14:paraId="0A2AC822" w14:textId="77777777" w:rsidR="00A97668" w:rsidRPr="00C5355B" w:rsidRDefault="00A97668" w:rsidP="007011D3">
            <w:pPr>
              <w:pStyle w:val="Default"/>
              <w:spacing w:before="60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t xml:space="preserve">IČO: 25605127 </w:t>
            </w:r>
          </w:p>
        </w:tc>
      </w:tr>
      <w:tr w:rsidR="00A97668" w:rsidRPr="00AF3002" w14:paraId="316005A4" w14:textId="77777777" w:rsidTr="007011D3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6704F" w14:textId="77777777" w:rsidR="00A97668" w:rsidRPr="00C5355B" w:rsidRDefault="00A97668" w:rsidP="007011D3">
            <w:pPr>
              <w:pStyle w:val="Default"/>
              <w:spacing w:before="60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lastRenderedPageBreak/>
              <w:t xml:space="preserve">Organizace sdružující zaměstnavatele: </w:t>
            </w:r>
            <w:r w:rsidRPr="00C5355B">
              <w:rPr>
                <w:b/>
                <w:bCs/>
                <w:color w:val="auto"/>
                <w:sz w:val="20"/>
                <w:szCs w:val="20"/>
              </w:rPr>
              <w:t>Sdružení pro zahraniční investice</w:t>
            </w:r>
            <w:r w:rsidRPr="00C5355B">
              <w:rPr>
                <w:color w:val="auto"/>
                <w:sz w:val="20"/>
                <w:szCs w:val="20"/>
              </w:rPr>
              <w:t xml:space="preserve"> </w:t>
            </w:r>
          </w:p>
          <w:p w14:paraId="60EF7212" w14:textId="77777777" w:rsidR="00A97668" w:rsidRPr="00C5355B" w:rsidRDefault="00A97668" w:rsidP="007011D3">
            <w:pPr>
              <w:pStyle w:val="Default"/>
              <w:spacing w:before="60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t xml:space="preserve">Sídlo: Štěpánská 538/11, 120 00 Praha 2 </w:t>
            </w:r>
          </w:p>
          <w:p w14:paraId="5CF8018A" w14:textId="77777777" w:rsidR="00A97668" w:rsidRPr="00C5355B" w:rsidRDefault="00A97668" w:rsidP="007011D3">
            <w:pPr>
              <w:pStyle w:val="Default"/>
              <w:spacing w:before="60"/>
              <w:rPr>
                <w:color w:val="auto"/>
                <w:sz w:val="20"/>
                <w:szCs w:val="20"/>
              </w:rPr>
            </w:pPr>
            <w:r w:rsidRPr="00C5355B">
              <w:rPr>
                <w:color w:val="auto"/>
                <w:sz w:val="20"/>
                <w:szCs w:val="20"/>
              </w:rPr>
              <w:t xml:space="preserve">IČO: 63835339 </w:t>
            </w:r>
          </w:p>
        </w:tc>
      </w:tr>
    </w:tbl>
    <w:p w14:paraId="199FB15F" w14:textId="381A899E" w:rsidR="00A760D1" w:rsidRDefault="00A760D1" w:rsidP="00A97668">
      <w:pPr>
        <w:spacing w:after="145"/>
        <w:ind w:left="99" w:right="3"/>
      </w:pPr>
    </w:p>
    <w:sectPr w:rsidR="00A76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94" w:right="1296" w:bottom="1392" w:left="1613" w:header="907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633B" w14:textId="77777777" w:rsidR="008668A9" w:rsidRDefault="008668A9">
      <w:pPr>
        <w:spacing w:after="0" w:line="240" w:lineRule="auto"/>
      </w:pPr>
      <w:r>
        <w:separator/>
      </w:r>
    </w:p>
  </w:endnote>
  <w:endnote w:type="continuationSeparator" w:id="0">
    <w:p w14:paraId="39180659" w14:textId="77777777" w:rsidR="008668A9" w:rsidRDefault="00866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77">
    <w:altName w:val="Calibri"/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AB05" w14:textId="77777777" w:rsidR="00A760D1" w:rsidRDefault="008A02EC">
    <w:pPr>
      <w:spacing w:after="0" w:line="259" w:lineRule="auto"/>
      <w:ind w:left="0" w:right="14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2B579A"/>
        <w:shd w:val="clear" w:color="auto" w:fill="E6E6E6"/>
      </w:rPr>
      <w:t>10</w:t>
    </w:r>
    <w:r>
      <w:rPr>
        <w:rFonts w:ascii="Times New Roman" w:eastAsia="Times New Roman" w:hAnsi="Times New Roman" w:cs="Times New Roman"/>
        <w:color w:val="2B579A"/>
        <w:shd w:val="clear" w:color="auto" w:fill="E6E6E6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BEE8" w14:textId="77777777" w:rsidR="00A760D1" w:rsidRDefault="008A02EC">
    <w:pPr>
      <w:spacing w:after="0" w:line="259" w:lineRule="auto"/>
      <w:ind w:left="0" w:right="14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2B579A"/>
        <w:shd w:val="clear" w:color="auto" w:fill="E6E6E6"/>
      </w:rPr>
      <w:t>10</w:t>
    </w:r>
    <w:r>
      <w:rPr>
        <w:rFonts w:ascii="Times New Roman" w:eastAsia="Times New Roman" w:hAnsi="Times New Roman" w:cs="Times New Roman"/>
        <w:color w:val="2B579A"/>
        <w:shd w:val="clear" w:color="auto" w:fill="E6E6E6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750B" w14:textId="77777777" w:rsidR="00A760D1" w:rsidRDefault="008A02EC">
    <w:pPr>
      <w:spacing w:after="0" w:line="259" w:lineRule="auto"/>
      <w:ind w:left="0" w:right="14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2B579A"/>
        <w:shd w:val="clear" w:color="auto" w:fill="E6E6E6"/>
      </w:rPr>
      <w:t>10</w:t>
    </w:r>
    <w:r>
      <w:rPr>
        <w:rFonts w:ascii="Times New Roman" w:eastAsia="Times New Roman" w:hAnsi="Times New Roman" w:cs="Times New Roman"/>
        <w:color w:val="2B579A"/>
        <w:shd w:val="clear" w:color="auto" w:fill="E6E6E6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49A26" w14:textId="77777777" w:rsidR="008668A9" w:rsidRDefault="008668A9">
      <w:pPr>
        <w:spacing w:after="0" w:line="279" w:lineRule="auto"/>
        <w:ind w:left="142" w:firstLine="0"/>
      </w:pPr>
      <w:r>
        <w:separator/>
      </w:r>
    </w:p>
  </w:footnote>
  <w:footnote w:type="continuationSeparator" w:id="0">
    <w:p w14:paraId="415D2EB9" w14:textId="77777777" w:rsidR="008668A9" w:rsidRDefault="008668A9">
      <w:pPr>
        <w:spacing w:after="0" w:line="279" w:lineRule="auto"/>
        <w:ind w:left="142" w:firstLine="0"/>
      </w:pPr>
      <w:r>
        <w:continuationSeparator/>
      </w:r>
    </w:p>
  </w:footnote>
  <w:footnote w:id="1">
    <w:p w14:paraId="4A3CF6AC" w14:textId="4298FA35" w:rsidR="000F43AE" w:rsidRPr="007B2EB5" w:rsidRDefault="000F43AE" w:rsidP="000F43AE">
      <w:pPr>
        <w:pStyle w:val="Textpoznpodarou"/>
        <w:rPr>
          <w:sz w:val="16"/>
          <w:szCs w:val="16"/>
        </w:rPr>
      </w:pPr>
      <w:r w:rsidRPr="007B2EB5">
        <w:rPr>
          <w:rStyle w:val="Znakapoznpodarou"/>
          <w:sz w:val="16"/>
          <w:szCs w:val="16"/>
        </w:rPr>
        <w:footnoteRef/>
      </w:r>
      <w:r w:rsidRPr="007B2EB5">
        <w:rPr>
          <w:sz w:val="16"/>
          <w:szCs w:val="16"/>
        </w:rPr>
        <w:t xml:space="preserve"> </w:t>
      </w:r>
      <w:r w:rsidRPr="007B2EB5">
        <w:rPr>
          <w:rFonts w:ascii="Calibri" w:hAnsi="Calibri" w:cs="Calibri"/>
          <w:b/>
          <w:bCs/>
          <w:color w:val="000000"/>
          <w:sz w:val="16"/>
          <w:szCs w:val="16"/>
        </w:rPr>
        <w:t xml:space="preserve">ZPUSOB OVĚŘENÍ </w:t>
      </w:r>
      <w:r w:rsidR="007B2EB5" w:rsidRPr="007B2EB5">
        <w:rPr>
          <w:rFonts w:ascii="Calibri" w:hAnsi="Calibri" w:cs="Calibri"/>
          <w:b/>
          <w:bCs/>
          <w:color w:val="000000"/>
          <w:sz w:val="16"/>
          <w:szCs w:val="16"/>
        </w:rPr>
        <w:t>PLNĚNÍ – každý</w:t>
      </w:r>
      <w:r w:rsidRPr="007B2EB5">
        <w:rPr>
          <w:rFonts w:ascii="Calibri" w:hAnsi="Calibri" w:cs="Calibri"/>
          <w:color w:val="000000"/>
          <w:sz w:val="16"/>
          <w:szCs w:val="16"/>
        </w:rPr>
        <w:t xml:space="preserve"> dílčí výstup níže musí být potvrzen akceptačním protokolem dle odst. </w:t>
      </w:r>
      <w:r w:rsidR="007B2EB5" w:rsidRPr="007B2EB5">
        <w:rPr>
          <w:rFonts w:ascii="Calibri" w:hAnsi="Calibri" w:cs="Calibri"/>
          <w:color w:val="000000"/>
          <w:sz w:val="16"/>
          <w:szCs w:val="16"/>
        </w:rPr>
        <w:t>4 Smlouvy</w:t>
      </w:r>
      <w:r w:rsidRPr="007B2EB5">
        <w:rPr>
          <w:rFonts w:ascii="Calibri" w:hAnsi="Calibri" w:cs="Calibri"/>
          <w:color w:val="000000"/>
          <w:sz w:val="16"/>
          <w:szCs w:val="16"/>
        </w:rPr>
        <w:t>, akceptační protokol je povinnou přílohou faktury</w:t>
      </w:r>
      <w:r w:rsidR="007B2EB5">
        <w:rPr>
          <w:rFonts w:ascii="Calibri" w:hAnsi="Calibri" w:cs="Calibri"/>
          <w:color w:val="000000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BD84" w14:textId="39B57D07" w:rsidR="00A760D1" w:rsidRDefault="00A97668">
    <w:pPr>
      <w:spacing w:after="0" w:line="259" w:lineRule="auto"/>
      <w:ind w:left="-1613" w:right="24" w:firstLine="0"/>
      <w:jc w:val="left"/>
    </w:pPr>
    <w:r>
      <w:rPr>
        <w:noProof/>
      </w:rPr>
      <w:drawing>
        <wp:anchor distT="0" distB="0" distL="114300" distR="114300" simplePos="0" relativeHeight="251684864" behindDoc="0" locked="0" layoutInCell="1" allowOverlap="1" wp14:anchorId="0F5DD513" wp14:editId="30A5EF6F">
          <wp:simplePos x="0" y="0"/>
          <wp:positionH relativeFrom="column">
            <wp:posOffset>3854450</wp:posOffset>
          </wp:positionH>
          <wp:positionV relativeFrom="paragraph">
            <wp:posOffset>-241300</wp:posOffset>
          </wp:positionV>
          <wp:extent cx="575912" cy="570163"/>
          <wp:effectExtent l="0" t="0" r="0" b="0"/>
          <wp:wrapNone/>
          <wp:docPr id="117042" name="Picture 117042" descr="Obsah obrázku text, logo, Písmo, symbol&#10;&#10;Obsah vygenerovaný umělou inteligencí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42" name="Picture 117042" descr="Obsah obrázku text, logo, Písmo, symbol&#10;&#10;Obsah vygenerovaný umělou inteligencí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12" cy="5701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2816" behindDoc="0" locked="0" layoutInCell="1" allowOverlap="1" wp14:anchorId="1850E3AB" wp14:editId="2D4BC6AE">
          <wp:simplePos x="0" y="0"/>
          <wp:positionH relativeFrom="column">
            <wp:posOffset>620395</wp:posOffset>
          </wp:positionH>
          <wp:positionV relativeFrom="paragraph">
            <wp:posOffset>-169545</wp:posOffset>
          </wp:positionV>
          <wp:extent cx="2142747" cy="555560"/>
          <wp:effectExtent l="0" t="0" r="0" b="0"/>
          <wp:wrapNone/>
          <wp:docPr id="284257306" name="Picture 117034" descr="Obsah obrázku text, Písmo, Elektricky modrá, logo&#10;&#10;Obsah vygenerovaný umělou inteligencí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257306" name="Picture 117034" descr="Obsah obrázku text, Písmo, Elektricky modrá, logo&#10;&#10;Obsah vygenerovaný umělou inteligencí může být nesprávný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2747" cy="555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0350" w14:textId="179CFD73" w:rsidR="00A760D1" w:rsidRDefault="00A97668">
    <w:pPr>
      <w:spacing w:after="0" w:line="259" w:lineRule="auto"/>
      <w:ind w:left="0" w:right="28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03B377A6" wp14:editId="1350942F">
              <wp:simplePos x="0" y="0"/>
              <wp:positionH relativeFrom="page">
                <wp:posOffset>1613535</wp:posOffset>
              </wp:positionH>
              <wp:positionV relativeFrom="page">
                <wp:posOffset>589915</wp:posOffset>
              </wp:positionV>
              <wp:extent cx="2143684" cy="556641"/>
              <wp:effectExtent l="0" t="0" r="0" b="0"/>
              <wp:wrapSquare wrapText="bothSides"/>
              <wp:docPr id="117010" name="Group 1170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684" cy="556641"/>
                        <a:chOff x="0" y="0"/>
                        <a:chExt cx="2143684" cy="556641"/>
                      </a:xfrm>
                    </wpg:grpSpPr>
                    <wps:wsp>
                      <wps:cNvPr id="120375" name="Shape 120375"/>
                      <wps:cNvSpPr/>
                      <wps:spPr>
                        <a:xfrm>
                          <a:off x="686" y="77"/>
                          <a:ext cx="2142998" cy="556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2998" h="556565">
                              <a:moveTo>
                                <a:pt x="0" y="0"/>
                              </a:moveTo>
                              <a:lnTo>
                                <a:pt x="2142998" y="0"/>
                              </a:lnTo>
                              <a:lnTo>
                                <a:pt x="2142998" y="556565"/>
                              </a:lnTo>
                              <a:lnTo>
                                <a:pt x="0" y="55656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012" name="Picture 1170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2871" cy="555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E1CE85" id="Group 117010" o:spid="_x0000_s1026" style="position:absolute;margin-left:127.05pt;margin-top:46.45pt;width:168.8pt;height:43.85pt;z-index:251677696;mso-position-horizontal-relative:page;mso-position-vertical-relative:page" coordsize="21436,55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">
              <v:shape id="Shape 120375" o:spid="_x0000_s1027" style="position:absolute;left:6;width:21430;height:5566;visibility:visible;mso-wrap-style:square;v-text-anchor:top" coordsize="2142998,5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" path="m,l2142998,r,556565l,556565,,e" fillcolor="#e6e6e6" stroked="f" strokeweight="0">
                <v:stroke miterlimit="83231f" joinstyle="miter"/>
                <v:path arrowok="t" textboxrect="0,0,2142998,55656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012" o:spid="_x0000_s1028" type="#_x0000_t75" style="position:absolute;width:21428;height:5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0" locked="0" layoutInCell="1" allowOverlap="0" wp14:anchorId="3CE7CF00" wp14:editId="5343818D">
          <wp:simplePos x="0" y="0"/>
          <wp:positionH relativeFrom="page">
            <wp:posOffset>4445000</wp:posOffset>
          </wp:positionH>
          <wp:positionV relativeFrom="page">
            <wp:posOffset>575310</wp:posOffset>
          </wp:positionV>
          <wp:extent cx="575945" cy="570230"/>
          <wp:effectExtent l="0" t="0" r="0" b="0"/>
          <wp:wrapSquare wrapText="bothSides"/>
          <wp:docPr id="2120327966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5945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02EC">
      <w:rPr>
        <w:rFonts w:ascii="Times New Roman" w:eastAsia="Times New Roman" w:hAnsi="Times New Roman" w:cs="Times New Roman"/>
        <w:sz w:val="24"/>
      </w:rPr>
      <w:t xml:space="preserve">                                                    </w:t>
    </w:r>
    <w:r w:rsidR="008A02EC">
      <w:rPr>
        <w:rFonts w:ascii="Times New Roman" w:eastAsia="Times New Roman" w:hAnsi="Times New Roman" w:cs="Times New Roman"/>
        <w:sz w:val="24"/>
      </w:rPr>
      <w:tab/>
    </w:r>
  </w:p>
  <w:p w14:paraId="6DDAFCBC" w14:textId="77777777" w:rsidR="00A760D1" w:rsidRDefault="008A02EC">
    <w:pPr>
      <w:spacing w:after="0" w:line="259" w:lineRule="auto"/>
      <w:ind w:left="0" w:right="373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051EAF10" w14:textId="77777777" w:rsidR="00A760D1" w:rsidRDefault="008A02EC">
    <w:pPr>
      <w:spacing w:after="0" w:line="259" w:lineRule="auto"/>
      <w:ind w:left="89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ABC31" w14:textId="77777777" w:rsidR="00A760D1" w:rsidRDefault="008A02EC">
    <w:pPr>
      <w:spacing w:after="0" w:line="259" w:lineRule="auto"/>
      <w:ind w:left="0" w:right="28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B8C80AD" wp14:editId="1831536D">
              <wp:simplePos x="0" y="0"/>
              <wp:positionH relativeFrom="page">
                <wp:posOffset>1080135</wp:posOffset>
              </wp:positionH>
              <wp:positionV relativeFrom="page">
                <wp:posOffset>575945</wp:posOffset>
              </wp:positionV>
              <wp:extent cx="2143684" cy="556641"/>
              <wp:effectExtent l="0" t="0" r="0" b="0"/>
              <wp:wrapSquare wrapText="bothSides"/>
              <wp:docPr id="116984" name="Group 1169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684" cy="556641"/>
                        <a:chOff x="0" y="0"/>
                        <a:chExt cx="2143684" cy="556641"/>
                      </a:xfrm>
                    </wpg:grpSpPr>
                    <wps:wsp>
                      <wps:cNvPr id="120373" name="Shape 120373"/>
                      <wps:cNvSpPr/>
                      <wps:spPr>
                        <a:xfrm>
                          <a:off x="686" y="77"/>
                          <a:ext cx="2142998" cy="556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2998" h="556565">
                              <a:moveTo>
                                <a:pt x="0" y="0"/>
                              </a:moveTo>
                              <a:lnTo>
                                <a:pt x="2142998" y="0"/>
                              </a:lnTo>
                              <a:lnTo>
                                <a:pt x="2142998" y="556565"/>
                              </a:lnTo>
                              <a:lnTo>
                                <a:pt x="0" y="55656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6986" name="Picture 1169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2871" cy="555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6984" style="width:168.794pt;height:43.83pt;position:absolute;mso-position-horizontal-relative:page;mso-position-horizontal:absolute;margin-left:85.05pt;mso-position-vertical-relative:page;margin-top:45.35pt;" coordsize="21436,5566">
              <v:shape id="Shape 120374" style="position:absolute;width:21429;height:5565;left:6;top:0;" coordsize="2142998,556565" path="m0,0l2142998,0l2142998,556565l0,556565l0,0">
                <v:stroke weight="0pt" endcap="flat" joinstyle="miter" miterlimit="10" on="false" color="#000000" opacity="0"/>
                <v:fill on="true" color="#e6e6e6"/>
              </v:shape>
              <v:shape id="Picture 116986" style="position:absolute;width:21428;height:5556;left:0;top:0;" filled="f">
                <v:imagedata r:id="rId32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80768" behindDoc="0" locked="0" layoutInCell="1" allowOverlap="0" wp14:anchorId="375A49A0" wp14:editId="1DC74E7A">
          <wp:simplePos x="0" y="0"/>
          <wp:positionH relativeFrom="page">
            <wp:posOffset>5924550</wp:posOffset>
          </wp:positionH>
          <wp:positionV relativeFrom="page">
            <wp:posOffset>588010</wp:posOffset>
          </wp:positionV>
          <wp:extent cx="575945" cy="570230"/>
          <wp:effectExtent l="0" t="0" r="0" b="0"/>
          <wp:wrapSquare wrapText="bothSides"/>
          <wp:docPr id="262188583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33"/>
                  <a:stretch>
                    <a:fillRect/>
                  </a:stretch>
                </pic:blipFill>
                <pic:spPr>
                  <a:xfrm>
                    <a:off x="0" y="0"/>
                    <a:ext cx="575945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                                                   </w:t>
    </w:r>
    <w:r>
      <w:rPr>
        <w:rFonts w:ascii="Times New Roman" w:eastAsia="Times New Roman" w:hAnsi="Times New Roman" w:cs="Times New Roman"/>
        <w:sz w:val="24"/>
      </w:rPr>
      <w:tab/>
    </w:r>
  </w:p>
  <w:p w14:paraId="09C273C1" w14:textId="77777777" w:rsidR="00A760D1" w:rsidRDefault="008A02EC">
    <w:pPr>
      <w:spacing w:after="0" w:line="259" w:lineRule="auto"/>
      <w:ind w:left="0" w:right="373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03DF5F53" w14:textId="77777777" w:rsidR="00A760D1" w:rsidRDefault="008A02EC">
    <w:pPr>
      <w:spacing w:after="0" w:line="259" w:lineRule="auto"/>
      <w:ind w:left="89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B7019"/>
    <w:multiLevelType w:val="hybridMultilevel"/>
    <w:tmpl w:val="9CD4D852"/>
    <w:lvl w:ilvl="0" w:tplc="7CDEC4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160E96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1CFC4A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088C7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8E77AE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82956A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EA8056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56A7D8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F8DE80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A97A3A"/>
    <w:multiLevelType w:val="hybridMultilevel"/>
    <w:tmpl w:val="AFD4C700"/>
    <w:lvl w:ilvl="0" w:tplc="FC6A0D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0A6DAC">
      <w:start w:val="1"/>
      <w:numFmt w:val="bullet"/>
      <w:lvlText w:val="o"/>
      <w:lvlJc w:val="left"/>
      <w:pPr>
        <w:ind w:left="1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76B0BA">
      <w:start w:val="1"/>
      <w:numFmt w:val="bullet"/>
      <w:lvlText w:val="▪"/>
      <w:lvlJc w:val="left"/>
      <w:pPr>
        <w:ind w:left="2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5C28F8">
      <w:start w:val="1"/>
      <w:numFmt w:val="bullet"/>
      <w:lvlText w:val="•"/>
      <w:lvlJc w:val="left"/>
      <w:pPr>
        <w:ind w:left="2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AA939A">
      <w:start w:val="1"/>
      <w:numFmt w:val="bullet"/>
      <w:lvlText w:val="o"/>
      <w:lvlJc w:val="left"/>
      <w:pPr>
        <w:ind w:left="3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149D34">
      <w:start w:val="1"/>
      <w:numFmt w:val="bullet"/>
      <w:lvlText w:val="▪"/>
      <w:lvlJc w:val="left"/>
      <w:pPr>
        <w:ind w:left="4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D4A50E">
      <w:start w:val="1"/>
      <w:numFmt w:val="bullet"/>
      <w:lvlText w:val="•"/>
      <w:lvlJc w:val="left"/>
      <w:pPr>
        <w:ind w:left="5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DCBCF2">
      <w:start w:val="1"/>
      <w:numFmt w:val="bullet"/>
      <w:lvlText w:val="o"/>
      <w:lvlJc w:val="left"/>
      <w:pPr>
        <w:ind w:left="5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E8A46A">
      <w:start w:val="1"/>
      <w:numFmt w:val="bullet"/>
      <w:lvlText w:val="▪"/>
      <w:lvlJc w:val="left"/>
      <w:pPr>
        <w:ind w:left="6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811E27"/>
    <w:multiLevelType w:val="hybridMultilevel"/>
    <w:tmpl w:val="C7F801EC"/>
    <w:lvl w:ilvl="0" w:tplc="1C7895D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242B4A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BC14A0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B82300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FC5B90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E4DF46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4A4AF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78C6FE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DAFA12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2970DA"/>
    <w:multiLevelType w:val="hybridMultilevel"/>
    <w:tmpl w:val="41B6496E"/>
    <w:lvl w:ilvl="0" w:tplc="705266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E4610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0A47D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3A69A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CDA31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0DC3D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5CA0B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20449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09051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362C6FCD"/>
    <w:multiLevelType w:val="multilevel"/>
    <w:tmpl w:val="A672FF9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5A1D449B"/>
    <w:multiLevelType w:val="hybridMultilevel"/>
    <w:tmpl w:val="5290E4CA"/>
    <w:lvl w:ilvl="0" w:tplc="C9EAC476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A0035C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765F80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2C52EC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AD028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46E6D2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26DC96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E09242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1A4F7A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731F26"/>
    <w:multiLevelType w:val="hybridMultilevel"/>
    <w:tmpl w:val="7D2ED272"/>
    <w:lvl w:ilvl="0" w:tplc="1E866B4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6A2A04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1000A0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ECD20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7EC4C8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0803F4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94136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E6D762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6ED758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D200B3"/>
    <w:multiLevelType w:val="hybridMultilevel"/>
    <w:tmpl w:val="F7ECC732"/>
    <w:lvl w:ilvl="0" w:tplc="664A7A3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6A3EC0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5454B4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949198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0801B0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429184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7C226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7EB992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E8CABA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A866F6"/>
    <w:multiLevelType w:val="hybridMultilevel"/>
    <w:tmpl w:val="51D82A6E"/>
    <w:lvl w:ilvl="0" w:tplc="3F04E04A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EC738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2CB3EE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76221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306A40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94DDBE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109EE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FCAABC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6CA3C0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3828017">
    <w:abstractNumId w:val="6"/>
  </w:num>
  <w:num w:numId="2" w16cid:durableId="2120833794">
    <w:abstractNumId w:val="2"/>
  </w:num>
  <w:num w:numId="3" w16cid:durableId="1205945991">
    <w:abstractNumId w:val="1"/>
  </w:num>
  <w:num w:numId="4" w16cid:durableId="1753350744">
    <w:abstractNumId w:val="8"/>
  </w:num>
  <w:num w:numId="5" w16cid:durableId="530916036">
    <w:abstractNumId w:val="5"/>
  </w:num>
  <w:num w:numId="6" w16cid:durableId="1750037475">
    <w:abstractNumId w:val="0"/>
  </w:num>
  <w:num w:numId="7" w16cid:durableId="892544975">
    <w:abstractNumId w:val="7"/>
  </w:num>
  <w:num w:numId="8" w16cid:durableId="958726340">
    <w:abstractNumId w:val="4"/>
  </w:num>
  <w:num w:numId="9" w16cid:durableId="360327287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0D1"/>
    <w:rsid w:val="000C044F"/>
    <w:rsid w:val="000E7A70"/>
    <w:rsid w:val="000F43AE"/>
    <w:rsid w:val="00114F76"/>
    <w:rsid w:val="00122EC2"/>
    <w:rsid w:val="001232D4"/>
    <w:rsid w:val="00142D04"/>
    <w:rsid w:val="00150FC2"/>
    <w:rsid w:val="00175CD9"/>
    <w:rsid w:val="001810A6"/>
    <w:rsid w:val="001B170B"/>
    <w:rsid w:val="001B5E87"/>
    <w:rsid w:val="001C0132"/>
    <w:rsid w:val="001E1436"/>
    <w:rsid w:val="002B2B3D"/>
    <w:rsid w:val="00331D7D"/>
    <w:rsid w:val="00333F97"/>
    <w:rsid w:val="0034410B"/>
    <w:rsid w:val="003635D3"/>
    <w:rsid w:val="003A16E1"/>
    <w:rsid w:val="003B22AA"/>
    <w:rsid w:val="003C421B"/>
    <w:rsid w:val="0046453A"/>
    <w:rsid w:val="004B0458"/>
    <w:rsid w:val="004C6A40"/>
    <w:rsid w:val="0056697D"/>
    <w:rsid w:val="00582D46"/>
    <w:rsid w:val="0062728D"/>
    <w:rsid w:val="006327A4"/>
    <w:rsid w:val="00641CD7"/>
    <w:rsid w:val="0068622A"/>
    <w:rsid w:val="00716902"/>
    <w:rsid w:val="007B2119"/>
    <w:rsid w:val="007B2EB5"/>
    <w:rsid w:val="00817422"/>
    <w:rsid w:val="008668A9"/>
    <w:rsid w:val="00894946"/>
    <w:rsid w:val="00897BBF"/>
    <w:rsid w:val="008A02EC"/>
    <w:rsid w:val="008C5215"/>
    <w:rsid w:val="00A6000E"/>
    <w:rsid w:val="00A760D1"/>
    <w:rsid w:val="00A82141"/>
    <w:rsid w:val="00A97668"/>
    <w:rsid w:val="00BB221F"/>
    <w:rsid w:val="00C2507C"/>
    <w:rsid w:val="00C800FF"/>
    <w:rsid w:val="00C86ABB"/>
    <w:rsid w:val="00CC0E98"/>
    <w:rsid w:val="00D2470F"/>
    <w:rsid w:val="00D62E6E"/>
    <w:rsid w:val="00D94683"/>
    <w:rsid w:val="00DF0E19"/>
    <w:rsid w:val="00E322B2"/>
    <w:rsid w:val="00E9474B"/>
    <w:rsid w:val="00F24A03"/>
    <w:rsid w:val="00F93D71"/>
    <w:rsid w:val="00FB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E310"/>
  <w15:docId w15:val="{90604B14-B5EE-4BB6-B9AA-A2F3BB7E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9" w:lineRule="auto"/>
      <w:ind w:left="146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" w:line="269" w:lineRule="auto"/>
      <w:ind w:left="143" w:hanging="10"/>
      <w:jc w:val="both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60"/>
      <w:ind w:left="370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color w:val="365F91"/>
      <w:sz w:val="24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spacing w:after="4" w:line="269" w:lineRule="auto"/>
      <w:ind w:left="143" w:hanging="10"/>
      <w:jc w:val="both"/>
      <w:outlineLvl w:val="3"/>
    </w:pPr>
    <w:rPr>
      <w:rFonts w:ascii="Arial" w:eastAsia="Arial" w:hAnsi="Arial" w:cs="Arial"/>
      <w:b/>
      <w:color w:val="000000"/>
      <w:sz w:val="20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spacing w:after="4" w:line="269" w:lineRule="auto"/>
      <w:ind w:left="143" w:hanging="10"/>
      <w:jc w:val="both"/>
      <w:outlineLvl w:val="4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Arial" w:eastAsia="Arial" w:hAnsi="Arial" w:cs="Arial"/>
      <w:color w:val="365F91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character" w:customStyle="1" w:styleId="Nadpis4Char">
    <w:name w:val="Nadpis 4 Char"/>
    <w:link w:val="Nadpis4"/>
    <w:rPr>
      <w:rFonts w:ascii="Arial" w:eastAsia="Arial" w:hAnsi="Arial" w:cs="Arial"/>
      <w:b/>
      <w:color w:val="000000"/>
      <w:sz w:val="20"/>
    </w:rPr>
  </w:style>
  <w:style w:type="character" w:customStyle="1" w:styleId="Nadpis5Char">
    <w:name w:val="Nadpis 5 Char"/>
    <w:link w:val="Nadpis5"/>
    <w:rPr>
      <w:rFonts w:ascii="Arial" w:eastAsia="Arial" w:hAnsi="Arial" w:cs="Arial"/>
      <w:b/>
      <w:color w:val="000000"/>
      <w:sz w:val="20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dstavecseseznamem1">
    <w:name w:val="Odstavec se seznamem1"/>
    <w:basedOn w:val="Normln"/>
    <w:rsid w:val="003A16E1"/>
    <w:pPr>
      <w:suppressAutoHyphens/>
      <w:spacing w:after="200" w:line="276" w:lineRule="auto"/>
      <w:ind w:left="720" w:firstLine="0"/>
      <w:jc w:val="left"/>
    </w:pPr>
    <w:rPr>
      <w:rFonts w:ascii="Calibri" w:eastAsia="SimSun" w:hAnsi="Calibri" w:cs="font1277"/>
      <w:color w:val="auto"/>
      <w:kern w:val="0"/>
      <w:sz w:val="22"/>
      <w:lang w:eastAsia="ar-SA"/>
      <w14:ligatures w14:val="none"/>
    </w:rPr>
  </w:style>
  <w:style w:type="paragraph" w:customStyle="1" w:styleId="Default">
    <w:name w:val="Default"/>
    <w:rsid w:val="00A9766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sz w:val="24"/>
      <w:szCs w:val="24"/>
      <w:lang w:eastAsia="en-US"/>
      <w14:ligatures w14:val="none"/>
    </w:rPr>
  </w:style>
  <w:style w:type="character" w:customStyle="1" w:styleId="normaltextrun">
    <w:name w:val="normaltextrun"/>
    <w:basedOn w:val="Standardnpsmoodstavce"/>
    <w:rsid w:val="00A97668"/>
  </w:style>
  <w:style w:type="paragraph" w:styleId="Revize">
    <w:name w:val="Revision"/>
    <w:hidden/>
    <w:uiPriority w:val="99"/>
    <w:semiHidden/>
    <w:rsid w:val="000C044F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customStyle="1" w:styleId="RLTextlnkuslovan">
    <w:name w:val="RL Text článku číslovaný"/>
    <w:basedOn w:val="Normln"/>
    <w:link w:val="RLTextlnkuslovanChar"/>
    <w:qFormat/>
    <w:rsid w:val="000C044F"/>
    <w:pPr>
      <w:numPr>
        <w:ilvl w:val="1"/>
        <w:numId w:val="8"/>
      </w:numPr>
      <w:spacing w:after="120" w:line="280" w:lineRule="exact"/>
    </w:pPr>
    <w:rPr>
      <w:rFonts w:ascii="Calibri" w:eastAsia="Times New Roman" w:hAnsi="Calibri" w:cs="Times New Roman"/>
      <w:color w:val="auto"/>
      <w:kern w:val="0"/>
      <w:sz w:val="22"/>
      <w:szCs w:val="24"/>
      <w14:ligatures w14:val="none"/>
    </w:rPr>
  </w:style>
  <w:style w:type="character" w:customStyle="1" w:styleId="RLTextlnkuslovanChar">
    <w:name w:val="RL Text článku číslovaný Char"/>
    <w:link w:val="RLTextlnkuslovan"/>
    <w:locked/>
    <w:rsid w:val="000C044F"/>
    <w:rPr>
      <w:rFonts w:ascii="Calibri" w:eastAsia="Times New Roman" w:hAnsi="Calibri" w:cs="Times New Roman"/>
      <w:kern w:val="0"/>
      <w:szCs w:val="24"/>
      <w14:ligatures w14:val="none"/>
    </w:rPr>
  </w:style>
  <w:style w:type="paragraph" w:customStyle="1" w:styleId="RLlneksmlouvy">
    <w:name w:val="RL Článek smlouvy"/>
    <w:basedOn w:val="Normln"/>
    <w:next w:val="RLTextlnkuslovan"/>
    <w:qFormat/>
    <w:rsid w:val="000C044F"/>
    <w:pPr>
      <w:keepNext/>
      <w:numPr>
        <w:numId w:val="8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color w:val="auto"/>
      <w:kern w:val="0"/>
      <w:sz w:val="22"/>
      <w:szCs w:val="24"/>
      <w:lang w:eastAsia="en-US"/>
      <w14:ligatures w14:val="none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0F43AE"/>
    <w:pPr>
      <w:spacing w:after="120" w:line="280" w:lineRule="exact"/>
      <w:ind w:left="0" w:firstLine="0"/>
      <w:jc w:val="left"/>
    </w:pPr>
    <w:rPr>
      <w:rFonts w:ascii="Garamond" w:eastAsia="Times New Roman" w:hAnsi="Garamond" w:cs="Times New Roman"/>
      <w:color w:val="auto"/>
      <w:kern w:val="0"/>
      <w:szCs w:val="20"/>
      <w14:ligatures w14:val="none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qFormat/>
    <w:rsid w:val="000F43AE"/>
    <w:rPr>
      <w:rFonts w:ascii="Garamond" w:eastAsia="Times New Roman" w:hAnsi="Garamond" w:cs="Times New Roman"/>
      <w:kern w:val="0"/>
      <w:sz w:val="20"/>
      <w:szCs w:val="20"/>
      <w14:ligatures w14:val="none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basedOn w:val="Standardnpsmoodstavce"/>
    <w:uiPriority w:val="99"/>
    <w:qFormat/>
    <w:rsid w:val="000F43A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862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622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622A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2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22A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3" Type="http://schemas.openxmlformats.org/officeDocument/2006/relationships/image" Target="media/image1.jpg"/><Relationship Id="rId1" Type="http://schemas.openxmlformats.org/officeDocument/2006/relationships/image" Target="media/image2.jpg"/><Relationship Id="rId32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300D5-81A5-42CC-B3F0-4BD67B52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2623</Words>
  <Characters>15479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Mesarčová Veronika Mgr. (MPSV)</dc:creator>
  <cp:keywords/>
  <cp:lastModifiedBy>Ingerová Petra Bc. (MPSV)</cp:lastModifiedBy>
  <cp:revision>3</cp:revision>
  <dcterms:created xsi:type="dcterms:W3CDTF">2025-09-25T18:12:00Z</dcterms:created>
  <dcterms:modified xsi:type="dcterms:W3CDTF">2025-09-25T18:14:00Z</dcterms:modified>
</cp:coreProperties>
</file>