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51E0" w14:textId="77777777" w:rsidR="00AB6B9E" w:rsidRPr="008D1AF8" w:rsidRDefault="00AB6B9E" w:rsidP="00AB6B9E">
      <w:pPr>
        <w:keepNext/>
        <w:keepLines/>
        <w:spacing w:before="480" w:after="0"/>
        <w:ind w:left="360" w:hanging="360"/>
        <w:jc w:val="center"/>
        <w:outlineLvl w:val="0"/>
        <w:rPr>
          <w:rFonts w:ascii="Segoe UI" w:eastAsia="Calibri" w:hAnsi="Segoe UI" w:cs="Segoe UI"/>
          <w:b/>
          <w:bCs/>
          <w:color w:val="365F91"/>
          <w:sz w:val="32"/>
          <w:lang w:eastAsia="cs-CZ"/>
        </w:rPr>
      </w:pPr>
      <w:bookmarkStart w:id="0" w:name="_Toc197145833"/>
      <w:r w:rsidRPr="008D1AF8">
        <w:rPr>
          <w:rFonts w:ascii="Segoe UI" w:eastAsia="Calibri" w:hAnsi="Segoe UI" w:cs="Segoe UI"/>
          <w:b/>
          <w:bCs/>
          <w:color w:val="365F91"/>
          <w:sz w:val="32"/>
          <w:lang w:eastAsia="cs-CZ"/>
        </w:rPr>
        <w:t>Dodatek č. 1 k servisní smlouv</w:t>
      </w:r>
      <w:bookmarkEnd w:id="0"/>
      <w:r w:rsidRPr="008D1AF8">
        <w:rPr>
          <w:rFonts w:ascii="Segoe UI" w:eastAsia="Calibri" w:hAnsi="Segoe UI" w:cs="Segoe UI"/>
          <w:b/>
          <w:bCs/>
          <w:color w:val="365F91"/>
          <w:sz w:val="32"/>
          <w:lang w:eastAsia="cs-CZ"/>
        </w:rPr>
        <w:t>ě</w:t>
      </w:r>
    </w:p>
    <w:p w14:paraId="6915B4EC" w14:textId="77777777" w:rsidR="00AB6B9E" w:rsidRPr="008D1AF8" w:rsidRDefault="00AB6B9E" w:rsidP="00AB6B9E">
      <w:pPr>
        <w:spacing w:after="0"/>
        <w:jc w:val="center"/>
        <w:rPr>
          <w:rFonts w:ascii="Segoe UI" w:eastAsia="Calibri" w:hAnsi="Segoe UI" w:cs="Segoe UI"/>
          <w:b/>
          <w:lang w:eastAsia="cs-CZ"/>
        </w:rPr>
      </w:pPr>
      <w:r w:rsidRPr="008D1AF8">
        <w:rPr>
          <w:rFonts w:ascii="Segoe UI" w:eastAsia="Calibri" w:hAnsi="Segoe UI" w:cs="Segoe UI"/>
          <w:b/>
          <w:lang w:eastAsia="cs-CZ"/>
        </w:rPr>
        <w:t>uzavřena dle zák. č. 89/2012 Sb., občanský zákoník ve znění pozdějších předpisů (dále jen občanský zákoník)</w:t>
      </w:r>
    </w:p>
    <w:p w14:paraId="00CAA492" w14:textId="77777777" w:rsidR="00AB6B9E" w:rsidRPr="008D1AF8" w:rsidRDefault="00AB6B9E" w:rsidP="00AB6B9E">
      <w:pPr>
        <w:pBdr>
          <w:bottom w:val="single" w:sz="12" w:space="0" w:color="auto"/>
        </w:pBdr>
        <w:tabs>
          <w:tab w:val="center" w:pos="4536"/>
          <w:tab w:val="right" w:pos="9072"/>
        </w:tabs>
        <w:spacing w:after="0"/>
        <w:rPr>
          <w:rFonts w:ascii="Segoe UI" w:eastAsia="Calibri" w:hAnsi="Segoe UI" w:cs="Segoe UI"/>
          <w:sz w:val="24"/>
          <w:szCs w:val="24"/>
          <w:lang w:eastAsia="cs-CZ"/>
        </w:rPr>
      </w:pPr>
      <w:r w:rsidRPr="008D1AF8">
        <w:rPr>
          <w:rFonts w:ascii="Segoe UI" w:eastAsia="Calibri" w:hAnsi="Segoe UI" w:cs="Segoe UI"/>
          <w:sz w:val="24"/>
          <w:szCs w:val="24"/>
          <w:lang w:eastAsia="cs-CZ"/>
        </w:rPr>
        <w:tab/>
      </w:r>
    </w:p>
    <w:p w14:paraId="7918188D" w14:textId="77777777" w:rsidR="00AB6B9E" w:rsidRPr="008D1AF8" w:rsidRDefault="00AB6B9E" w:rsidP="00AB6B9E">
      <w:pPr>
        <w:numPr>
          <w:ilvl w:val="0"/>
          <w:numId w:val="9"/>
        </w:numPr>
        <w:spacing w:after="0" w:line="240" w:lineRule="auto"/>
        <w:ind w:hanging="720"/>
        <w:jc w:val="both"/>
        <w:rPr>
          <w:rFonts w:ascii="Segoe UI" w:eastAsia="Times New Roman" w:hAnsi="Segoe UI" w:cs="Segoe UI"/>
          <w:b/>
          <w:bCs/>
          <w:color w:val="365F91"/>
          <w:sz w:val="28"/>
          <w:lang w:eastAsia="cs-CZ"/>
        </w:rPr>
      </w:pPr>
      <w:r w:rsidRPr="008D1AF8">
        <w:rPr>
          <w:rFonts w:ascii="Segoe UI" w:eastAsia="Times New Roman" w:hAnsi="Segoe UI" w:cs="Segoe UI"/>
          <w:b/>
          <w:bCs/>
          <w:color w:val="365F91"/>
          <w:sz w:val="28"/>
          <w:lang w:eastAsia="cs-CZ"/>
        </w:rPr>
        <w:t>Smluvní strany</w:t>
      </w:r>
    </w:p>
    <w:p w14:paraId="2C72DD2D" w14:textId="77777777" w:rsidR="00AB6B9E" w:rsidRPr="008D1AF8" w:rsidRDefault="00AB6B9E" w:rsidP="00AB6B9E">
      <w:pPr>
        <w:spacing w:after="0"/>
        <w:ind w:left="720"/>
        <w:jc w:val="both"/>
        <w:rPr>
          <w:rFonts w:ascii="Segoe UI" w:eastAsia="Times New Roman" w:hAnsi="Segoe UI" w:cs="Segoe UI"/>
          <w:b/>
          <w:bCs/>
          <w:color w:val="365F91"/>
          <w:lang w:eastAsia="cs-CZ"/>
        </w:rPr>
      </w:pPr>
    </w:p>
    <w:p w14:paraId="4D9BC16B" w14:textId="77777777" w:rsidR="00AB6B9E" w:rsidRPr="008D1AF8" w:rsidRDefault="00AB6B9E" w:rsidP="00AB6B9E">
      <w:pPr>
        <w:suppressAutoHyphens/>
        <w:spacing w:after="0"/>
        <w:jc w:val="both"/>
        <w:rPr>
          <w:rFonts w:ascii="Segoe UI" w:eastAsia="Times New Roman" w:hAnsi="Segoe UI" w:cs="Segoe UI"/>
          <w:b/>
          <w:bCs/>
          <w:lang w:eastAsia="cs-CZ"/>
        </w:rPr>
      </w:pPr>
      <w:r w:rsidRPr="008D1AF8">
        <w:rPr>
          <w:rFonts w:ascii="Segoe UI" w:eastAsia="Times New Roman" w:hAnsi="Segoe UI" w:cs="Segoe UI"/>
          <w:b/>
          <w:bCs/>
          <w:lang w:eastAsia="cs-CZ"/>
        </w:rPr>
        <w:t>Západočeská univerzita v Plzni</w:t>
      </w:r>
    </w:p>
    <w:p w14:paraId="6B57F6F1" w14:textId="77777777" w:rsidR="00AB6B9E" w:rsidRPr="008D1AF8" w:rsidRDefault="00AB6B9E" w:rsidP="00AB6B9E">
      <w:pPr>
        <w:suppressAutoHyphens/>
        <w:spacing w:after="0"/>
        <w:jc w:val="both"/>
        <w:rPr>
          <w:rFonts w:ascii="Segoe UI" w:eastAsia="Times New Roman" w:hAnsi="Segoe UI" w:cs="Segoe UI"/>
          <w:bCs/>
          <w:lang w:eastAsia="cs-CZ"/>
        </w:rPr>
      </w:pPr>
      <w:r w:rsidRPr="008D1AF8">
        <w:rPr>
          <w:rFonts w:ascii="Segoe UI" w:eastAsia="Times New Roman" w:hAnsi="Segoe UI" w:cs="Segoe UI"/>
          <w:bCs/>
          <w:lang w:eastAsia="cs-CZ"/>
        </w:rPr>
        <w:t>se sídlem Univerzitní 8, 306 14 Plzeň</w:t>
      </w:r>
    </w:p>
    <w:p w14:paraId="28A969EC" w14:textId="7F1F92EB" w:rsidR="00AB6B9E" w:rsidRPr="008D1AF8" w:rsidRDefault="00AB6B9E" w:rsidP="00AB6B9E">
      <w:pPr>
        <w:suppressAutoHyphens/>
        <w:spacing w:after="0"/>
        <w:jc w:val="both"/>
        <w:rPr>
          <w:rFonts w:ascii="Segoe UI" w:eastAsia="Times New Roman" w:hAnsi="Segoe UI" w:cs="Segoe UI"/>
          <w:bCs/>
          <w:lang w:eastAsia="cs-CZ"/>
        </w:rPr>
      </w:pPr>
      <w:r w:rsidRPr="008D1AF8">
        <w:rPr>
          <w:rFonts w:ascii="Segoe UI" w:eastAsia="Times New Roman" w:hAnsi="Segoe UI" w:cs="Segoe UI"/>
          <w:bCs/>
          <w:lang w:eastAsia="cs-CZ"/>
        </w:rPr>
        <w:t xml:space="preserve">zastoupená </w:t>
      </w:r>
      <w:r w:rsidR="006464A9">
        <w:rPr>
          <w:rFonts w:ascii="Segoe UI" w:eastAsia="Times New Roman" w:hAnsi="Segoe UI" w:cs="Segoe UI"/>
          <w:bCs/>
          <w:lang w:eastAsia="cs-CZ"/>
        </w:rPr>
        <w:t xml:space="preserve">Ing. </w:t>
      </w:r>
      <w:r w:rsidR="006464A9" w:rsidRPr="006464A9">
        <w:rPr>
          <w:rFonts w:ascii="Segoe UI" w:eastAsia="Times New Roman" w:hAnsi="Segoe UI" w:cs="Segoe UI"/>
          <w:bCs/>
          <w:lang w:eastAsia="cs-CZ"/>
        </w:rPr>
        <w:t>Martin</w:t>
      </w:r>
      <w:r w:rsidR="006464A9">
        <w:rPr>
          <w:rFonts w:ascii="Segoe UI" w:eastAsia="Times New Roman" w:hAnsi="Segoe UI" w:cs="Segoe UI"/>
          <w:bCs/>
          <w:lang w:eastAsia="cs-CZ"/>
        </w:rPr>
        <w:t>ou</w:t>
      </w:r>
      <w:r w:rsidR="006464A9" w:rsidRPr="006464A9">
        <w:rPr>
          <w:rFonts w:ascii="Segoe UI" w:eastAsia="Times New Roman" w:hAnsi="Segoe UI" w:cs="Segoe UI"/>
          <w:bCs/>
          <w:lang w:eastAsia="cs-CZ"/>
        </w:rPr>
        <w:t xml:space="preserve"> Větrovsk</w:t>
      </w:r>
      <w:r w:rsidR="006464A9">
        <w:rPr>
          <w:rFonts w:ascii="Segoe UI" w:eastAsia="Times New Roman" w:hAnsi="Segoe UI" w:cs="Segoe UI"/>
          <w:bCs/>
          <w:lang w:eastAsia="cs-CZ"/>
        </w:rPr>
        <w:t>ou</w:t>
      </w:r>
      <w:r w:rsidR="00E07843" w:rsidRPr="008D1AF8">
        <w:rPr>
          <w:rFonts w:ascii="Segoe UI" w:eastAsia="Times New Roman" w:hAnsi="Segoe UI" w:cs="Segoe UI"/>
          <w:bCs/>
          <w:lang w:eastAsia="cs-CZ"/>
        </w:rPr>
        <w:t xml:space="preserve">, </w:t>
      </w:r>
      <w:r w:rsidR="006464A9">
        <w:rPr>
          <w:rFonts w:ascii="Segoe UI" w:eastAsia="Times New Roman" w:hAnsi="Segoe UI" w:cs="Segoe UI"/>
          <w:bCs/>
          <w:lang w:eastAsia="cs-CZ"/>
        </w:rPr>
        <w:t>kvestorkou</w:t>
      </w:r>
    </w:p>
    <w:p w14:paraId="06514BA5" w14:textId="77777777" w:rsidR="00AB6B9E" w:rsidRPr="008D1AF8" w:rsidRDefault="00AB6B9E" w:rsidP="00AB6B9E">
      <w:pPr>
        <w:suppressAutoHyphens/>
        <w:spacing w:after="0"/>
        <w:jc w:val="both"/>
        <w:rPr>
          <w:rFonts w:ascii="Segoe UI" w:eastAsia="Times New Roman" w:hAnsi="Segoe UI" w:cs="Segoe UI"/>
          <w:bCs/>
          <w:lang w:eastAsia="cs-CZ"/>
        </w:rPr>
      </w:pPr>
      <w:r w:rsidRPr="008D1AF8">
        <w:rPr>
          <w:rFonts w:ascii="Segoe UI" w:eastAsia="Times New Roman" w:hAnsi="Segoe UI" w:cs="Segoe UI"/>
          <w:bCs/>
          <w:lang w:eastAsia="cs-CZ"/>
        </w:rPr>
        <w:t>IČ 49777513, DIČ CZ49777513</w:t>
      </w:r>
    </w:p>
    <w:p w14:paraId="77CFA24C" w14:textId="77777777" w:rsidR="00AB6B9E" w:rsidRPr="008D1AF8" w:rsidRDefault="00AB6B9E" w:rsidP="00AB6B9E">
      <w:pPr>
        <w:suppressAutoHyphens/>
        <w:spacing w:after="0"/>
        <w:jc w:val="both"/>
        <w:rPr>
          <w:rFonts w:ascii="Segoe UI" w:eastAsia="Times New Roman" w:hAnsi="Segoe UI" w:cs="Segoe UI"/>
          <w:bCs/>
          <w:lang w:eastAsia="cs-CZ"/>
        </w:rPr>
      </w:pPr>
      <w:r w:rsidRPr="008D1AF8">
        <w:rPr>
          <w:rFonts w:ascii="Segoe UI" w:eastAsia="Times New Roman" w:hAnsi="Segoe UI" w:cs="Segoe UI"/>
          <w:bCs/>
          <w:lang w:eastAsia="cs-CZ"/>
        </w:rPr>
        <w:t>veřejná vysoká škola, nezapisuje se do OR</w:t>
      </w:r>
    </w:p>
    <w:p w14:paraId="73924800" w14:textId="77777777" w:rsidR="00AB6B9E" w:rsidRPr="008D1AF8" w:rsidRDefault="00AB6B9E" w:rsidP="00AB6B9E">
      <w:pPr>
        <w:suppressAutoHyphens/>
        <w:spacing w:after="0"/>
        <w:jc w:val="both"/>
        <w:rPr>
          <w:rFonts w:ascii="Segoe UI" w:eastAsia="Times New Roman" w:hAnsi="Segoe UI" w:cs="Segoe UI"/>
          <w:bCs/>
          <w:lang w:eastAsia="cs-CZ"/>
        </w:rPr>
      </w:pPr>
      <w:r w:rsidRPr="008D1AF8">
        <w:rPr>
          <w:rFonts w:ascii="Segoe UI" w:eastAsia="Times New Roman" w:hAnsi="Segoe UI" w:cs="Segoe UI"/>
          <w:bCs/>
          <w:lang w:eastAsia="cs-CZ"/>
        </w:rPr>
        <w:t>bankovní spojení: Komerční banka a.s., Plzeň – město</w:t>
      </w:r>
    </w:p>
    <w:p w14:paraId="4DE114B8" w14:textId="77777777" w:rsidR="00AB6B9E" w:rsidRPr="008D1AF8" w:rsidRDefault="00AB6B9E" w:rsidP="00AB6B9E">
      <w:pPr>
        <w:suppressAutoHyphens/>
        <w:spacing w:after="0"/>
        <w:jc w:val="both"/>
        <w:rPr>
          <w:rFonts w:ascii="Segoe UI" w:eastAsia="Times New Roman" w:hAnsi="Segoe UI" w:cs="Segoe UI"/>
          <w:bCs/>
          <w:lang w:eastAsia="cs-CZ"/>
        </w:rPr>
      </w:pPr>
      <w:r w:rsidRPr="008D1AF8">
        <w:rPr>
          <w:rFonts w:ascii="Segoe UI" w:eastAsia="Times New Roman" w:hAnsi="Segoe UI" w:cs="Segoe UI"/>
          <w:bCs/>
          <w:lang w:eastAsia="cs-CZ"/>
        </w:rPr>
        <w:t xml:space="preserve">č. účtu: </w:t>
      </w:r>
      <w:r w:rsidRPr="008D1AF8">
        <w:rPr>
          <w:rFonts w:ascii="Segoe UI" w:eastAsia="Times New Roman" w:hAnsi="Segoe UI" w:cs="Segoe UI"/>
          <w:lang w:eastAsia="cs-CZ"/>
        </w:rPr>
        <w:t>4811530257/0100</w:t>
      </w:r>
    </w:p>
    <w:p w14:paraId="4EE4C643" w14:textId="77777777" w:rsidR="00AB6B9E" w:rsidRPr="008D1AF8" w:rsidRDefault="00AB6B9E" w:rsidP="00AB6B9E">
      <w:pPr>
        <w:spacing w:after="0"/>
        <w:jc w:val="both"/>
        <w:rPr>
          <w:rFonts w:ascii="Segoe UI" w:eastAsia="Times New Roman" w:hAnsi="Segoe UI" w:cs="Segoe UI"/>
          <w:i/>
          <w:iCs/>
          <w:lang w:eastAsia="cs-CZ"/>
        </w:rPr>
      </w:pPr>
      <w:r w:rsidRPr="008D1AF8">
        <w:rPr>
          <w:rFonts w:ascii="Segoe UI" w:eastAsia="Times New Roman" w:hAnsi="Segoe UI" w:cs="Segoe UI"/>
          <w:i/>
          <w:iCs/>
          <w:lang w:eastAsia="cs-CZ"/>
        </w:rPr>
        <w:t>(dále jen „Objednatel“)</w:t>
      </w:r>
    </w:p>
    <w:p w14:paraId="3996D600" w14:textId="77777777" w:rsidR="00AB6B9E" w:rsidRPr="008D1AF8" w:rsidRDefault="00AB6B9E" w:rsidP="00AB6B9E">
      <w:pPr>
        <w:spacing w:after="0"/>
        <w:jc w:val="both"/>
        <w:rPr>
          <w:rFonts w:ascii="Segoe UI" w:eastAsia="Times New Roman" w:hAnsi="Segoe UI" w:cs="Segoe UI"/>
          <w:i/>
          <w:iCs/>
          <w:lang w:eastAsia="cs-CZ"/>
        </w:rPr>
      </w:pPr>
    </w:p>
    <w:p w14:paraId="6A9C99C9" w14:textId="77777777" w:rsidR="00AB6B9E" w:rsidRPr="008D1AF8" w:rsidRDefault="00AB6B9E" w:rsidP="00AB6B9E">
      <w:pPr>
        <w:spacing w:after="120"/>
        <w:jc w:val="both"/>
        <w:rPr>
          <w:rFonts w:ascii="Segoe UI" w:eastAsia="Calibri" w:hAnsi="Segoe UI" w:cs="Segoe UI"/>
          <w:lang w:eastAsia="cs-CZ"/>
        </w:rPr>
      </w:pPr>
      <w:r w:rsidRPr="008D1AF8">
        <w:rPr>
          <w:rFonts w:ascii="Segoe UI" w:eastAsia="Calibri" w:hAnsi="Segoe UI" w:cs="Segoe UI"/>
          <w:lang w:eastAsia="cs-CZ"/>
        </w:rPr>
        <w:t>a</w:t>
      </w:r>
    </w:p>
    <w:p w14:paraId="14C4A16B" w14:textId="77777777" w:rsidR="00AB6B9E" w:rsidRPr="008D1AF8" w:rsidRDefault="00AB6B9E" w:rsidP="00AB6B9E">
      <w:pPr>
        <w:suppressAutoHyphens/>
        <w:spacing w:after="0"/>
        <w:jc w:val="both"/>
        <w:rPr>
          <w:rFonts w:ascii="Segoe UI" w:eastAsia="Times New Roman" w:hAnsi="Segoe UI" w:cs="Segoe UI"/>
          <w:b/>
          <w:lang w:eastAsia="cs-CZ"/>
        </w:rPr>
      </w:pPr>
      <w:r w:rsidRPr="008D1AF8">
        <w:rPr>
          <w:rFonts w:ascii="Segoe UI" w:eastAsia="Times New Roman" w:hAnsi="Segoe UI" w:cs="Segoe UI"/>
          <w:b/>
          <w:lang w:eastAsia="cs-CZ"/>
        </w:rPr>
        <w:t>ApS Brno, s. r. o.</w:t>
      </w:r>
    </w:p>
    <w:p w14:paraId="567140D7" w14:textId="77777777" w:rsidR="00AB6B9E" w:rsidRPr="008D1AF8" w:rsidRDefault="00AB6B9E" w:rsidP="00AB6B9E">
      <w:pPr>
        <w:suppressAutoHyphens/>
        <w:spacing w:after="0"/>
        <w:jc w:val="both"/>
        <w:rPr>
          <w:rFonts w:ascii="Segoe UI" w:eastAsia="Times New Roman" w:hAnsi="Segoe UI" w:cs="Segoe UI"/>
          <w:lang w:eastAsia="cs-CZ"/>
        </w:rPr>
      </w:pPr>
      <w:r w:rsidRPr="008D1AF8">
        <w:rPr>
          <w:rFonts w:ascii="Segoe UI" w:eastAsia="Times New Roman" w:hAnsi="Segoe UI" w:cs="Segoe UI"/>
          <w:lang w:eastAsia="cs-CZ"/>
        </w:rPr>
        <w:t>se sídlem Božetěchova 2, 612 66 Brno</w:t>
      </w:r>
    </w:p>
    <w:p w14:paraId="51D15012" w14:textId="037D462C" w:rsidR="00AB6B9E" w:rsidRPr="008D1AF8" w:rsidRDefault="00AB6B9E" w:rsidP="00AB6B9E">
      <w:pPr>
        <w:suppressAutoHyphens/>
        <w:spacing w:after="0"/>
        <w:rPr>
          <w:rFonts w:ascii="Segoe UI" w:eastAsia="Calibri" w:hAnsi="Segoe UI" w:cs="Segoe UI"/>
          <w:lang w:eastAsia="cs-CZ"/>
        </w:rPr>
      </w:pPr>
      <w:r w:rsidRPr="008D1AF8">
        <w:rPr>
          <w:rFonts w:ascii="Segoe UI" w:eastAsia="Calibri" w:hAnsi="Segoe UI" w:cs="Segoe UI"/>
          <w:lang w:eastAsia="cs-CZ"/>
        </w:rPr>
        <w:t xml:space="preserve">zastoupená Ing. </w:t>
      </w:r>
      <w:r w:rsidR="00ED4C90" w:rsidRPr="008D1AF8">
        <w:rPr>
          <w:rFonts w:ascii="Segoe UI" w:eastAsia="Calibri" w:hAnsi="Segoe UI" w:cs="Segoe UI"/>
          <w:lang w:eastAsia="cs-CZ"/>
        </w:rPr>
        <w:t>Radomírem Kurečkou</w:t>
      </w:r>
      <w:r w:rsidRPr="008D1AF8">
        <w:rPr>
          <w:rFonts w:ascii="Segoe UI" w:eastAsia="Calibri" w:hAnsi="Segoe UI" w:cs="Segoe UI"/>
          <w:lang w:eastAsia="cs-CZ"/>
        </w:rPr>
        <w:t>, jednatelem společnosti</w:t>
      </w:r>
    </w:p>
    <w:p w14:paraId="65F9A5D1" w14:textId="77777777" w:rsidR="00AB6B9E" w:rsidRPr="008D1AF8" w:rsidRDefault="00AB6B9E" w:rsidP="00AB6B9E">
      <w:pPr>
        <w:suppressAutoHyphens/>
        <w:spacing w:after="0"/>
        <w:jc w:val="both"/>
        <w:rPr>
          <w:rFonts w:ascii="Segoe UI" w:eastAsia="Times New Roman" w:hAnsi="Segoe UI" w:cs="Segoe UI"/>
          <w:lang w:eastAsia="cs-CZ"/>
        </w:rPr>
      </w:pPr>
      <w:r w:rsidRPr="008D1AF8">
        <w:rPr>
          <w:rFonts w:ascii="Segoe UI" w:eastAsia="Times New Roman" w:hAnsi="Segoe UI" w:cs="Segoe UI"/>
          <w:lang w:eastAsia="cs-CZ"/>
        </w:rPr>
        <w:t>IČ: 00543535, DIČ: CZ00543535</w:t>
      </w:r>
    </w:p>
    <w:p w14:paraId="355B369E" w14:textId="77777777" w:rsidR="00AB6B9E" w:rsidRPr="008D1AF8" w:rsidRDefault="00AB6B9E" w:rsidP="00AB6B9E">
      <w:pPr>
        <w:suppressAutoHyphens/>
        <w:spacing w:after="0"/>
        <w:jc w:val="both"/>
        <w:rPr>
          <w:rFonts w:ascii="Segoe UI" w:eastAsia="Times New Roman" w:hAnsi="Segoe UI" w:cs="Segoe UI"/>
          <w:lang w:eastAsia="cs-CZ"/>
        </w:rPr>
      </w:pPr>
      <w:r w:rsidRPr="008D1AF8">
        <w:rPr>
          <w:rFonts w:ascii="Segoe UI" w:eastAsia="Times New Roman" w:hAnsi="Segoe UI" w:cs="Segoe UI"/>
          <w:lang w:eastAsia="cs-CZ"/>
        </w:rPr>
        <w:t xml:space="preserve">zapsaný u Krajského soudu v Brně pod </w:t>
      </w:r>
      <w:proofErr w:type="spellStart"/>
      <w:r w:rsidRPr="008D1AF8">
        <w:rPr>
          <w:rFonts w:ascii="Segoe UI" w:eastAsia="Times New Roman" w:hAnsi="Segoe UI" w:cs="Segoe UI"/>
          <w:lang w:eastAsia="cs-CZ"/>
        </w:rPr>
        <w:t>sp</w:t>
      </w:r>
      <w:proofErr w:type="spellEnd"/>
      <w:r w:rsidRPr="008D1AF8">
        <w:rPr>
          <w:rFonts w:ascii="Segoe UI" w:eastAsia="Times New Roman" w:hAnsi="Segoe UI" w:cs="Segoe UI"/>
          <w:lang w:eastAsia="cs-CZ"/>
        </w:rPr>
        <w:t>. zn. C 35</w:t>
      </w:r>
    </w:p>
    <w:p w14:paraId="074B1043" w14:textId="77777777" w:rsidR="00AB6B9E" w:rsidRPr="008D1AF8" w:rsidRDefault="00AB6B9E" w:rsidP="00AB6B9E">
      <w:pPr>
        <w:suppressAutoHyphens/>
        <w:spacing w:after="0"/>
        <w:jc w:val="both"/>
        <w:rPr>
          <w:rFonts w:ascii="Segoe UI" w:eastAsia="Times New Roman" w:hAnsi="Segoe UI" w:cs="Segoe UI"/>
          <w:lang w:eastAsia="cs-CZ"/>
        </w:rPr>
      </w:pPr>
      <w:r w:rsidRPr="008D1AF8">
        <w:rPr>
          <w:rFonts w:ascii="Segoe UI" w:eastAsia="Times New Roman" w:hAnsi="Segoe UI" w:cs="Segoe UI"/>
          <w:lang w:eastAsia="cs-CZ"/>
        </w:rPr>
        <w:t>bankovní spojení: Komerční banka a.s., Brno – město</w:t>
      </w:r>
    </w:p>
    <w:p w14:paraId="65BB8B0B" w14:textId="77777777" w:rsidR="00AB6B9E" w:rsidRPr="008D1AF8" w:rsidRDefault="00AB6B9E" w:rsidP="00AB6B9E">
      <w:pPr>
        <w:suppressAutoHyphens/>
        <w:spacing w:after="0"/>
        <w:jc w:val="both"/>
        <w:rPr>
          <w:rFonts w:ascii="Segoe UI" w:eastAsia="Times New Roman" w:hAnsi="Segoe UI" w:cs="Segoe UI"/>
          <w:lang w:eastAsia="cs-CZ"/>
        </w:rPr>
      </w:pPr>
      <w:proofErr w:type="spellStart"/>
      <w:r w:rsidRPr="008D1AF8">
        <w:rPr>
          <w:rFonts w:ascii="Segoe UI" w:eastAsia="Times New Roman" w:hAnsi="Segoe UI" w:cs="Segoe UI"/>
          <w:lang w:eastAsia="cs-CZ"/>
        </w:rPr>
        <w:t>č.ú</w:t>
      </w:r>
      <w:proofErr w:type="spellEnd"/>
      <w:r w:rsidRPr="008D1AF8">
        <w:rPr>
          <w:rFonts w:ascii="Segoe UI" w:eastAsia="Times New Roman" w:hAnsi="Segoe UI" w:cs="Segoe UI"/>
          <w:lang w:eastAsia="cs-CZ"/>
        </w:rPr>
        <w:t>.: 113545621/0100</w:t>
      </w:r>
    </w:p>
    <w:p w14:paraId="66D20161" w14:textId="77777777" w:rsidR="00AB6B9E" w:rsidRPr="008D1AF8" w:rsidRDefault="00AB6B9E" w:rsidP="00AB6B9E">
      <w:pPr>
        <w:suppressAutoHyphens/>
        <w:spacing w:after="120"/>
        <w:jc w:val="both"/>
        <w:rPr>
          <w:rFonts w:ascii="Segoe UI" w:eastAsia="Times New Roman" w:hAnsi="Segoe UI" w:cs="Segoe UI"/>
          <w:i/>
          <w:lang w:eastAsia="cs-CZ"/>
        </w:rPr>
      </w:pPr>
      <w:r w:rsidRPr="008D1AF8">
        <w:rPr>
          <w:rFonts w:ascii="Segoe UI" w:eastAsia="Times New Roman" w:hAnsi="Segoe UI" w:cs="Segoe UI"/>
          <w:i/>
          <w:lang w:eastAsia="cs-CZ"/>
        </w:rPr>
        <w:t>(dále jen „Poskytovatel“)</w:t>
      </w:r>
    </w:p>
    <w:p w14:paraId="218BE505" w14:textId="77777777" w:rsidR="003D7C24" w:rsidRPr="008D1AF8" w:rsidRDefault="003D7C24" w:rsidP="003D7C24">
      <w:pPr>
        <w:rPr>
          <w:rFonts w:ascii="Segoe UI" w:hAnsi="Segoe UI" w:cs="Segoe UI"/>
          <w:i/>
          <w:sz w:val="24"/>
          <w:szCs w:val="24"/>
        </w:rPr>
      </w:pPr>
    </w:p>
    <w:p w14:paraId="0EDDB12F" w14:textId="77777777" w:rsidR="00027411" w:rsidRPr="008D1AF8" w:rsidRDefault="00027411" w:rsidP="00027411">
      <w:pPr>
        <w:rPr>
          <w:rFonts w:ascii="Segoe UI" w:hAnsi="Segoe UI" w:cs="Segoe UI"/>
          <w:sz w:val="24"/>
          <w:szCs w:val="24"/>
        </w:rPr>
      </w:pPr>
      <w:r w:rsidRPr="008D1AF8">
        <w:rPr>
          <w:rFonts w:ascii="Segoe UI" w:hAnsi="Segoe UI" w:cs="Segoe UI"/>
          <w:sz w:val="24"/>
          <w:szCs w:val="24"/>
        </w:rPr>
        <w:t xml:space="preserve">uzavírají spolu po vzájemné dohodě tento </w:t>
      </w:r>
    </w:p>
    <w:p w14:paraId="69E30CAC" w14:textId="452DD8B5" w:rsidR="00027411" w:rsidRPr="008D1AF8" w:rsidRDefault="00027411" w:rsidP="00027411">
      <w:pPr>
        <w:jc w:val="center"/>
        <w:rPr>
          <w:rFonts w:ascii="Segoe UI" w:hAnsi="Segoe UI" w:cs="Segoe UI"/>
          <w:b/>
          <w:sz w:val="32"/>
          <w:szCs w:val="32"/>
        </w:rPr>
      </w:pPr>
      <w:r w:rsidRPr="008D1AF8">
        <w:rPr>
          <w:rFonts w:ascii="Segoe UI" w:hAnsi="Segoe UI" w:cs="Segoe UI"/>
          <w:b/>
          <w:sz w:val="32"/>
          <w:szCs w:val="32"/>
        </w:rPr>
        <w:t xml:space="preserve">Dodatek č. </w:t>
      </w:r>
      <w:r w:rsidR="006464A9">
        <w:rPr>
          <w:rFonts w:ascii="Segoe UI" w:hAnsi="Segoe UI" w:cs="Segoe UI"/>
          <w:b/>
          <w:sz w:val="32"/>
          <w:szCs w:val="32"/>
        </w:rPr>
        <w:t>1</w:t>
      </w:r>
    </w:p>
    <w:p w14:paraId="6DF2EBF0" w14:textId="3FB39F28" w:rsidR="00027411" w:rsidRPr="008D1AF8" w:rsidRDefault="00AB6B9E" w:rsidP="00027411">
      <w:pPr>
        <w:jc w:val="center"/>
        <w:rPr>
          <w:rFonts w:ascii="Segoe UI" w:hAnsi="Segoe UI" w:cs="Segoe UI"/>
        </w:rPr>
      </w:pPr>
      <w:r w:rsidRPr="008D1AF8">
        <w:rPr>
          <w:rFonts w:ascii="Segoe UI" w:hAnsi="Segoe UI" w:cs="Segoe UI"/>
        </w:rPr>
        <w:t xml:space="preserve">k Servisní smlouvě </w:t>
      </w:r>
      <w:r w:rsidR="00027411" w:rsidRPr="008D1AF8">
        <w:rPr>
          <w:rFonts w:ascii="Segoe UI" w:hAnsi="Segoe UI" w:cs="Segoe UI"/>
        </w:rPr>
        <w:t xml:space="preserve">uzavřené dne </w:t>
      </w:r>
      <w:r w:rsidR="006464A9">
        <w:rPr>
          <w:rFonts w:ascii="Segoe UI" w:hAnsi="Segoe UI" w:cs="Segoe UI"/>
        </w:rPr>
        <w:t>25.10.2022</w:t>
      </w:r>
      <w:r w:rsidR="006464A9" w:rsidRPr="008D1AF8">
        <w:rPr>
          <w:rFonts w:ascii="Segoe UI" w:hAnsi="Segoe UI" w:cs="Segoe UI"/>
        </w:rPr>
        <w:t xml:space="preserve"> </w:t>
      </w:r>
      <w:r w:rsidR="00027411" w:rsidRPr="008D1AF8">
        <w:rPr>
          <w:rFonts w:ascii="Segoe UI" w:hAnsi="Segoe UI" w:cs="Segoe UI"/>
        </w:rPr>
        <w:t>(dále Smlouva</w:t>
      </w:r>
      <w:r w:rsidR="006464A9">
        <w:rPr>
          <w:rFonts w:ascii="Segoe UI" w:hAnsi="Segoe UI" w:cs="Segoe UI"/>
        </w:rPr>
        <w:t>)</w:t>
      </w:r>
    </w:p>
    <w:p w14:paraId="05DFFE03" w14:textId="780083BE" w:rsidR="00027411" w:rsidRDefault="00027411" w:rsidP="00027411">
      <w:pPr>
        <w:jc w:val="center"/>
        <w:rPr>
          <w:rFonts w:ascii="Segoe UI" w:hAnsi="Segoe UI" w:cs="Segoe UI"/>
          <w:b/>
        </w:rPr>
      </w:pPr>
      <w:r w:rsidRPr="008D1AF8">
        <w:rPr>
          <w:rFonts w:ascii="Segoe UI" w:hAnsi="Segoe UI" w:cs="Segoe UI"/>
          <w:b/>
        </w:rPr>
        <w:t>I.</w:t>
      </w:r>
    </w:p>
    <w:p w14:paraId="23178F45" w14:textId="77777777" w:rsidR="00A6130D" w:rsidRPr="008D1AF8" w:rsidRDefault="00A6130D" w:rsidP="00A6130D">
      <w:pPr>
        <w:jc w:val="center"/>
        <w:rPr>
          <w:rFonts w:ascii="Segoe UI" w:hAnsi="Segoe UI" w:cs="Segoe UI"/>
          <w:b/>
          <w:bCs/>
        </w:rPr>
      </w:pPr>
      <w:r w:rsidRPr="008D1AF8">
        <w:rPr>
          <w:rFonts w:ascii="Segoe UI" w:hAnsi="Segoe UI" w:cs="Segoe UI"/>
          <w:b/>
        </w:rPr>
        <w:t>Smluvní strany se dohodly na změně obsahu Smlouvy</w:t>
      </w:r>
      <w:r>
        <w:rPr>
          <w:rFonts w:ascii="Segoe UI" w:hAnsi="Segoe UI" w:cs="Segoe UI"/>
          <w:b/>
        </w:rPr>
        <w:t xml:space="preserve"> </w:t>
      </w:r>
      <w:r w:rsidRPr="008D1AF8">
        <w:rPr>
          <w:rFonts w:ascii="Segoe UI" w:hAnsi="Segoe UI" w:cs="Segoe UI"/>
          <w:b/>
          <w:bCs/>
        </w:rPr>
        <w:t>takto:</w:t>
      </w:r>
    </w:p>
    <w:p w14:paraId="6B0B6B32" w14:textId="7C376529" w:rsidR="00A6130D" w:rsidRDefault="00A6130D" w:rsidP="00A613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Bod 4.1 se mění takto:</w:t>
      </w:r>
    </w:p>
    <w:p w14:paraId="51A50B60" w14:textId="469F5EFA" w:rsidR="006464A9" w:rsidRDefault="006464A9" w:rsidP="006464A9">
      <w:pPr>
        <w:pStyle w:val="Default"/>
        <w:numPr>
          <w:ilvl w:val="1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Sjednává se měsíční paušál ve výši 36.724 Kč bez DPH. Dnem zdanitelného plnění je vždy poslední den měsíce. Daňový doklad bude vystaven do 5 pracovních dnů, splatnost je 15 dnů po obdržení. V pochybnostech se má za to, že byla doručena třetí den po odeslání objednateli na emailovou adresu podatelna@zcu.cz </w:t>
      </w:r>
    </w:p>
    <w:p w14:paraId="15801945" w14:textId="5D716D85" w:rsidR="00A6130D" w:rsidRDefault="00A6130D" w:rsidP="00A6130D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br/>
        <w:t>Bod 4.2 se mění takto:</w:t>
      </w:r>
    </w:p>
    <w:p w14:paraId="0048EB5A" w14:textId="5AE87FFC" w:rsidR="006464A9" w:rsidRPr="006464A9" w:rsidRDefault="006464A9" w:rsidP="006464A9">
      <w:pPr>
        <w:pStyle w:val="Default"/>
        <w:numPr>
          <w:ilvl w:val="1"/>
          <w:numId w:val="24"/>
        </w:numPr>
        <w:rPr>
          <w:sz w:val="22"/>
          <w:szCs w:val="22"/>
        </w:rPr>
      </w:pPr>
      <w:r w:rsidRPr="006464A9">
        <w:rPr>
          <w:sz w:val="22"/>
          <w:szCs w:val="22"/>
        </w:rPr>
        <w:t xml:space="preserve">Pro servisní úkony výslovně nesjednané v této smlouvě platí cena za jednu hodinu servisu </w:t>
      </w:r>
      <w:r>
        <w:rPr>
          <w:sz w:val="22"/>
          <w:szCs w:val="22"/>
        </w:rPr>
        <w:t>1358</w:t>
      </w:r>
      <w:r w:rsidRPr="006464A9">
        <w:rPr>
          <w:sz w:val="22"/>
          <w:szCs w:val="22"/>
        </w:rPr>
        <w:t xml:space="preserve"> Kč bez DPH. Uvedené úkony mohou vést i k poskytování specifické podpory spočívající rovněž v provádění úpravy díla či tvorba díla nového vedoucích k cíli vymezenému objednatelem (dílo na objednávku). </w:t>
      </w:r>
    </w:p>
    <w:p w14:paraId="5A99813B" w14:textId="77777777" w:rsidR="00A6130D" w:rsidRDefault="00A6130D" w:rsidP="00A6130D">
      <w:pPr>
        <w:pStyle w:val="Default"/>
        <w:ind w:left="360"/>
        <w:rPr>
          <w:sz w:val="22"/>
          <w:szCs w:val="22"/>
        </w:rPr>
      </w:pPr>
    </w:p>
    <w:p w14:paraId="0D2B0C63" w14:textId="5F6C6BD3" w:rsidR="00A6130D" w:rsidRDefault="00A6130D" w:rsidP="00A613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Bod 5.1 se mění takto:</w:t>
      </w:r>
    </w:p>
    <w:p w14:paraId="210DD646" w14:textId="32BD6F80" w:rsidR="006464A9" w:rsidRPr="006464A9" w:rsidRDefault="006464A9" w:rsidP="006464A9">
      <w:pPr>
        <w:pStyle w:val="Default"/>
        <w:numPr>
          <w:ilvl w:val="1"/>
          <w:numId w:val="26"/>
        </w:numPr>
        <w:rPr>
          <w:sz w:val="22"/>
          <w:szCs w:val="22"/>
        </w:rPr>
      </w:pPr>
      <w:r w:rsidRPr="006464A9">
        <w:rPr>
          <w:sz w:val="22"/>
          <w:szCs w:val="22"/>
        </w:rPr>
        <w:t xml:space="preserve">Smlouva se sjednává na dobu určitou </w:t>
      </w:r>
      <w:r>
        <w:rPr>
          <w:sz w:val="22"/>
          <w:szCs w:val="22"/>
        </w:rPr>
        <w:t>do 30.6.2026</w:t>
      </w:r>
      <w:r w:rsidRPr="006464A9">
        <w:rPr>
          <w:sz w:val="22"/>
          <w:szCs w:val="22"/>
        </w:rPr>
        <w:t xml:space="preserve"> nebo do vyčerpání souhrnného limitu smlouvy 2 000 000 Kč bez DPH. Zhotovitel není oprávněn akceptovat objednávku a není oprávněn zahájit realizaci servisního úkonu, pokud by jeho provedením mělo dojít k překročení souhrnné částky uvedené v předchozí větě a je povinen na tuto skutečnost Objednatele upozornit bez zbytečného odkladu. V případě nesplnění povinnosti Zhotovitele dle předchozí věty, nevznikne Zhotoviteli nárok na zaplacení ceny takového Dílčího Díla. </w:t>
      </w:r>
    </w:p>
    <w:p w14:paraId="37E41E11" w14:textId="77777777" w:rsidR="006464A9" w:rsidRDefault="006464A9" w:rsidP="00ED4C90">
      <w:pPr>
        <w:pStyle w:val="Nadpis2"/>
        <w:numPr>
          <w:ilvl w:val="0"/>
          <w:numId w:val="0"/>
        </w:numPr>
        <w:ind w:left="709" w:hanging="708"/>
        <w:jc w:val="center"/>
        <w:rPr>
          <w:rFonts w:ascii="Segoe UI" w:hAnsi="Segoe UI" w:cs="Segoe UI"/>
          <w:sz w:val="24"/>
          <w:szCs w:val="24"/>
        </w:rPr>
      </w:pPr>
    </w:p>
    <w:p w14:paraId="633DCEB1" w14:textId="286B4FE0" w:rsidR="00ED4C90" w:rsidRPr="008D1AF8" w:rsidRDefault="00ED4C90" w:rsidP="00ED4C90">
      <w:pPr>
        <w:pStyle w:val="Nadpis2"/>
        <w:numPr>
          <w:ilvl w:val="0"/>
          <w:numId w:val="0"/>
        </w:numPr>
        <w:ind w:left="709" w:hanging="708"/>
        <w:jc w:val="center"/>
        <w:rPr>
          <w:rFonts w:ascii="Segoe UI" w:hAnsi="Segoe UI" w:cs="Segoe UI"/>
          <w:sz w:val="24"/>
          <w:szCs w:val="24"/>
        </w:rPr>
      </w:pPr>
      <w:r w:rsidRPr="008D1AF8">
        <w:rPr>
          <w:rFonts w:ascii="Segoe UI" w:hAnsi="Segoe UI" w:cs="Segoe UI"/>
          <w:sz w:val="24"/>
          <w:szCs w:val="24"/>
        </w:rPr>
        <w:t>II.</w:t>
      </w:r>
    </w:p>
    <w:p w14:paraId="29AE3E59" w14:textId="77777777" w:rsidR="00ED4C90" w:rsidRPr="008D1AF8" w:rsidRDefault="00ED4C90" w:rsidP="00ED4C90">
      <w:pPr>
        <w:pStyle w:val="Nadpis2"/>
        <w:numPr>
          <w:ilvl w:val="0"/>
          <w:numId w:val="20"/>
        </w:numPr>
        <w:rPr>
          <w:rFonts w:ascii="Segoe UI" w:hAnsi="Segoe UI" w:cs="Segoe UI"/>
          <w:sz w:val="22"/>
          <w:szCs w:val="22"/>
        </w:rPr>
      </w:pPr>
      <w:r w:rsidRPr="008D1AF8">
        <w:rPr>
          <w:rFonts w:ascii="Segoe UI" w:hAnsi="Segoe UI" w:cs="Segoe UI"/>
          <w:sz w:val="22"/>
          <w:szCs w:val="22"/>
        </w:rPr>
        <w:t>Ostatní ujednání Smlouvy tímto Dodatkem nedotčená zůstávají v platnosti.</w:t>
      </w:r>
    </w:p>
    <w:p w14:paraId="1C9AA6D0" w14:textId="53137213" w:rsidR="00ED4C90" w:rsidRPr="008D1AF8" w:rsidRDefault="00ED4C90" w:rsidP="00ED4C90">
      <w:pPr>
        <w:pStyle w:val="Nadpis2"/>
        <w:numPr>
          <w:ilvl w:val="0"/>
          <w:numId w:val="20"/>
        </w:numPr>
        <w:rPr>
          <w:rFonts w:ascii="Segoe UI" w:hAnsi="Segoe UI" w:cs="Segoe UI"/>
          <w:sz w:val="22"/>
          <w:szCs w:val="22"/>
        </w:rPr>
      </w:pPr>
      <w:r w:rsidRPr="008D1AF8">
        <w:rPr>
          <w:rFonts w:ascii="Segoe UI" w:hAnsi="Segoe UI" w:cs="Segoe UI"/>
          <w:sz w:val="22"/>
          <w:szCs w:val="22"/>
        </w:rPr>
        <w:t>Tento Dodatek je uzavřen dnem podpisu oběma Smluvními stranami.</w:t>
      </w:r>
    </w:p>
    <w:p w14:paraId="73FE422A" w14:textId="2C0C26DC" w:rsidR="00ED4C90" w:rsidRPr="008D1AF8" w:rsidRDefault="00ED4C90" w:rsidP="00ED4C90">
      <w:pPr>
        <w:pStyle w:val="Nadpis2"/>
        <w:numPr>
          <w:ilvl w:val="0"/>
          <w:numId w:val="20"/>
        </w:numPr>
        <w:rPr>
          <w:rFonts w:ascii="Segoe UI" w:hAnsi="Segoe UI" w:cs="Segoe UI"/>
          <w:sz w:val="22"/>
          <w:szCs w:val="22"/>
        </w:rPr>
      </w:pPr>
      <w:r w:rsidRPr="008D1AF8">
        <w:rPr>
          <w:rFonts w:ascii="Segoe UI" w:hAnsi="Segoe UI" w:cs="Segoe UI"/>
          <w:sz w:val="22"/>
          <w:szCs w:val="22"/>
        </w:rPr>
        <w:t>Účinnosti Dodatek nabývá dnem uveřejnění v Registru smluv. Smluvní strany proto souhlasí s uveřejněním tohoto Dodatku v Registru smluv, který je zřízen na základě zákona č. 340/2015 Sb., o zvláštních podmínkách účinnosti některých smluv, uveřejňování těchto smluv a o registru smluv, ve znění pozdějších předpisů. Dodatek uveřejní objednatel. Poskytovatel souhlasí s uveřejněním Dodatku v Registru smluv a s tím, že bude uveřejněn bez anonymizace.</w:t>
      </w:r>
    </w:p>
    <w:p w14:paraId="5C3CD9B2" w14:textId="693B853C" w:rsidR="00ED4C90" w:rsidRPr="008D1AF8" w:rsidRDefault="00ED4C90" w:rsidP="00ED4C90">
      <w:pPr>
        <w:pStyle w:val="Nadpis2"/>
        <w:numPr>
          <w:ilvl w:val="0"/>
          <w:numId w:val="20"/>
        </w:numPr>
        <w:rPr>
          <w:rFonts w:ascii="Segoe UI" w:hAnsi="Segoe UI" w:cs="Segoe UI"/>
          <w:sz w:val="22"/>
          <w:szCs w:val="22"/>
        </w:rPr>
      </w:pPr>
      <w:r w:rsidRPr="008D1AF8">
        <w:rPr>
          <w:rFonts w:ascii="Segoe UI" w:hAnsi="Segoe UI" w:cs="Segoe UI"/>
          <w:sz w:val="22"/>
          <w:szCs w:val="22"/>
        </w:rPr>
        <w:t>Smluvní strany shodně prohlašují, že tento Dodatek uzavírají po vzájemném projednání, podle své pravé a svobodné vůle, určitě, vážně a srozumitelně, nikoli v tísni nebo za jinak jednostranně nevýhodných podmínek. Tento Dodatek si přečetly, s jejím obsahem souhlasí a na důkaz toho připojují své podpisy.</w:t>
      </w:r>
    </w:p>
    <w:p w14:paraId="61989448" w14:textId="390EC598" w:rsidR="003D7C24" w:rsidRDefault="003D7C24" w:rsidP="003D7C24">
      <w:pPr>
        <w:rPr>
          <w:rFonts w:ascii="Segoe UI" w:hAnsi="Segoe UI" w:cs="Segoe UI"/>
          <w:sz w:val="24"/>
          <w:szCs w:val="24"/>
          <w:u w:val="single"/>
        </w:rPr>
      </w:pPr>
    </w:p>
    <w:p w14:paraId="06BF373B" w14:textId="77777777" w:rsidR="008D1AF8" w:rsidRPr="008D1AF8" w:rsidRDefault="008D1AF8" w:rsidP="003D7C24">
      <w:pPr>
        <w:rPr>
          <w:rFonts w:ascii="Segoe UI" w:hAnsi="Segoe UI" w:cs="Segoe UI"/>
          <w:sz w:val="24"/>
          <w:szCs w:val="24"/>
          <w:u w:val="single"/>
        </w:rPr>
      </w:pPr>
    </w:p>
    <w:p w14:paraId="357D7D6D" w14:textId="77777777" w:rsidR="003D7C24" w:rsidRPr="008D1AF8" w:rsidRDefault="003D7C24" w:rsidP="003D7C24">
      <w:pPr>
        <w:spacing w:after="0"/>
        <w:rPr>
          <w:rFonts w:ascii="Segoe UI" w:hAnsi="Segoe UI" w:cs="Segoe UI"/>
          <w:sz w:val="24"/>
          <w:szCs w:val="24"/>
        </w:rPr>
      </w:pPr>
      <w:r w:rsidRPr="008D1AF8">
        <w:rPr>
          <w:rFonts w:ascii="Segoe UI" w:hAnsi="Segoe UI" w:cs="Segoe UI"/>
          <w:sz w:val="24"/>
          <w:szCs w:val="24"/>
          <w:u w:val="single"/>
        </w:rPr>
        <w:tab/>
      </w:r>
      <w:r w:rsidRPr="008D1AF8">
        <w:rPr>
          <w:rFonts w:ascii="Segoe UI" w:hAnsi="Segoe UI" w:cs="Segoe UI"/>
          <w:sz w:val="24"/>
          <w:szCs w:val="24"/>
          <w:u w:val="single"/>
        </w:rPr>
        <w:tab/>
      </w:r>
      <w:r w:rsidRPr="008D1AF8">
        <w:rPr>
          <w:rFonts w:ascii="Segoe UI" w:hAnsi="Segoe UI" w:cs="Segoe UI"/>
          <w:sz w:val="24"/>
          <w:szCs w:val="24"/>
          <w:u w:val="single"/>
        </w:rPr>
        <w:tab/>
      </w:r>
      <w:r w:rsidRPr="008D1AF8">
        <w:rPr>
          <w:rFonts w:ascii="Segoe UI" w:hAnsi="Segoe UI" w:cs="Segoe UI"/>
          <w:sz w:val="24"/>
          <w:szCs w:val="24"/>
          <w:u w:val="single"/>
        </w:rPr>
        <w:tab/>
      </w:r>
      <w:r w:rsidRPr="008D1AF8">
        <w:rPr>
          <w:rFonts w:ascii="Segoe UI" w:hAnsi="Segoe UI" w:cs="Segoe UI"/>
          <w:sz w:val="24"/>
          <w:szCs w:val="24"/>
          <w:u w:val="single"/>
        </w:rPr>
        <w:tab/>
      </w:r>
      <w:r w:rsidRPr="008D1AF8">
        <w:rPr>
          <w:rFonts w:ascii="Segoe UI" w:hAnsi="Segoe UI" w:cs="Segoe UI"/>
          <w:sz w:val="24"/>
          <w:szCs w:val="24"/>
        </w:rPr>
        <w:tab/>
      </w:r>
      <w:r w:rsidRPr="008D1AF8">
        <w:rPr>
          <w:rFonts w:ascii="Segoe UI" w:hAnsi="Segoe UI" w:cs="Segoe UI"/>
          <w:sz w:val="24"/>
          <w:szCs w:val="24"/>
        </w:rPr>
        <w:tab/>
      </w:r>
      <w:r w:rsidRPr="008D1AF8">
        <w:rPr>
          <w:rFonts w:ascii="Segoe UI" w:hAnsi="Segoe UI" w:cs="Segoe UI"/>
          <w:sz w:val="24"/>
          <w:szCs w:val="24"/>
          <w:u w:val="single"/>
        </w:rPr>
        <w:tab/>
      </w:r>
      <w:r w:rsidRPr="008D1AF8">
        <w:rPr>
          <w:rFonts w:ascii="Segoe UI" w:hAnsi="Segoe UI" w:cs="Segoe UI"/>
          <w:sz w:val="24"/>
          <w:szCs w:val="24"/>
          <w:u w:val="single"/>
        </w:rPr>
        <w:tab/>
      </w:r>
      <w:r w:rsidRPr="008D1AF8">
        <w:rPr>
          <w:rFonts w:ascii="Segoe UI" w:hAnsi="Segoe UI" w:cs="Segoe UI"/>
          <w:sz w:val="24"/>
          <w:szCs w:val="24"/>
          <w:u w:val="single"/>
        </w:rPr>
        <w:tab/>
      </w:r>
      <w:r w:rsidRPr="008D1AF8">
        <w:rPr>
          <w:rFonts w:ascii="Segoe UI" w:hAnsi="Segoe UI" w:cs="Segoe UI"/>
          <w:sz w:val="24"/>
          <w:szCs w:val="24"/>
          <w:u w:val="single"/>
        </w:rPr>
        <w:tab/>
      </w:r>
      <w:r w:rsidRPr="008D1AF8">
        <w:rPr>
          <w:rFonts w:ascii="Segoe UI" w:hAnsi="Segoe UI" w:cs="Segoe UI"/>
          <w:sz w:val="24"/>
          <w:szCs w:val="24"/>
          <w:u w:val="single"/>
        </w:rPr>
        <w:tab/>
      </w:r>
    </w:p>
    <w:p w14:paraId="2A418E53" w14:textId="7DFC8F74" w:rsidR="00C00364" w:rsidRPr="00A6130D" w:rsidRDefault="003D7C24" w:rsidP="00C00364">
      <w:pPr>
        <w:spacing w:after="0"/>
        <w:rPr>
          <w:rFonts w:ascii="Segoe UI" w:hAnsi="Segoe UI" w:cs="Segoe UI"/>
        </w:rPr>
      </w:pPr>
      <w:r w:rsidRPr="00A6130D">
        <w:rPr>
          <w:rFonts w:ascii="Segoe UI" w:hAnsi="Segoe UI" w:cs="Segoe UI"/>
        </w:rPr>
        <w:t>za objednatele</w:t>
      </w:r>
      <w:r w:rsidR="00C00364" w:rsidRPr="00A6130D">
        <w:rPr>
          <w:rFonts w:ascii="Segoe UI" w:hAnsi="Segoe UI" w:cs="Segoe UI"/>
        </w:rPr>
        <w:tab/>
      </w:r>
      <w:r w:rsidR="00C00364" w:rsidRPr="00A6130D">
        <w:rPr>
          <w:rFonts w:ascii="Segoe UI" w:hAnsi="Segoe UI" w:cs="Segoe UI"/>
        </w:rPr>
        <w:tab/>
      </w:r>
      <w:r w:rsidR="00C00364" w:rsidRPr="00A6130D">
        <w:rPr>
          <w:rFonts w:ascii="Segoe UI" w:hAnsi="Segoe UI" w:cs="Segoe UI"/>
        </w:rPr>
        <w:tab/>
      </w:r>
      <w:r w:rsidR="00C00364" w:rsidRPr="00A6130D">
        <w:rPr>
          <w:rFonts w:ascii="Segoe UI" w:hAnsi="Segoe UI" w:cs="Segoe UI"/>
        </w:rPr>
        <w:tab/>
      </w:r>
      <w:r w:rsidR="00C00364" w:rsidRPr="00A6130D">
        <w:rPr>
          <w:rFonts w:ascii="Segoe UI" w:hAnsi="Segoe UI" w:cs="Segoe UI"/>
        </w:rPr>
        <w:tab/>
        <w:t>za zhotovitele</w:t>
      </w:r>
    </w:p>
    <w:p w14:paraId="2FFDC3D2" w14:textId="5D18574A" w:rsidR="003D7C24" w:rsidRPr="00A6130D" w:rsidRDefault="006464A9" w:rsidP="00C00364">
      <w:pPr>
        <w:spacing w:after="0"/>
        <w:rPr>
          <w:rFonts w:ascii="Segoe UI" w:hAnsi="Segoe UI" w:cs="Segoe UI"/>
        </w:rPr>
      </w:pPr>
      <w:proofErr w:type="gramStart"/>
      <w:r w:rsidRPr="00A6130D">
        <w:rPr>
          <w:rFonts w:ascii="Segoe UI" w:hAnsi="Segoe UI" w:cs="Segoe UI"/>
        </w:rPr>
        <w:t>ing.</w:t>
      </w:r>
      <w:proofErr w:type="gramEnd"/>
      <w:r w:rsidRPr="00A6130D">
        <w:rPr>
          <w:rFonts w:ascii="Segoe UI" w:hAnsi="Segoe UI" w:cs="Segoe UI"/>
        </w:rPr>
        <w:t xml:space="preserve"> Martina Větrovská</w:t>
      </w:r>
      <w:r w:rsidR="00E07843" w:rsidRPr="00A6130D">
        <w:rPr>
          <w:rFonts w:ascii="Segoe UI" w:hAnsi="Segoe UI" w:cs="Segoe UI"/>
        </w:rPr>
        <w:tab/>
      </w:r>
      <w:r w:rsidR="003D7C24" w:rsidRPr="00A6130D">
        <w:rPr>
          <w:rFonts w:ascii="Segoe UI" w:hAnsi="Segoe UI" w:cs="Segoe UI"/>
        </w:rPr>
        <w:tab/>
      </w:r>
      <w:r w:rsidR="00E07843" w:rsidRPr="00A6130D">
        <w:rPr>
          <w:rFonts w:ascii="Segoe UI" w:hAnsi="Segoe UI" w:cs="Segoe UI"/>
        </w:rPr>
        <w:tab/>
      </w:r>
      <w:r w:rsidR="008D1AF8" w:rsidRPr="00A6130D">
        <w:rPr>
          <w:rFonts w:ascii="Segoe UI" w:hAnsi="Segoe UI" w:cs="Segoe UI"/>
        </w:rPr>
        <w:tab/>
      </w:r>
      <w:r w:rsidR="00C00364" w:rsidRPr="00A6130D">
        <w:rPr>
          <w:rFonts w:ascii="Segoe UI" w:hAnsi="Segoe UI" w:cs="Segoe UI"/>
        </w:rPr>
        <w:t xml:space="preserve">Ing. </w:t>
      </w:r>
      <w:r w:rsidR="00ED4C90" w:rsidRPr="00A6130D">
        <w:rPr>
          <w:rFonts w:ascii="Segoe UI" w:hAnsi="Segoe UI" w:cs="Segoe UI"/>
        </w:rPr>
        <w:t>Radomír Kurečka</w:t>
      </w:r>
    </w:p>
    <w:p w14:paraId="0F9E6A6B" w14:textId="09D99F5B" w:rsidR="003D7C24" w:rsidRPr="00A6130D" w:rsidRDefault="006464A9" w:rsidP="008D1AF8">
      <w:pPr>
        <w:spacing w:after="0"/>
        <w:rPr>
          <w:rFonts w:ascii="Segoe UI" w:hAnsi="Segoe UI" w:cs="Segoe UI"/>
        </w:rPr>
      </w:pPr>
      <w:r w:rsidRPr="00A6130D">
        <w:rPr>
          <w:rFonts w:ascii="Segoe UI" w:hAnsi="Segoe UI" w:cs="Segoe UI"/>
        </w:rPr>
        <w:t>kvestorka</w:t>
      </w:r>
      <w:r w:rsidR="00C00364" w:rsidRPr="00A6130D">
        <w:rPr>
          <w:rFonts w:ascii="Segoe UI" w:hAnsi="Segoe UI" w:cs="Segoe UI"/>
        </w:rPr>
        <w:tab/>
      </w:r>
      <w:r w:rsidR="00C00364" w:rsidRPr="00A6130D">
        <w:rPr>
          <w:rFonts w:ascii="Segoe UI" w:hAnsi="Segoe UI" w:cs="Segoe UI"/>
        </w:rPr>
        <w:tab/>
      </w:r>
      <w:r w:rsidR="00C00364" w:rsidRPr="00A6130D">
        <w:rPr>
          <w:rFonts w:ascii="Segoe UI" w:hAnsi="Segoe UI" w:cs="Segoe UI"/>
        </w:rPr>
        <w:tab/>
      </w:r>
      <w:r w:rsidR="00C00364" w:rsidRPr="00A6130D">
        <w:rPr>
          <w:rFonts w:ascii="Segoe UI" w:hAnsi="Segoe UI" w:cs="Segoe UI"/>
        </w:rPr>
        <w:tab/>
      </w:r>
      <w:r w:rsidR="00C00364" w:rsidRPr="00A6130D">
        <w:rPr>
          <w:rFonts w:ascii="Segoe UI" w:hAnsi="Segoe UI" w:cs="Segoe UI"/>
        </w:rPr>
        <w:tab/>
      </w:r>
      <w:r w:rsidR="00C00364" w:rsidRPr="00A6130D">
        <w:rPr>
          <w:rFonts w:ascii="Segoe UI" w:hAnsi="Segoe UI" w:cs="Segoe UI"/>
        </w:rPr>
        <w:tab/>
        <w:t>jednatel společnosti</w:t>
      </w:r>
    </w:p>
    <w:sectPr w:rsidR="003D7C24" w:rsidRPr="00A6130D" w:rsidSect="00E07843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1AD7" w14:textId="77777777" w:rsidR="0050015E" w:rsidRDefault="0050015E" w:rsidP="00E07843">
      <w:pPr>
        <w:spacing w:after="0" w:line="240" w:lineRule="auto"/>
      </w:pPr>
      <w:r>
        <w:separator/>
      </w:r>
    </w:p>
  </w:endnote>
  <w:endnote w:type="continuationSeparator" w:id="0">
    <w:p w14:paraId="18233FC9" w14:textId="77777777" w:rsidR="0050015E" w:rsidRDefault="0050015E" w:rsidP="00E0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1D5D" w14:textId="77777777" w:rsidR="0050015E" w:rsidRDefault="0050015E" w:rsidP="00E07843">
      <w:pPr>
        <w:spacing w:after="0" w:line="240" w:lineRule="auto"/>
      </w:pPr>
      <w:r>
        <w:separator/>
      </w:r>
    </w:p>
  </w:footnote>
  <w:footnote w:type="continuationSeparator" w:id="0">
    <w:p w14:paraId="70DC290E" w14:textId="77777777" w:rsidR="0050015E" w:rsidRDefault="0050015E" w:rsidP="00E0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BDC4" w14:textId="77777777" w:rsidR="00E07843" w:rsidRDefault="00E07843">
    <w:pPr>
      <w:pStyle w:val="Zhlav"/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2C5"/>
    <w:multiLevelType w:val="multilevel"/>
    <w:tmpl w:val="4FC84168"/>
    <w:lvl w:ilvl="0">
      <w:start w:val="1"/>
      <w:numFmt w:val="decimal"/>
      <w:pStyle w:val="Smlouva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Smlouva2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pStyle w:val="Smlouva3"/>
      <w:lvlText w:val="%1.%2.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075E4368"/>
    <w:multiLevelType w:val="multilevel"/>
    <w:tmpl w:val="6B3693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09EE23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2B2ADD"/>
    <w:multiLevelType w:val="multilevel"/>
    <w:tmpl w:val="F1EA62E6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9B0277E"/>
    <w:multiLevelType w:val="multilevel"/>
    <w:tmpl w:val="947AAB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1AE75007"/>
    <w:multiLevelType w:val="multilevel"/>
    <w:tmpl w:val="DE8C2A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3B987155"/>
    <w:multiLevelType w:val="multilevel"/>
    <w:tmpl w:val="BF72E8E6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3D215EC2"/>
    <w:multiLevelType w:val="hybridMultilevel"/>
    <w:tmpl w:val="10BC379E"/>
    <w:lvl w:ilvl="0" w:tplc="F7FE936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B0433E"/>
    <w:multiLevelType w:val="hybridMultilevel"/>
    <w:tmpl w:val="E97E4E68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43CD513C"/>
    <w:multiLevelType w:val="hybridMultilevel"/>
    <w:tmpl w:val="3F589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02C5E"/>
    <w:multiLevelType w:val="hybridMultilevel"/>
    <w:tmpl w:val="EA44DE66"/>
    <w:lvl w:ilvl="0" w:tplc="96829816">
      <w:start w:val="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00B4D2E"/>
    <w:multiLevelType w:val="multilevel"/>
    <w:tmpl w:val="3EE41370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8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2124"/>
        </w:tabs>
        <w:ind w:left="2124" w:hanging="708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3204"/>
        </w:tabs>
        <w:ind w:left="2832" w:hanging="708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61176A8C"/>
    <w:multiLevelType w:val="multilevel"/>
    <w:tmpl w:val="A79EFC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65595E33"/>
    <w:multiLevelType w:val="multilevel"/>
    <w:tmpl w:val="3AAAE3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696D4AE5"/>
    <w:multiLevelType w:val="multilevel"/>
    <w:tmpl w:val="DB4C6E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6BEB5CE9"/>
    <w:multiLevelType w:val="singleLevel"/>
    <w:tmpl w:val="71D0DCB4"/>
    <w:lvl w:ilvl="0">
      <w:start w:val="1"/>
      <w:numFmt w:val="bullet"/>
      <w:pStyle w:val="puntik"/>
      <w:lvlText w:val=""/>
      <w:lvlJc w:val="left"/>
      <w:pPr>
        <w:tabs>
          <w:tab w:val="num" w:pos="477"/>
        </w:tabs>
        <w:ind w:left="477" w:hanging="477"/>
      </w:pPr>
      <w:rPr>
        <w:rFonts w:ascii="Symbol" w:hAnsi="Symbol" w:hint="default"/>
      </w:rPr>
    </w:lvl>
  </w:abstractNum>
  <w:abstractNum w:abstractNumId="16" w15:restartNumberingAfterBreak="0">
    <w:nsid w:val="6FEB6A48"/>
    <w:multiLevelType w:val="multilevel"/>
    <w:tmpl w:val="4086A63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7" w15:restartNumberingAfterBreak="0">
    <w:nsid w:val="73600D50"/>
    <w:multiLevelType w:val="hybridMultilevel"/>
    <w:tmpl w:val="35C8C9D4"/>
    <w:lvl w:ilvl="0" w:tplc="D8166C74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38124801">
    <w:abstractNumId w:val="15"/>
  </w:num>
  <w:num w:numId="2" w16cid:durableId="822430123">
    <w:abstractNumId w:val="11"/>
  </w:num>
  <w:num w:numId="3" w16cid:durableId="9649592">
    <w:abstractNumId w:val="3"/>
  </w:num>
  <w:num w:numId="4" w16cid:durableId="1951861822">
    <w:abstractNumId w:val="7"/>
  </w:num>
  <w:num w:numId="5" w16cid:durableId="1622031755">
    <w:abstractNumId w:val="17"/>
  </w:num>
  <w:num w:numId="6" w16cid:durableId="1552038193">
    <w:abstractNumId w:val="11"/>
  </w:num>
  <w:num w:numId="7" w16cid:durableId="1564367669">
    <w:abstractNumId w:val="6"/>
  </w:num>
  <w:num w:numId="8" w16cid:durableId="1362782072">
    <w:abstractNumId w:val="11"/>
  </w:num>
  <w:num w:numId="9" w16cid:durableId="931233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9327314">
    <w:abstractNumId w:val="2"/>
  </w:num>
  <w:num w:numId="11" w16cid:durableId="406536292">
    <w:abstractNumId w:val="0"/>
  </w:num>
  <w:num w:numId="12" w16cid:durableId="2111701290">
    <w:abstractNumId w:val="16"/>
  </w:num>
  <w:num w:numId="13" w16cid:durableId="1485003575">
    <w:abstractNumId w:val="10"/>
  </w:num>
  <w:num w:numId="14" w16cid:durableId="1106583991">
    <w:abstractNumId w:val="1"/>
  </w:num>
  <w:num w:numId="15" w16cid:durableId="35281802">
    <w:abstractNumId w:val="4"/>
  </w:num>
  <w:num w:numId="16" w16cid:durableId="1496410004">
    <w:abstractNumId w:val="12"/>
  </w:num>
  <w:num w:numId="17" w16cid:durableId="1049258376">
    <w:abstractNumId w:val="11"/>
  </w:num>
  <w:num w:numId="18" w16cid:durableId="2064714235">
    <w:abstractNumId w:val="0"/>
  </w:num>
  <w:num w:numId="19" w16cid:durableId="485434141">
    <w:abstractNumId w:val="8"/>
  </w:num>
  <w:num w:numId="20" w16cid:durableId="468789191">
    <w:abstractNumId w:val="9"/>
  </w:num>
  <w:num w:numId="21" w16cid:durableId="1172796917">
    <w:abstractNumId w:val="11"/>
  </w:num>
  <w:num w:numId="22" w16cid:durableId="1771270464">
    <w:abstractNumId w:val="0"/>
  </w:num>
  <w:num w:numId="23" w16cid:durableId="1293437040">
    <w:abstractNumId w:val="11"/>
  </w:num>
  <w:num w:numId="24" w16cid:durableId="865294078">
    <w:abstractNumId w:val="5"/>
  </w:num>
  <w:num w:numId="25" w16cid:durableId="1042049534">
    <w:abstractNumId w:val="14"/>
  </w:num>
  <w:num w:numId="26" w16cid:durableId="1962490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24"/>
    <w:rsid w:val="00027411"/>
    <w:rsid w:val="0011293F"/>
    <w:rsid w:val="00195680"/>
    <w:rsid w:val="001A38DA"/>
    <w:rsid w:val="002653FD"/>
    <w:rsid w:val="00364865"/>
    <w:rsid w:val="003B1DB8"/>
    <w:rsid w:val="003B754A"/>
    <w:rsid w:val="003D7C24"/>
    <w:rsid w:val="0050015E"/>
    <w:rsid w:val="0054443F"/>
    <w:rsid w:val="00633716"/>
    <w:rsid w:val="006464A9"/>
    <w:rsid w:val="006F1C5C"/>
    <w:rsid w:val="00724945"/>
    <w:rsid w:val="008A7CB9"/>
    <w:rsid w:val="008D1AF8"/>
    <w:rsid w:val="009E5D60"/>
    <w:rsid w:val="00A6130D"/>
    <w:rsid w:val="00AB6B9E"/>
    <w:rsid w:val="00B951E0"/>
    <w:rsid w:val="00C00364"/>
    <w:rsid w:val="00C06BAA"/>
    <w:rsid w:val="00D1434A"/>
    <w:rsid w:val="00D347C5"/>
    <w:rsid w:val="00DB37B5"/>
    <w:rsid w:val="00E07843"/>
    <w:rsid w:val="00EB17EB"/>
    <w:rsid w:val="00ED4C90"/>
    <w:rsid w:val="00F9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399F"/>
  <w15:docId w15:val="{1E80EE0D-BCF8-4EF5-8763-A223DDF5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adpis2"/>
    <w:link w:val="Nadpis1Char"/>
    <w:qFormat/>
    <w:rsid w:val="003D7C24"/>
    <w:pPr>
      <w:keepNext/>
      <w:numPr>
        <w:numId w:val="2"/>
      </w:numPr>
      <w:spacing w:before="360" w:after="120" w:line="240" w:lineRule="auto"/>
      <w:jc w:val="both"/>
      <w:outlineLvl w:val="0"/>
    </w:pPr>
    <w:rPr>
      <w:rFonts w:ascii="Arial" w:eastAsia="Times New Roman" w:hAnsi="Arial" w:cs="Times New Roman"/>
      <w:b/>
      <w:color w:val="0000FF"/>
      <w:sz w:val="20"/>
      <w:szCs w:val="20"/>
      <w:u w:val="single"/>
      <w:lang w:eastAsia="cs-CZ"/>
    </w:rPr>
  </w:style>
  <w:style w:type="paragraph" w:styleId="Nadpis2">
    <w:name w:val="heading 2"/>
    <w:basedOn w:val="Normln"/>
    <w:link w:val="Nadpis2Char"/>
    <w:qFormat/>
    <w:rsid w:val="003D7C24"/>
    <w:pPr>
      <w:numPr>
        <w:ilvl w:val="1"/>
        <w:numId w:val="2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qFormat/>
    <w:rsid w:val="003D7C24"/>
    <w:pPr>
      <w:keepNext/>
      <w:numPr>
        <w:ilvl w:val="2"/>
        <w:numId w:val="2"/>
      </w:numPr>
      <w:tabs>
        <w:tab w:val="right" w:leader="dot" w:pos="8789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odsazen"/>
    <w:link w:val="Nadpis4Char"/>
    <w:qFormat/>
    <w:rsid w:val="003D7C24"/>
    <w:pPr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odsazen"/>
    <w:link w:val="Nadpis5Char"/>
    <w:qFormat/>
    <w:rsid w:val="003D7C24"/>
    <w:pPr>
      <w:numPr>
        <w:ilvl w:val="4"/>
        <w:numId w:val="2"/>
      </w:numPr>
      <w:spacing w:after="120" w:line="240" w:lineRule="auto"/>
      <w:jc w:val="both"/>
      <w:outlineLvl w:val="4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6">
    <w:name w:val="heading 6"/>
    <w:basedOn w:val="Normln"/>
    <w:next w:val="Normlnodsazen"/>
    <w:link w:val="Nadpis6Char"/>
    <w:qFormat/>
    <w:rsid w:val="003D7C24"/>
    <w:pPr>
      <w:numPr>
        <w:ilvl w:val="5"/>
        <w:numId w:val="2"/>
      </w:numPr>
      <w:spacing w:after="120" w:line="240" w:lineRule="auto"/>
      <w:jc w:val="both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Nadpis7">
    <w:name w:val="heading 7"/>
    <w:basedOn w:val="Normln"/>
    <w:next w:val="Normlnodsazen"/>
    <w:link w:val="Nadpis7Char"/>
    <w:qFormat/>
    <w:rsid w:val="003D7C24"/>
    <w:pPr>
      <w:numPr>
        <w:ilvl w:val="6"/>
        <w:numId w:val="2"/>
      </w:numPr>
      <w:spacing w:after="120" w:line="240" w:lineRule="auto"/>
      <w:jc w:val="both"/>
      <w:outlineLvl w:val="6"/>
    </w:pPr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Nadpis8">
    <w:name w:val="heading 8"/>
    <w:basedOn w:val="Normln"/>
    <w:next w:val="Normlnodsazen"/>
    <w:link w:val="Nadpis8Char"/>
    <w:qFormat/>
    <w:rsid w:val="003D7C24"/>
    <w:pPr>
      <w:numPr>
        <w:ilvl w:val="7"/>
        <w:numId w:val="2"/>
      </w:numPr>
      <w:spacing w:after="120" w:line="240" w:lineRule="auto"/>
      <w:jc w:val="both"/>
      <w:outlineLvl w:val="7"/>
    </w:pPr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odsazen"/>
    <w:link w:val="Nadpis9Char"/>
    <w:qFormat/>
    <w:rsid w:val="003D7C24"/>
    <w:pPr>
      <w:numPr>
        <w:ilvl w:val="8"/>
        <w:numId w:val="2"/>
      </w:numPr>
      <w:spacing w:after="120" w:line="240" w:lineRule="auto"/>
      <w:jc w:val="both"/>
      <w:outlineLvl w:val="8"/>
    </w:pPr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7C24"/>
    <w:rPr>
      <w:rFonts w:ascii="Arial" w:eastAsia="Times New Roman" w:hAnsi="Arial" w:cs="Times New Roman"/>
      <w:b/>
      <w:color w:val="0000FF"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3D7C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D7C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3D7C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3D7C24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D7C24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3D7C24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D7C24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D7C24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Normlnodsazen">
    <w:name w:val="Normal Indent"/>
    <w:basedOn w:val="Normln"/>
    <w:rsid w:val="003D7C24"/>
    <w:pPr>
      <w:spacing w:after="12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D7C24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D7C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untik">
    <w:name w:val="puntik"/>
    <w:basedOn w:val="Normln"/>
    <w:rsid w:val="003D7C24"/>
    <w:pPr>
      <w:numPr>
        <w:numId w:val="1"/>
      </w:numPr>
      <w:tabs>
        <w:tab w:val="clear" w:pos="477"/>
      </w:tabs>
      <w:spacing w:after="0" w:line="240" w:lineRule="auto"/>
      <w:ind w:left="993" w:hanging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oslednipuntik">
    <w:name w:val="posledni puntik"/>
    <w:basedOn w:val="puntik"/>
    <w:next w:val="Normlnodsazen"/>
    <w:rsid w:val="003D7C24"/>
    <w:pPr>
      <w:spacing w:after="120"/>
    </w:pPr>
  </w:style>
  <w:style w:type="paragraph" w:customStyle="1" w:styleId="Styl1">
    <w:name w:val="Styl1"/>
    <w:basedOn w:val="Normln"/>
    <w:link w:val="Styl1Char"/>
    <w:qFormat/>
    <w:rsid w:val="003D7C24"/>
    <w:pPr>
      <w:tabs>
        <w:tab w:val="num" w:pos="360"/>
      </w:tabs>
      <w:spacing w:after="0" w:line="240" w:lineRule="auto"/>
      <w:ind w:left="720" w:hanging="360"/>
    </w:pPr>
    <w:rPr>
      <w:rFonts w:ascii="Segoe UI" w:eastAsia="Times New Roman" w:hAnsi="Segoe UI" w:cs="Segoe UI"/>
      <w:b/>
      <w:bCs/>
      <w:color w:val="365F91"/>
      <w:sz w:val="28"/>
      <w:szCs w:val="28"/>
      <w:lang w:eastAsia="cs-CZ"/>
    </w:rPr>
  </w:style>
  <w:style w:type="character" w:customStyle="1" w:styleId="Styl1Char">
    <w:name w:val="Styl1 Char"/>
    <w:link w:val="Styl1"/>
    <w:rsid w:val="003D7C24"/>
    <w:rPr>
      <w:rFonts w:ascii="Segoe UI" w:eastAsia="Times New Roman" w:hAnsi="Segoe UI" w:cs="Segoe UI"/>
      <w:b/>
      <w:bCs/>
      <w:color w:val="365F91"/>
      <w:sz w:val="28"/>
      <w:szCs w:val="28"/>
      <w:lang w:eastAsia="cs-CZ"/>
    </w:rPr>
  </w:style>
  <w:style w:type="paragraph" w:customStyle="1" w:styleId="Smlouva1">
    <w:name w:val="Smlouva1"/>
    <w:link w:val="Smlouva1Char1"/>
    <w:rsid w:val="00AB6B9E"/>
    <w:pPr>
      <w:numPr>
        <w:numId w:val="11"/>
      </w:numPr>
      <w:spacing w:after="0" w:line="240" w:lineRule="auto"/>
    </w:pPr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customStyle="1" w:styleId="Smlouva2">
    <w:name w:val="Smlouva2"/>
    <w:basedOn w:val="Smlouva1"/>
    <w:rsid w:val="00AB6B9E"/>
    <w:pPr>
      <w:numPr>
        <w:ilvl w:val="1"/>
      </w:numPr>
      <w:tabs>
        <w:tab w:val="num" w:pos="360"/>
        <w:tab w:val="left" w:pos="1276"/>
      </w:tabs>
    </w:pPr>
    <w:rPr>
      <w:b w:val="0"/>
      <w:color w:val="auto"/>
      <w:sz w:val="22"/>
      <w:szCs w:val="22"/>
    </w:rPr>
  </w:style>
  <w:style w:type="paragraph" w:customStyle="1" w:styleId="Smlouva3">
    <w:name w:val="Smlouva3"/>
    <w:basedOn w:val="Normln"/>
    <w:rsid w:val="00AB6B9E"/>
    <w:pPr>
      <w:numPr>
        <w:ilvl w:val="2"/>
        <w:numId w:val="11"/>
      </w:numPr>
      <w:spacing w:after="0" w:line="240" w:lineRule="auto"/>
      <w:outlineLvl w:val="2"/>
    </w:pPr>
    <w:rPr>
      <w:rFonts w:ascii="Cambria" w:eastAsia="Calibri" w:hAnsi="Cambria" w:cs="Times New Roman"/>
      <w:sz w:val="24"/>
      <w:lang w:eastAsia="cs-CZ"/>
    </w:rPr>
  </w:style>
  <w:style w:type="character" w:customStyle="1" w:styleId="Smlouva1Char1">
    <w:name w:val="Smlouva1 Char1"/>
    <w:link w:val="Smlouva1"/>
    <w:locked/>
    <w:rsid w:val="00AB6B9E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B6B9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7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843"/>
  </w:style>
  <w:style w:type="paragraph" w:styleId="Zpat">
    <w:name w:val="footer"/>
    <w:basedOn w:val="Normln"/>
    <w:link w:val="ZpatChar"/>
    <w:uiPriority w:val="99"/>
    <w:unhideWhenUsed/>
    <w:rsid w:val="00E07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843"/>
  </w:style>
  <w:style w:type="paragraph" w:customStyle="1" w:styleId="Default">
    <w:name w:val="Default"/>
    <w:rsid w:val="006464A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B883628-9AB3-43DD-BD8F-77E436A3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Jarmila Naňáková</dc:creator>
  <cp:lastModifiedBy>Blanka Grebeňová</cp:lastModifiedBy>
  <cp:revision>2</cp:revision>
  <cp:lastPrinted>2025-09-15T11:02:00Z</cp:lastPrinted>
  <dcterms:created xsi:type="dcterms:W3CDTF">2025-10-07T06:46:00Z</dcterms:created>
  <dcterms:modified xsi:type="dcterms:W3CDTF">2025-10-07T06:46:00Z</dcterms:modified>
</cp:coreProperties>
</file>