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5014" w14:textId="77777777" w:rsidR="00C13797" w:rsidRDefault="00C13797">
      <w:pPr>
        <w:spacing w:line="1" w:lineRule="exact"/>
      </w:pPr>
    </w:p>
    <w:p w14:paraId="02A2CCA3" w14:textId="77777777" w:rsidR="00C13797" w:rsidRDefault="00000000">
      <w:pPr>
        <w:pStyle w:val="Zhlavnebozpat0"/>
        <w:framePr w:w="9432" w:h="205" w:hRule="exact" w:wrap="none" w:vAnchor="page" w:hAnchor="page" w:x="941" w:y="795"/>
        <w:jc w:val="right"/>
      </w:pPr>
      <w:r>
        <w:rPr>
          <w:lang w:val="en-US" w:eastAsia="en-US" w:bidi="en-US"/>
        </w:rPr>
        <w:t>OMI 148/2025</w:t>
      </w:r>
    </w:p>
    <w:p w14:paraId="3A9133A0" w14:textId="77777777" w:rsidR="00C13797" w:rsidRDefault="00000000">
      <w:pPr>
        <w:pStyle w:val="Zkladntext1"/>
        <w:framePr w:w="9432" w:h="14267" w:hRule="exact" w:wrap="none" w:vAnchor="page" w:hAnchor="page" w:x="941" w:y="1245"/>
        <w:spacing w:after="500" w:line="317" w:lineRule="auto"/>
        <w:rPr>
          <w:sz w:val="20"/>
          <w:szCs w:val="20"/>
        </w:rPr>
      </w:pPr>
      <w:r>
        <w:rPr>
          <w:sz w:val="20"/>
          <w:szCs w:val="20"/>
        </w:rPr>
        <w:t>Níže uvedeného dne, měsíce a roku uzavřely osoby dle svého vlastního prohlášení svéprávné k právním jednáním</w:t>
      </w:r>
    </w:p>
    <w:p w14:paraId="6F76539F" w14:textId="77777777" w:rsidR="00C13797" w:rsidRDefault="00000000">
      <w:pPr>
        <w:pStyle w:val="Nadpis40"/>
        <w:framePr w:w="9432" w:h="14267" w:hRule="exact" w:wrap="none" w:vAnchor="page" w:hAnchor="page" w:x="941" w:y="1245"/>
        <w:spacing w:line="317" w:lineRule="auto"/>
        <w:rPr>
          <w:sz w:val="20"/>
          <w:szCs w:val="20"/>
        </w:rPr>
      </w:pPr>
      <w:bookmarkStart w:id="0" w:name="bookmark0"/>
      <w:r>
        <w:rPr>
          <w:b/>
          <w:bCs/>
          <w:sz w:val="20"/>
          <w:szCs w:val="20"/>
        </w:rPr>
        <w:t>statutární město Pardubice</w:t>
      </w:r>
      <w:bookmarkEnd w:id="0"/>
    </w:p>
    <w:p w14:paraId="2972EB15" w14:textId="70C7466E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  <w:t xml:space="preserve">Pernštýnské nám. čp. 1, </w:t>
      </w:r>
      <w:r w:rsidR="00302967">
        <w:rPr>
          <w:sz w:val="20"/>
          <w:szCs w:val="20"/>
        </w:rPr>
        <w:t>Pardubice</w:t>
      </w:r>
      <w:r>
        <w:rPr>
          <w:sz w:val="20"/>
          <w:szCs w:val="20"/>
        </w:rPr>
        <w:t>-Staré Město, PSČ 530 21</w:t>
      </w:r>
    </w:p>
    <w:p w14:paraId="38B142E5" w14:textId="77777777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  <w:t>00274046</w:t>
      </w:r>
    </w:p>
    <w:p w14:paraId="036022DD" w14:textId="77777777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  <w:t>CZ 00274046</w:t>
      </w:r>
    </w:p>
    <w:p w14:paraId="1A261955" w14:textId="77777777" w:rsidR="00C13797" w:rsidRDefault="00000000">
      <w:pPr>
        <w:pStyle w:val="Zkladntext1"/>
        <w:framePr w:w="9432" w:h="14267" w:hRule="exact" w:wrap="none" w:vAnchor="page" w:hAnchor="page" w:x="941" w:y="1245"/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číslo účtu: 190000326561/0100</w:t>
      </w:r>
    </w:p>
    <w:p w14:paraId="42A68953" w14:textId="77777777" w:rsidR="00C13797" w:rsidRDefault="00000000">
      <w:pPr>
        <w:pStyle w:val="Zkladntext1"/>
        <w:framePr w:w="9432" w:h="14267" w:hRule="exact" w:wrap="none" w:vAnchor="page" w:hAnchor="page" w:x="941" w:y="1245"/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bank, spojení: Komerční banka, a.s. Pardubice</w:t>
      </w:r>
    </w:p>
    <w:p w14:paraId="09EF1EE1" w14:textId="77777777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jednající: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Ing. Miroslav Macela, </w:t>
      </w:r>
      <w:r>
        <w:rPr>
          <w:sz w:val="20"/>
          <w:szCs w:val="20"/>
        </w:rPr>
        <w:t>vedoucí oddělení pozemků a převodu nemovitostí odboru</w:t>
      </w:r>
    </w:p>
    <w:p w14:paraId="35805C87" w14:textId="59E1C02A" w:rsidR="00C13797" w:rsidRDefault="00000000">
      <w:pPr>
        <w:pStyle w:val="Zkladntext1"/>
        <w:framePr w:w="9432" w:h="14267" w:hRule="exact" w:wrap="none" w:vAnchor="page" w:hAnchor="page" w:x="941" w:y="1245"/>
        <w:spacing w:line="317" w:lineRule="auto"/>
        <w:ind w:left="1420"/>
        <w:jc w:val="both"/>
        <w:rPr>
          <w:sz w:val="20"/>
          <w:szCs w:val="20"/>
        </w:rPr>
      </w:pPr>
      <w:r>
        <w:rPr>
          <w:sz w:val="20"/>
          <w:szCs w:val="20"/>
        </w:rPr>
        <w:t>majetku a investic Magistrátu města Pardubic, a to na základě čl. 10 odst. 1 a odst. 6 a čl. 12 směrnice č. 11 /2024 Organizační řád v platném znění</w:t>
      </w:r>
    </w:p>
    <w:p w14:paraId="186A8920" w14:textId="77777777" w:rsidR="00C13797" w:rsidRDefault="00000000">
      <w:pPr>
        <w:pStyle w:val="Nadpis40"/>
        <w:framePr w:w="9432" w:h="14267" w:hRule="exact" w:wrap="none" w:vAnchor="page" w:hAnchor="page" w:x="941" w:y="1245"/>
        <w:spacing w:after="300" w:line="317" w:lineRule="auto"/>
        <w:rPr>
          <w:sz w:val="20"/>
          <w:szCs w:val="20"/>
        </w:rPr>
      </w:pPr>
      <w:bookmarkStart w:id="1" w:name="bookmark2"/>
      <w:r>
        <w:rPr>
          <w:b/>
          <w:bCs/>
          <w:sz w:val="20"/>
          <w:szCs w:val="20"/>
        </w:rPr>
        <w:t>(dále jen jako „budoucí povinný“)</w:t>
      </w:r>
      <w:bookmarkEnd w:id="1"/>
    </w:p>
    <w:p w14:paraId="4A1B618C" w14:textId="77777777" w:rsidR="00C13797" w:rsidRDefault="00000000">
      <w:pPr>
        <w:pStyle w:val="Zkladntext1"/>
        <w:framePr w:w="9432" w:h="14267" w:hRule="exact" w:wrap="none" w:vAnchor="page" w:hAnchor="page" w:x="941" w:y="1245"/>
        <w:spacing w:line="317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77A184B" w14:textId="77777777" w:rsidR="00C13797" w:rsidRDefault="00000000">
      <w:pPr>
        <w:pStyle w:val="Nadpis40"/>
        <w:framePr w:w="9432" w:h="14267" w:hRule="exact" w:wrap="none" w:vAnchor="page" w:hAnchor="page" w:x="941" w:y="1245"/>
        <w:spacing w:line="317" w:lineRule="auto"/>
        <w:rPr>
          <w:sz w:val="20"/>
          <w:szCs w:val="20"/>
        </w:rPr>
      </w:pPr>
      <w:bookmarkStart w:id="2" w:name="bookmark4"/>
      <w:r>
        <w:rPr>
          <w:b/>
          <w:bCs/>
          <w:sz w:val="20"/>
          <w:szCs w:val="20"/>
        </w:rPr>
        <w:t>EDERA Group a.s.</w:t>
      </w:r>
      <w:bookmarkEnd w:id="2"/>
    </w:p>
    <w:p w14:paraId="4202C652" w14:textId="77777777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  <w:t>Arnošta z Pardubic 2789, Pardubice 530 02</w:t>
      </w:r>
    </w:p>
    <w:p w14:paraId="7F7EFFCB" w14:textId="48A4BDAC" w:rsidR="00C13797" w:rsidRDefault="00302967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000000">
        <w:rPr>
          <w:sz w:val="20"/>
          <w:szCs w:val="20"/>
        </w:rPr>
        <w:t>ČO:</w:t>
      </w:r>
      <w:r w:rsidR="00000000">
        <w:rPr>
          <w:sz w:val="20"/>
          <w:szCs w:val="20"/>
        </w:rPr>
        <w:tab/>
        <w:t>274 61 254</w:t>
      </w:r>
    </w:p>
    <w:p w14:paraId="4627FDF1" w14:textId="77777777" w:rsidR="00C13797" w:rsidRDefault="00000000">
      <w:pPr>
        <w:pStyle w:val="Zkladntext1"/>
        <w:framePr w:w="9432" w:h="14267" w:hRule="exact" w:wrap="none" w:vAnchor="page" w:hAnchor="page" w:x="941" w:y="1245"/>
        <w:tabs>
          <w:tab w:val="left" w:pos="1378"/>
        </w:tabs>
        <w:spacing w:after="0" w:line="317" w:lineRule="auto"/>
        <w:rPr>
          <w:sz w:val="20"/>
          <w:szCs w:val="20"/>
        </w:rPr>
      </w:pPr>
      <w:r>
        <w:rPr>
          <w:sz w:val="20"/>
          <w:szCs w:val="20"/>
        </w:rPr>
        <w:t>jednající:</w:t>
      </w:r>
      <w:r>
        <w:rPr>
          <w:sz w:val="20"/>
          <w:szCs w:val="20"/>
        </w:rPr>
        <w:tab/>
        <w:t>Daniela Vidrnová, na základě plné moci ze dne 1.1.2024</w:t>
      </w:r>
    </w:p>
    <w:p w14:paraId="0745CF4F" w14:textId="77777777" w:rsidR="00C13797" w:rsidRDefault="00000000">
      <w:pPr>
        <w:pStyle w:val="Zkladntext1"/>
        <w:framePr w:w="9432" w:h="14267" w:hRule="exact" w:wrap="none" w:vAnchor="page" w:hAnchor="page" w:x="941" w:y="1245"/>
        <w:spacing w:line="317" w:lineRule="auto"/>
        <w:rPr>
          <w:sz w:val="20"/>
          <w:szCs w:val="20"/>
        </w:rPr>
      </w:pPr>
      <w:r>
        <w:rPr>
          <w:sz w:val="20"/>
          <w:szCs w:val="20"/>
        </w:rPr>
        <w:t>zapsaná v obchodním rejstříku vedeném Krajským soudem v Hradci Králové oddíl B, vložka 2924</w:t>
      </w:r>
    </w:p>
    <w:p w14:paraId="1C2ECB7D" w14:textId="77777777" w:rsidR="00C13797" w:rsidRDefault="00000000">
      <w:pPr>
        <w:pStyle w:val="Nadpis40"/>
        <w:framePr w:w="9432" w:h="14267" w:hRule="exact" w:wrap="none" w:vAnchor="page" w:hAnchor="page" w:x="941" w:y="1245"/>
        <w:spacing w:after="300" w:line="317" w:lineRule="auto"/>
        <w:rPr>
          <w:sz w:val="20"/>
          <w:szCs w:val="20"/>
        </w:rPr>
      </w:pPr>
      <w:bookmarkStart w:id="3" w:name="bookmark6"/>
      <w:r>
        <w:rPr>
          <w:b/>
          <w:bCs/>
          <w:sz w:val="20"/>
          <w:szCs w:val="20"/>
        </w:rPr>
        <w:t>{dále jen jako „budoucí oprávněný“)</w:t>
      </w:r>
      <w:bookmarkEnd w:id="3"/>
    </w:p>
    <w:p w14:paraId="4A414051" w14:textId="77777777" w:rsidR="00C13797" w:rsidRDefault="00000000">
      <w:pPr>
        <w:pStyle w:val="Zkladntext1"/>
        <w:framePr w:w="9432" w:h="14267" w:hRule="exact" w:wrap="none" w:vAnchor="page" w:hAnchor="page" w:x="941" w:y="1245"/>
        <w:spacing w:line="317" w:lineRule="auto"/>
        <w:rPr>
          <w:sz w:val="20"/>
          <w:szCs w:val="20"/>
        </w:rPr>
      </w:pPr>
      <w:r>
        <w:rPr>
          <w:sz w:val="20"/>
          <w:szCs w:val="20"/>
        </w:rPr>
        <w:t>tuto</w:t>
      </w:r>
    </w:p>
    <w:p w14:paraId="444D4F53" w14:textId="77777777" w:rsidR="00C13797" w:rsidRDefault="00000000">
      <w:pPr>
        <w:pStyle w:val="Jin0"/>
        <w:framePr w:w="9432" w:h="14267" w:hRule="exact" w:wrap="none" w:vAnchor="page" w:hAnchor="page" w:x="941" w:y="1245"/>
        <w:spacing w:after="100" w:line="240" w:lineRule="auto"/>
        <w:ind w:firstLine="180"/>
        <w:rPr>
          <w:sz w:val="34"/>
          <w:szCs w:val="34"/>
        </w:rPr>
      </w:pPr>
      <w:r>
        <w:rPr>
          <w:b/>
          <w:bCs/>
          <w:sz w:val="34"/>
          <w:szCs w:val="34"/>
        </w:rPr>
        <w:t>smlouvu o smlouvě budoucí o zřízení věcného břemene</w:t>
      </w:r>
    </w:p>
    <w:p w14:paraId="64E8EC35" w14:textId="77777777" w:rsidR="00C13797" w:rsidRDefault="00000000">
      <w:pPr>
        <w:pStyle w:val="Zkladntext1"/>
        <w:framePr w:w="9432" w:h="14267" w:hRule="exact" w:wrap="none" w:vAnchor="page" w:hAnchor="page" w:x="941" w:y="1245"/>
        <w:spacing w:line="31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dle ustanovení § 1257 a násl. a 1785 a násl. zákona č. 89/2012 Sb., občanský zákoník v platném</w:t>
      </w:r>
      <w:r>
        <w:rPr>
          <w:sz w:val="20"/>
          <w:szCs w:val="20"/>
        </w:rPr>
        <w:br/>
        <w:t>znění</w:t>
      </w:r>
    </w:p>
    <w:p w14:paraId="56BA8AEA" w14:textId="77777777" w:rsidR="00C13797" w:rsidRDefault="00C13797">
      <w:pPr>
        <w:pStyle w:val="Nadpis40"/>
        <w:framePr w:w="9432" w:h="14267" w:hRule="exact" w:wrap="none" w:vAnchor="page" w:hAnchor="page" w:x="941" w:y="1245"/>
        <w:numPr>
          <w:ilvl w:val="0"/>
          <w:numId w:val="1"/>
        </w:numPr>
        <w:spacing w:line="322" w:lineRule="auto"/>
        <w:jc w:val="center"/>
        <w:rPr>
          <w:sz w:val="20"/>
          <w:szCs w:val="20"/>
        </w:rPr>
      </w:pPr>
    </w:p>
    <w:p w14:paraId="4D700ECB" w14:textId="77777777" w:rsidR="00C13797" w:rsidRDefault="00000000">
      <w:pPr>
        <w:pStyle w:val="Zkladntext1"/>
        <w:framePr w:w="9432" w:h="14267" w:hRule="exact" w:wrap="none" w:vAnchor="page" w:hAnchor="page" w:x="941" w:y="1245"/>
        <w:numPr>
          <w:ilvl w:val="1"/>
          <w:numId w:val="2"/>
        </w:numPr>
        <w:tabs>
          <w:tab w:val="left" w:pos="531"/>
        </w:tabs>
        <w:spacing w:after="0" w:line="322" w:lineRule="auto"/>
        <w:jc w:val="both"/>
        <w:rPr>
          <w:sz w:val="20"/>
          <w:szCs w:val="20"/>
        </w:rPr>
      </w:pPr>
      <w:r>
        <w:rPr>
          <w:sz w:val="20"/>
          <w:szCs w:val="20"/>
        </w:rPr>
        <w:t>Budoucí povinný prohlašuje, že je vlastníkem pozemků označených jako</w:t>
      </w:r>
    </w:p>
    <w:p w14:paraId="5EF46F24" w14:textId="77777777" w:rsidR="00C13797" w:rsidRDefault="00000000">
      <w:pPr>
        <w:pStyle w:val="Zkladntext1"/>
        <w:framePr w:w="9432" w:h="14267" w:hRule="exact" w:wrap="none" w:vAnchor="page" w:hAnchor="page" w:x="941" w:y="1245"/>
        <w:spacing w:after="0" w:line="322" w:lineRule="auto"/>
        <w:ind w:left="720" w:firstLine="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p.p.č. 728/4, p.p.č. 723/28, p.p.č. 723/31, p.p.č. 723/25, p.p.č. 723/26, p.p.č. 717/41, p.p.č. 723/27, p.p.č. 723/51, p.p.č. 723/50, p.p.č. 723/53, p.p.č. 723/1, p.p.č. 723/33, p.p.č. 723/40, p.p.č. 723/39, p.p.č. 723/36, p.p.č. 723/48, p.p.č. 723/49,</w:t>
      </w:r>
    </w:p>
    <w:p w14:paraId="62589969" w14:textId="77777777" w:rsidR="00C13797" w:rsidRDefault="00000000">
      <w:pPr>
        <w:pStyle w:val="Zkladntext1"/>
        <w:framePr w:w="9432" w:h="14267" w:hRule="exact" w:wrap="none" w:vAnchor="page" w:hAnchor="page" w:x="941" w:y="1245"/>
        <w:spacing w:after="0" w:line="322" w:lineRule="auto"/>
        <w:ind w:left="720" w:firstLine="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vše </w:t>
      </w:r>
      <w:r>
        <w:rPr>
          <w:sz w:val="20"/>
          <w:szCs w:val="20"/>
        </w:rPr>
        <w:t xml:space="preserve">v </w:t>
      </w:r>
      <w:r>
        <w:rPr>
          <w:b/>
          <w:bCs/>
          <w:sz w:val="20"/>
          <w:szCs w:val="20"/>
        </w:rPr>
        <w:t xml:space="preserve">k.ú. Pardubice, </w:t>
      </w:r>
      <w:r>
        <w:rPr>
          <w:sz w:val="20"/>
          <w:szCs w:val="20"/>
        </w:rPr>
        <w:t>zapsáno na listu vlastnictví č. 50001, vedených Katastrálním úřadem pro Pardubický kraj, Katastrální pracoviště Pardubice</w:t>
      </w:r>
    </w:p>
    <w:p w14:paraId="7C02291B" w14:textId="77777777" w:rsidR="00C13797" w:rsidRDefault="00000000">
      <w:pPr>
        <w:pStyle w:val="Zkladntext1"/>
        <w:framePr w:w="9432" w:h="14267" w:hRule="exact" w:wrap="none" w:vAnchor="page" w:hAnchor="page" w:x="941" w:y="1245"/>
        <w:spacing w:line="322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(dále jen jako </w:t>
      </w:r>
      <w:r>
        <w:rPr>
          <w:b/>
          <w:bCs/>
          <w:sz w:val="20"/>
          <w:szCs w:val="20"/>
        </w:rPr>
        <w:t>„povinná nemovitost“).</w:t>
      </w:r>
    </w:p>
    <w:p w14:paraId="79EFFA73" w14:textId="77777777" w:rsidR="00C13797" w:rsidRDefault="00000000">
      <w:pPr>
        <w:pStyle w:val="Zkladntext1"/>
        <w:framePr w:w="9432" w:h="14267" w:hRule="exact" w:wrap="none" w:vAnchor="page" w:hAnchor="page" w:x="941" w:y="1245"/>
        <w:numPr>
          <w:ilvl w:val="1"/>
          <w:numId w:val="2"/>
        </w:numPr>
        <w:tabs>
          <w:tab w:val="left" w:pos="535"/>
        </w:tabs>
        <w:spacing w:after="0" w:line="319" w:lineRule="auto"/>
        <w:ind w:left="440" w:hanging="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Budoucí oprávněný má zájem na části povinné nemovitosti vybudovat a poté provozovat stavbu inženýrské sítě - komunikační vedení </w:t>
      </w:r>
      <w:r>
        <w:rPr>
          <w:b/>
          <w:bCs/>
          <w:sz w:val="20"/>
          <w:szCs w:val="20"/>
        </w:rPr>
        <w:t xml:space="preserve">„Optické přípojky - Ke Kamenci lil“ </w:t>
      </w:r>
      <w:r>
        <w:rPr>
          <w:sz w:val="20"/>
          <w:szCs w:val="20"/>
        </w:rPr>
        <w:t xml:space="preserve">(dále jen jako </w:t>
      </w:r>
      <w:r>
        <w:rPr>
          <w:b/>
          <w:bCs/>
          <w:sz w:val="20"/>
          <w:szCs w:val="20"/>
        </w:rPr>
        <w:t xml:space="preserve">„Stavba“). </w:t>
      </w:r>
      <w:r>
        <w:rPr>
          <w:sz w:val="20"/>
          <w:szCs w:val="20"/>
        </w:rPr>
        <w:t>Stavba bude ve vlastnictví budoucího oprávněného, neboť se ve smyslu § 509 občanského zákoníku bude jednat o liniovou stavbu a samostatnou nemovitost neevidovanou v katastru nemovitostí.</w:t>
      </w:r>
    </w:p>
    <w:p w14:paraId="0668018C" w14:textId="77777777" w:rsidR="00C13797" w:rsidRDefault="00000000">
      <w:pPr>
        <w:pStyle w:val="Zhlavnebozpat0"/>
        <w:framePr w:wrap="none" w:vAnchor="page" w:hAnchor="page" w:x="5091" w:y="15706"/>
      </w:pPr>
      <w:r>
        <w:t xml:space="preserve">Stránka </w:t>
      </w:r>
      <w:r>
        <w:rPr>
          <w:b/>
          <w:bCs/>
        </w:rPr>
        <w:t xml:space="preserve">1 </w:t>
      </w:r>
      <w:r>
        <w:t xml:space="preserve">z </w:t>
      </w:r>
      <w:r>
        <w:rPr>
          <w:b/>
          <w:bCs/>
        </w:rPr>
        <w:t>4</w:t>
      </w:r>
    </w:p>
    <w:p w14:paraId="5F0FFD66" w14:textId="77777777" w:rsidR="00C13797" w:rsidRDefault="00C13797">
      <w:pPr>
        <w:spacing w:line="1" w:lineRule="exact"/>
        <w:sectPr w:rsidR="00C137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90BF9" w14:textId="77777777" w:rsidR="00C13797" w:rsidRDefault="00C13797">
      <w:pPr>
        <w:spacing w:line="1" w:lineRule="exact"/>
      </w:pPr>
    </w:p>
    <w:p w14:paraId="55CD01BC" w14:textId="77777777" w:rsidR="00C13797" w:rsidRDefault="00000000">
      <w:pPr>
        <w:pStyle w:val="Zhlavnebozpat0"/>
        <w:framePr w:wrap="none" w:vAnchor="page" w:hAnchor="page" w:x="9087" w:y="925"/>
        <w:jc w:val="both"/>
      </w:pPr>
      <w:r>
        <w:rPr>
          <w:lang w:val="en-US" w:eastAsia="en-US" w:bidi="en-US"/>
        </w:rPr>
        <w:t>OMI 148/2025</w:t>
      </w:r>
    </w:p>
    <w:p w14:paraId="34C85E91" w14:textId="77777777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2"/>
        </w:numPr>
        <w:tabs>
          <w:tab w:val="left" w:pos="464"/>
        </w:tabs>
        <w:spacing w:line="319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Předpokládaný rozsah a poloha umístění Stavby jsou vyznačeny na snímku z technické mapy, který je nedílnou součástí této smlouvy a tvoří </w:t>
      </w:r>
      <w:r>
        <w:rPr>
          <w:b/>
          <w:bCs/>
          <w:sz w:val="20"/>
          <w:szCs w:val="20"/>
        </w:rPr>
        <w:t xml:space="preserve">přílohu č. 1. </w:t>
      </w:r>
      <w:r>
        <w:rPr>
          <w:sz w:val="20"/>
          <w:szCs w:val="20"/>
        </w:rPr>
        <w:t>Skutečná poloha Stavby v povinné nemovitosti bude zaměřena po její realizaci na vlastní náklady budoucího oprávněného.</w:t>
      </w:r>
    </w:p>
    <w:p w14:paraId="05E0AF48" w14:textId="77777777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2"/>
        </w:numPr>
        <w:tabs>
          <w:tab w:val="left" w:pos="471"/>
        </w:tabs>
        <w:spacing w:line="324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Budoucí oprávněný prohlašuje, že se seznámil se stavem povinné nemovitosti. Budoucí oprávněný prohlašuje, že si je vědom skutečnosti, že povinná nemovitost je zatížená věcnými břemeny, a to tak, jak je zapsáno příslušném listu vlastnictví ke dni podpisu této smlouvy. Budoucí oprávněný je povinen postupovat tak, aby nedošlo k zásahu do práv oprávněných z těchto věcných břemen. Omezit práva oprávněných z těchto břemen smí budoucí oprávněný pouze po předchozím projednání s nimi a na základě jejich souhlasu. Dojde-li v důsledku činnosti budoucího oprávněného ke vzniku újmy na majetku budoucího povinného, nebo některého z oprávněných z těchto věcných břemen, zavazuje se budoucí oprávněný tuto újmu nahradit.</w:t>
      </w:r>
    </w:p>
    <w:p w14:paraId="17B0FF07" w14:textId="77777777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2"/>
        </w:numPr>
        <w:tabs>
          <w:tab w:val="left" w:pos="471"/>
        </w:tabs>
        <w:spacing w:line="322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Budoucí oprávněný prohlašuje, že jej budoucí povinný informoval o skutečnosti, že povinná nemovitost je dotčena dalšími smluvními vztahy, které budoucí povinný uzavřel před uzavřením této smlouvy. Budoucí oprávněný je povinen koordinovat svou činnost tak, aby nedošlo k zásahu do práv smluvních stran vyplývajících z těchto smluv, a postupovat tak, aby nedošlo ke vzniku jakékoliv škody. Budoucí oprávněný prohlašuje, že se řádně seznámil s podmínkami obsaženými v souhlasných prohlášeních, které byly vyžádané od dotčených smluvních stran před uzavřením této smlouvy, a zavazuje se tyto podmínky dodržovat. Vznikne-li v důsledku činnosti budoucího oprávněného budoucímu povinnému újma na majetku, nebo dojde-li ke vzniku újmy na majetku u některé z dotčených smluvních stran, kterou by byl povinen hradit budoucí povinný, zavazuje se budoucí oprávněný tuto újmu za budoucího povinného uhradit.</w:t>
      </w:r>
    </w:p>
    <w:p w14:paraId="7C3466E9" w14:textId="77777777" w:rsidR="00C13797" w:rsidRDefault="00C13797">
      <w:pPr>
        <w:pStyle w:val="Nadpis40"/>
        <w:framePr w:w="9432" w:h="13860" w:hRule="exact" w:wrap="none" w:vAnchor="page" w:hAnchor="page" w:x="941" w:y="1652"/>
        <w:numPr>
          <w:ilvl w:val="0"/>
          <w:numId w:val="1"/>
        </w:numPr>
        <w:spacing w:line="322" w:lineRule="auto"/>
        <w:jc w:val="center"/>
        <w:rPr>
          <w:sz w:val="20"/>
          <w:szCs w:val="20"/>
        </w:rPr>
      </w:pPr>
    </w:p>
    <w:p w14:paraId="015D01C4" w14:textId="1AD07535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3"/>
        </w:numPr>
        <w:tabs>
          <w:tab w:val="left" w:pos="478"/>
        </w:tabs>
        <w:spacing w:line="322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Budoucí povinný souhlasí, aby na povinné nemovitosti byla dle projektové dokumentace předložené budoucím oprávněným a </w:t>
      </w:r>
      <w:r w:rsidR="00302967">
        <w:rPr>
          <w:sz w:val="20"/>
          <w:szCs w:val="20"/>
        </w:rPr>
        <w:t>v souladu</w:t>
      </w:r>
      <w:r>
        <w:rPr>
          <w:sz w:val="20"/>
          <w:szCs w:val="20"/>
        </w:rPr>
        <w:t xml:space="preserve"> s podmínkami </w:t>
      </w:r>
      <w:r w:rsidR="00302967">
        <w:rPr>
          <w:sz w:val="20"/>
          <w:szCs w:val="20"/>
        </w:rPr>
        <w:t>v této</w:t>
      </w:r>
      <w:r>
        <w:rPr>
          <w:sz w:val="20"/>
          <w:szCs w:val="20"/>
        </w:rPr>
        <w:t xml:space="preserve"> smlouvě ujednanými, vybudována a trvale umístěna Stavba v předběžném rozsahu uložení cca </w:t>
      </w:r>
      <w:r>
        <w:rPr>
          <w:b/>
          <w:bCs/>
          <w:sz w:val="20"/>
          <w:szCs w:val="20"/>
        </w:rPr>
        <w:t xml:space="preserve">648,7 bm </w:t>
      </w:r>
      <w:r>
        <w:rPr>
          <w:sz w:val="20"/>
          <w:szCs w:val="20"/>
        </w:rPr>
        <w:t xml:space="preserve">kabelu komunikačního vedení, a to za podmínky, že </w:t>
      </w:r>
      <w:r>
        <w:rPr>
          <w:b/>
          <w:bCs/>
          <w:sz w:val="20"/>
          <w:szCs w:val="20"/>
        </w:rPr>
        <w:t>u sítě vedené rovnoběžně s chodníkem bude obnoven celý kryt chodníku a bude dodržena norma na ochranu dřevin a vegetačních ploch při stavební činnosti.</w:t>
      </w:r>
    </w:p>
    <w:p w14:paraId="68197F43" w14:textId="6077BDF5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3"/>
        </w:numPr>
        <w:tabs>
          <w:tab w:val="left" w:pos="478"/>
        </w:tabs>
        <w:spacing w:line="322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Stavba může být v povinné nemovitosti zřízena a provozována pouze </w:t>
      </w:r>
      <w:r w:rsidR="00302967">
        <w:rPr>
          <w:sz w:val="20"/>
          <w:szCs w:val="20"/>
        </w:rPr>
        <w:t>v souladu</w:t>
      </w:r>
      <w:r>
        <w:rPr>
          <w:sz w:val="20"/>
          <w:szCs w:val="20"/>
        </w:rPr>
        <w:t xml:space="preserve"> s veřejnoprávními předpisy, zejména pak na základě rozhodnutí příslušného správního úřadu. </w:t>
      </w:r>
      <w:r>
        <w:rPr>
          <w:b/>
          <w:bCs/>
          <w:sz w:val="20"/>
          <w:szCs w:val="20"/>
        </w:rPr>
        <w:t>Tato smlouva nahrazuje souhlas vlastníka pozemku se zřízením Stavby v povinné nemovitosti.</w:t>
      </w:r>
    </w:p>
    <w:p w14:paraId="35341CFC" w14:textId="77777777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3"/>
        </w:numPr>
        <w:tabs>
          <w:tab w:val="left" w:pos="478"/>
        </w:tabs>
        <w:spacing w:line="322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Podpisem této smlouvy se budoucí povinný zavazuje umožnit pracovníkům budoucího oprávněného, projekční a dodavatelské stavební organizace vstup na povinnou nemovitost, a to v nezbytném rozsahu za účelem provádění geodetických, inženýrských, stavebních prací spojených s realizací Stavby.</w:t>
      </w:r>
    </w:p>
    <w:p w14:paraId="2B48C737" w14:textId="77777777" w:rsidR="00C13797" w:rsidRDefault="00000000">
      <w:pPr>
        <w:pStyle w:val="Zkladntext1"/>
        <w:framePr w:w="9432" w:h="13860" w:hRule="exact" w:wrap="none" w:vAnchor="page" w:hAnchor="page" w:x="941" w:y="1652"/>
        <w:numPr>
          <w:ilvl w:val="1"/>
          <w:numId w:val="3"/>
        </w:numPr>
        <w:tabs>
          <w:tab w:val="left" w:pos="486"/>
        </w:tabs>
        <w:spacing w:after="0" w:line="319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Budoucí oprávněný je povinen po ukončení stavebních prací uvést povinnou nemovitost na vlastní náklady do původního stavu, případně, nebude-li uvedení do původního stavu možné,</w:t>
      </w:r>
    </w:p>
    <w:p w14:paraId="220F5064" w14:textId="77777777" w:rsidR="00C13797" w:rsidRDefault="00000000">
      <w:pPr>
        <w:pStyle w:val="Zhlavnebozpat0"/>
        <w:framePr w:wrap="none" w:vAnchor="page" w:hAnchor="page" w:x="5091" w:y="15821"/>
        <w:jc w:val="both"/>
      </w:pPr>
      <w:r>
        <w:t xml:space="preserve">Stránka </w:t>
      </w:r>
      <w:r>
        <w:rPr>
          <w:b/>
          <w:bCs/>
        </w:rPr>
        <w:t>2z4</w:t>
      </w:r>
    </w:p>
    <w:p w14:paraId="408BC3C6" w14:textId="77777777" w:rsidR="00C13797" w:rsidRDefault="00C13797">
      <w:pPr>
        <w:spacing w:line="1" w:lineRule="exact"/>
        <w:sectPr w:rsidR="00C137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E26CA7" w14:textId="77777777" w:rsidR="00C13797" w:rsidRDefault="00C13797">
      <w:pPr>
        <w:spacing w:line="1" w:lineRule="exact"/>
      </w:pPr>
    </w:p>
    <w:p w14:paraId="256F27D3" w14:textId="77777777" w:rsidR="00C13797" w:rsidRDefault="00000000">
      <w:pPr>
        <w:pStyle w:val="Zhlavnebozpat0"/>
        <w:framePr w:w="9432" w:h="202" w:hRule="exact" w:wrap="none" w:vAnchor="page" w:hAnchor="page" w:x="941" w:y="799"/>
        <w:jc w:val="right"/>
      </w:pPr>
      <w:r>
        <w:rPr>
          <w:lang w:val="en-US" w:eastAsia="en-US" w:bidi="en-US"/>
        </w:rPr>
        <w:t>OMI 148/2025</w:t>
      </w:r>
    </w:p>
    <w:p w14:paraId="3457855F" w14:textId="01232DBD" w:rsidR="00C13797" w:rsidRDefault="00000000">
      <w:pPr>
        <w:pStyle w:val="Zkladntext1"/>
        <w:framePr w:w="9432" w:h="14256" w:hRule="exact" w:wrap="none" w:vAnchor="page" w:hAnchor="page" w:x="941" w:y="1245"/>
        <w:spacing w:line="319" w:lineRule="auto"/>
        <w:ind w:left="420" w:firstLine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uvede budoucí oprávněný povinnou nemovitosti do náležitého stavu. </w:t>
      </w:r>
      <w:r w:rsidR="00302967">
        <w:rPr>
          <w:sz w:val="20"/>
          <w:szCs w:val="20"/>
        </w:rPr>
        <w:t>Vznikne-li</w:t>
      </w:r>
      <w:r>
        <w:rPr>
          <w:sz w:val="20"/>
          <w:szCs w:val="20"/>
        </w:rPr>
        <w:t xml:space="preserve"> v souvislosti s tím budoucímu povinnému škoda, je budoucí oprávněný povinen ji nahradit.</w:t>
      </w:r>
    </w:p>
    <w:p w14:paraId="1CA45E70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3"/>
        </w:numPr>
        <w:tabs>
          <w:tab w:val="left" w:pos="478"/>
        </w:tabs>
        <w:spacing w:line="319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Budoucí oprávněný má zájem na tom, aby po dokončení Stavby byla ve prospěch budoucího oprávněného jako vlastníka Stavby zřízena služebnost inženýrské sítě zatěžující povinnou nemovitost jako věcné právo, a za tímto účelem uzavírají smluvní strany tuto smlouvu o smlouvě budoucí o zřízení služebnosti inženýrské sítě.</w:t>
      </w:r>
    </w:p>
    <w:p w14:paraId="68C7A8C1" w14:textId="77777777" w:rsidR="00C13797" w:rsidRDefault="00C13797">
      <w:pPr>
        <w:pStyle w:val="Nadpis40"/>
        <w:framePr w:w="9432" w:h="14256" w:hRule="exact" w:wrap="none" w:vAnchor="page" w:hAnchor="page" w:x="941" w:y="1245"/>
        <w:numPr>
          <w:ilvl w:val="0"/>
          <w:numId w:val="1"/>
        </w:numPr>
        <w:spacing w:line="324" w:lineRule="auto"/>
        <w:jc w:val="center"/>
        <w:rPr>
          <w:sz w:val="20"/>
          <w:szCs w:val="20"/>
        </w:rPr>
      </w:pPr>
    </w:p>
    <w:p w14:paraId="4EA1EB8C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78"/>
        </w:tabs>
        <w:spacing w:line="324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této smlouvy je závazek smluvních stran uzavřít v budoucnu, na základě </w:t>
      </w:r>
      <w:r>
        <w:rPr>
          <w:b/>
          <w:bCs/>
          <w:sz w:val="20"/>
          <w:szCs w:val="20"/>
        </w:rPr>
        <w:t xml:space="preserve">výzvy budoucího oprávněného </w:t>
      </w:r>
      <w:r>
        <w:rPr>
          <w:sz w:val="20"/>
          <w:szCs w:val="20"/>
        </w:rPr>
        <w:t xml:space="preserve">smlouvu o zřízení služebnosti inženýrské sítě, spočívající v právu zřídit vlastním nákladem a vhodným a bezpečným způsobem na části povinné nemovitosti Stavbu jako inženýrskou síť a tuto síť provozovat a udržovat (dále jenom jako </w:t>
      </w:r>
      <w:r>
        <w:rPr>
          <w:b/>
          <w:bCs/>
          <w:sz w:val="20"/>
          <w:szCs w:val="20"/>
        </w:rPr>
        <w:t>„vlastní smlouva“).</w:t>
      </w:r>
    </w:p>
    <w:p w14:paraId="34D6483B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78"/>
        </w:tabs>
        <w:spacing w:line="322" w:lineRule="auto"/>
        <w:ind w:left="400" w:hanging="4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Skutečný rozsah služebnosti bude vymezen geometrickým plánem </w:t>
      </w:r>
      <w:r>
        <w:rPr>
          <w:sz w:val="20"/>
          <w:szCs w:val="20"/>
        </w:rPr>
        <w:t xml:space="preserve">zhotoveným na základě skutečné polohy Stavby v povinné nemovitosti, potvrzeným příslušným katastrálním úřadem, jehož vypracování zajistí na vlastní náklady </w:t>
      </w:r>
      <w:r>
        <w:rPr>
          <w:b/>
          <w:bCs/>
          <w:sz w:val="20"/>
          <w:szCs w:val="20"/>
        </w:rPr>
        <w:t xml:space="preserve">budoucí oprávněný, </w:t>
      </w:r>
      <w:r>
        <w:rPr>
          <w:sz w:val="20"/>
          <w:szCs w:val="20"/>
        </w:rPr>
        <w:t>a to bezodkladně po dokončení Stavby.</w:t>
      </w:r>
    </w:p>
    <w:p w14:paraId="1B9DC844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78"/>
        </w:tabs>
        <w:spacing w:line="317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Služebnost inženýrské sítě dle této smlouvy bude zřízena </w:t>
      </w:r>
      <w:r>
        <w:rPr>
          <w:b/>
          <w:bCs/>
          <w:sz w:val="20"/>
          <w:szCs w:val="20"/>
          <w:lang w:val="en-US" w:eastAsia="en-US" w:bidi="en-US"/>
        </w:rPr>
        <w:t xml:space="preserve">in personam, </w:t>
      </w:r>
      <w:r>
        <w:rPr>
          <w:b/>
          <w:bCs/>
          <w:sz w:val="20"/>
          <w:szCs w:val="20"/>
        </w:rPr>
        <w:t>na dobu existence Stavby a úplatně.</w:t>
      </w:r>
    </w:p>
    <w:p w14:paraId="0F18A176" w14:textId="4B1EEAAD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82"/>
        </w:tabs>
        <w:spacing w:line="322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Předpokládaná výše jednorázové náhrady vyplacená budoucímu povinnému za zřízení výše popsaných práv odpovídajících věcnému břemeni je vyčíslena v tabulce, která je nedílnou součástí této smlouvy jako </w:t>
      </w:r>
      <w:r>
        <w:rPr>
          <w:b/>
          <w:bCs/>
          <w:sz w:val="20"/>
          <w:szCs w:val="20"/>
        </w:rPr>
        <w:t xml:space="preserve">příloha č. 2. </w:t>
      </w:r>
      <w:r w:rsidR="00302967">
        <w:rPr>
          <w:sz w:val="20"/>
          <w:szCs w:val="20"/>
        </w:rPr>
        <w:t>K této</w:t>
      </w:r>
      <w:r>
        <w:rPr>
          <w:sz w:val="20"/>
          <w:szCs w:val="20"/>
        </w:rPr>
        <w:t xml:space="preserve"> částce bude připočtena daň z přidané hodnoty dle zákonné sazby platné ke dni uskutečnění platby. K poskytnutí náhrady dojde za podmínek sjednaných Vlastní smlouvou. Vedle náhrady za zřízení služebnosti inženýrské sítě uhradí budoucí oprávněný také veškeré správní poplatky a další náklady související nebo vyplývající z této smlouvy nebo ze smlouvy o zřízení služebnosti inženýrské sítě.</w:t>
      </w:r>
    </w:p>
    <w:p w14:paraId="3EF6EDA8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78"/>
        </w:tabs>
        <w:spacing w:line="324" w:lineRule="auto"/>
        <w:ind w:left="400" w:hanging="4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Budoucí oprávněný je povinen vyzvat budoucího povinného </w:t>
      </w:r>
      <w:r>
        <w:rPr>
          <w:sz w:val="20"/>
          <w:szCs w:val="20"/>
        </w:rPr>
        <w:t xml:space="preserve">k uzavření smlouvy o zřízení služebnosti inženýrské sítě ve smyslu ust. § 1257 a násl. občanského zákoníků a ustanovení. § 104 odst. (3) zákona č. 127/2005 Sb., o elektronických komunikacích a o změně některých souvisejících zákonů v platném znění, bezodkladně po dokončení Stavby, </w:t>
      </w:r>
      <w:r>
        <w:rPr>
          <w:b/>
          <w:bCs/>
          <w:sz w:val="20"/>
          <w:szCs w:val="20"/>
        </w:rPr>
        <w:t xml:space="preserve">nejpozději však do 6 let ode dne účinnosti </w:t>
      </w:r>
      <w:r>
        <w:rPr>
          <w:sz w:val="20"/>
          <w:szCs w:val="20"/>
        </w:rPr>
        <w:t>této smlouvy. Součástí výzvy k uzavření smlouvy bude geometrický plán na stanovení rozsahu služebnosti inženýrské sítě.</w:t>
      </w:r>
    </w:p>
    <w:p w14:paraId="22080BF1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86"/>
        </w:tabs>
        <w:spacing w:line="324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Budoucí povinný se zavazuje, že na základě výzvy budoucího oprávněného, uzavře s budoucím oprávněným vlastní smlouvu, a to nejpozději do 6 měsíců ode dne doručení výzvy.</w:t>
      </w:r>
    </w:p>
    <w:p w14:paraId="29BEE216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1"/>
          <w:numId w:val="4"/>
        </w:numPr>
        <w:tabs>
          <w:tab w:val="left" w:pos="486"/>
        </w:tabs>
        <w:spacing w:after="0" w:line="338" w:lineRule="auto"/>
        <w:jc w:val="both"/>
        <w:rPr>
          <w:sz w:val="20"/>
          <w:szCs w:val="20"/>
        </w:rPr>
      </w:pPr>
      <w:r>
        <w:rPr>
          <w:sz w:val="20"/>
          <w:szCs w:val="20"/>
        </w:rPr>
        <w:t>Závazek budoucího povinného z této smlouvy zaniká:</w:t>
      </w:r>
    </w:p>
    <w:p w14:paraId="1AF42F0D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0"/>
          <w:numId w:val="5"/>
        </w:numPr>
        <w:tabs>
          <w:tab w:val="left" w:pos="692"/>
        </w:tabs>
        <w:spacing w:after="0" w:line="338" w:lineRule="auto"/>
        <w:ind w:firstLine="400"/>
        <w:jc w:val="both"/>
        <w:rPr>
          <w:sz w:val="20"/>
          <w:szCs w:val="20"/>
        </w:rPr>
      </w:pPr>
      <w:r>
        <w:rPr>
          <w:sz w:val="20"/>
          <w:szCs w:val="20"/>
        </w:rPr>
        <w:t>nevyzve-li budoucí oprávněný budoucího povinného k uzavření smlouvy řádně a včas anebo</w:t>
      </w:r>
    </w:p>
    <w:p w14:paraId="24BDBD06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0"/>
          <w:numId w:val="5"/>
        </w:numPr>
        <w:tabs>
          <w:tab w:val="left" w:pos="692"/>
        </w:tabs>
        <w:spacing w:after="0" w:line="338" w:lineRule="auto"/>
        <w:ind w:firstLine="400"/>
        <w:jc w:val="both"/>
        <w:rPr>
          <w:sz w:val="20"/>
          <w:szCs w:val="20"/>
        </w:rPr>
      </w:pPr>
      <w:r>
        <w:rPr>
          <w:sz w:val="20"/>
          <w:szCs w:val="20"/>
        </w:rPr>
        <w:t>nedojde-li Stavbou k trvalému dotčení povinné nemovitosti anebo</w:t>
      </w:r>
    </w:p>
    <w:p w14:paraId="1E09449B" w14:textId="77777777" w:rsidR="00C13797" w:rsidRDefault="00000000">
      <w:pPr>
        <w:pStyle w:val="Zkladntext1"/>
        <w:framePr w:w="9432" w:h="14256" w:hRule="exact" w:wrap="none" w:vAnchor="page" w:hAnchor="page" w:x="941" w:y="1245"/>
        <w:numPr>
          <w:ilvl w:val="0"/>
          <w:numId w:val="5"/>
        </w:numPr>
        <w:tabs>
          <w:tab w:val="left" w:pos="692"/>
        </w:tabs>
        <w:spacing w:after="0" w:line="317" w:lineRule="auto"/>
        <w:ind w:left="400" w:firstLine="20"/>
        <w:jc w:val="both"/>
        <w:rPr>
          <w:sz w:val="20"/>
          <w:szCs w:val="20"/>
        </w:rPr>
      </w:pPr>
      <w:r>
        <w:rPr>
          <w:sz w:val="20"/>
          <w:szCs w:val="20"/>
        </w:rPr>
        <w:t>změní-li se okolnosti zřízení služebnosti inženýrské sítě do té míry, že nebude možné splnění závazku na budoucím povinném požadovat anebo</w:t>
      </w:r>
    </w:p>
    <w:p w14:paraId="6499B557" w14:textId="20B0F6B2" w:rsidR="00C13797" w:rsidRDefault="00302967">
      <w:pPr>
        <w:pStyle w:val="Zkladntext1"/>
        <w:framePr w:w="9432" w:h="14256" w:hRule="exact" w:wrap="none" w:vAnchor="page" w:hAnchor="page" w:x="941" w:y="1245"/>
        <w:numPr>
          <w:ilvl w:val="0"/>
          <w:numId w:val="5"/>
        </w:numPr>
        <w:tabs>
          <w:tab w:val="left" w:pos="692"/>
        </w:tabs>
        <w:spacing w:after="0" w:line="322" w:lineRule="auto"/>
        <w:ind w:firstLine="400"/>
        <w:rPr>
          <w:sz w:val="20"/>
          <w:szCs w:val="20"/>
        </w:rPr>
      </w:pPr>
      <w:r>
        <w:rPr>
          <w:sz w:val="20"/>
          <w:szCs w:val="20"/>
        </w:rPr>
        <w:t>nebude-li</w:t>
      </w:r>
      <w:r w:rsidR="00000000">
        <w:rPr>
          <w:sz w:val="20"/>
          <w:szCs w:val="20"/>
        </w:rPr>
        <w:t xml:space="preserve"> splněna podmínka výstavby sítě, jež je uvedená v odst. 2.1. této smlouvy</w:t>
      </w:r>
    </w:p>
    <w:p w14:paraId="77CEABEF" w14:textId="77777777" w:rsidR="00C13797" w:rsidRDefault="00000000">
      <w:pPr>
        <w:pStyle w:val="Zhlavnebozpat0"/>
        <w:framePr w:wrap="none" w:vAnchor="page" w:hAnchor="page" w:x="5088" w:y="15710"/>
      </w:pPr>
      <w:r>
        <w:t xml:space="preserve">Stránka </w:t>
      </w:r>
      <w:r>
        <w:rPr>
          <w:b/>
          <w:bCs/>
        </w:rPr>
        <w:t>3 z 4</w:t>
      </w:r>
    </w:p>
    <w:p w14:paraId="4EA6EE27" w14:textId="77777777" w:rsidR="00C13797" w:rsidRDefault="00C13797">
      <w:pPr>
        <w:spacing w:line="1" w:lineRule="exact"/>
        <w:sectPr w:rsidR="00C137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0B3198" w14:textId="77777777" w:rsidR="00C13797" w:rsidRDefault="00C13797">
      <w:pPr>
        <w:spacing w:line="1" w:lineRule="exact"/>
      </w:pPr>
    </w:p>
    <w:p w14:paraId="497A95D8" w14:textId="77777777" w:rsidR="00C13797" w:rsidRDefault="00000000">
      <w:pPr>
        <w:pStyle w:val="Zhlavnebozpat0"/>
        <w:framePr w:wrap="none" w:vAnchor="page" w:hAnchor="page" w:x="9077" w:y="802"/>
      </w:pPr>
      <w:r>
        <w:rPr>
          <w:lang w:val="en-US" w:eastAsia="en-US" w:bidi="en-US"/>
        </w:rPr>
        <w:t>OMI 148/2025</w:t>
      </w:r>
    </w:p>
    <w:p w14:paraId="7ED36298" w14:textId="77777777" w:rsidR="00C13797" w:rsidRDefault="00000000">
      <w:pPr>
        <w:pStyle w:val="Zkladntext1"/>
        <w:framePr w:w="9432" w:h="641" w:hRule="exact" w:wrap="none" w:vAnchor="page" w:hAnchor="page" w:x="941" w:y="1227"/>
        <w:numPr>
          <w:ilvl w:val="1"/>
          <w:numId w:val="4"/>
        </w:numPr>
        <w:tabs>
          <w:tab w:val="left" w:pos="475"/>
        </w:tabs>
        <w:spacing w:after="0" w:line="324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Nedojde-li </w:t>
      </w:r>
      <w:r>
        <w:rPr>
          <w:sz w:val="20"/>
          <w:szCs w:val="20"/>
          <w:lang w:val="en-US" w:eastAsia="en-US" w:bidi="en-US"/>
        </w:rPr>
        <w:t xml:space="preserve">k </w:t>
      </w:r>
      <w:r>
        <w:rPr>
          <w:sz w:val="20"/>
          <w:szCs w:val="20"/>
        </w:rPr>
        <w:t>uzavření vlastní smlouvy anebo dojde-li k zániku závazku budoucího povinného z této smlouvy, je budoucí oprávněný povinen odstranit Stavbu z povinné nemovitosti.</w:t>
      </w:r>
    </w:p>
    <w:p w14:paraId="0E7A6D57" w14:textId="77777777" w:rsidR="00C13797" w:rsidRDefault="00C13797">
      <w:pPr>
        <w:pStyle w:val="Nadpis40"/>
        <w:framePr w:w="9432" w:h="8111" w:hRule="exact" w:wrap="none" w:vAnchor="page" w:hAnchor="page" w:x="941" w:y="2145"/>
        <w:numPr>
          <w:ilvl w:val="0"/>
          <w:numId w:val="1"/>
        </w:numPr>
        <w:spacing w:line="283" w:lineRule="auto"/>
        <w:jc w:val="center"/>
        <w:rPr>
          <w:sz w:val="20"/>
          <w:szCs w:val="20"/>
        </w:rPr>
      </w:pPr>
    </w:p>
    <w:p w14:paraId="09C1497F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2"/>
        </w:tabs>
        <w:spacing w:after="260" w:line="286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je vyhotovena ve </w:t>
      </w:r>
      <w:r>
        <w:rPr>
          <w:b/>
          <w:bCs/>
          <w:sz w:val="20"/>
          <w:szCs w:val="20"/>
        </w:rPr>
        <w:t xml:space="preserve">čtyřech stejnopisech, </w:t>
      </w:r>
      <w:r>
        <w:rPr>
          <w:sz w:val="20"/>
          <w:szCs w:val="20"/>
        </w:rPr>
        <w:t>z nichž každý má platnost originálu, po dvou pro každou smluvní stranu.</w:t>
      </w:r>
    </w:p>
    <w:p w14:paraId="572D4B07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78"/>
        </w:tabs>
        <w:spacing w:after="260" w:line="276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Smlouva nabývá </w:t>
      </w:r>
      <w:r>
        <w:rPr>
          <w:b/>
          <w:bCs/>
          <w:sz w:val="20"/>
          <w:szCs w:val="20"/>
        </w:rPr>
        <w:t xml:space="preserve">platnosti dnem jejího podpisu </w:t>
      </w:r>
      <w:r>
        <w:rPr>
          <w:sz w:val="20"/>
          <w:szCs w:val="20"/>
        </w:rPr>
        <w:t xml:space="preserve">oprávněnými zástupci obou smluvních stran a </w:t>
      </w:r>
      <w:r>
        <w:rPr>
          <w:b/>
          <w:bCs/>
          <w:sz w:val="20"/>
          <w:szCs w:val="20"/>
        </w:rPr>
        <w:t xml:space="preserve">účinnosti dnem jejího uveřejnění </w:t>
      </w:r>
      <w:r>
        <w:rPr>
          <w:sz w:val="20"/>
          <w:szCs w:val="20"/>
        </w:rPr>
        <w:t>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FA426BA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2"/>
        </w:tabs>
        <w:spacing w:after="260" w:line="283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</w:t>
      </w:r>
      <w:r>
        <w:rPr>
          <w:b/>
          <w:bCs/>
          <w:sz w:val="20"/>
          <w:szCs w:val="20"/>
        </w:rPr>
        <w:t xml:space="preserve">budoucí povinný </w:t>
      </w:r>
      <w:r>
        <w:rPr>
          <w:sz w:val="20"/>
          <w:szCs w:val="20"/>
        </w:rPr>
        <w:t>bezodkladně po uzavření této smlouvy odešle smlouvu k řádnému uveřejnění do registru smluv spravovaného Digitální a informační agenturou. O uveřejnění smlouvy budoucí povinný bezodkladně informuje druhou smluvní stranu, nebyl-li kontaktní údaj této smluvní strany uveden přímo do registru smluv jako kontakt pro notifikaci o uveřejnění.</w:t>
      </w:r>
    </w:p>
    <w:p w14:paraId="576EAFF2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2"/>
        </w:tabs>
        <w:spacing w:after="260" w:line="283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C60B2DA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2"/>
        </w:tabs>
        <w:spacing w:after="260" w:line="283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Smluvní strany prohlašují, že žádná část smlouvy nenaplňuje znaky obchodního tajemství (§ 504 zákona č. 89/2012 Sb., občanský zákoník).</w:t>
      </w:r>
    </w:p>
    <w:p w14:paraId="34BA2A2A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6"/>
        </w:tabs>
        <w:spacing w:after="260" w:line="276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Smluvní strany se dohodly, že budoucí zřízení věcného břemene nebude navrženo k zápisu poznámky do katastru nemovitostí ve smyslu ustanovení § 23 odst. 1 písm. t) zákona č. 256/2013 Sb., katastrální zákon v platném znění za použití ustanovení § 72 odst. 3 vyhlášky č. 357/2013 Sb., katastrální vyhláška v platném znění.</w:t>
      </w:r>
    </w:p>
    <w:p w14:paraId="64F06658" w14:textId="77777777" w:rsidR="00C13797" w:rsidRDefault="00000000">
      <w:pPr>
        <w:pStyle w:val="Zkladntext1"/>
        <w:framePr w:w="9432" w:h="8111" w:hRule="exact" w:wrap="none" w:vAnchor="page" w:hAnchor="page" w:x="941" w:y="2145"/>
        <w:numPr>
          <w:ilvl w:val="1"/>
          <w:numId w:val="6"/>
        </w:numPr>
        <w:tabs>
          <w:tab w:val="left" w:pos="482"/>
        </w:tabs>
        <w:spacing w:after="0" w:line="283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>Smluvní strany prohlašují, že se důkladně seznámily s obsahem této smlouvy, a že tato nebyla ujednána v tísni za nápadně nevýhodných podmínek, na důkaz toho připojují vlastnoruční podpisy.</w:t>
      </w:r>
    </w:p>
    <w:p w14:paraId="75933D0B" w14:textId="77777777" w:rsidR="00C13797" w:rsidRDefault="00000000">
      <w:pPr>
        <w:pStyle w:val="Zkladntext1"/>
        <w:framePr w:w="9432" w:h="1879" w:hRule="exact" w:wrap="none" w:vAnchor="page" w:hAnchor="page" w:x="941" w:y="10537"/>
        <w:spacing w:after="60" w:line="240" w:lineRule="auto"/>
        <w:ind w:firstLine="400"/>
        <w:jc w:val="both"/>
        <w:rPr>
          <w:sz w:val="20"/>
          <w:szCs w:val="20"/>
        </w:rPr>
      </w:pPr>
      <w:r>
        <w:rPr>
          <w:sz w:val="20"/>
          <w:szCs w:val="20"/>
        </w:rPr>
        <w:t>Přílohy:</w:t>
      </w:r>
    </w:p>
    <w:p w14:paraId="2C99D199" w14:textId="77777777" w:rsidR="00C13797" w:rsidRDefault="00000000">
      <w:pPr>
        <w:pStyle w:val="Zkladntext1"/>
        <w:framePr w:w="9432" w:h="1879" w:hRule="exact" w:wrap="none" w:vAnchor="page" w:hAnchor="page" w:x="941" w:y="10537"/>
        <w:spacing w:after="60" w:line="240" w:lineRule="auto"/>
        <w:ind w:firstLine="400"/>
        <w:jc w:val="both"/>
        <w:rPr>
          <w:sz w:val="20"/>
          <w:szCs w:val="20"/>
        </w:rPr>
      </w:pPr>
      <w:r>
        <w:rPr>
          <w:sz w:val="20"/>
          <w:szCs w:val="20"/>
        </w:rPr>
        <w:t>Příloha 1 - kopie situačního výkresu projektové dokumentace</w:t>
      </w:r>
    </w:p>
    <w:p w14:paraId="240AA523" w14:textId="77777777" w:rsidR="00C13797" w:rsidRDefault="00000000">
      <w:pPr>
        <w:pStyle w:val="Zkladntext1"/>
        <w:framePr w:w="9432" w:h="1879" w:hRule="exact" w:wrap="none" w:vAnchor="page" w:hAnchor="page" w:x="941" w:y="10537"/>
        <w:spacing w:after="260" w:line="240" w:lineRule="auto"/>
        <w:ind w:firstLine="400"/>
        <w:jc w:val="both"/>
        <w:rPr>
          <w:sz w:val="20"/>
          <w:szCs w:val="20"/>
        </w:rPr>
      </w:pPr>
      <w:r>
        <w:rPr>
          <w:sz w:val="20"/>
          <w:szCs w:val="20"/>
        </w:rPr>
        <w:t>Příloha 2 - tabulka s výpočtem úhrady</w:t>
      </w:r>
    </w:p>
    <w:p w14:paraId="476DFF4A" w14:textId="77777777" w:rsidR="00C13797" w:rsidRDefault="00000000">
      <w:pPr>
        <w:pStyle w:val="Jin0"/>
        <w:framePr w:w="9432" w:h="1879" w:hRule="exact" w:wrap="none" w:vAnchor="page" w:hAnchor="page" w:x="941" w:y="10537"/>
        <w:spacing w:after="0" w:line="240" w:lineRule="auto"/>
        <w:ind w:firstLine="520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Schvalovací doložka dle ust. § 41 zák. č. 128/2000 Sb., o obcích</w:t>
      </w:r>
    </w:p>
    <w:p w14:paraId="61E78FF9" w14:textId="77777777" w:rsidR="00C13797" w:rsidRDefault="00000000">
      <w:pPr>
        <w:pStyle w:val="Jin0"/>
        <w:framePr w:w="9432" w:h="1879" w:hRule="exact" w:wrap="none" w:vAnchor="page" w:hAnchor="page" w:x="941" w:y="10537"/>
        <w:spacing w:after="0" w:line="240" w:lineRule="auto"/>
        <w:ind w:firstLine="520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schváleno usnesením Rady města Pardubic</w:t>
      </w:r>
    </w:p>
    <w:p w14:paraId="0B8B3859" w14:textId="77777777" w:rsidR="00C13797" w:rsidRDefault="00000000">
      <w:pPr>
        <w:pStyle w:val="Jin0"/>
        <w:framePr w:w="9432" w:h="1879" w:hRule="exact" w:wrap="none" w:vAnchor="page" w:hAnchor="page" w:x="941" w:y="10537"/>
        <w:spacing w:after="0" w:line="240" w:lineRule="auto"/>
        <w:ind w:firstLine="520"/>
        <w:jc w:val="both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č. usnesení: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R/6222/2025 </w:t>
      </w:r>
      <w:r>
        <w:rPr>
          <w:rFonts w:ascii="Calibri" w:eastAsia="Calibri" w:hAnsi="Calibri" w:cs="Calibri"/>
          <w:sz w:val="18"/>
          <w:szCs w:val="18"/>
        </w:rPr>
        <w:t xml:space="preserve">ze dne </w:t>
      </w:r>
      <w:r>
        <w:rPr>
          <w:rFonts w:ascii="Calibri" w:eastAsia="Calibri" w:hAnsi="Calibri" w:cs="Calibri"/>
          <w:b/>
          <w:bCs/>
          <w:sz w:val="18"/>
          <w:szCs w:val="18"/>
        </w:rPr>
        <w:t>17.9.2025</w:t>
      </w:r>
    </w:p>
    <w:p w14:paraId="76FD6F97" w14:textId="4C19CB38" w:rsidR="00C13797" w:rsidRDefault="00000000">
      <w:pPr>
        <w:pStyle w:val="Jin0"/>
        <w:framePr w:wrap="none" w:vAnchor="page" w:hAnchor="page" w:x="966" w:y="13057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Pardubicích dne</w:t>
      </w:r>
      <w:r w:rsidR="00302967">
        <w:rPr>
          <w:sz w:val="20"/>
          <w:szCs w:val="20"/>
        </w:rPr>
        <w:t>: 3.10.2025</w:t>
      </w:r>
    </w:p>
    <w:p w14:paraId="73AEFC13" w14:textId="77777777" w:rsidR="00C13797" w:rsidRDefault="00000000">
      <w:pPr>
        <w:pStyle w:val="Zkladntext1"/>
        <w:framePr w:wrap="none" w:vAnchor="page" w:hAnchor="page" w:x="941" w:y="13193"/>
        <w:spacing w:after="0" w:line="240" w:lineRule="auto"/>
        <w:ind w:left="4980" w:right="2513"/>
        <w:jc w:val="both"/>
        <w:rPr>
          <w:sz w:val="20"/>
          <w:szCs w:val="20"/>
        </w:rPr>
      </w:pPr>
      <w:r>
        <w:rPr>
          <w:sz w:val="20"/>
          <w:szCs w:val="20"/>
        </w:rPr>
        <w:t>V Pardubicích dne....</w:t>
      </w:r>
    </w:p>
    <w:p w14:paraId="1B094770" w14:textId="77777777" w:rsidR="00C13797" w:rsidRDefault="00000000">
      <w:pPr>
        <w:pStyle w:val="Zkladntext1"/>
        <w:framePr w:w="9432" w:h="634" w:hRule="exact" w:wrap="none" w:vAnchor="page" w:hAnchor="page" w:x="941" w:y="14745"/>
        <w:spacing w:after="0" w:line="319" w:lineRule="auto"/>
        <w:ind w:left="793" w:right="6376" w:hanging="340"/>
        <w:jc w:val="both"/>
        <w:rPr>
          <w:sz w:val="20"/>
          <w:szCs w:val="20"/>
        </w:rPr>
      </w:pPr>
      <w:r>
        <w:rPr>
          <w:sz w:val="20"/>
          <w:szCs w:val="20"/>
        </w:rPr>
        <w:t>statutární město Pardubice</w:t>
      </w:r>
      <w:r>
        <w:rPr>
          <w:sz w:val="20"/>
          <w:szCs w:val="20"/>
        </w:rPr>
        <w:br/>
        <w:t>Ing. Miroslav Macela</w:t>
      </w:r>
    </w:p>
    <w:p w14:paraId="4E0641C5" w14:textId="77777777" w:rsidR="00C13797" w:rsidRDefault="00000000">
      <w:pPr>
        <w:pStyle w:val="Zkladntext1"/>
        <w:framePr w:w="1717" w:h="634" w:hRule="exact" w:wrap="none" w:vAnchor="page" w:hAnchor="page" w:x="7356" w:y="14741"/>
        <w:spacing w:after="0" w:line="319" w:lineRule="auto"/>
        <w:rPr>
          <w:sz w:val="20"/>
          <w:szCs w:val="20"/>
        </w:rPr>
      </w:pPr>
      <w:r>
        <w:rPr>
          <w:sz w:val="20"/>
          <w:szCs w:val="20"/>
        </w:rPr>
        <w:t>EDERA Group a.s.</w:t>
      </w:r>
      <w:r>
        <w:rPr>
          <w:sz w:val="20"/>
          <w:szCs w:val="20"/>
        </w:rPr>
        <w:br/>
        <w:t>Daniela Vidrnová</w:t>
      </w:r>
    </w:p>
    <w:p w14:paraId="6115F13D" w14:textId="77777777" w:rsidR="00C13797" w:rsidRDefault="00000000">
      <w:pPr>
        <w:pStyle w:val="Zhlavnebozpat0"/>
        <w:framePr w:wrap="none" w:vAnchor="page" w:hAnchor="page" w:x="5113" w:y="15706"/>
      </w:pPr>
      <w:r>
        <w:t xml:space="preserve">Stránka </w:t>
      </w:r>
      <w:r>
        <w:rPr>
          <w:b/>
          <w:bCs/>
        </w:rPr>
        <w:t xml:space="preserve">4 </w:t>
      </w:r>
      <w:r>
        <w:t xml:space="preserve">z </w:t>
      </w:r>
      <w:r>
        <w:rPr>
          <w:b/>
          <w:bCs/>
        </w:rPr>
        <w:t>4</w:t>
      </w:r>
    </w:p>
    <w:p w14:paraId="21D4A6BA" w14:textId="77777777" w:rsidR="00C13797" w:rsidRDefault="00C13797">
      <w:pPr>
        <w:spacing w:line="1" w:lineRule="exact"/>
        <w:sectPr w:rsidR="00C137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0CE0D1" w14:textId="77777777" w:rsidR="00C13797" w:rsidRDefault="00C13797">
      <w:pPr>
        <w:spacing w:line="1" w:lineRule="exact"/>
      </w:pPr>
    </w:p>
    <w:p w14:paraId="6719BB6B" w14:textId="77777777" w:rsidR="00C13797" w:rsidRDefault="00000000">
      <w:pPr>
        <w:pStyle w:val="Jin0"/>
        <w:framePr w:wrap="none" w:vAnchor="page" w:hAnchor="page" w:x="616" w:y="354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KATASTRÁLNÍ SITUACE 1.</w:t>
      </w:r>
    </w:p>
    <w:p w14:paraId="6137DDB2" w14:textId="77777777" w:rsidR="00C13797" w:rsidRDefault="00000000">
      <w:pPr>
        <w:framePr w:wrap="none" w:vAnchor="page" w:hAnchor="page" w:x="616" w:y="789"/>
        <w:rPr>
          <w:sz w:val="2"/>
          <w:szCs w:val="2"/>
        </w:rPr>
      </w:pPr>
      <w:r>
        <w:rPr>
          <w:noProof/>
        </w:rPr>
        <w:drawing>
          <wp:inline distT="0" distB="0" distL="0" distR="0" wp14:anchorId="7EB3DCA9" wp14:editId="55252C1D">
            <wp:extent cx="9893935" cy="49923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9393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0F019" w14:textId="77777777" w:rsidR="00C13797" w:rsidRDefault="00000000">
      <w:pPr>
        <w:pStyle w:val="Titulekobrzku0"/>
        <w:framePr w:wrap="none" w:vAnchor="page" w:hAnchor="page" w:x="608" w:y="8652"/>
        <w:rPr>
          <w:sz w:val="10"/>
          <w:szCs w:val="10"/>
        </w:rPr>
      </w:pPr>
      <w:r>
        <w:rPr>
          <w:sz w:val="10"/>
          <w:szCs w:val="10"/>
        </w:rPr>
        <w:t>KATASTRÁLNÍ ÚZEMÍ PARDUBICE (717657)</w:t>
      </w:r>
    </w:p>
    <w:p w14:paraId="5147C147" w14:textId="77777777" w:rsidR="00C13797" w:rsidRDefault="00000000">
      <w:pPr>
        <w:pStyle w:val="Nadpis20"/>
        <w:framePr w:wrap="none" w:vAnchor="page" w:hAnchor="page" w:x="745" w:y="9012"/>
        <w:spacing w:after="0"/>
        <w:ind w:firstLine="0"/>
        <w:rPr>
          <w:sz w:val="26"/>
          <w:szCs w:val="26"/>
        </w:rPr>
      </w:pPr>
      <w:bookmarkStart w:id="4" w:name="bookmark16"/>
      <w:r>
        <w:rPr>
          <w:b w:val="0"/>
          <w:bCs w:val="0"/>
          <w:sz w:val="26"/>
          <w:szCs w:val="26"/>
        </w:rPr>
        <w:t>LEGENDA:</w:t>
      </w:r>
      <w:bookmarkEnd w:id="4"/>
    </w:p>
    <w:p w14:paraId="48CEA499" w14:textId="77777777" w:rsidR="00C13797" w:rsidRDefault="00000000">
      <w:pPr>
        <w:pStyle w:val="Nadpis10"/>
        <w:framePr w:w="2002" w:h="562" w:hRule="exact" w:wrap="none" w:vAnchor="page" w:hAnchor="page" w:x="13972" w:y="8709"/>
        <w:rPr>
          <w:sz w:val="40"/>
          <w:szCs w:val="40"/>
        </w:rPr>
      </w:pPr>
      <w:bookmarkStart w:id="5" w:name="bookmark18"/>
      <w:r>
        <w:rPr>
          <w:color w:val="8A514E"/>
          <w:sz w:val="40"/>
          <w:szCs w:val="40"/>
        </w:rPr>
        <w:t>®edera</w:t>
      </w:r>
      <w:bookmarkEnd w:id="5"/>
    </w:p>
    <w:p w14:paraId="3A8D5953" w14:textId="77777777" w:rsidR="00C13797" w:rsidRDefault="00000000">
      <w:pPr>
        <w:pStyle w:val="Zkladntext20"/>
        <w:framePr w:w="4716" w:h="698" w:hRule="exact" w:wrap="none" w:vAnchor="page" w:hAnchor="page" w:x="662" w:y="9318"/>
        <w:spacing w:line="240" w:lineRule="auto"/>
      </w:pPr>
      <w:r>
        <w:rPr>
          <w:color w:val="AE89B6"/>
        </w:rPr>
        <w:t xml:space="preserve">— </w:t>
      </w:r>
      <w:r>
        <w:t>NAVRHOVANÁ TRASA</w:t>
      </w:r>
    </w:p>
    <w:p w14:paraId="5BA89387" w14:textId="77777777" w:rsidR="00C13797" w:rsidRDefault="00000000">
      <w:pPr>
        <w:pStyle w:val="Zkladntext20"/>
        <w:framePr w:w="4716" w:h="698" w:hRule="exact" w:wrap="none" w:vAnchor="page" w:hAnchor="page" w:x="662" w:y="9318"/>
        <w:spacing w:line="240" w:lineRule="auto"/>
        <w:ind w:left="2120"/>
      </w:pPr>
      <w:r>
        <w:t>NAVRHOVANÉ OCHRANNÉ PÁSMO - 0.5m.</w:t>
      </w:r>
    </w:p>
    <w:p w14:paraId="6D307BBB" w14:textId="77777777" w:rsidR="00C13797" w:rsidRDefault="00000000">
      <w:pPr>
        <w:pStyle w:val="Zkladntext20"/>
        <w:framePr w:w="4716" w:h="698" w:hRule="exact" w:wrap="none" w:vAnchor="page" w:hAnchor="page" w:x="662" w:y="9318"/>
        <w:tabs>
          <w:tab w:val="left" w:leader="hyphen" w:pos="268"/>
          <w:tab w:val="left" w:leader="hyphen" w:pos="452"/>
          <w:tab w:val="left" w:leader="hyphen" w:pos="716"/>
          <w:tab w:val="left" w:leader="hyphen" w:pos="1289"/>
          <w:tab w:val="left" w:leader="hyphen" w:pos="1910"/>
        </w:tabs>
        <w:spacing w:line="240" w:lineRule="auto"/>
      </w:pPr>
      <w:r>
        <w:tab/>
      </w:r>
      <w:r>
        <w:tab/>
      </w:r>
      <w:r>
        <w:tab/>
        <w:t>„.</w:t>
      </w:r>
      <w:r>
        <w:tab/>
      </w:r>
      <w:r>
        <w:rPr>
          <w:vertAlign w:val="subscript"/>
        </w:rPr>
        <w:t>a</w:t>
      </w:r>
      <w:r>
        <w:tab/>
        <w:t>STÁVAJÍCÍ TRASA EDERA ZÁVĚSNÁ</w:t>
      </w:r>
    </w:p>
    <w:p w14:paraId="78079F07" w14:textId="77777777" w:rsidR="00C13797" w:rsidRDefault="00000000">
      <w:pPr>
        <w:pStyle w:val="Zkladntext20"/>
        <w:framePr w:w="4716" w:h="698" w:hRule="exact" w:wrap="none" w:vAnchor="page" w:hAnchor="page" w:x="662" w:y="9318"/>
        <w:tabs>
          <w:tab w:val="left" w:leader="hyphen" w:pos="716"/>
          <w:tab w:val="left" w:leader="hyphen" w:pos="1289"/>
          <w:tab w:val="left" w:leader="hyphen" w:pos="1910"/>
        </w:tabs>
        <w:spacing w:line="240" w:lineRule="auto"/>
      </w:pPr>
      <w:r>
        <w:t>_</w:t>
      </w:r>
      <w:r>
        <w:tab/>
      </w:r>
      <w:r>
        <w:tab/>
      </w:r>
      <w:r>
        <w:tab/>
        <w:t>STÁVAJÍCÍ TRASA EDERAZEMNÍ</w:t>
      </w:r>
    </w:p>
    <w:p w14:paraId="576CD789" w14:textId="77777777" w:rsidR="00C13797" w:rsidRDefault="00000000">
      <w:pPr>
        <w:pStyle w:val="Zkladntext20"/>
        <w:framePr w:w="4716" w:h="698" w:hRule="exact" w:wrap="none" w:vAnchor="page" w:hAnchor="page" w:x="662" w:y="9318"/>
        <w:spacing w:line="240" w:lineRule="auto"/>
        <w:ind w:left="2120"/>
      </w:pPr>
      <w:r>
        <w:t>NAVRŽENÁ DÉLKA CELKEM: 358,5 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2495"/>
      </w:tblGrid>
      <w:tr w:rsidR="00C13797" w14:paraId="014E8150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9596B0" w14:textId="130EF891" w:rsidR="00C13797" w:rsidRDefault="00C13797">
            <w:pPr>
              <w:pStyle w:val="Jin0"/>
              <w:framePr w:w="5173" w:h="605" w:wrap="none" w:vAnchor="page" w:hAnchor="page" w:x="8773" w:y="9343"/>
              <w:spacing w:after="0" w:line="240" w:lineRule="auto"/>
              <w:ind w:firstLine="740"/>
              <w:rPr>
                <w:sz w:val="13"/>
                <w:szCs w:val="13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9156" w14:textId="32396771" w:rsidR="00C13797" w:rsidRDefault="00C13797">
            <w:pPr>
              <w:pStyle w:val="Jin0"/>
              <w:framePr w:w="5173" w:h="605" w:wrap="none" w:vAnchor="page" w:hAnchor="page" w:x="8773" w:y="9343"/>
              <w:spacing w:after="0" w:line="240" w:lineRule="auto"/>
              <w:ind w:firstLine="720"/>
              <w:rPr>
                <w:sz w:val="13"/>
                <w:szCs w:val="13"/>
              </w:rPr>
            </w:pPr>
          </w:p>
        </w:tc>
      </w:tr>
      <w:tr w:rsidR="00C13797" w14:paraId="0BA3F573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39136" w14:textId="77777777" w:rsidR="00C13797" w:rsidRDefault="00000000">
            <w:pPr>
              <w:pStyle w:val="Jin0"/>
              <w:framePr w:w="5173" w:h="605" w:wrap="none" w:vAnchor="page" w:hAnchor="page" w:x="8773" w:y="9343"/>
              <w:spacing w:after="0" w:line="240" w:lineRule="auto"/>
              <w:ind w:firstLine="7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TE03- 0701649</w:t>
            </w: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9278" w14:textId="77777777" w:rsidR="00C13797" w:rsidRDefault="00000000">
            <w:pPr>
              <w:pStyle w:val="Jin0"/>
              <w:framePr w:w="5173" w:h="605" w:wrap="none" w:vAnchor="page" w:hAnchor="page" w:x="8773" w:y="9343"/>
              <w:spacing w:after="0" w:line="240" w:lineRule="auto"/>
              <w:ind w:firstLine="7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tel: 608784820</w:t>
            </w:r>
          </w:p>
          <w:p w14:paraId="094DE056" w14:textId="77777777" w:rsidR="00C13797" w:rsidRDefault="00000000">
            <w:pPr>
              <w:pStyle w:val="Jin0"/>
              <w:framePr w:w="5173" w:h="605" w:wrap="none" w:vAnchor="page" w:hAnchor="page" w:x="8773" w:y="9343"/>
              <w:spacing w:after="0" w:line="240" w:lineRule="auto"/>
              <w:ind w:firstLine="720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en-US" w:bidi="en-US"/>
              </w:rPr>
              <w:t>mail: petr.sroll’g'edera.cz</w:t>
            </w:r>
          </w:p>
        </w:tc>
      </w:tr>
    </w:tbl>
    <w:p w14:paraId="2C0BE4B7" w14:textId="77777777" w:rsidR="00C13797" w:rsidRDefault="00000000">
      <w:pPr>
        <w:pStyle w:val="Zkladntext50"/>
        <w:framePr w:w="1998" w:h="518" w:hRule="exact" w:wrap="none" w:vAnchor="page" w:hAnchor="page" w:x="14040" w:y="9372"/>
        <w:spacing w:line="290" w:lineRule="auto"/>
      </w:pPr>
      <w:r>
        <w:t>EDERA Group o.s.</w:t>
      </w:r>
    </w:p>
    <w:p w14:paraId="5F521333" w14:textId="77777777" w:rsidR="00C13797" w:rsidRDefault="00000000">
      <w:pPr>
        <w:pStyle w:val="Zkladntext50"/>
        <w:framePr w:w="1998" w:h="518" w:hRule="exact" w:wrap="none" w:vAnchor="page" w:hAnchor="page" w:x="14040" w:y="9372"/>
        <w:spacing w:line="290" w:lineRule="auto"/>
      </w:pPr>
      <w:r>
        <w:t>Arnošta z Pardubic 2789 530 02 Pardubice, IČ:27461254</w:t>
      </w:r>
    </w:p>
    <w:p w14:paraId="6AB779BF" w14:textId="77777777" w:rsidR="00C13797" w:rsidRDefault="00000000">
      <w:pPr>
        <w:pStyle w:val="Nadpis20"/>
        <w:framePr w:w="4716" w:h="947" w:hRule="exact" w:wrap="none" w:vAnchor="page" w:hAnchor="page" w:x="662" w:y="10113"/>
        <w:spacing w:after="0"/>
        <w:ind w:firstLine="0"/>
        <w:rPr>
          <w:sz w:val="26"/>
          <w:szCs w:val="26"/>
        </w:rPr>
      </w:pPr>
      <w:bookmarkStart w:id="6" w:name="bookmark20"/>
      <w:r>
        <w:rPr>
          <w:b w:val="0"/>
          <w:bCs w:val="0"/>
          <w:sz w:val="26"/>
          <w:szCs w:val="26"/>
        </w:rPr>
        <w:t>POZNÁMKA:</w:t>
      </w:r>
      <w:bookmarkEnd w:id="6"/>
    </w:p>
    <w:p w14:paraId="1BC675A5" w14:textId="77777777" w:rsidR="00C13797" w:rsidRDefault="00000000">
      <w:pPr>
        <w:pStyle w:val="Zkladntext20"/>
        <w:framePr w:w="4716" w:h="947" w:hRule="exact" w:wrap="none" w:vAnchor="page" w:hAnchor="page" w:x="662" w:y="10113"/>
        <w:ind w:firstLine="380"/>
      </w:pPr>
      <w:r>
        <w:t>UVEDENA DOKUMENTACE JE ZPRACOVÁNA V ÚROVNI DOKUMENTACE PRO</w:t>
      </w:r>
    </w:p>
    <w:p w14:paraId="279C0BF1" w14:textId="77777777" w:rsidR="00C13797" w:rsidRDefault="00000000">
      <w:pPr>
        <w:pStyle w:val="Zkladntext20"/>
        <w:framePr w:w="4716" w:h="947" w:hRule="exact" w:wrap="none" w:vAnchor="page" w:hAnchor="page" w:x="662" w:y="10113"/>
        <w:ind w:firstLine="380"/>
      </w:pPr>
      <w:r>
        <w:t>VYDÁNÍ POVOLENÍ STAVBY NEBO ZAŘÍZENÍ</w:t>
      </w:r>
    </w:p>
    <w:p w14:paraId="2882DD97" w14:textId="77777777" w:rsidR="00C13797" w:rsidRDefault="00000000">
      <w:pPr>
        <w:pStyle w:val="Zkladntext20"/>
        <w:framePr w:w="4716" w:h="947" w:hRule="exact" w:wrap="none" w:vAnchor="page" w:hAnchor="page" w:x="662" w:y="10113"/>
        <w:ind w:left="380"/>
      </w:pPr>
      <w:r>
        <w:t>LEGENDA TRAS A SYMBOLŮ PODROBNÉ NA SAMOSTATNÉM VÝKRESE DOKUMENTACE</w:t>
      </w:r>
    </w:p>
    <w:p w14:paraId="3F7BB6CF" w14:textId="77777777" w:rsidR="00C13797" w:rsidRDefault="00000000">
      <w:pPr>
        <w:framePr w:wrap="none" w:vAnchor="page" w:hAnchor="page" w:x="7168" w:y="9498"/>
        <w:rPr>
          <w:sz w:val="2"/>
          <w:szCs w:val="2"/>
        </w:rPr>
      </w:pPr>
      <w:r>
        <w:rPr>
          <w:noProof/>
        </w:rPr>
        <w:drawing>
          <wp:inline distT="0" distB="0" distL="0" distR="0" wp14:anchorId="0E1A43F5" wp14:editId="20ADC54E">
            <wp:extent cx="591185" cy="5911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6"/>
        <w:gridCol w:w="756"/>
        <w:gridCol w:w="580"/>
      </w:tblGrid>
      <w:tr w:rsidR="00C13797" w14:paraId="4B4AFD8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5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0EB95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Optické přípojky Ke Kamenci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A786F" w14:textId="77777777" w:rsidR="00C13797" w:rsidRDefault="00C13797">
            <w:pPr>
              <w:framePr w:w="7261" w:h="1199" w:wrap="none" w:vAnchor="page" w:hAnchor="page" w:x="8773" w:y="9894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3B34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DPSZ</w:t>
            </w:r>
          </w:p>
        </w:tc>
      </w:tr>
      <w:tr w:rsidR="00C13797" w14:paraId="0076A226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5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DE4E4" w14:textId="77777777" w:rsidR="00C13797" w:rsidRDefault="00C13797">
            <w:pPr>
              <w:framePr w:w="7261" w:h="1199" w:wrap="none" w:vAnchor="page" w:hAnchor="page" w:x="8773" w:y="9894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2AA10" w14:textId="77777777" w:rsidR="00C13797" w:rsidRDefault="00C13797">
            <w:pPr>
              <w:framePr w:w="7261" w:h="1199" w:wrap="none" w:vAnchor="page" w:hAnchor="page" w:x="8773" w:y="9894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FA3C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7.4.2025</w:t>
            </w:r>
          </w:p>
        </w:tc>
      </w:tr>
      <w:tr w:rsidR="00C13797" w14:paraId="78390D28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9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730D1" w14:textId="77777777" w:rsidR="00C13797" w:rsidRDefault="00C13797">
            <w:pPr>
              <w:framePr w:w="7261" w:h="1199" w:wrap="none" w:vAnchor="page" w:hAnchor="page" w:x="8773" w:y="9894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8B7C9" w14:textId="77777777" w:rsidR="00C13797" w:rsidRDefault="00C13797">
            <w:pPr>
              <w:framePr w:w="7261" w:h="1199" w:wrap="none" w:vAnchor="page" w:hAnchor="page" w:x="8773" w:y="9894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9AF9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1:500</w:t>
            </w:r>
          </w:p>
        </w:tc>
      </w:tr>
      <w:tr w:rsidR="00C13797" w14:paraId="55ED0C5B" w14:textId="77777777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ABB68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situace 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52A1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C2.1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E021" w14:textId="77777777" w:rsidR="00C13797" w:rsidRDefault="00000000">
            <w:pPr>
              <w:pStyle w:val="Jin0"/>
              <w:framePr w:w="7261" w:h="1199" w:wrap="none" w:vAnchor="page" w:hAnchor="page" w:x="8773" w:y="9894"/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r J -?</w:t>
            </w:r>
          </w:p>
        </w:tc>
      </w:tr>
    </w:tbl>
    <w:p w14:paraId="01FFEC02" w14:textId="77777777" w:rsidR="00C13797" w:rsidRDefault="00000000">
      <w:pPr>
        <w:pStyle w:val="Jin0"/>
        <w:framePr w:w="288" w:h="806" w:hRule="exact" w:wrap="none" w:vAnchor="page" w:hAnchor="page" w:x="16196" w:y="9616"/>
        <w:spacing w:after="0" w:line="0" w:lineRule="atLeast"/>
        <w:jc w:val="both"/>
        <w:rPr>
          <w:sz w:val="38"/>
          <w:szCs w:val="38"/>
        </w:rPr>
      </w:pPr>
      <w:r>
        <w:rPr>
          <w:sz w:val="38"/>
          <w:szCs w:val="38"/>
        </w:rPr>
        <w:t>b T &gt;</w:t>
      </w:r>
    </w:p>
    <w:p w14:paraId="520DC03F" w14:textId="77777777" w:rsidR="00C13797" w:rsidRDefault="00C13797">
      <w:pPr>
        <w:spacing w:line="1" w:lineRule="exact"/>
        <w:sectPr w:rsidR="00C137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952194" w14:textId="77777777" w:rsidR="00C13797" w:rsidRDefault="00C13797">
      <w:pPr>
        <w:spacing w:line="1" w:lineRule="exact"/>
      </w:pPr>
    </w:p>
    <w:p w14:paraId="183622CE" w14:textId="77777777" w:rsidR="00C13797" w:rsidRDefault="00000000">
      <w:pPr>
        <w:pStyle w:val="Titulekobrzku0"/>
        <w:framePr w:wrap="none" w:vAnchor="page" w:hAnchor="page" w:x="676" w:y="8648"/>
        <w:jc w:val="both"/>
        <w:rPr>
          <w:sz w:val="10"/>
          <w:szCs w:val="10"/>
        </w:rPr>
      </w:pPr>
      <w:r>
        <w:rPr>
          <w:sz w:val="10"/>
          <w:szCs w:val="10"/>
        </w:rPr>
        <w:t>KATASTRÁLNÍ ÚZEMÍ PARDUBICE (717657)</w:t>
      </w:r>
    </w:p>
    <w:p w14:paraId="6FE1EC02" w14:textId="77777777" w:rsidR="00C13797" w:rsidRDefault="00000000">
      <w:pPr>
        <w:pStyle w:val="Titulekobrzku0"/>
        <w:framePr w:w="328" w:h="1328" w:hRule="exact" w:wrap="none" w:vAnchor="page" w:hAnchor="page" w:x="15937" w:y="1862"/>
        <w:textDirection w:val="tbRl"/>
        <w:rPr>
          <w:sz w:val="22"/>
          <w:szCs w:val="22"/>
        </w:rPr>
      </w:pPr>
      <w:r>
        <w:rPr>
          <w:color w:val="284DAD"/>
          <w:sz w:val="22"/>
          <w:szCs w:val="22"/>
          <w:u w:val="single"/>
        </w:rPr>
        <w:t>avrhovaným</w:t>
      </w:r>
    </w:p>
    <w:p w14:paraId="49280B40" w14:textId="77777777" w:rsidR="00C13797" w:rsidRDefault="00000000">
      <w:pPr>
        <w:pStyle w:val="Nadpis20"/>
        <w:framePr w:wrap="none" w:vAnchor="page" w:hAnchor="page" w:x="809" w:y="9022"/>
        <w:spacing w:after="0"/>
        <w:ind w:firstLine="0"/>
        <w:rPr>
          <w:sz w:val="26"/>
          <w:szCs w:val="26"/>
        </w:rPr>
      </w:pPr>
      <w:bookmarkStart w:id="7" w:name="bookmark22"/>
      <w:r>
        <w:rPr>
          <w:b w:val="0"/>
          <w:bCs w:val="0"/>
          <w:sz w:val="26"/>
          <w:szCs w:val="26"/>
        </w:rPr>
        <w:t>LEGENDA:</w:t>
      </w:r>
      <w:bookmarkEnd w:id="7"/>
    </w:p>
    <w:p w14:paraId="20448047" w14:textId="77777777" w:rsidR="00C13797" w:rsidRDefault="00000000">
      <w:pPr>
        <w:framePr w:wrap="none" w:vAnchor="page" w:hAnchor="page" w:x="809" w:y="9389"/>
        <w:rPr>
          <w:sz w:val="2"/>
          <w:szCs w:val="2"/>
        </w:rPr>
      </w:pPr>
      <w:r>
        <w:rPr>
          <w:noProof/>
        </w:rPr>
        <w:drawing>
          <wp:inline distT="0" distB="0" distL="0" distR="0" wp14:anchorId="4576F6C3" wp14:editId="7FE55DDE">
            <wp:extent cx="1225550" cy="2984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255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D817" w14:textId="77777777" w:rsidR="00C13797" w:rsidRDefault="00000000">
      <w:pPr>
        <w:pStyle w:val="Zkladntext20"/>
        <w:framePr w:w="2174" w:h="709" w:hRule="exact" w:wrap="none" w:vAnchor="page" w:hAnchor="page" w:x="2851" w:y="9325"/>
      </w:pPr>
      <w:r>
        <w:t>NAVRHOVANÁ TRASA</w:t>
      </w:r>
    </w:p>
    <w:p w14:paraId="51E3E251" w14:textId="77777777" w:rsidR="00C13797" w:rsidRDefault="00000000">
      <w:pPr>
        <w:pStyle w:val="Zkladntext20"/>
        <w:framePr w:w="2174" w:h="709" w:hRule="exact" w:wrap="none" w:vAnchor="page" w:hAnchor="page" w:x="2851" w:y="9325"/>
      </w:pPr>
      <w:r>
        <w:t>NAVRHOVANÉ OCHRANNÉ PÁSMO - 0.5m. STÁVAJÍCÍ TRASA EDERA ZÁVĚSNÁ STÁVAJÍCÍ TRASA EDERA ZEMNÍ NAVRŽENÁ DÉLKA CELKEM: 358.5 m</w:t>
      </w:r>
    </w:p>
    <w:p w14:paraId="2E6E0FEC" w14:textId="77777777" w:rsidR="00C13797" w:rsidRDefault="00000000">
      <w:pPr>
        <w:pStyle w:val="Nadpis10"/>
        <w:framePr w:w="2023" w:h="688" w:hRule="exact" w:wrap="none" w:vAnchor="page" w:hAnchor="page" w:x="14011" w:y="8673"/>
        <w:spacing w:line="154" w:lineRule="auto"/>
        <w:ind w:left="21" w:right="40"/>
        <w:jc w:val="center"/>
        <w:rPr>
          <w:sz w:val="40"/>
          <w:szCs w:val="40"/>
        </w:rPr>
      </w:pPr>
      <w:bookmarkStart w:id="8" w:name="bookmark24"/>
      <w:r>
        <w:rPr>
          <w:color w:val="8A514E"/>
          <w:sz w:val="40"/>
          <w:szCs w:val="40"/>
        </w:rPr>
        <w:t>f^edera</w:t>
      </w:r>
      <w:bookmarkEnd w:id="8"/>
    </w:p>
    <w:p w14:paraId="4F65AA0C" w14:textId="77777777" w:rsidR="00C13797" w:rsidRDefault="00000000">
      <w:pPr>
        <w:pStyle w:val="Zkladntext50"/>
        <w:framePr w:w="2023" w:h="688" w:hRule="exact" w:wrap="none" w:vAnchor="page" w:hAnchor="page" w:x="14011" w:y="8673"/>
        <w:spacing w:line="154" w:lineRule="auto"/>
        <w:ind w:left="21" w:right="40"/>
        <w:jc w:val="center"/>
        <w:rPr>
          <w:sz w:val="12"/>
          <w:szCs w:val="12"/>
        </w:rPr>
      </w:pPr>
      <w:r>
        <w:rPr>
          <w:i/>
          <w:iCs/>
          <w:sz w:val="12"/>
          <w:szCs w:val="12"/>
          <w:u w:val="single"/>
        </w:rPr>
        <w:t>to je-</w:t>
      </w:r>
    </w:p>
    <w:p w14:paraId="0A397BFC" w14:textId="77777777" w:rsidR="00C13797" w:rsidRDefault="00000000">
      <w:pPr>
        <w:pStyle w:val="Nadpis20"/>
        <w:framePr w:wrap="none" w:vAnchor="page" w:hAnchor="page" w:x="806" w:y="10124"/>
        <w:spacing w:after="0"/>
        <w:ind w:firstLine="0"/>
        <w:rPr>
          <w:sz w:val="26"/>
          <w:szCs w:val="26"/>
        </w:rPr>
      </w:pPr>
      <w:bookmarkStart w:id="9" w:name="bookmark26"/>
      <w:r>
        <w:rPr>
          <w:b w:val="0"/>
          <w:bCs w:val="0"/>
          <w:sz w:val="26"/>
          <w:szCs w:val="26"/>
        </w:rPr>
        <w:t>POZNÁMKA:</w:t>
      </w:r>
      <w:bookmarkEnd w:id="9"/>
    </w:p>
    <w:p w14:paraId="5A561C0E" w14:textId="77777777" w:rsidR="00C13797" w:rsidRDefault="00000000">
      <w:pPr>
        <w:framePr w:wrap="none" w:vAnchor="page" w:hAnchor="page" w:x="7228" w:y="9487"/>
        <w:rPr>
          <w:sz w:val="2"/>
          <w:szCs w:val="2"/>
        </w:rPr>
      </w:pPr>
      <w:r>
        <w:rPr>
          <w:noProof/>
        </w:rPr>
        <w:drawing>
          <wp:inline distT="0" distB="0" distL="0" distR="0" wp14:anchorId="1D4F1559" wp14:editId="7DF2A902">
            <wp:extent cx="591185" cy="59118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370E" w14:textId="77777777" w:rsidR="00C13797" w:rsidRDefault="00000000">
      <w:pPr>
        <w:pStyle w:val="Zkladntext50"/>
        <w:framePr w:wrap="none" w:vAnchor="page" w:hAnchor="page" w:x="9561" w:y="9505"/>
        <w:spacing w:line="240" w:lineRule="auto"/>
        <w:jc w:val="left"/>
      </w:pPr>
      <w:r>
        <w:t>TE03- 0701649</w:t>
      </w:r>
    </w:p>
    <w:p w14:paraId="0F6FD221" w14:textId="77777777" w:rsidR="00C13797" w:rsidRDefault="00000000">
      <w:pPr>
        <w:pStyle w:val="Zkladntext50"/>
        <w:framePr w:w="1613" w:h="346" w:hRule="exact" w:wrap="none" w:vAnchor="page" w:hAnchor="page" w:x="12225" w:y="9497"/>
        <w:spacing w:line="240" w:lineRule="auto"/>
        <w:jc w:val="left"/>
      </w:pPr>
      <w:r>
        <w:t>tel: 608784820</w:t>
      </w:r>
    </w:p>
    <w:p w14:paraId="6C25DF84" w14:textId="77777777" w:rsidR="00C13797" w:rsidRDefault="00000000">
      <w:pPr>
        <w:pStyle w:val="Zkladntext50"/>
        <w:framePr w:w="1998" w:h="554" w:hRule="exact" w:wrap="none" w:vAnchor="page" w:hAnchor="page" w:x="14090" w:y="9332"/>
        <w:spacing w:line="240" w:lineRule="auto"/>
      </w:pPr>
      <w:r>
        <w:t>EDERA Group a.s.</w:t>
      </w:r>
    </w:p>
    <w:p w14:paraId="03FCCE02" w14:textId="77777777" w:rsidR="00C13797" w:rsidRDefault="00000000">
      <w:pPr>
        <w:pStyle w:val="Zkladntext50"/>
        <w:framePr w:w="1998" w:h="554" w:hRule="exact" w:wrap="none" w:vAnchor="page" w:hAnchor="page" w:x="14090" w:y="9332"/>
        <w:spacing w:line="295" w:lineRule="auto"/>
      </w:pPr>
      <w:r>
        <w:t>Arnošta z Pardubic 2789 530 02 Pardubice, IČ:27461254</w:t>
      </w:r>
    </w:p>
    <w:p w14:paraId="1477CA5E" w14:textId="77777777" w:rsidR="00C13797" w:rsidRDefault="00000000">
      <w:pPr>
        <w:pStyle w:val="Zkladntext1"/>
        <w:framePr w:wrap="none" w:vAnchor="page" w:hAnchor="page" w:x="8924" w:y="10084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Optické přípojky Ke Kamenci</w:t>
      </w:r>
    </w:p>
    <w:p w14:paraId="529B2EFF" w14:textId="77777777" w:rsidR="00C13797" w:rsidRDefault="00000000">
      <w:pPr>
        <w:pStyle w:val="Jin0"/>
        <w:framePr w:w="457" w:h="533" w:hRule="exact" w:wrap="none" w:vAnchor="page" w:hAnchor="page" w:x="15548" w:y="9940"/>
        <w:spacing w:after="60" w:line="240" w:lineRule="auto"/>
        <w:jc w:val="center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DPSZ</w:t>
      </w:r>
    </w:p>
    <w:p w14:paraId="2666C4FB" w14:textId="77777777" w:rsidR="00C13797" w:rsidRDefault="00000000">
      <w:pPr>
        <w:pStyle w:val="Jin0"/>
        <w:framePr w:w="457" w:h="533" w:hRule="exact" w:wrap="none" w:vAnchor="page" w:hAnchor="page" w:x="15548" w:y="9940"/>
        <w:spacing w:after="60" w:line="240" w:lineRule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Z .4.2025</w:t>
      </w:r>
    </w:p>
    <w:p w14:paraId="4F9F8A94" w14:textId="77777777" w:rsidR="00C13797" w:rsidRDefault="00000000">
      <w:pPr>
        <w:pStyle w:val="Jin0"/>
        <w:framePr w:w="457" w:h="533" w:hRule="exact" w:wrap="none" w:vAnchor="page" w:hAnchor="page" w:x="15548" w:y="9940"/>
        <w:spacing w:after="0" w:line="240" w:lineRule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1:500</w:t>
      </w:r>
    </w:p>
    <w:p w14:paraId="36942EDA" w14:textId="77777777" w:rsidR="00C13797" w:rsidRDefault="00000000">
      <w:pPr>
        <w:pStyle w:val="Zkladntext20"/>
        <w:framePr w:w="4010" w:h="623" w:hRule="exact" w:wrap="none" w:vAnchor="page" w:hAnchor="page" w:x="1105" w:y="10448"/>
        <w:spacing w:line="286" w:lineRule="auto"/>
      </w:pPr>
      <w:r>
        <w:t>UVEDENÁ DOKUMENTACE JE ZPRACOVÁNA V ÚROVNI DOKUMENTACE PRO</w:t>
      </w:r>
    </w:p>
    <w:p w14:paraId="6DD627ED" w14:textId="77777777" w:rsidR="00C13797" w:rsidRDefault="00000000">
      <w:pPr>
        <w:pStyle w:val="Zkladntext20"/>
        <w:framePr w:w="4010" w:h="623" w:hRule="exact" w:wrap="none" w:vAnchor="page" w:hAnchor="page" w:x="1105" w:y="10448"/>
        <w:spacing w:line="286" w:lineRule="auto"/>
      </w:pPr>
      <w:r>
        <w:t>VYDÁNÍ POVOLENÍ STAVBY NEBO ZAŘÍZENÍ</w:t>
      </w:r>
    </w:p>
    <w:p w14:paraId="4BC69AEB" w14:textId="77777777" w:rsidR="00C13797" w:rsidRDefault="00000000">
      <w:pPr>
        <w:pStyle w:val="Zkladntext20"/>
        <w:framePr w:w="4010" w:h="623" w:hRule="exact" w:wrap="none" w:vAnchor="page" w:hAnchor="page" w:x="1105" w:y="10448"/>
        <w:spacing w:line="286" w:lineRule="auto"/>
      </w:pPr>
      <w:r>
        <w:t>LEGENDA TRAS A SYMBOLŮ PODROBNÉ NA SAMOSTATNÉM VÝKRESE DOKUMENTACE</w:t>
      </w:r>
    </w:p>
    <w:p w14:paraId="1D3211E6" w14:textId="77777777" w:rsidR="00C13797" w:rsidRDefault="00000000">
      <w:pPr>
        <w:pStyle w:val="Zkladntext1"/>
        <w:framePr w:w="2131" w:h="274" w:hRule="exact" w:wrap="none" w:vAnchor="page" w:hAnchor="page" w:x="8852" w:y="10682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Katastrální situace 2.</w:t>
      </w:r>
    </w:p>
    <w:p w14:paraId="24E566F1" w14:textId="77777777" w:rsidR="00C13797" w:rsidRDefault="00000000">
      <w:pPr>
        <w:spacing w:line="1" w:lineRule="exact"/>
        <w:sectPr w:rsidR="00C137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14A9BF9" wp14:editId="064E8F2E">
            <wp:simplePos x="0" y="0"/>
            <wp:positionH relativeFrom="page">
              <wp:posOffset>431165</wp:posOffset>
            </wp:positionH>
            <wp:positionV relativeFrom="page">
              <wp:posOffset>153035</wp:posOffset>
            </wp:positionV>
            <wp:extent cx="9796145" cy="53403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796145" cy="534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B02D8" w14:textId="77777777" w:rsidR="00C13797" w:rsidRDefault="00C13797">
      <w:pPr>
        <w:spacing w:line="1" w:lineRule="exact"/>
      </w:pPr>
    </w:p>
    <w:p w14:paraId="2E98E366" w14:textId="77777777" w:rsidR="00C13797" w:rsidRDefault="00000000">
      <w:pPr>
        <w:pStyle w:val="Zkladntext1"/>
        <w:framePr w:wrap="none" w:vAnchor="page" w:hAnchor="page" w:x="8505" w:y="1504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Příloha č.2</w:t>
      </w:r>
    </w:p>
    <w:p w14:paraId="3A588C1C" w14:textId="77777777" w:rsidR="00C13797" w:rsidRDefault="00000000">
      <w:pPr>
        <w:pStyle w:val="Nadpis30"/>
        <w:framePr w:w="7812" w:h="652" w:hRule="exact" w:wrap="none" w:vAnchor="page" w:hAnchor="page" w:x="1737" w:y="2044"/>
        <w:spacing w:line="295" w:lineRule="auto"/>
        <w:rPr>
          <w:sz w:val="24"/>
          <w:szCs w:val="24"/>
        </w:rPr>
      </w:pPr>
      <w:bookmarkStart w:id="10" w:name="bookmark28"/>
      <w:r>
        <w:rPr>
          <w:rFonts w:ascii="Arial" w:eastAsia="Arial" w:hAnsi="Arial" w:cs="Arial"/>
          <w:b w:val="0"/>
          <w:bCs w:val="0"/>
          <w:sz w:val="24"/>
          <w:szCs w:val="24"/>
        </w:rPr>
        <w:t>Tabulka pro výpočet ceny VB na území města Pardubic</w:t>
      </w:r>
      <w:bookmarkEnd w:id="10"/>
    </w:p>
    <w:p w14:paraId="7203CFA8" w14:textId="77777777" w:rsidR="00C13797" w:rsidRDefault="00000000">
      <w:pPr>
        <w:pStyle w:val="Zkladntext1"/>
        <w:framePr w:w="7812" w:h="652" w:hRule="exact" w:wrap="none" w:vAnchor="page" w:hAnchor="page" w:x="1737" w:y="2044"/>
        <w:spacing w:after="0" w:line="295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Edera - Ke Kamenci </w:t>
      </w:r>
      <w:r>
        <w:rPr>
          <w:b/>
          <w:bCs/>
          <w:sz w:val="20"/>
          <w:szCs w:val="20"/>
          <w:lang w:val="en-US" w:eastAsia="en-US" w:bidi="en-US"/>
        </w:rPr>
        <w:t>III</w:t>
      </w:r>
    </w:p>
    <w:p w14:paraId="174256CC" w14:textId="77777777" w:rsidR="00C13797" w:rsidRDefault="00000000">
      <w:pPr>
        <w:pStyle w:val="Nadpis30"/>
        <w:framePr w:wrap="none" w:vAnchor="page" w:hAnchor="page" w:x="1737" w:y="2908"/>
        <w:rPr>
          <w:sz w:val="24"/>
          <w:szCs w:val="24"/>
        </w:rPr>
      </w:pPr>
      <w:bookmarkStart w:id="11" w:name="bookmark30"/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Zóna č.1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>I)</w:t>
      </w:r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1166"/>
        <w:gridCol w:w="1922"/>
        <w:gridCol w:w="1962"/>
      </w:tblGrid>
      <w:tr w:rsidR="00C13797" w14:paraId="2D8F05B6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67087FD6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4C1D29A1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15D2ED1E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zásahu v běžných metrech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57DF5364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7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72936"/>
                <w:sz w:val="20"/>
                <w:szCs w:val="20"/>
              </w:rPr>
              <w:t>výpočet ceny za věcné břemeno</w:t>
            </w:r>
          </w:p>
        </w:tc>
      </w:tr>
      <w:tr w:rsidR="00C13797" w14:paraId="486BC0A6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ADD8C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23A2D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Kč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162E7C8F" w14:textId="77777777" w:rsidR="00C13797" w:rsidRDefault="00C13797">
            <w:pPr>
              <w:framePr w:w="7776" w:h="1793" w:wrap="none" w:vAnchor="page" w:hAnchor="page" w:x="1759" w:y="3199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33E0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74F5DB69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A7F33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EB66C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Kč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0729207C" w14:textId="77777777" w:rsidR="00C13797" w:rsidRDefault="00C13797">
            <w:pPr>
              <w:framePr w:w="7776" w:h="1793" w:wrap="none" w:vAnchor="page" w:hAnchor="page" w:x="1759" w:y="3199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E0F4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6A818D78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F4521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BD1BC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Kč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35EA15D4" w14:textId="77777777" w:rsidR="00C13797" w:rsidRDefault="00C13797">
            <w:pPr>
              <w:framePr w:w="7776" w:h="1793" w:wrap="none" w:vAnchor="page" w:hAnchor="page" w:x="1759" w:y="3199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3BA8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696DDAB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1D3519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8AC745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Kč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9A6E3"/>
            <w:vAlign w:val="bottom"/>
          </w:tcPr>
          <w:p w14:paraId="150B449C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72936"/>
                <w:sz w:val="20"/>
                <w:szCs w:val="20"/>
              </w:rPr>
              <w:t>648,7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E465" w14:textId="77777777" w:rsidR="00C13797" w:rsidRDefault="00000000">
            <w:pPr>
              <w:pStyle w:val="Jin0"/>
              <w:framePr w:w="7776" w:h="1793" w:wrap="none" w:vAnchor="page" w:hAnchor="page" w:x="1759" w:y="3199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194 610 Kč</w:t>
            </w:r>
          </w:p>
        </w:tc>
      </w:tr>
    </w:tbl>
    <w:p w14:paraId="366CB191" w14:textId="77777777" w:rsidR="00C13797" w:rsidRDefault="00000000">
      <w:pPr>
        <w:pStyle w:val="Nadpis30"/>
        <w:framePr w:wrap="none" w:vAnchor="page" w:hAnchor="page" w:x="1737" w:y="5478"/>
        <w:rPr>
          <w:sz w:val="24"/>
          <w:szCs w:val="24"/>
        </w:rPr>
      </w:pPr>
      <w:bookmarkStart w:id="12" w:name="bookmark32"/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Zóna č.1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II,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MO III, 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>V)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9"/>
        <w:gridCol w:w="1930"/>
        <w:gridCol w:w="1966"/>
      </w:tblGrid>
      <w:tr w:rsidR="00C13797" w14:paraId="1681B5E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02E4D0A9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1F2593BA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7FA1001D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7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zásahu v běžných metrech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5E8E5C8F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výpočet ceny za věcné břemeno</w:t>
            </w:r>
          </w:p>
        </w:tc>
      </w:tr>
      <w:tr w:rsidR="00C13797" w14:paraId="5BF3106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B9A70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06D69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Kč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1F02543A" w14:textId="77777777" w:rsidR="00C13797" w:rsidRDefault="00C13797">
            <w:pPr>
              <w:framePr w:w="7783" w:h="1786" w:wrap="none" w:vAnchor="page" w:hAnchor="page" w:x="1759" w:y="57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EAF2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250C82DD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8BB4D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C62CD3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Kč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26B268CE" w14:textId="77777777" w:rsidR="00C13797" w:rsidRDefault="00C13797">
            <w:pPr>
              <w:framePr w:w="7783" w:h="1786" w:wrap="none" w:vAnchor="page" w:hAnchor="page" w:x="1759" w:y="57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6B9F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363FA7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5126D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0DE01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Kč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4B719053" w14:textId="77777777" w:rsidR="00C13797" w:rsidRDefault="00C13797">
            <w:pPr>
              <w:framePr w:w="7783" w:h="1786" w:wrap="none" w:vAnchor="page" w:hAnchor="page" w:x="1759" w:y="57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9053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6CAB9E1F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E9F68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64368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Kč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49FDF"/>
          </w:tcPr>
          <w:p w14:paraId="4254B277" w14:textId="77777777" w:rsidR="00C13797" w:rsidRDefault="00C13797">
            <w:pPr>
              <w:framePr w:w="7783" w:h="1786" w:wrap="none" w:vAnchor="page" w:hAnchor="page" w:x="1759" w:y="57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5639" w14:textId="77777777" w:rsidR="00C13797" w:rsidRDefault="00000000">
            <w:pPr>
              <w:pStyle w:val="Jin0"/>
              <w:framePr w:w="7783" w:h="1786" w:wrap="none" w:vAnchor="page" w:hAnchor="page" w:x="1759" w:y="5773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</w:tbl>
    <w:p w14:paraId="0EDE0E2A" w14:textId="77777777" w:rsidR="00C13797" w:rsidRDefault="00000000">
      <w:pPr>
        <w:pStyle w:val="Nadpis30"/>
        <w:framePr w:wrap="none" w:vAnchor="page" w:hAnchor="page" w:x="1737" w:y="8034"/>
        <w:rPr>
          <w:sz w:val="24"/>
          <w:szCs w:val="24"/>
        </w:rPr>
      </w:pPr>
      <w:bookmarkStart w:id="13" w:name="bookmark34"/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Zóna č.1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(MO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IV,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VI,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 xml:space="preserve">VII,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  <w:lang w:val="en-US" w:eastAsia="en-US" w:bidi="en-US"/>
        </w:rPr>
        <w:t xml:space="preserve">MO </w:t>
      </w:r>
      <w:r>
        <w:rPr>
          <w:rFonts w:ascii="Arial" w:eastAsia="Arial" w:hAnsi="Arial" w:cs="Arial"/>
          <w:b w:val="0"/>
          <w:bCs w:val="0"/>
          <w:color w:val="B50D19"/>
          <w:sz w:val="24"/>
          <w:szCs w:val="24"/>
        </w:rPr>
        <w:t>Vlil)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63"/>
        <w:gridCol w:w="1933"/>
        <w:gridCol w:w="1962"/>
      </w:tblGrid>
      <w:tr w:rsidR="00C13797" w14:paraId="44C909F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77D22152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dotčeného pozemku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53552C3E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DFA08"/>
            <w:vAlign w:val="bottom"/>
          </w:tcPr>
          <w:p w14:paraId="058F1E45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6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zásahu v běžných metrech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A08"/>
            <w:vAlign w:val="bottom"/>
          </w:tcPr>
          <w:p w14:paraId="5E88E514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7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výpočet ceny za věcné břemeno</w:t>
            </w:r>
          </w:p>
        </w:tc>
      </w:tr>
      <w:tr w:rsidR="00C13797" w14:paraId="45BCE7F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FBFBD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stavební parcely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B974A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4FA7E5CC" w14:textId="77777777" w:rsidR="00C13797" w:rsidRDefault="00C13797">
            <w:pPr>
              <w:framePr w:w="7787" w:h="1786" w:wrap="none" w:vAnchor="page" w:hAnchor="page" w:x="1763" w:y="8326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9CF2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16444E8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B2ED0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zemědělské a lesní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FE416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143E0A05" w14:textId="77777777" w:rsidR="00C13797" w:rsidRDefault="00C13797">
            <w:pPr>
              <w:framePr w:w="7787" w:h="1786" w:wrap="none" w:vAnchor="page" w:hAnchor="page" w:x="1763" w:y="8326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161E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7FD84E4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84308F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7B04C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349FDF"/>
          </w:tcPr>
          <w:p w14:paraId="18431EFD" w14:textId="77777777" w:rsidR="00C13797" w:rsidRDefault="00C13797">
            <w:pPr>
              <w:framePr w:w="7787" w:h="1786" w:wrap="none" w:vAnchor="page" w:hAnchor="page" w:x="1763" w:y="8326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9F68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  <w:tr w:rsidR="00C13797" w14:paraId="237456E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F7FB7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komunikace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35072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firstLine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Kč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9A6E3"/>
          </w:tcPr>
          <w:p w14:paraId="2B01EB66" w14:textId="77777777" w:rsidR="00C13797" w:rsidRDefault="00C13797">
            <w:pPr>
              <w:framePr w:w="7787" w:h="1786" w:wrap="none" w:vAnchor="page" w:hAnchor="page" w:x="1763" w:y="8326"/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748F" w14:textId="77777777" w:rsidR="00C13797" w:rsidRDefault="00000000">
            <w:pPr>
              <w:pStyle w:val="Jin0"/>
              <w:framePr w:w="7787" w:h="1786" w:wrap="none" w:vAnchor="page" w:hAnchor="page" w:x="1763" w:y="8326"/>
              <w:spacing w:after="0" w:line="240" w:lineRule="auto"/>
              <w:ind w:left="1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Kč</w:t>
            </w:r>
          </w:p>
        </w:tc>
      </w:tr>
    </w:tbl>
    <w:p w14:paraId="4135FA23" w14:textId="77777777" w:rsidR="00C13797" w:rsidRDefault="00000000">
      <w:pPr>
        <w:pStyle w:val="Nadpis30"/>
        <w:framePr w:wrap="none" w:vAnchor="page" w:hAnchor="page" w:x="1737" w:y="10597"/>
        <w:rPr>
          <w:sz w:val="24"/>
          <w:szCs w:val="24"/>
        </w:rPr>
      </w:pPr>
      <w:bookmarkStart w:id="14" w:name="bookmark36"/>
      <w:r>
        <w:rPr>
          <w:rFonts w:ascii="Arial" w:eastAsia="Arial" w:hAnsi="Arial" w:cs="Arial"/>
          <w:b w:val="0"/>
          <w:bCs w:val="0"/>
          <w:sz w:val="24"/>
          <w:szCs w:val="24"/>
        </w:rPr>
        <w:t>[Celkem cena za věcné břemeno ( bez DPH)</w:t>
      </w:r>
      <w:bookmarkEnd w:id="14"/>
    </w:p>
    <w:p w14:paraId="4EC9E8FB" w14:textId="77777777" w:rsidR="00C13797" w:rsidRDefault="00000000">
      <w:pPr>
        <w:pStyle w:val="Jin0"/>
        <w:framePr w:wrap="none" w:vAnchor="page" w:hAnchor="page" w:x="8235" w:y="10608"/>
        <w:spacing w:after="0" w:line="240" w:lineRule="auto"/>
        <w:rPr>
          <w:sz w:val="24"/>
          <w:szCs w:val="24"/>
        </w:rPr>
      </w:pPr>
      <w:r>
        <w:rPr>
          <w:color w:val="172936"/>
          <w:sz w:val="24"/>
          <w:szCs w:val="24"/>
        </w:rPr>
        <w:t>194 610 Kč</w:t>
      </w:r>
    </w:p>
    <w:p w14:paraId="32FBBDFA" w14:textId="77777777" w:rsidR="00C13797" w:rsidRDefault="00C13797">
      <w:pPr>
        <w:spacing w:line="1" w:lineRule="exact"/>
      </w:pPr>
    </w:p>
    <w:sectPr w:rsidR="00C137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7CB3" w14:textId="77777777" w:rsidR="00C8036F" w:rsidRDefault="00C8036F">
      <w:r>
        <w:separator/>
      </w:r>
    </w:p>
  </w:endnote>
  <w:endnote w:type="continuationSeparator" w:id="0">
    <w:p w14:paraId="77CF3E0A" w14:textId="77777777" w:rsidR="00C8036F" w:rsidRDefault="00C8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9CD2" w14:textId="77777777" w:rsidR="00C8036F" w:rsidRDefault="00C8036F"/>
  </w:footnote>
  <w:footnote w:type="continuationSeparator" w:id="0">
    <w:p w14:paraId="3F479DE4" w14:textId="77777777" w:rsidR="00C8036F" w:rsidRDefault="00C80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1E4"/>
    <w:multiLevelType w:val="multilevel"/>
    <w:tmpl w:val="A1EC687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4559"/>
    <w:multiLevelType w:val="multilevel"/>
    <w:tmpl w:val="7496075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86FDA"/>
    <w:multiLevelType w:val="multilevel"/>
    <w:tmpl w:val="98B62D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6C415D"/>
    <w:multiLevelType w:val="multilevel"/>
    <w:tmpl w:val="B8226C3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834A9"/>
    <w:multiLevelType w:val="multilevel"/>
    <w:tmpl w:val="02F862C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F565E"/>
    <w:multiLevelType w:val="multilevel"/>
    <w:tmpl w:val="3090863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9577598">
    <w:abstractNumId w:val="3"/>
  </w:num>
  <w:num w:numId="2" w16cid:durableId="442649548">
    <w:abstractNumId w:val="0"/>
  </w:num>
  <w:num w:numId="3" w16cid:durableId="1398480616">
    <w:abstractNumId w:val="5"/>
  </w:num>
  <w:num w:numId="4" w16cid:durableId="1937055207">
    <w:abstractNumId w:val="4"/>
  </w:num>
  <w:num w:numId="5" w16cid:durableId="619385469">
    <w:abstractNumId w:val="2"/>
  </w:num>
  <w:num w:numId="6" w16cid:durableId="115660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97"/>
    <w:rsid w:val="00302967"/>
    <w:rsid w:val="0076320B"/>
    <w:rsid w:val="00C13797"/>
    <w:rsid w:val="00C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FC0D"/>
  <w15:docId w15:val="{65288D2F-932D-428C-AA5B-5C325355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8C5451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300" w:line="336" w:lineRule="auto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pacing w:after="300" w:line="336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20"/>
      <w:ind w:firstLine="180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Century Gothic" w:eastAsia="Century Gothic" w:hAnsi="Century Gothic" w:cs="Century Gothic"/>
      <w:color w:val="8C5451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line="264" w:lineRule="auto"/>
      <w:jc w:val="right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1782</Words>
  <Characters>10515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2025-10-06T12:39:00Z</dcterms:created>
  <dcterms:modified xsi:type="dcterms:W3CDTF">2025-10-06T13:07:00Z</dcterms:modified>
</cp:coreProperties>
</file>