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5B4F" w14:textId="3A045DDB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B465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3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2AF0D35E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87F1A">
        <w:rPr>
          <w:rFonts w:ascii="Times New Roman" w:hAnsi="Times New Roman" w:cs="Times New Roman"/>
          <w:b/>
          <w:color w:val="auto"/>
          <w:sz w:val="28"/>
          <w:szCs w:val="28"/>
        </w:rPr>
        <w:t>717/2024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55A247B5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 xml:space="preserve">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03DDB7DC" w14:textId="404E304A" w:rsidR="00ED0423" w:rsidRPr="002E5F2D" w:rsidRDefault="00ED0423" w:rsidP="00ED0423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r w:rsidR="00334A10">
        <w:rPr>
          <w:sz w:val="22"/>
          <w:szCs w:val="22"/>
        </w:rPr>
        <w:t>XXXXXXXXXXXX</w:t>
      </w:r>
      <w:r w:rsidRPr="002E5F2D">
        <w:rPr>
          <w:sz w:val="22"/>
          <w:szCs w:val="22"/>
        </w:rPr>
        <w:t xml:space="preserve">  </w:t>
      </w:r>
    </w:p>
    <w:p w14:paraId="6BE32725" w14:textId="2E0F8A9B" w:rsidR="00ED0423" w:rsidRPr="002E5F2D" w:rsidRDefault="00ED0423" w:rsidP="00ED0423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>
        <w:rPr>
          <w:sz w:val="22"/>
          <w:szCs w:val="22"/>
        </w:rPr>
        <w:t xml:space="preserve"> </w:t>
      </w:r>
      <w:r w:rsidR="00334A10">
        <w:rPr>
          <w:sz w:val="22"/>
          <w:szCs w:val="22"/>
        </w:rPr>
        <w:t>XXXXXXXXXXXXXX</w:t>
      </w:r>
    </w:p>
    <w:p w14:paraId="23F18FE3" w14:textId="3CFEDCAC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zastoupen: Vítězslav Kokoř</w:t>
      </w:r>
      <w:r w:rsidR="000F2F9D">
        <w:rPr>
          <w:sz w:val="22"/>
          <w:szCs w:val="22"/>
        </w:rPr>
        <w:t>, MBA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3520B54A" w14:textId="77777777" w:rsidR="00D87F1A" w:rsidRDefault="00D87F1A" w:rsidP="00D87F1A">
      <w:pPr>
        <w:tabs>
          <w:tab w:val="left" w:pos="720"/>
        </w:tabs>
        <w:spacing w:line="288" w:lineRule="auto"/>
        <w:ind w:left="993" w:hanging="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                     Společnost pro rekonstrukci plaveckého bazénu v Aši BAU-STAV a Metrostav DIZ zřízená smlouvou o společnosti ze dne 04.07.2024</w:t>
      </w:r>
    </w:p>
    <w:p w14:paraId="42D7A3B6" w14:textId="77777777" w:rsidR="00D87F1A" w:rsidRDefault="00D87F1A" w:rsidP="00D87F1A">
      <w:pPr>
        <w:tabs>
          <w:tab w:val="left" w:pos="720"/>
        </w:tabs>
        <w:spacing w:line="288" w:lineRule="auto"/>
        <w:rPr>
          <w:b/>
          <w:sz w:val="22"/>
          <w:szCs w:val="22"/>
        </w:rPr>
      </w:pPr>
    </w:p>
    <w:p w14:paraId="65B05010" w14:textId="77777777" w:rsidR="00D87F1A" w:rsidRDefault="00D87F1A" w:rsidP="00D87F1A">
      <w:pPr>
        <w:tabs>
          <w:tab w:val="left" w:pos="720"/>
        </w:tabs>
        <w:spacing w:line="288" w:lineRule="auto"/>
        <w:rPr>
          <w:b/>
          <w:sz w:val="22"/>
          <w:szCs w:val="22"/>
        </w:rPr>
      </w:pPr>
      <w:r w:rsidRPr="00F30369">
        <w:rPr>
          <w:b/>
          <w:sz w:val="22"/>
          <w:szCs w:val="22"/>
        </w:rPr>
        <w:t>tvořená následujícími společníky:</w:t>
      </w:r>
    </w:p>
    <w:p w14:paraId="37FC5293" w14:textId="77777777" w:rsidR="00D87F1A" w:rsidRDefault="00D87F1A" w:rsidP="00D87F1A">
      <w:pPr>
        <w:rPr>
          <w:sz w:val="22"/>
          <w:szCs w:val="22"/>
        </w:rPr>
      </w:pPr>
    </w:p>
    <w:p w14:paraId="65F8A64B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BAU-STAV a.s.</w:t>
      </w:r>
    </w:p>
    <w:p w14:paraId="0F1083BC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sídlo: Loketská 344/12, Dvory, 360 06 Karlovy Vary</w:t>
      </w:r>
      <w:r>
        <w:rPr>
          <w:sz w:val="22"/>
          <w:szCs w:val="22"/>
        </w:rPr>
        <w:tab/>
      </w:r>
    </w:p>
    <w:p w14:paraId="079A79C6" w14:textId="4DA5C68A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>: 14705877</w:t>
      </w:r>
    </w:p>
    <w:p w14:paraId="4C3E566E" w14:textId="77777777" w:rsidR="00D87F1A" w:rsidRDefault="00D87F1A" w:rsidP="00D87F1A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>DIČ: CZ14705877</w:t>
      </w:r>
      <w:r>
        <w:rPr>
          <w:sz w:val="22"/>
          <w:szCs w:val="22"/>
        </w:rPr>
        <w:tab/>
      </w:r>
    </w:p>
    <w:p w14:paraId="0E8687F7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Zastoupená: Ing. Petrem Novákem, předsedou představenstva</w:t>
      </w:r>
    </w:p>
    <w:p w14:paraId="5A1AC594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 obchodním rejstříku vedeném Krajským soudem v Plzni oddíl B vložka 1448</w:t>
      </w:r>
    </w:p>
    <w:p w14:paraId="501A971B" w14:textId="77777777" w:rsidR="00D87F1A" w:rsidRDefault="00D87F1A" w:rsidP="00D87F1A">
      <w:pPr>
        <w:jc w:val="both"/>
        <w:rPr>
          <w:sz w:val="22"/>
          <w:szCs w:val="22"/>
        </w:rPr>
      </w:pPr>
    </w:p>
    <w:p w14:paraId="2723C692" w14:textId="77777777" w:rsidR="00D87F1A" w:rsidRPr="00976A56" w:rsidRDefault="00D87F1A" w:rsidP="00D87F1A">
      <w:pPr>
        <w:pStyle w:val="BodyText21"/>
        <w:widowControl/>
      </w:pPr>
      <w:r w:rsidRPr="00976A56">
        <w:rPr>
          <w:iCs/>
        </w:rPr>
        <w:t>dále jen „</w:t>
      </w:r>
      <w:r>
        <w:rPr>
          <w:iCs/>
        </w:rPr>
        <w:t>vedoucí společník</w:t>
      </w:r>
      <w:r w:rsidRPr="00976A56">
        <w:rPr>
          <w:iCs/>
        </w:rPr>
        <w:t>“</w:t>
      </w:r>
    </w:p>
    <w:p w14:paraId="228587C3" w14:textId="77777777" w:rsidR="00D87F1A" w:rsidRDefault="00D87F1A" w:rsidP="00D87F1A">
      <w:pPr>
        <w:jc w:val="both"/>
        <w:rPr>
          <w:sz w:val="22"/>
          <w:szCs w:val="22"/>
        </w:rPr>
      </w:pPr>
    </w:p>
    <w:p w14:paraId="77B60A92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DC06EDD" w14:textId="77777777" w:rsidR="00D87F1A" w:rsidRDefault="00D87F1A" w:rsidP="00D87F1A">
      <w:pPr>
        <w:jc w:val="both"/>
        <w:rPr>
          <w:sz w:val="22"/>
          <w:szCs w:val="22"/>
        </w:rPr>
      </w:pPr>
    </w:p>
    <w:p w14:paraId="7A69D672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Metrostav DIZ s.r.o.</w:t>
      </w:r>
    </w:p>
    <w:p w14:paraId="4954BC2A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sídlo: Koželužská 2450/4, 180 00 Praha 8</w:t>
      </w:r>
      <w:r>
        <w:rPr>
          <w:sz w:val="22"/>
          <w:szCs w:val="22"/>
        </w:rPr>
        <w:tab/>
      </w:r>
    </w:p>
    <w:p w14:paraId="52C36EB3" w14:textId="6BBE898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DF7395">
        <w:rPr>
          <w:sz w:val="22"/>
          <w:szCs w:val="22"/>
        </w:rPr>
        <w:t>O</w:t>
      </w:r>
      <w:r>
        <w:rPr>
          <w:sz w:val="22"/>
          <w:szCs w:val="22"/>
        </w:rPr>
        <w:t>: 25021915</w:t>
      </w:r>
    </w:p>
    <w:p w14:paraId="2E7AA1E5" w14:textId="77777777" w:rsidR="00D87F1A" w:rsidRDefault="00D87F1A" w:rsidP="00D87F1A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>DIČ: CZ25021915</w:t>
      </w:r>
      <w:r>
        <w:rPr>
          <w:sz w:val="22"/>
          <w:szCs w:val="22"/>
        </w:rPr>
        <w:tab/>
      </w:r>
    </w:p>
    <w:p w14:paraId="31A19201" w14:textId="77777777" w:rsidR="00D87F1A" w:rsidRDefault="00D87F1A" w:rsidP="00D87F1A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bookmarkStart w:id="0" w:name="_Hlk177024389"/>
      <w:r>
        <w:rPr>
          <w:sz w:val="22"/>
          <w:szCs w:val="22"/>
        </w:rPr>
        <w:t xml:space="preserve">Ing. Jiřím Víchem – jednatelem společnosti a Ing. Tomášem Erhardem – jednatelem společnosti </w:t>
      </w:r>
    </w:p>
    <w:bookmarkEnd w:id="0"/>
    <w:p w14:paraId="1E6AF29A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 obchodním rejstříku vedeném Městským soudem v Praze oddíl C vložka 93177</w:t>
      </w:r>
    </w:p>
    <w:p w14:paraId="07E9C74E" w14:textId="77777777" w:rsidR="00D87F1A" w:rsidRDefault="00D87F1A" w:rsidP="00D87F1A">
      <w:pPr>
        <w:jc w:val="both"/>
        <w:rPr>
          <w:sz w:val="22"/>
          <w:szCs w:val="22"/>
        </w:rPr>
      </w:pPr>
    </w:p>
    <w:p w14:paraId="2E8FA825" w14:textId="77777777" w:rsidR="00D87F1A" w:rsidRPr="00976A56" w:rsidRDefault="00D87F1A" w:rsidP="00D87F1A">
      <w:pPr>
        <w:pStyle w:val="BodyText21"/>
        <w:widowControl/>
      </w:pPr>
      <w:r w:rsidRPr="00976A56">
        <w:rPr>
          <w:iCs/>
        </w:rPr>
        <w:t>dále jen „</w:t>
      </w:r>
      <w:r>
        <w:rPr>
          <w:iCs/>
        </w:rPr>
        <w:t>druhý společník</w:t>
      </w:r>
      <w:r w:rsidRPr="00976A56">
        <w:rPr>
          <w:iCs/>
        </w:rPr>
        <w:t>“</w:t>
      </w:r>
    </w:p>
    <w:p w14:paraId="58325EBE" w14:textId="77777777" w:rsidR="00D87F1A" w:rsidRDefault="00D87F1A" w:rsidP="00D87F1A">
      <w:pPr>
        <w:jc w:val="both"/>
        <w:rPr>
          <w:sz w:val="22"/>
          <w:szCs w:val="22"/>
        </w:rPr>
      </w:pPr>
    </w:p>
    <w:p w14:paraId="1F698DEB" w14:textId="77777777" w:rsidR="00D87F1A" w:rsidRDefault="00D87F1A" w:rsidP="00D87F1A">
      <w:pPr>
        <w:pStyle w:val="BodyText21"/>
        <w:widowControl/>
        <w:rPr>
          <w:i/>
          <w:iCs/>
        </w:rPr>
      </w:pPr>
      <w:r>
        <w:rPr>
          <w:i/>
          <w:iCs/>
        </w:rPr>
        <w:t>(dále jen společně jako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76439E" w14:textId="77777777" w:rsidR="00D87F1A" w:rsidRDefault="00D87F1A" w:rsidP="00D87F1A">
      <w:pPr>
        <w:pStyle w:val="BodyText21"/>
        <w:widowControl/>
        <w:rPr>
          <w:i/>
          <w:iCs/>
        </w:rPr>
      </w:pPr>
    </w:p>
    <w:p w14:paraId="729448E4" w14:textId="5EFF46F4" w:rsidR="00D87F1A" w:rsidRDefault="00D87F1A" w:rsidP="00334A10">
      <w:pPr>
        <w:pStyle w:val="BodyText21"/>
        <w:widowControl/>
      </w:pPr>
      <w:r w:rsidRPr="00F30369">
        <w:t>bankovní spojení Zhotovitele:</w:t>
      </w:r>
      <w:r>
        <w:t xml:space="preserve"> </w:t>
      </w:r>
      <w:r w:rsidR="00334A10">
        <w:t>XXXXXXXXXX</w:t>
      </w:r>
      <w:bookmarkStart w:id="1" w:name="_GoBack"/>
      <w:bookmarkEnd w:id="1"/>
      <w:r>
        <w:t xml:space="preserve">, č. </w:t>
      </w:r>
      <w:proofErr w:type="spellStart"/>
      <w:proofErr w:type="gramStart"/>
      <w:r>
        <w:t>ú.</w:t>
      </w:r>
      <w:proofErr w:type="spellEnd"/>
      <w:r>
        <w:t xml:space="preserve"> :</w:t>
      </w:r>
      <w:proofErr w:type="gramEnd"/>
      <w:r>
        <w:t xml:space="preserve"> </w:t>
      </w:r>
      <w:r w:rsidR="00334A10">
        <w:t>XXXXXXXXX</w:t>
      </w:r>
    </w:p>
    <w:p w14:paraId="3DBD4CD0" w14:textId="77777777" w:rsidR="00D87F1A" w:rsidRDefault="00D87F1A" w:rsidP="00D87F1A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0F90F0BE" w14:textId="77777777" w:rsidR="003A522F" w:rsidRPr="00536025" w:rsidRDefault="003A522F" w:rsidP="003A522F">
      <w:pPr>
        <w:jc w:val="both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03C239A4" w14:textId="0D4A80C0" w:rsidR="00536025" w:rsidRPr="000F2F9D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</w:t>
      </w:r>
      <w:r w:rsidR="00A537EA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smlouvy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BB2D15">
        <w:rPr>
          <w:rFonts w:ascii="Times New Roman" w:hAnsi="Times New Roman" w:cs="Times New Roman"/>
          <w:b/>
        </w:rPr>
        <w:t>3</w:t>
      </w:r>
      <w:r w:rsidRPr="00536025">
        <w:rPr>
          <w:rFonts w:ascii="Times New Roman" w:hAnsi="Times New Roman" w:cs="Times New Roman"/>
          <w:b/>
        </w:rPr>
        <w:t xml:space="preserve"> ke smlouvě o dílo na realizaci stavby „</w:t>
      </w:r>
      <w:r>
        <w:rPr>
          <w:rFonts w:ascii="Times New Roman" w:hAnsi="Times New Roman" w:cs="Times New Roman"/>
          <w:b/>
        </w:rPr>
        <w:t>K</w:t>
      </w:r>
      <w:r w:rsidR="00A537EA">
        <w:rPr>
          <w:rFonts w:ascii="Times New Roman" w:hAnsi="Times New Roman" w:cs="Times New Roman"/>
          <w:b/>
        </w:rPr>
        <w:t>ompletní rekonstrukce plaveckého bazénu Aš</w:t>
      </w:r>
      <w:r w:rsidRPr="00536025">
        <w:rPr>
          <w:rFonts w:ascii="Times New Roman" w:hAnsi="Times New Roman" w:cs="Times New Roman"/>
          <w:b/>
        </w:rPr>
        <w:t xml:space="preserve">“ </w:t>
      </w:r>
    </w:p>
    <w:p w14:paraId="14154EB3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709D01B4" w14:textId="1542601A" w:rsidR="00536025" w:rsidRPr="00536025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 xml:space="preserve">Předmětem tohoto dodatku č. </w:t>
      </w:r>
      <w:r w:rsidR="00BB2D15">
        <w:t>3</w:t>
      </w:r>
      <w:r w:rsidRPr="00536025">
        <w:t xml:space="preserve"> jsou vzniklé skutečnosti, které nastaly v průběhu realizace díla. Jedná </w:t>
      </w:r>
      <w:r w:rsidR="00D40C1F">
        <w:t xml:space="preserve">se o </w:t>
      </w:r>
      <w:r w:rsidRPr="00536025">
        <w:t>změny v provádění díla nutné ke zdárnému dokončení díla, které mají vliv na cenu díla</w:t>
      </w:r>
      <w:r w:rsidR="00BB2D15">
        <w:t xml:space="preserve"> a termín dokončení díla</w:t>
      </w:r>
      <w:r w:rsidRPr="00536025">
        <w:t>. Změna smlouvy je v souladu s § 222 ZZVZ.</w:t>
      </w:r>
    </w:p>
    <w:p w14:paraId="664E369B" w14:textId="77777777" w:rsidR="00AD2CCB" w:rsidRPr="00536025" w:rsidRDefault="00AD2CCB" w:rsidP="000F2F9D">
      <w:pPr>
        <w:jc w:val="both"/>
      </w:pPr>
    </w:p>
    <w:p w14:paraId="4B9443E6" w14:textId="4F731D5E" w:rsidR="00536025" w:rsidRDefault="00536025" w:rsidP="00536025">
      <w:pPr>
        <w:pStyle w:val="Odstavecseseznamem"/>
        <w:ind w:left="709"/>
        <w:jc w:val="both"/>
      </w:pPr>
    </w:p>
    <w:p w14:paraId="0E3A7146" w14:textId="77777777" w:rsidR="00447B9C" w:rsidRPr="00536025" w:rsidRDefault="00447B9C" w:rsidP="00536025">
      <w:pPr>
        <w:pStyle w:val="Odstavecseseznamem"/>
        <w:ind w:left="709"/>
        <w:jc w:val="both"/>
      </w:pPr>
    </w:p>
    <w:p w14:paraId="57C46FB1" w14:textId="172E95C0" w:rsidR="00536025" w:rsidRPr="00AD2CCB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Obsah dodatku</w:t>
      </w:r>
    </w:p>
    <w:p w14:paraId="25FDD0F7" w14:textId="4ED21E34" w:rsidR="00536025" w:rsidRPr="00536025" w:rsidRDefault="008C390F" w:rsidP="008C390F">
      <w:pPr>
        <w:ind w:left="709" w:hanging="709"/>
      </w:pPr>
      <w:r>
        <w:t xml:space="preserve">2.1. </w:t>
      </w:r>
      <w:r>
        <w:tab/>
      </w:r>
      <w:r w:rsidR="00536025" w:rsidRPr="00536025">
        <w:t xml:space="preserve">Tento dodatek č. </w:t>
      </w:r>
      <w:r w:rsidR="00BB2D15">
        <w:t>3</w:t>
      </w:r>
      <w:r w:rsidR="00536025" w:rsidRPr="00536025">
        <w:t xml:space="preserve"> upravuje článek II. odst. 2. 1. smlouvy o dílo následovně:</w:t>
      </w:r>
    </w:p>
    <w:p w14:paraId="15464A48" w14:textId="77777777" w:rsidR="00536025" w:rsidRPr="00536025" w:rsidRDefault="00536025" w:rsidP="00536025"/>
    <w:p w14:paraId="449C68A0" w14:textId="77777777" w:rsidR="00536025" w:rsidRPr="00536025" w:rsidRDefault="00536025" w:rsidP="00536025">
      <w:pPr>
        <w:rPr>
          <w:i/>
        </w:rPr>
      </w:pPr>
      <w:r w:rsidRPr="00536025">
        <w:rPr>
          <w:i/>
        </w:rPr>
        <w:t>V článku II odst. 2.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5C15DFF3" w14:textId="136F1B8D" w:rsidR="00536025" w:rsidRPr="008C390F" w:rsidRDefault="00536025" w:rsidP="008C390F">
      <w:pPr>
        <w:pStyle w:val="Zkladntext"/>
        <w:numPr>
          <w:ilvl w:val="1"/>
          <w:numId w:val="36"/>
        </w:numPr>
        <w:ind w:left="426" w:hanging="426"/>
        <w:rPr>
          <w:rFonts w:ascii="Times New Roman" w:hAnsi="Times New Roman" w:cs="Times New Roman"/>
          <w:i/>
        </w:rPr>
      </w:pPr>
      <w:bookmarkStart w:id="2" w:name="_Ref515819323"/>
      <w:r w:rsidRPr="008C390F">
        <w:rPr>
          <w:rFonts w:ascii="Times New Roman" w:hAnsi="Times New Roman" w:cs="Times New Roman"/>
          <w:i/>
        </w:rPr>
        <w:t>Smluvní strany se dohodly na ceně maximální, za řádné a včasné provedení Díla, ve výši:</w:t>
      </w:r>
      <w:bookmarkEnd w:id="2"/>
    </w:p>
    <w:p w14:paraId="064B1307" w14:textId="0925A586" w:rsidR="00B465E8" w:rsidRDefault="00B465E8" w:rsidP="00E37781">
      <w:pPr>
        <w:pStyle w:val="Zkladntext"/>
        <w:ind w:left="720" w:hanging="720"/>
        <w:rPr>
          <w:rFonts w:ascii="Times New Roman" w:hAnsi="Times New Roman" w:cs="Times New Roman"/>
        </w:rPr>
      </w:pPr>
    </w:p>
    <w:p w14:paraId="044BBF14" w14:textId="60230F61" w:rsidR="00B465E8" w:rsidRDefault="00B465E8" w:rsidP="008C390F">
      <w:pPr>
        <w:pStyle w:val="Zkladntext"/>
        <w:ind w:left="72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Počáteční cena za realizaci VZ bez DPH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7781">
        <w:rPr>
          <w:rFonts w:ascii="Times New Roman" w:hAnsi="Times New Roman" w:cs="Times New Roman"/>
        </w:rPr>
        <w:t xml:space="preserve">  </w:t>
      </w:r>
      <w:r w:rsidR="00E36A3C">
        <w:rPr>
          <w:rFonts w:ascii="Times New Roman" w:hAnsi="Times New Roman" w:cs="Times New Roman"/>
        </w:rPr>
        <w:t xml:space="preserve"> </w:t>
      </w:r>
      <w:r w:rsidR="00E3778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129 799 817,45 Kč</w:t>
      </w:r>
    </w:p>
    <w:p w14:paraId="02BA4091" w14:textId="3C11EB22" w:rsidR="00B465E8" w:rsidRDefault="00B465E8" w:rsidP="008C390F">
      <w:pPr>
        <w:pStyle w:val="Zkladntext"/>
        <w:ind w:left="72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Změny dle dodatku č. 1 bez DPH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7781">
        <w:rPr>
          <w:rFonts w:ascii="Times New Roman" w:hAnsi="Times New Roman" w:cs="Times New Roman"/>
        </w:rPr>
        <w:t xml:space="preserve">  </w:t>
      </w:r>
      <w:r w:rsidR="00E36A3C">
        <w:rPr>
          <w:rFonts w:ascii="Times New Roman" w:hAnsi="Times New Roman" w:cs="Times New Roman"/>
        </w:rPr>
        <w:t xml:space="preserve"> </w:t>
      </w:r>
      <w:r w:rsidR="00E3778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+ 6 324 848,21 Kč</w:t>
      </w:r>
    </w:p>
    <w:p w14:paraId="1586FD8B" w14:textId="16764A9A" w:rsidR="00B465E8" w:rsidRDefault="00B465E8" w:rsidP="008C390F">
      <w:pPr>
        <w:pStyle w:val="Zkladntext"/>
        <w:ind w:left="720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Změny dle dodatku č. 2 bez DPH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7781">
        <w:rPr>
          <w:rFonts w:ascii="Times New Roman" w:hAnsi="Times New Roman" w:cs="Times New Roman"/>
        </w:rPr>
        <w:t xml:space="preserve">   </w:t>
      </w:r>
      <w:r w:rsidR="00E36A3C">
        <w:rPr>
          <w:rFonts w:ascii="Times New Roman" w:hAnsi="Times New Roman" w:cs="Times New Roman"/>
        </w:rPr>
        <w:t xml:space="preserve"> </w:t>
      </w:r>
      <w:r w:rsidR="00E3778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+ 4 811 977,29 Kč</w:t>
      </w:r>
    </w:p>
    <w:p w14:paraId="48CF8C88" w14:textId="77777777" w:rsidR="00B465E8" w:rsidRPr="00536025" w:rsidRDefault="00B465E8" w:rsidP="008C390F">
      <w:pPr>
        <w:pStyle w:val="Zkladntext"/>
        <w:ind w:left="720" w:hanging="294"/>
        <w:rPr>
          <w:rFonts w:ascii="Times New Roman" w:hAnsi="Times New Roman" w:cs="Times New Roman"/>
        </w:rPr>
      </w:pPr>
    </w:p>
    <w:p w14:paraId="3992250F" w14:textId="2546BCB2" w:rsidR="008E405B" w:rsidRDefault="008E405B" w:rsidP="008C390F">
      <w:pPr>
        <w:ind w:left="720" w:hanging="294"/>
        <w:jc w:val="both"/>
      </w:pPr>
      <w:r>
        <w:t>Změny dle dodatku č. 3</w:t>
      </w:r>
    </w:p>
    <w:p w14:paraId="25C1B68F" w14:textId="36981EF9" w:rsidR="008E405B" w:rsidRDefault="008E405B" w:rsidP="008C390F">
      <w:pPr>
        <w:pBdr>
          <w:top w:val="single" w:sz="4" w:space="1" w:color="auto"/>
        </w:pBdr>
        <w:ind w:left="720" w:hanging="294"/>
        <w:jc w:val="both"/>
      </w:pPr>
      <w:r>
        <w:t xml:space="preserve">ZL 04 Změny vyvolané </w:t>
      </w:r>
      <w:proofErr w:type="spellStart"/>
      <w:proofErr w:type="gramStart"/>
      <w:r>
        <w:t>reviz.PD</w:t>
      </w:r>
      <w:proofErr w:type="spellEnd"/>
      <w:proofErr w:type="gramEnd"/>
      <w:r>
        <w:t xml:space="preserve"> č. 1 – 1.NP</w:t>
      </w:r>
      <w:r>
        <w:tab/>
      </w:r>
      <w:r>
        <w:tab/>
      </w:r>
      <w:r>
        <w:tab/>
      </w:r>
      <w:r w:rsidR="00E37781">
        <w:t xml:space="preserve">  </w:t>
      </w:r>
      <w:r w:rsidR="00AD6288">
        <w:t xml:space="preserve"> </w:t>
      </w:r>
      <w:r w:rsidR="00E36A3C">
        <w:t xml:space="preserve"> </w:t>
      </w:r>
      <w:r w:rsidR="00E37781">
        <w:t xml:space="preserve">  </w:t>
      </w:r>
      <w:r w:rsidR="008C390F">
        <w:t xml:space="preserve">           </w:t>
      </w:r>
      <w:r w:rsidR="00E37781">
        <w:t xml:space="preserve"> </w:t>
      </w:r>
      <w:r>
        <w:t xml:space="preserve">+   </w:t>
      </w:r>
      <w:r w:rsidR="00E36A3C">
        <w:t xml:space="preserve"> </w:t>
      </w:r>
      <w:r>
        <w:t xml:space="preserve"> 887 428,00 Kč</w:t>
      </w:r>
    </w:p>
    <w:p w14:paraId="33551BDF" w14:textId="33677F5B" w:rsidR="008E405B" w:rsidRDefault="008E405B" w:rsidP="008C390F">
      <w:pPr>
        <w:ind w:left="720" w:hanging="294"/>
        <w:jc w:val="both"/>
      </w:pPr>
      <w:r>
        <w:t>ZL 12 Kolize potrubí vytápění a plynu v kotelně se stropem</w:t>
      </w:r>
      <w:r>
        <w:tab/>
      </w:r>
      <w:r w:rsidR="00E37781">
        <w:t xml:space="preserve"> </w:t>
      </w:r>
      <w:r w:rsidR="00AD6288">
        <w:t xml:space="preserve"> </w:t>
      </w:r>
      <w:r w:rsidR="00E37781">
        <w:t xml:space="preserve"> </w:t>
      </w:r>
      <w:r w:rsidR="008C390F">
        <w:t xml:space="preserve">           </w:t>
      </w:r>
      <w:r w:rsidR="00E37781">
        <w:t xml:space="preserve">    </w:t>
      </w:r>
      <w:r>
        <w:t xml:space="preserve">+    </w:t>
      </w:r>
      <w:r w:rsidR="00E36A3C">
        <w:t xml:space="preserve"> </w:t>
      </w:r>
      <w:r>
        <w:t xml:space="preserve">  43 099,57 Kč</w:t>
      </w:r>
    </w:p>
    <w:p w14:paraId="4BB97062" w14:textId="248D9D17" w:rsidR="008E405B" w:rsidRDefault="008E405B" w:rsidP="008C390F">
      <w:pPr>
        <w:ind w:left="720" w:hanging="294"/>
        <w:jc w:val="both"/>
      </w:pPr>
      <w:r>
        <w:t>ZL 14 Oprava venkovního plynového potrubí vč. skříně</w:t>
      </w:r>
      <w:r>
        <w:tab/>
      </w:r>
      <w:r>
        <w:tab/>
      </w:r>
      <w:r w:rsidR="00E37781">
        <w:t xml:space="preserve">   </w:t>
      </w:r>
      <w:r w:rsidR="00AD6288">
        <w:t xml:space="preserve"> </w:t>
      </w:r>
      <w:r w:rsidR="00E37781">
        <w:t xml:space="preserve">  </w:t>
      </w:r>
      <w:r>
        <w:t xml:space="preserve">+     </w:t>
      </w:r>
      <w:r w:rsidR="00E36A3C">
        <w:t xml:space="preserve"> </w:t>
      </w:r>
      <w:r>
        <w:t xml:space="preserve"> 61 798,80 Kč</w:t>
      </w:r>
    </w:p>
    <w:p w14:paraId="38743AC0" w14:textId="640C252A" w:rsidR="008E405B" w:rsidRDefault="008E405B" w:rsidP="008C390F">
      <w:pPr>
        <w:ind w:left="720" w:hanging="294"/>
        <w:jc w:val="both"/>
      </w:pPr>
      <w:r>
        <w:t>ZL 15 Záchytný systém na horní střeše</w:t>
      </w:r>
      <w:r>
        <w:tab/>
      </w:r>
      <w:r>
        <w:tab/>
      </w:r>
      <w:r>
        <w:tab/>
      </w:r>
      <w:r>
        <w:tab/>
      </w:r>
      <w:r w:rsidR="00E37781">
        <w:t xml:space="preserve">    </w:t>
      </w:r>
      <w:r w:rsidR="00AD6288">
        <w:t xml:space="preserve"> </w:t>
      </w:r>
      <w:r w:rsidR="00E37781">
        <w:t xml:space="preserve"> </w:t>
      </w:r>
      <w:r w:rsidR="008C390F">
        <w:t xml:space="preserve">           </w:t>
      </w:r>
      <w:r w:rsidR="00E37781">
        <w:t xml:space="preserve"> </w:t>
      </w:r>
      <w:r>
        <w:t xml:space="preserve">+ </w:t>
      </w:r>
      <w:r w:rsidR="00AD6288">
        <w:t xml:space="preserve"> </w:t>
      </w:r>
      <w:r>
        <w:t xml:space="preserve"> </w:t>
      </w:r>
      <w:r w:rsidR="00E36A3C">
        <w:t xml:space="preserve"> </w:t>
      </w:r>
      <w:r>
        <w:t xml:space="preserve"> 272 170,32 Kč</w:t>
      </w:r>
    </w:p>
    <w:p w14:paraId="55F9C5CB" w14:textId="7982DBE5" w:rsidR="008E405B" w:rsidRDefault="008E405B" w:rsidP="008C390F">
      <w:pPr>
        <w:ind w:left="720" w:hanging="294"/>
        <w:jc w:val="both"/>
      </w:pPr>
      <w:r>
        <w:t xml:space="preserve">ZL </w:t>
      </w:r>
      <w:r w:rsidR="00E37781">
        <w:t xml:space="preserve">16 VZT potrubí v bazénové hale – oprava, náhrada izolace         </w:t>
      </w:r>
      <w:r w:rsidR="00AD6288">
        <w:t xml:space="preserve"> </w:t>
      </w:r>
      <w:r w:rsidR="00E37781">
        <w:t xml:space="preserve">   </w:t>
      </w:r>
      <w:r w:rsidR="008C390F">
        <w:t xml:space="preserve">    </w:t>
      </w:r>
      <w:r w:rsidR="00E37781">
        <w:t xml:space="preserve">+ </w:t>
      </w:r>
      <w:r w:rsidR="00AD6288">
        <w:t xml:space="preserve"> </w:t>
      </w:r>
      <w:r w:rsidR="008C390F">
        <w:t xml:space="preserve">  </w:t>
      </w:r>
      <w:r w:rsidR="00E37781">
        <w:t xml:space="preserve"> 430 358,46 Kč</w:t>
      </w:r>
    </w:p>
    <w:p w14:paraId="58BC8DD4" w14:textId="78C3F756" w:rsidR="00E37781" w:rsidRDefault="00E37781" w:rsidP="008C390F">
      <w:pPr>
        <w:ind w:left="720" w:hanging="294"/>
        <w:jc w:val="both"/>
      </w:pPr>
      <w:r>
        <w:t xml:space="preserve">ZL 17 Technologie pro venkovní bazény                                          </w:t>
      </w:r>
      <w:r w:rsidR="00AD6288">
        <w:t xml:space="preserve"> </w:t>
      </w:r>
      <w:r>
        <w:t xml:space="preserve">    </w:t>
      </w:r>
      <w:r w:rsidR="008C390F">
        <w:t xml:space="preserve">    </w:t>
      </w:r>
      <w:r w:rsidR="00AD6288">
        <w:t xml:space="preserve"> </w:t>
      </w:r>
      <w:r>
        <w:t xml:space="preserve">+ </w:t>
      </w:r>
      <w:r w:rsidR="008C390F">
        <w:t xml:space="preserve"> </w:t>
      </w:r>
      <w:r w:rsidR="00E36A3C">
        <w:t xml:space="preserve"> </w:t>
      </w:r>
      <w:r w:rsidR="00AD6288">
        <w:t xml:space="preserve"> </w:t>
      </w:r>
      <w:r>
        <w:t xml:space="preserve"> 768 749,12 Kč</w:t>
      </w:r>
    </w:p>
    <w:p w14:paraId="560A0A8D" w14:textId="093DC99F" w:rsidR="00E37781" w:rsidRDefault="00E37781" w:rsidP="008C390F">
      <w:pPr>
        <w:ind w:left="720" w:hanging="294"/>
        <w:jc w:val="both"/>
      </w:pPr>
      <w:r>
        <w:t xml:space="preserve">ZL 18 Přesah střechy – část 2. (opláštění střechy, napojení </w:t>
      </w:r>
      <w:proofErr w:type="spellStart"/>
      <w:r w:rsidR="00E36A3C">
        <w:t>parotěsu</w:t>
      </w:r>
      <w:proofErr w:type="spellEnd"/>
      <w:r w:rsidR="00E36A3C">
        <w:t>,</w:t>
      </w:r>
    </w:p>
    <w:p w14:paraId="226C8259" w14:textId="2EB5FA10" w:rsidR="00E36A3C" w:rsidRDefault="00E36A3C" w:rsidP="008C390F">
      <w:pPr>
        <w:ind w:left="720" w:hanging="294"/>
        <w:jc w:val="both"/>
      </w:pPr>
      <w:r>
        <w:t xml:space="preserve">           Oprava OCK v přesahu dle </w:t>
      </w:r>
      <w:proofErr w:type="spellStart"/>
      <w:r>
        <w:t>Experis</w:t>
      </w:r>
      <w:proofErr w:type="spellEnd"/>
      <w:r>
        <w:t>)</w:t>
      </w:r>
      <w:r>
        <w:tab/>
      </w:r>
      <w:r>
        <w:tab/>
      </w:r>
      <w:r>
        <w:tab/>
      </w:r>
      <w:r>
        <w:tab/>
        <w:t xml:space="preserve">     </w:t>
      </w:r>
      <w:r w:rsidR="00AD6288">
        <w:t xml:space="preserve"> </w:t>
      </w:r>
      <w:r>
        <w:t>+ 10 139 1</w:t>
      </w:r>
      <w:r w:rsidR="0021212E">
        <w:t>1</w:t>
      </w:r>
      <w:r>
        <w:t>7,48 Kč</w:t>
      </w:r>
    </w:p>
    <w:p w14:paraId="4C77ED3A" w14:textId="77777777" w:rsidR="00AD6288" w:rsidRDefault="00AD6288" w:rsidP="008C390F">
      <w:pPr>
        <w:ind w:left="720" w:hanging="294"/>
        <w:jc w:val="both"/>
      </w:pPr>
      <w:r>
        <w:t>ZL 19 Přesah střechy – část 3. (VZT, potrubí OCK pro zavěšení,</w:t>
      </w:r>
    </w:p>
    <w:p w14:paraId="055EB863" w14:textId="4877BEA1" w:rsidR="00AD6288" w:rsidRDefault="00AD6288" w:rsidP="008C390F">
      <w:pPr>
        <w:ind w:left="720" w:hanging="294"/>
        <w:jc w:val="both"/>
      </w:pPr>
      <w:r>
        <w:t xml:space="preserve">           servisní </w:t>
      </w:r>
      <w:proofErr w:type="gramStart"/>
      <w:r>
        <w:t xml:space="preserve">lávka)   </w:t>
      </w:r>
      <w:proofErr w:type="gramEnd"/>
      <w:r>
        <w:t xml:space="preserve">                                                                           </w:t>
      </w:r>
      <w:r w:rsidR="008C390F">
        <w:t xml:space="preserve">     </w:t>
      </w:r>
      <w:r>
        <w:t>+   2 258 685,06 Kč</w:t>
      </w:r>
    </w:p>
    <w:p w14:paraId="557E9381" w14:textId="319975CF" w:rsidR="00C471A1" w:rsidRDefault="00AD6288" w:rsidP="008C390F">
      <w:pPr>
        <w:pBdr>
          <w:bottom w:val="single" w:sz="4" w:space="1" w:color="auto"/>
        </w:pBdr>
        <w:ind w:left="720" w:hanging="294"/>
        <w:jc w:val="both"/>
      </w:pPr>
      <w:r>
        <w:t>ZL 20 Dodatečné úpravy ŽB konstrukce bazénové vany</w:t>
      </w:r>
      <w:r>
        <w:tab/>
      </w:r>
      <w:r>
        <w:tab/>
        <w:t xml:space="preserve">      +    </w:t>
      </w:r>
      <w:r w:rsidR="00C471A1">
        <w:t xml:space="preserve">  </w:t>
      </w:r>
      <w:r>
        <w:t>517 511,16 Kč</w:t>
      </w:r>
    </w:p>
    <w:p w14:paraId="5B46574C" w14:textId="7A873887" w:rsidR="0021212E" w:rsidRDefault="00AD6288" w:rsidP="008C390F">
      <w:pPr>
        <w:pBdr>
          <w:bottom w:val="single" w:sz="4" w:space="1" w:color="auto"/>
        </w:pBdr>
        <w:ind w:left="720" w:hanging="294"/>
        <w:jc w:val="both"/>
      </w:pPr>
      <w:r>
        <w:t xml:space="preserve">ZL 21 Sanace ŽB konstrukcí dle dodatečného s-t průzkumu – 2.část  </w:t>
      </w:r>
      <w:r w:rsidR="00C471A1">
        <w:t xml:space="preserve">     </w:t>
      </w:r>
      <w:r>
        <w:t xml:space="preserve"> +   4</w:t>
      </w:r>
      <w:r w:rsidR="0021212E">
        <w:t> 622 863,29 Kč</w:t>
      </w:r>
    </w:p>
    <w:p w14:paraId="1B4AA6A3" w14:textId="77777777" w:rsidR="0021212E" w:rsidRDefault="0021212E" w:rsidP="008C390F">
      <w:pPr>
        <w:ind w:left="720" w:hanging="294"/>
        <w:jc w:val="both"/>
      </w:pPr>
    </w:p>
    <w:p w14:paraId="73EB7502" w14:textId="5FB6E77E" w:rsidR="00AD6288" w:rsidRDefault="0021212E" w:rsidP="008C390F">
      <w:pPr>
        <w:ind w:left="720" w:hanging="294"/>
        <w:jc w:val="both"/>
      </w:pPr>
      <w:r>
        <w:t>Celkem změny dle dodatku č. 3 bez DPH</w:t>
      </w:r>
      <w:r w:rsidR="00AD6288">
        <w:t xml:space="preserve"> </w:t>
      </w:r>
      <w:r>
        <w:tab/>
      </w:r>
      <w:r>
        <w:tab/>
      </w:r>
      <w:r>
        <w:tab/>
      </w:r>
      <w:r>
        <w:tab/>
        <w:t xml:space="preserve">      + 20 001 781,26 Kč</w:t>
      </w:r>
      <w:r>
        <w:tab/>
      </w:r>
    </w:p>
    <w:p w14:paraId="2F9CB963" w14:textId="0AEFCD03" w:rsidR="00606658" w:rsidRPr="00691A4B" w:rsidRDefault="00606658" w:rsidP="008C390F">
      <w:pPr>
        <w:ind w:left="720" w:hanging="294"/>
        <w:jc w:val="both"/>
        <w:rPr>
          <w:b/>
        </w:rPr>
      </w:pPr>
      <w:r w:rsidRPr="00691A4B">
        <w:rPr>
          <w:b/>
        </w:rPr>
        <w:t xml:space="preserve">Cena celé VZ </w:t>
      </w:r>
      <w:proofErr w:type="gramStart"/>
      <w:r w:rsidRPr="00691A4B">
        <w:rPr>
          <w:b/>
        </w:rPr>
        <w:t>bez  DPH</w:t>
      </w:r>
      <w:proofErr w:type="gramEnd"/>
      <w:r w:rsidRPr="00691A4B">
        <w:rPr>
          <w:b/>
        </w:rPr>
        <w:t xml:space="preserve">: </w:t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="0021212E">
        <w:rPr>
          <w:b/>
        </w:rPr>
        <w:t xml:space="preserve">      160 938 424,21</w:t>
      </w:r>
      <w:r w:rsidRPr="00691A4B">
        <w:rPr>
          <w:b/>
        </w:rPr>
        <w:t xml:space="preserve"> Kč</w:t>
      </w:r>
    </w:p>
    <w:p w14:paraId="74875A78" w14:textId="2A80D705" w:rsidR="00536025" w:rsidRPr="00536025" w:rsidRDefault="00606658" w:rsidP="008C390F">
      <w:pPr>
        <w:ind w:left="720" w:hanging="294"/>
        <w:jc w:val="both"/>
        <w:rPr>
          <w:b/>
        </w:rPr>
      </w:pPr>
      <w:r w:rsidRPr="00691A4B">
        <w:t xml:space="preserve"> </w:t>
      </w:r>
      <w:r w:rsidR="00536025" w:rsidRPr="00691A4B">
        <w:t>(</w:t>
      </w:r>
      <w:r w:rsidR="00536025" w:rsidRPr="00691A4B">
        <w:rPr>
          <w:b/>
        </w:rPr>
        <w:t>dále jen „Cena za provedení Díla“)</w:t>
      </w:r>
    </w:p>
    <w:p w14:paraId="07A6A4BC" w14:textId="77777777" w:rsidR="00536025" w:rsidRPr="00536025" w:rsidRDefault="00536025" w:rsidP="008C390F">
      <w:pPr>
        <w:ind w:left="720" w:hanging="294"/>
        <w:jc w:val="both"/>
        <w:rPr>
          <w:b/>
        </w:rPr>
      </w:pPr>
    </w:p>
    <w:p w14:paraId="1F0A6C95" w14:textId="7D331BEF" w:rsidR="00536025" w:rsidRDefault="00536025" w:rsidP="008C390F">
      <w:pPr>
        <w:ind w:left="720" w:hanging="294"/>
        <w:jc w:val="both"/>
        <w:rPr>
          <w:b/>
          <w:u w:val="single"/>
        </w:rPr>
      </w:pPr>
      <w:r w:rsidRPr="00536025">
        <w:rPr>
          <w:b/>
          <w:u w:val="single"/>
        </w:rPr>
        <w:t xml:space="preserve">DPH je v režimu přenesené daňové povinnosti dle § 92 a) (sazba </w:t>
      </w:r>
      <w:proofErr w:type="gramStart"/>
      <w:r w:rsidRPr="00536025">
        <w:rPr>
          <w:b/>
          <w:u w:val="single"/>
        </w:rPr>
        <w:t>21%</w:t>
      </w:r>
      <w:proofErr w:type="gramEnd"/>
      <w:r w:rsidRPr="00536025">
        <w:rPr>
          <w:b/>
          <w:u w:val="single"/>
        </w:rPr>
        <w:t>)</w:t>
      </w:r>
    </w:p>
    <w:p w14:paraId="50D4EBD5" w14:textId="43560D34" w:rsidR="00536025" w:rsidRDefault="00536025" w:rsidP="00E37781">
      <w:pPr>
        <w:ind w:hanging="11"/>
        <w:rPr>
          <w:i/>
        </w:rPr>
      </w:pPr>
    </w:p>
    <w:p w14:paraId="57456658" w14:textId="6EE6D4E4" w:rsidR="00447B9C" w:rsidRDefault="00447B9C" w:rsidP="00536025">
      <w:pPr>
        <w:rPr>
          <w:i/>
        </w:rPr>
      </w:pPr>
    </w:p>
    <w:p w14:paraId="28820F43" w14:textId="77777777" w:rsidR="00EE5A0A" w:rsidRDefault="00EE5A0A" w:rsidP="00536025">
      <w:pPr>
        <w:rPr>
          <w:i/>
        </w:rPr>
      </w:pPr>
    </w:p>
    <w:p w14:paraId="6143C7E9" w14:textId="097F3671" w:rsidR="001C1317" w:rsidRPr="0000141D" w:rsidRDefault="001C1317" w:rsidP="001C1317">
      <w:pPr>
        <w:ind w:left="709" w:hanging="709"/>
      </w:pPr>
      <w:r>
        <w:t>2.2.</w:t>
      </w:r>
      <w:r>
        <w:tab/>
      </w:r>
      <w:r w:rsidRPr="0000141D">
        <w:t>Tento dodatek č. 3 upravuje článek I</w:t>
      </w:r>
      <w:r w:rsidR="00E3164E" w:rsidRPr="0000141D">
        <w:t>V</w:t>
      </w:r>
      <w:r w:rsidRPr="0000141D">
        <w:t xml:space="preserve">. odst. </w:t>
      </w:r>
      <w:r w:rsidR="00E3164E" w:rsidRPr="0000141D">
        <w:t>4</w:t>
      </w:r>
      <w:r w:rsidRPr="0000141D">
        <w:t>. 1. smlouvy o dílo následovně:</w:t>
      </w:r>
    </w:p>
    <w:p w14:paraId="005918DB" w14:textId="77777777" w:rsidR="001C1317" w:rsidRPr="0000141D" w:rsidRDefault="001C1317" w:rsidP="001C1317"/>
    <w:p w14:paraId="751B298D" w14:textId="358FE295" w:rsidR="001C1317" w:rsidRPr="0000141D" w:rsidRDefault="001C1317" w:rsidP="001C1317">
      <w:pPr>
        <w:rPr>
          <w:i/>
        </w:rPr>
      </w:pPr>
      <w:r w:rsidRPr="0000141D">
        <w:rPr>
          <w:i/>
        </w:rPr>
        <w:t xml:space="preserve">V článku </w:t>
      </w:r>
      <w:r w:rsidR="00E3164E" w:rsidRPr="0000141D">
        <w:rPr>
          <w:i/>
        </w:rPr>
        <w:t>IV</w:t>
      </w:r>
      <w:r w:rsidRPr="0000141D">
        <w:rPr>
          <w:i/>
        </w:rPr>
        <w:t xml:space="preserve"> odst. </w:t>
      </w:r>
      <w:r w:rsidR="00E3164E" w:rsidRPr="0000141D">
        <w:rPr>
          <w:i/>
        </w:rPr>
        <w:t>4</w:t>
      </w:r>
      <w:r w:rsidRPr="0000141D">
        <w:rPr>
          <w:i/>
        </w:rPr>
        <w:t>. 1. nově zní:</w:t>
      </w:r>
    </w:p>
    <w:p w14:paraId="4DF254F6" w14:textId="63BB8B94" w:rsidR="0000141D" w:rsidRPr="0000141D" w:rsidRDefault="00E3164E" w:rsidP="0000141D">
      <w:pPr>
        <w:pStyle w:val="Zkladntext"/>
        <w:rPr>
          <w:rFonts w:ascii="Times New Roman" w:hAnsi="Times New Roman" w:cs="Times New Roman"/>
          <w:i/>
          <w:color w:val="auto"/>
        </w:rPr>
      </w:pPr>
      <w:r w:rsidRPr="0000141D">
        <w:rPr>
          <w:rFonts w:ascii="Times New Roman" w:hAnsi="Times New Roman" w:cs="Times New Roman"/>
          <w:i/>
          <w:color w:val="auto"/>
        </w:rPr>
        <w:t>4.1.</w:t>
      </w:r>
      <w:bookmarkStart w:id="3" w:name="_Ref515819685"/>
      <w:r w:rsidR="0000141D" w:rsidRPr="0000141D">
        <w:rPr>
          <w:rFonts w:ascii="Times New Roman" w:hAnsi="Times New Roman" w:cs="Times New Roman"/>
          <w:i/>
          <w:color w:val="auto"/>
        </w:rPr>
        <w:t xml:space="preserve"> Smluvní strany se dohodly, že Dílo bude provedeno jako celek, a to v následujících termínech:</w:t>
      </w:r>
      <w:bookmarkEnd w:id="3"/>
      <w:r w:rsidR="0000141D" w:rsidRPr="0000141D">
        <w:rPr>
          <w:rFonts w:ascii="Times New Roman" w:hAnsi="Times New Roman" w:cs="Times New Roman"/>
          <w:i/>
          <w:color w:val="auto"/>
        </w:rPr>
        <w:t xml:space="preserve"> </w:t>
      </w:r>
    </w:p>
    <w:p w14:paraId="64B231FD" w14:textId="77777777" w:rsidR="0000141D" w:rsidRPr="0000141D" w:rsidRDefault="0000141D" w:rsidP="0000141D">
      <w:pPr>
        <w:pStyle w:val="Zkladntext"/>
        <w:ind w:left="360"/>
        <w:rPr>
          <w:rFonts w:ascii="Times New Roman" w:hAnsi="Times New Roman" w:cs="Times New Roman"/>
          <w:i/>
          <w:color w:val="auto"/>
        </w:rPr>
      </w:pPr>
    </w:p>
    <w:p w14:paraId="2334A1D6" w14:textId="77777777" w:rsidR="0000141D" w:rsidRPr="0000141D" w:rsidRDefault="0000141D" w:rsidP="0000141D">
      <w:pPr>
        <w:ind w:left="426"/>
        <w:jc w:val="both"/>
        <w:rPr>
          <w:i/>
        </w:rPr>
      </w:pPr>
      <w:r w:rsidRPr="0000141D">
        <w:rPr>
          <w:i/>
        </w:rPr>
        <w:t>Předání a převzetí staveniště</w:t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  <w:t xml:space="preserve"> </w:t>
      </w:r>
      <w:r w:rsidRPr="0000141D">
        <w:rPr>
          <w:i/>
        </w:rPr>
        <w:tab/>
        <w:t xml:space="preserve">   </w:t>
      </w:r>
      <w:r w:rsidRPr="0000141D">
        <w:rPr>
          <w:i/>
        </w:rPr>
        <w:tab/>
      </w:r>
      <w:r w:rsidRPr="0000141D">
        <w:rPr>
          <w:i/>
        </w:rPr>
        <w:tab/>
        <w:t xml:space="preserve">02.01.2025 </w:t>
      </w:r>
    </w:p>
    <w:p w14:paraId="353149F0" w14:textId="7108B287" w:rsidR="0000141D" w:rsidRPr="0000141D" w:rsidRDefault="0000141D" w:rsidP="0000141D">
      <w:pPr>
        <w:ind w:left="426"/>
        <w:jc w:val="both"/>
        <w:rPr>
          <w:b/>
          <w:i/>
        </w:rPr>
      </w:pPr>
      <w:r w:rsidRPr="0000141D">
        <w:rPr>
          <w:i/>
        </w:rPr>
        <w:t xml:space="preserve">Zahájení stavebních prací </w:t>
      </w:r>
      <w:r w:rsidRPr="0000141D">
        <w:rPr>
          <w:i/>
        </w:rPr>
        <w:tab/>
        <w:t xml:space="preserve"> </w:t>
      </w:r>
      <w:r w:rsidRPr="0000141D">
        <w:rPr>
          <w:i/>
        </w:rPr>
        <w:tab/>
        <w:t xml:space="preserve">    </w:t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  <w:t xml:space="preserve">02.01.2025 </w:t>
      </w:r>
    </w:p>
    <w:p w14:paraId="3EEE42B2" w14:textId="7F487EF3" w:rsidR="0000141D" w:rsidRPr="0000141D" w:rsidRDefault="0000141D" w:rsidP="0000141D">
      <w:pPr>
        <w:ind w:left="426"/>
        <w:jc w:val="both"/>
        <w:rPr>
          <w:i/>
        </w:rPr>
      </w:pPr>
      <w:r w:rsidRPr="0000141D">
        <w:rPr>
          <w:i/>
        </w:rPr>
        <w:lastRenderedPageBreak/>
        <w:t>Dokončení stavebních prací</w:t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  <w:t xml:space="preserve">        </w:t>
      </w:r>
      <w:r w:rsidRPr="0000141D">
        <w:rPr>
          <w:i/>
        </w:rPr>
        <w:tab/>
      </w:r>
      <w:r w:rsidRPr="0000141D">
        <w:rPr>
          <w:i/>
        </w:rPr>
        <w:tab/>
      </w:r>
      <w:r>
        <w:rPr>
          <w:i/>
        </w:rPr>
        <w:t>30.09</w:t>
      </w:r>
      <w:r w:rsidRPr="0000141D">
        <w:rPr>
          <w:i/>
        </w:rPr>
        <w:t xml:space="preserve">.2026 </w:t>
      </w:r>
    </w:p>
    <w:p w14:paraId="55817D94" w14:textId="36E470C1" w:rsidR="0000141D" w:rsidRDefault="0000141D" w:rsidP="0000141D">
      <w:pPr>
        <w:ind w:left="426"/>
        <w:jc w:val="both"/>
        <w:rPr>
          <w:i/>
        </w:rPr>
      </w:pPr>
      <w:r w:rsidRPr="0000141D">
        <w:rPr>
          <w:i/>
        </w:rPr>
        <w:t xml:space="preserve">Předání a převzetí stavby </w:t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 w:rsidRPr="0000141D">
        <w:rPr>
          <w:i/>
        </w:rPr>
        <w:tab/>
      </w:r>
      <w:r>
        <w:rPr>
          <w:i/>
        </w:rPr>
        <w:t>30.09</w:t>
      </w:r>
      <w:r w:rsidRPr="0000141D">
        <w:rPr>
          <w:i/>
        </w:rPr>
        <w:t>.2026</w:t>
      </w:r>
    </w:p>
    <w:p w14:paraId="74C65DBF" w14:textId="79076D15" w:rsidR="0000141D" w:rsidRDefault="0000141D" w:rsidP="0000141D">
      <w:pPr>
        <w:ind w:left="426"/>
        <w:jc w:val="both"/>
      </w:pPr>
    </w:p>
    <w:p w14:paraId="2CF0B2D8" w14:textId="2909D7D2" w:rsidR="0000141D" w:rsidRDefault="0000141D" w:rsidP="0000141D">
      <w:pPr>
        <w:ind w:left="426"/>
        <w:jc w:val="both"/>
      </w:pPr>
    </w:p>
    <w:p w14:paraId="5FCCD0CC" w14:textId="77777777" w:rsidR="00447B9C" w:rsidRPr="00536025" w:rsidRDefault="00447B9C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588692C5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</w:t>
      </w:r>
      <w:r w:rsidR="00B41585">
        <w:t xml:space="preserve">s </w:t>
      </w:r>
      <w:r w:rsidRPr="00536025">
        <w:t xml:space="preserve">usnesením RM č. </w:t>
      </w:r>
      <w:r w:rsidR="00B44CDB">
        <w:t>477/23</w:t>
      </w:r>
      <w:r w:rsidR="001D3D5B">
        <w:t xml:space="preserve"> </w:t>
      </w:r>
      <w:r w:rsidRPr="00536025">
        <w:t xml:space="preserve">ze dne </w:t>
      </w:r>
      <w:r w:rsidR="00BB2D15">
        <w:t>15.09.2025</w:t>
      </w:r>
      <w:r w:rsidR="001D3D5B">
        <w:t>.</w:t>
      </w:r>
    </w:p>
    <w:p w14:paraId="24B2BA57" w14:textId="77777777" w:rsidR="00536025" w:rsidRPr="00536025" w:rsidRDefault="00536025" w:rsidP="00536025">
      <w:pPr>
        <w:jc w:val="both"/>
      </w:pPr>
    </w:p>
    <w:p w14:paraId="2EFD0346" w14:textId="77777777" w:rsidR="00447B9C" w:rsidRDefault="00536025" w:rsidP="00302ACE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</w:p>
    <w:p w14:paraId="1CCE56EC" w14:textId="6C3100EA" w:rsidR="00302ACE" w:rsidRPr="00536025" w:rsidRDefault="00536025" w:rsidP="00447B9C">
      <w:pPr>
        <w:jc w:val="both"/>
      </w:pPr>
      <w:r w:rsidRPr="00536025">
        <w:t xml:space="preserve"> </w:t>
      </w:r>
      <w:r w:rsidR="00302ACE">
        <w:t xml:space="preserve"> </w:t>
      </w:r>
    </w:p>
    <w:p w14:paraId="51766F45" w14:textId="77777777" w:rsidR="00536025" w:rsidRPr="00536025" w:rsidRDefault="00536025" w:rsidP="00536025"/>
    <w:p w14:paraId="076F94F8" w14:textId="0727B0DD" w:rsidR="00536025" w:rsidRDefault="00536025" w:rsidP="00536025">
      <w:pPr>
        <w:pStyle w:val="BodyText21"/>
        <w:widowControl/>
      </w:pPr>
    </w:p>
    <w:p w14:paraId="18B8CE47" w14:textId="77777777" w:rsidR="000F2F9D" w:rsidRDefault="000F2F9D" w:rsidP="00536025">
      <w:pPr>
        <w:pStyle w:val="BodyText21"/>
        <w:widowControl/>
      </w:pPr>
    </w:p>
    <w:p w14:paraId="20B54844" w14:textId="77777777" w:rsidR="000F2F9D" w:rsidRPr="002E5F2D" w:rsidRDefault="000F2F9D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4D706549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0F2F9D">
        <w:rPr>
          <w:bCs/>
          <w:sz w:val="22"/>
          <w:szCs w:val="22"/>
        </w:rPr>
        <w:t>Ing. Petr Novák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  Vítězslav Kokoř</w:t>
      </w:r>
      <w:r w:rsidR="000F2F9D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68D07C65" w:rsidR="00B8392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F2F9D">
        <w:rPr>
          <w:sz w:val="22"/>
          <w:szCs w:val="22"/>
        </w:rPr>
        <w:t>Předseda představenstva BAU-STAV a.s.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p w14:paraId="46F92EA0" w14:textId="7E79554A" w:rsidR="000F2F9D" w:rsidRDefault="000F2F9D" w:rsidP="0068527D">
      <w:pPr>
        <w:jc w:val="both"/>
        <w:rPr>
          <w:sz w:val="22"/>
          <w:szCs w:val="22"/>
        </w:rPr>
      </w:pPr>
    </w:p>
    <w:p w14:paraId="0FC9EA00" w14:textId="10B20AAB" w:rsidR="000F2F9D" w:rsidRDefault="000F2F9D" w:rsidP="0068527D">
      <w:pPr>
        <w:jc w:val="both"/>
        <w:rPr>
          <w:sz w:val="22"/>
          <w:szCs w:val="22"/>
        </w:rPr>
      </w:pPr>
    </w:p>
    <w:p w14:paraId="195007CF" w14:textId="2E4840D4" w:rsidR="000F2F9D" w:rsidRDefault="000F2F9D" w:rsidP="0068527D">
      <w:pPr>
        <w:jc w:val="both"/>
        <w:rPr>
          <w:sz w:val="22"/>
          <w:szCs w:val="22"/>
        </w:rPr>
      </w:pPr>
    </w:p>
    <w:p w14:paraId="24EBDA70" w14:textId="77777777" w:rsidR="000F2F9D" w:rsidRDefault="000F2F9D" w:rsidP="0068527D">
      <w:pPr>
        <w:jc w:val="both"/>
        <w:rPr>
          <w:sz w:val="22"/>
          <w:szCs w:val="22"/>
        </w:rPr>
      </w:pPr>
    </w:p>
    <w:p w14:paraId="73E6BEB9" w14:textId="762FBF68" w:rsidR="000F2F9D" w:rsidRDefault="000F2F9D" w:rsidP="0068527D">
      <w:pPr>
        <w:jc w:val="both"/>
        <w:rPr>
          <w:sz w:val="22"/>
          <w:szCs w:val="22"/>
        </w:rPr>
      </w:pPr>
    </w:p>
    <w:p w14:paraId="20CEF0E5" w14:textId="07B43AD2" w:rsidR="000F2F9D" w:rsidRDefault="000F2F9D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CBD8A3D" w14:textId="77777777" w:rsidR="000F2F9D" w:rsidRDefault="000F2F9D" w:rsidP="000F2F9D">
      <w:pPr>
        <w:ind w:left="1416" w:hanging="1416"/>
        <w:rPr>
          <w:i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</w:p>
    <w:p w14:paraId="246C6CC9" w14:textId="69E450B2" w:rsidR="000F2F9D" w:rsidRDefault="000F2F9D" w:rsidP="000F2F9D">
      <w:pPr>
        <w:ind w:left="1416" w:hanging="1416"/>
        <w:rPr>
          <w:bCs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ab/>
        <w:t xml:space="preserve">   </w:t>
      </w:r>
      <w:r>
        <w:rPr>
          <w:bCs/>
          <w:sz w:val="22"/>
          <w:szCs w:val="22"/>
        </w:rPr>
        <w:t>Ing. Jiří Vích</w:t>
      </w:r>
    </w:p>
    <w:p w14:paraId="107A4A6A" w14:textId="23B65B7F" w:rsidR="000F2F9D" w:rsidRDefault="000F2F9D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 xml:space="preserve">      Jednatel společnosti Metrostav DIZ s.r.o.</w:t>
      </w:r>
    </w:p>
    <w:p w14:paraId="25E0D687" w14:textId="3D92C625" w:rsidR="00021D1C" w:rsidRDefault="00021D1C" w:rsidP="000F2F9D">
      <w:pPr>
        <w:ind w:left="1416" w:hanging="1416"/>
        <w:rPr>
          <w:sz w:val="22"/>
          <w:szCs w:val="22"/>
        </w:rPr>
      </w:pPr>
    </w:p>
    <w:p w14:paraId="2893CB4D" w14:textId="3BB5F139" w:rsidR="00021D1C" w:rsidRDefault="00021D1C" w:rsidP="000F2F9D">
      <w:pPr>
        <w:ind w:left="1416" w:hanging="1416"/>
        <w:rPr>
          <w:sz w:val="22"/>
          <w:szCs w:val="22"/>
        </w:rPr>
      </w:pPr>
    </w:p>
    <w:p w14:paraId="05599D34" w14:textId="6220BD25" w:rsidR="00C75331" w:rsidRDefault="00C75331" w:rsidP="00C75331">
      <w:pPr>
        <w:jc w:val="both"/>
        <w:rPr>
          <w:sz w:val="22"/>
          <w:szCs w:val="22"/>
        </w:rPr>
      </w:pPr>
    </w:p>
    <w:p w14:paraId="1D05103B" w14:textId="77777777" w:rsidR="00C75331" w:rsidRDefault="00C75331" w:rsidP="00C75331">
      <w:pPr>
        <w:jc w:val="both"/>
        <w:rPr>
          <w:sz w:val="22"/>
          <w:szCs w:val="22"/>
        </w:rPr>
      </w:pPr>
    </w:p>
    <w:p w14:paraId="59F08651" w14:textId="77777777" w:rsidR="00C75331" w:rsidRDefault="00C75331" w:rsidP="00C75331">
      <w:pPr>
        <w:jc w:val="both"/>
      </w:pPr>
      <w:r w:rsidRPr="002E5F2D">
        <w:t>____________________________________</w:t>
      </w:r>
    </w:p>
    <w:p w14:paraId="7B5DB4A1" w14:textId="77777777" w:rsidR="00C75331" w:rsidRDefault="00C75331" w:rsidP="00C75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Ing. Tomáš Erhard</w:t>
      </w:r>
    </w:p>
    <w:p w14:paraId="54E77135" w14:textId="77777777" w:rsidR="00C75331" w:rsidRDefault="00C75331" w:rsidP="00C75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jednatel společnosti Metrostav DIZ s.r.o.          </w:t>
      </w:r>
    </w:p>
    <w:p w14:paraId="4DEEEDAC" w14:textId="77777777" w:rsidR="00C75331" w:rsidRDefault="00C75331" w:rsidP="00C75331">
      <w:pPr>
        <w:jc w:val="both"/>
        <w:rPr>
          <w:sz w:val="22"/>
          <w:szCs w:val="22"/>
        </w:rPr>
      </w:pPr>
    </w:p>
    <w:p w14:paraId="4DF3E9E7" w14:textId="32EAB79B" w:rsidR="00447B9C" w:rsidRDefault="00447B9C" w:rsidP="000F2F9D">
      <w:pPr>
        <w:ind w:left="1416" w:hanging="1416"/>
        <w:rPr>
          <w:sz w:val="22"/>
          <w:szCs w:val="22"/>
        </w:rPr>
      </w:pPr>
    </w:p>
    <w:p w14:paraId="71928960" w14:textId="51128CC1" w:rsidR="006E08D3" w:rsidRDefault="006E08D3" w:rsidP="000F2F9D">
      <w:pPr>
        <w:ind w:left="1416" w:hanging="1416"/>
        <w:rPr>
          <w:sz w:val="22"/>
          <w:szCs w:val="22"/>
        </w:rPr>
      </w:pPr>
    </w:p>
    <w:p w14:paraId="4FAEA10D" w14:textId="796560DC" w:rsidR="0000141D" w:rsidRDefault="0000141D" w:rsidP="000F2F9D">
      <w:pPr>
        <w:ind w:left="1416" w:hanging="1416"/>
        <w:rPr>
          <w:sz w:val="22"/>
          <w:szCs w:val="22"/>
        </w:rPr>
      </w:pPr>
    </w:p>
    <w:p w14:paraId="4141E2C4" w14:textId="77777777" w:rsidR="0000141D" w:rsidRDefault="0000141D" w:rsidP="000F2F9D">
      <w:pPr>
        <w:ind w:left="1416" w:hanging="1416"/>
        <w:rPr>
          <w:sz w:val="22"/>
          <w:szCs w:val="22"/>
        </w:rPr>
      </w:pPr>
    </w:p>
    <w:p w14:paraId="3A498E73" w14:textId="77777777" w:rsidR="006E08D3" w:rsidRDefault="00447B9C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Příloha:</w:t>
      </w:r>
      <w:r w:rsidR="006E08D3">
        <w:rPr>
          <w:sz w:val="22"/>
          <w:szCs w:val="22"/>
        </w:rPr>
        <w:t xml:space="preserve"> </w:t>
      </w:r>
    </w:p>
    <w:p w14:paraId="27175EF3" w14:textId="305C470C" w:rsidR="00447B9C" w:rsidRDefault="006E08D3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změnové listy</w:t>
      </w:r>
      <w:r w:rsidR="0000141D">
        <w:rPr>
          <w:sz w:val="22"/>
          <w:szCs w:val="22"/>
        </w:rPr>
        <w:t xml:space="preserve"> 04,12,14,</w:t>
      </w:r>
      <w:r w:rsidR="0049298E">
        <w:rPr>
          <w:sz w:val="22"/>
          <w:szCs w:val="22"/>
        </w:rPr>
        <w:t>15,</w:t>
      </w:r>
      <w:r w:rsidR="0000141D">
        <w:rPr>
          <w:sz w:val="22"/>
          <w:szCs w:val="22"/>
        </w:rPr>
        <w:t>16,17,18,19,20 a 21</w:t>
      </w:r>
    </w:p>
    <w:p w14:paraId="2E5D375E" w14:textId="6C4C958F" w:rsidR="0000141D" w:rsidRPr="0068527D" w:rsidRDefault="0000141D" w:rsidP="000F2F9D">
      <w:pPr>
        <w:ind w:left="1416" w:hanging="1416"/>
        <w:rPr>
          <w:sz w:val="22"/>
          <w:szCs w:val="22"/>
        </w:rPr>
      </w:pPr>
      <w:r>
        <w:rPr>
          <w:sz w:val="22"/>
          <w:szCs w:val="22"/>
        </w:rPr>
        <w:t>upravený harmonogram</w:t>
      </w:r>
    </w:p>
    <w:sectPr w:rsidR="0000141D" w:rsidRPr="0068527D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BBFD" w14:textId="77777777" w:rsidR="008A06E7" w:rsidRDefault="008A06E7" w:rsidP="002E5F2D">
      <w:r>
        <w:separator/>
      </w:r>
    </w:p>
  </w:endnote>
  <w:endnote w:type="continuationSeparator" w:id="0">
    <w:p w14:paraId="0DC21D37" w14:textId="77777777" w:rsidR="008A06E7" w:rsidRDefault="008A06E7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BF4BB" w14:textId="35B9CF83" w:rsidR="008351AD" w:rsidRDefault="008351AD" w:rsidP="004D34F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D868" w14:textId="77777777" w:rsidR="008A06E7" w:rsidRDefault="008A06E7" w:rsidP="002E5F2D">
      <w:r>
        <w:separator/>
      </w:r>
    </w:p>
  </w:footnote>
  <w:footnote w:type="continuationSeparator" w:id="0">
    <w:p w14:paraId="08AB609F" w14:textId="77777777" w:rsidR="008A06E7" w:rsidRDefault="008A06E7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15"/>
  </w:num>
  <w:num w:numId="12">
    <w:abstractNumId w:val="10"/>
  </w:num>
  <w:num w:numId="13">
    <w:abstractNumId w:val="25"/>
  </w:num>
  <w:num w:numId="14">
    <w:abstractNumId w:val="14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12"/>
  </w:num>
  <w:num w:numId="20">
    <w:abstractNumId w:val="23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  <w:num w:numId="26">
    <w:abstractNumId w:val="31"/>
  </w:num>
  <w:num w:numId="27">
    <w:abstractNumId w:val="4"/>
  </w:num>
  <w:num w:numId="28">
    <w:abstractNumId w:val="13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0141D"/>
    <w:rsid w:val="00014D1C"/>
    <w:rsid w:val="0001707B"/>
    <w:rsid w:val="0002042F"/>
    <w:rsid w:val="00021D1C"/>
    <w:rsid w:val="00022240"/>
    <w:rsid w:val="00022CCC"/>
    <w:rsid w:val="00024AF4"/>
    <w:rsid w:val="00032580"/>
    <w:rsid w:val="00035788"/>
    <w:rsid w:val="00063AD4"/>
    <w:rsid w:val="00064636"/>
    <w:rsid w:val="0006614B"/>
    <w:rsid w:val="00072C13"/>
    <w:rsid w:val="0008097C"/>
    <w:rsid w:val="00081162"/>
    <w:rsid w:val="000A2B65"/>
    <w:rsid w:val="000C4C88"/>
    <w:rsid w:val="000C7DC2"/>
    <w:rsid w:val="000E1937"/>
    <w:rsid w:val="000F2F9D"/>
    <w:rsid w:val="000F690D"/>
    <w:rsid w:val="00111ECB"/>
    <w:rsid w:val="00126CF2"/>
    <w:rsid w:val="00131D46"/>
    <w:rsid w:val="00136F81"/>
    <w:rsid w:val="00137346"/>
    <w:rsid w:val="00141596"/>
    <w:rsid w:val="00155D56"/>
    <w:rsid w:val="00156701"/>
    <w:rsid w:val="00176D23"/>
    <w:rsid w:val="00193639"/>
    <w:rsid w:val="001A3F1C"/>
    <w:rsid w:val="001A3F5C"/>
    <w:rsid w:val="001A5E55"/>
    <w:rsid w:val="001B6524"/>
    <w:rsid w:val="001C1317"/>
    <w:rsid w:val="001C640E"/>
    <w:rsid w:val="001D181B"/>
    <w:rsid w:val="001D3D5B"/>
    <w:rsid w:val="001D5F69"/>
    <w:rsid w:val="001E607B"/>
    <w:rsid w:val="002032E4"/>
    <w:rsid w:val="0021212E"/>
    <w:rsid w:val="0022085B"/>
    <w:rsid w:val="0023069D"/>
    <w:rsid w:val="00260F3E"/>
    <w:rsid w:val="0028163B"/>
    <w:rsid w:val="00290DDE"/>
    <w:rsid w:val="002A048A"/>
    <w:rsid w:val="002A4BCC"/>
    <w:rsid w:val="002A4DC0"/>
    <w:rsid w:val="002B74CE"/>
    <w:rsid w:val="002C4487"/>
    <w:rsid w:val="002D3084"/>
    <w:rsid w:val="002D6770"/>
    <w:rsid w:val="002E5F2D"/>
    <w:rsid w:val="002F51BA"/>
    <w:rsid w:val="002F74D6"/>
    <w:rsid w:val="003021F2"/>
    <w:rsid w:val="00302ACE"/>
    <w:rsid w:val="00310F1C"/>
    <w:rsid w:val="00314AB0"/>
    <w:rsid w:val="00321013"/>
    <w:rsid w:val="00334A10"/>
    <w:rsid w:val="00337017"/>
    <w:rsid w:val="003517AB"/>
    <w:rsid w:val="00370372"/>
    <w:rsid w:val="0038192B"/>
    <w:rsid w:val="003824F5"/>
    <w:rsid w:val="00385DB4"/>
    <w:rsid w:val="003A1C6C"/>
    <w:rsid w:val="003A522F"/>
    <w:rsid w:val="003A55C1"/>
    <w:rsid w:val="003A5B82"/>
    <w:rsid w:val="003B7665"/>
    <w:rsid w:val="003C0CA7"/>
    <w:rsid w:val="003C3E83"/>
    <w:rsid w:val="003D5EA8"/>
    <w:rsid w:val="003D75B7"/>
    <w:rsid w:val="003E7401"/>
    <w:rsid w:val="004015B6"/>
    <w:rsid w:val="004053AB"/>
    <w:rsid w:val="00411CAF"/>
    <w:rsid w:val="00413B66"/>
    <w:rsid w:val="00415AF9"/>
    <w:rsid w:val="004317F6"/>
    <w:rsid w:val="00431B1F"/>
    <w:rsid w:val="00435CBA"/>
    <w:rsid w:val="0043680A"/>
    <w:rsid w:val="00440A76"/>
    <w:rsid w:val="004447DE"/>
    <w:rsid w:val="00445345"/>
    <w:rsid w:val="00446917"/>
    <w:rsid w:val="00447B9C"/>
    <w:rsid w:val="004500D2"/>
    <w:rsid w:val="00451E55"/>
    <w:rsid w:val="00452210"/>
    <w:rsid w:val="00454CEC"/>
    <w:rsid w:val="00455741"/>
    <w:rsid w:val="00456B5C"/>
    <w:rsid w:val="00481CE3"/>
    <w:rsid w:val="00484488"/>
    <w:rsid w:val="00485614"/>
    <w:rsid w:val="0049298E"/>
    <w:rsid w:val="004B6DD2"/>
    <w:rsid w:val="004C03C1"/>
    <w:rsid w:val="004C2987"/>
    <w:rsid w:val="004C31FC"/>
    <w:rsid w:val="004C5F75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5DDC"/>
    <w:rsid w:val="005F60B6"/>
    <w:rsid w:val="00606658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91A4B"/>
    <w:rsid w:val="006978BF"/>
    <w:rsid w:val="006B1216"/>
    <w:rsid w:val="006B6B66"/>
    <w:rsid w:val="006C1300"/>
    <w:rsid w:val="006C4E54"/>
    <w:rsid w:val="006E08D3"/>
    <w:rsid w:val="006E0CCD"/>
    <w:rsid w:val="006E4632"/>
    <w:rsid w:val="006E46FF"/>
    <w:rsid w:val="00701888"/>
    <w:rsid w:val="007104FB"/>
    <w:rsid w:val="00711B64"/>
    <w:rsid w:val="0072058B"/>
    <w:rsid w:val="007235F8"/>
    <w:rsid w:val="00736F0B"/>
    <w:rsid w:val="00753A9C"/>
    <w:rsid w:val="00771D05"/>
    <w:rsid w:val="00775392"/>
    <w:rsid w:val="007A0D8E"/>
    <w:rsid w:val="007A6A24"/>
    <w:rsid w:val="007B7908"/>
    <w:rsid w:val="007C59D8"/>
    <w:rsid w:val="007C76FA"/>
    <w:rsid w:val="007E1899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63389"/>
    <w:rsid w:val="00864EE3"/>
    <w:rsid w:val="00875A1E"/>
    <w:rsid w:val="008879F9"/>
    <w:rsid w:val="00893FB7"/>
    <w:rsid w:val="008944AA"/>
    <w:rsid w:val="00895B3C"/>
    <w:rsid w:val="008A06E7"/>
    <w:rsid w:val="008B6176"/>
    <w:rsid w:val="008B6187"/>
    <w:rsid w:val="008C01F1"/>
    <w:rsid w:val="008C390F"/>
    <w:rsid w:val="008E0DFD"/>
    <w:rsid w:val="008E405B"/>
    <w:rsid w:val="008E6A4C"/>
    <w:rsid w:val="00901277"/>
    <w:rsid w:val="0090716D"/>
    <w:rsid w:val="009122F4"/>
    <w:rsid w:val="009178CB"/>
    <w:rsid w:val="00937470"/>
    <w:rsid w:val="00951D6E"/>
    <w:rsid w:val="00954E30"/>
    <w:rsid w:val="00962ED9"/>
    <w:rsid w:val="00963267"/>
    <w:rsid w:val="00982767"/>
    <w:rsid w:val="00986B46"/>
    <w:rsid w:val="009958C6"/>
    <w:rsid w:val="00996592"/>
    <w:rsid w:val="009B5EDC"/>
    <w:rsid w:val="009C537B"/>
    <w:rsid w:val="009C6729"/>
    <w:rsid w:val="009C6A56"/>
    <w:rsid w:val="009E4B5B"/>
    <w:rsid w:val="009E52F0"/>
    <w:rsid w:val="009F7015"/>
    <w:rsid w:val="00A021DD"/>
    <w:rsid w:val="00A055DB"/>
    <w:rsid w:val="00A309E8"/>
    <w:rsid w:val="00A35E02"/>
    <w:rsid w:val="00A44DCA"/>
    <w:rsid w:val="00A44E6B"/>
    <w:rsid w:val="00A506F2"/>
    <w:rsid w:val="00A52495"/>
    <w:rsid w:val="00A537EA"/>
    <w:rsid w:val="00A57705"/>
    <w:rsid w:val="00A60140"/>
    <w:rsid w:val="00A67555"/>
    <w:rsid w:val="00A826FC"/>
    <w:rsid w:val="00A8473E"/>
    <w:rsid w:val="00A93DBA"/>
    <w:rsid w:val="00A95604"/>
    <w:rsid w:val="00AA6000"/>
    <w:rsid w:val="00AB5282"/>
    <w:rsid w:val="00AD03EA"/>
    <w:rsid w:val="00AD2084"/>
    <w:rsid w:val="00AD2CCB"/>
    <w:rsid w:val="00AD6288"/>
    <w:rsid w:val="00AD65FD"/>
    <w:rsid w:val="00AE2A70"/>
    <w:rsid w:val="00B00413"/>
    <w:rsid w:val="00B005BD"/>
    <w:rsid w:val="00B0181A"/>
    <w:rsid w:val="00B044F8"/>
    <w:rsid w:val="00B10F9F"/>
    <w:rsid w:val="00B2687C"/>
    <w:rsid w:val="00B279EB"/>
    <w:rsid w:val="00B41585"/>
    <w:rsid w:val="00B434FE"/>
    <w:rsid w:val="00B44CDB"/>
    <w:rsid w:val="00B465E8"/>
    <w:rsid w:val="00B66AE5"/>
    <w:rsid w:val="00B728E5"/>
    <w:rsid w:val="00B73058"/>
    <w:rsid w:val="00B75799"/>
    <w:rsid w:val="00B8392D"/>
    <w:rsid w:val="00B95043"/>
    <w:rsid w:val="00BA6403"/>
    <w:rsid w:val="00BB2D15"/>
    <w:rsid w:val="00BB4AE3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471A1"/>
    <w:rsid w:val="00C52B27"/>
    <w:rsid w:val="00C5688A"/>
    <w:rsid w:val="00C6006B"/>
    <w:rsid w:val="00C659DC"/>
    <w:rsid w:val="00C731D5"/>
    <w:rsid w:val="00C744B3"/>
    <w:rsid w:val="00C75331"/>
    <w:rsid w:val="00CB58CD"/>
    <w:rsid w:val="00CE16EB"/>
    <w:rsid w:val="00CF0D01"/>
    <w:rsid w:val="00CF645C"/>
    <w:rsid w:val="00CF7CED"/>
    <w:rsid w:val="00D15033"/>
    <w:rsid w:val="00D161A5"/>
    <w:rsid w:val="00D35F2D"/>
    <w:rsid w:val="00D40C1F"/>
    <w:rsid w:val="00D422F4"/>
    <w:rsid w:val="00D434A2"/>
    <w:rsid w:val="00D5221D"/>
    <w:rsid w:val="00D60E5F"/>
    <w:rsid w:val="00D63B25"/>
    <w:rsid w:val="00D75B96"/>
    <w:rsid w:val="00D87F1A"/>
    <w:rsid w:val="00D913F5"/>
    <w:rsid w:val="00D93584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DF7395"/>
    <w:rsid w:val="00E25CF8"/>
    <w:rsid w:val="00E31380"/>
    <w:rsid w:val="00E31453"/>
    <w:rsid w:val="00E3164E"/>
    <w:rsid w:val="00E36A3C"/>
    <w:rsid w:val="00E37781"/>
    <w:rsid w:val="00E441CC"/>
    <w:rsid w:val="00E5513E"/>
    <w:rsid w:val="00E622CF"/>
    <w:rsid w:val="00E7367C"/>
    <w:rsid w:val="00E82DE0"/>
    <w:rsid w:val="00EA3244"/>
    <w:rsid w:val="00EA4921"/>
    <w:rsid w:val="00EB79E6"/>
    <w:rsid w:val="00EC37ED"/>
    <w:rsid w:val="00EC7F66"/>
    <w:rsid w:val="00ED0423"/>
    <w:rsid w:val="00ED6EDF"/>
    <w:rsid w:val="00EE5A0A"/>
    <w:rsid w:val="00EF0CD2"/>
    <w:rsid w:val="00EF4170"/>
    <w:rsid w:val="00EF621E"/>
    <w:rsid w:val="00EF7D0F"/>
    <w:rsid w:val="00F06B31"/>
    <w:rsid w:val="00F16B8F"/>
    <w:rsid w:val="00F20392"/>
    <w:rsid w:val="00F25312"/>
    <w:rsid w:val="00F376AC"/>
    <w:rsid w:val="00F426CA"/>
    <w:rsid w:val="00F6481B"/>
    <w:rsid w:val="00F70217"/>
    <w:rsid w:val="00F707F0"/>
    <w:rsid w:val="00F7739D"/>
    <w:rsid w:val="00F77AEA"/>
    <w:rsid w:val="00F806E5"/>
    <w:rsid w:val="00F870CB"/>
    <w:rsid w:val="00F91664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0D95-5855-4CC1-808F-9FB81C4C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Radka Muhrová</cp:lastModifiedBy>
  <cp:revision>21</cp:revision>
  <cp:lastPrinted>2025-09-04T09:26:00Z</cp:lastPrinted>
  <dcterms:created xsi:type="dcterms:W3CDTF">2025-06-05T07:25:00Z</dcterms:created>
  <dcterms:modified xsi:type="dcterms:W3CDTF">2025-09-19T10:13:00Z</dcterms:modified>
</cp:coreProperties>
</file>