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A44" w:rsidRDefault="001E3A44">
      <w:pPr>
        <w:pStyle w:val="Zkladntext"/>
        <w:spacing w:before="5"/>
        <w:rPr>
          <w:rFonts w:ascii="Times New Roman"/>
        </w:rPr>
      </w:pPr>
    </w:p>
    <w:p w:rsidR="001E3A44" w:rsidRDefault="004B39F6">
      <w:pPr>
        <w:spacing w:before="100"/>
        <w:ind w:left="2593" w:right="2625"/>
        <w:jc w:val="center"/>
        <w:rPr>
          <w:rFonts w:ascii="Trebuchet MS" w:hAnsi="Trebuchet MS"/>
          <w:b/>
          <w:sz w:val="56"/>
        </w:rPr>
      </w:pPr>
      <w:r>
        <w:rPr>
          <w:rFonts w:ascii="Trebuchet MS" w:hAnsi="Trebuchet MS"/>
          <w:b/>
          <w:color w:val="62B653"/>
          <w:w w:val="105"/>
          <w:sz w:val="56"/>
        </w:rPr>
        <w:t>Cenová nabídka</w:t>
      </w:r>
    </w:p>
    <w:p w:rsidR="001E3A44" w:rsidRDefault="004B39F6">
      <w:pPr>
        <w:spacing w:before="487"/>
        <w:ind w:left="2593" w:right="2625"/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666666"/>
          <w:w w:val="110"/>
          <w:sz w:val="36"/>
        </w:rPr>
        <w:t xml:space="preserve">PIX4D </w:t>
      </w:r>
      <w:proofErr w:type="gramStart"/>
      <w:r>
        <w:rPr>
          <w:rFonts w:ascii="Trebuchet MS" w:hAnsi="Trebuchet MS"/>
          <w:b/>
          <w:color w:val="666666"/>
          <w:w w:val="110"/>
          <w:sz w:val="36"/>
        </w:rPr>
        <w:t>3D</w:t>
      </w:r>
      <w:proofErr w:type="gramEnd"/>
      <w:r>
        <w:rPr>
          <w:rFonts w:ascii="Trebuchet MS" w:hAnsi="Trebuchet MS"/>
          <w:b/>
          <w:color w:val="666666"/>
          <w:w w:val="110"/>
          <w:sz w:val="36"/>
        </w:rPr>
        <w:t xml:space="preserve"> SW a HW řešení</w:t>
      </w:r>
    </w:p>
    <w:p w:rsidR="001E3A44" w:rsidRDefault="001E3A44">
      <w:pPr>
        <w:pStyle w:val="Zkladntext"/>
        <w:rPr>
          <w:rFonts w:ascii="Trebuchet MS"/>
          <w:b/>
          <w:sz w:val="42"/>
        </w:rPr>
      </w:pPr>
    </w:p>
    <w:p w:rsidR="001E3A44" w:rsidRDefault="001E3A44">
      <w:pPr>
        <w:pStyle w:val="Zkladntext"/>
        <w:rPr>
          <w:rFonts w:ascii="Trebuchet MS"/>
          <w:b/>
          <w:sz w:val="42"/>
        </w:rPr>
      </w:pPr>
    </w:p>
    <w:p w:rsidR="001E3A44" w:rsidRDefault="001E3A44">
      <w:pPr>
        <w:pStyle w:val="Zkladntext"/>
        <w:rPr>
          <w:rFonts w:ascii="Trebuchet MS"/>
          <w:b/>
          <w:sz w:val="42"/>
        </w:rPr>
      </w:pPr>
    </w:p>
    <w:p w:rsidR="001E3A44" w:rsidRDefault="001E3A44">
      <w:pPr>
        <w:pStyle w:val="Zkladntext"/>
        <w:rPr>
          <w:rFonts w:ascii="Trebuchet MS"/>
          <w:b/>
          <w:sz w:val="42"/>
        </w:rPr>
      </w:pPr>
    </w:p>
    <w:p w:rsidR="001E3A44" w:rsidRDefault="001E3A44">
      <w:pPr>
        <w:pStyle w:val="Zkladntext"/>
        <w:rPr>
          <w:rFonts w:ascii="Trebuchet MS"/>
          <w:b/>
          <w:sz w:val="42"/>
        </w:rPr>
      </w:pPr>
    </w:p>
    <w:p w:rsidR="001E3A44" w:rsidRDefault="001E3A44">
      <w:pPr>
        <w:pStyle w:val="Zkladntext"/>
        <w:rPr>
          <w:rFonts w:ascii="Trebuchet MS"/>
          <w:b/>
          <w:sz w:val="42"/>
        </w:rPr>
      </w:pPr>
    </w:p>
    <w:p w:rsidR="001E3A44" w:rsidRDefault="001E3A44">
      <w:pPr>
        <w:pStyle w:val="Zkladntext"/>
        <w:rPr>
          <w:rFonts w:ascii="Trebuchet MS"/>
          <w:b/>
          <w:sz w:val="42"/>
        </w:rPr>
      </w:pPr>
    </w:p>
    <w:p w:rsidR="001E3A44" w:rsidRDefault="001E3A44">
      <w:pPr>
        <w:pStyle w:val="Zkladntext"/>
        <w:spacing w:before="2"/>
        <w:rPr>
          <w:rFonts w:ascii="Trebuchet MS"/>
          <w:b/>
          <w:sz w:val="43"/>
        </w:rPr>
      </w:pPr>
    </w:p>
    <w:p w:rsidR="001E3A44" w:rsidRDefault="004B39F6">
      <w:pPr>
        <w:pStyle w:val="Zkladntext"/>
        <w:tabs>
          <w:tab w:val="left" w:pos="2113"/>
        </w:tabs>
        <w:spacing w:line="247" w:lineRule="auto"/>
        <w:ind w:left="2113" w:right="5109" w:hanging="1980"/>
      </w:pPr>
      <w:r>
        <w:rPr>
          <w:b/>
          <w:w w:val="105"/>
        </w:rPr>
        <w:t>Zákazník:</w:t>
      </w:r>
      <w:r>
        <w:rPr>
          <w:b/>
          <w:w w:val="105"/>
        </w:rPr>
        <w:tab/>
      </w:r>
      <w:r w:rsidR="00232336">
        <w:rPr>
          <w:w w:val="105"/>
        </w:rPr>
        <w:t>XXXXXXXXXX</w:t>
      </w:r>
      <w:r w:rsidR="00232336">
        <w:rPr>
          <w:w w:val="105"/>
        </w:rPr>
        <w:br/>
      </w:r>
      <w:r>
        <w:rPr>
          <w:w w:val="105"/>
        </w:rPr>
        <w:t xml:space="preserve">Národní památkový </w:t>
      </w:r>
      <w:r>
        <w:rPr>
          <w:spacing w:val="-3"/>
          <w:w w:val="105"/>
        </w:rPr>
        <w:t xml:space="preserve">ústav </w:t>
      </w:r>
      <w:r>
        <w:t xml:space="preserve">Valdštejnské náměstí </w:t>
      </w:r>
      <w:r>
        <w:rPr>
          <w:spacing w:val="-3"/>
        </w:rPr>
        <w:t xml:space="preserve">162/3 </w:t>
      </w:r>
      <w:r>
        <w:rPr>
          <w:w w:val="105"/>
        </w:rPr>
        <w:t>IČO:</w:t>
      </w:r>
      <w:r>
        <w:rPr>
          <w:spacing w:val="-13"/>
          <w:w w:val="105"/>
        </w:rPr>
        <w:t xml:space="preserve"> </w:t>
      </w:r>
      <w:r>
        <w:rPr>
          <w:w w:val="105"/>
        </w:rPr>
        <w:t>75032333</w:t>
      </w:r>
    </w:p>
    <w:p w:rsidR="001E3A44" w:rsidRDefault="004B39F6">
      <w:pPr>
        <w:pStyle w:val="Zkladntext"/>
        <w:spacing w:line="293" w:lineRule="exact"/>
        <w:ind w:left="2113"/>
      </w:pPr>
      <w:r>
        <w:t>DIČ: CZ75032333</w:t>
      </w: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spacing w:before="10"/>
        <w:rPr>
          <w:sz w:val="44"/>
        </w:rPr>
      </w:pPr>
    </w:p>
    <w:p w:rsidR="001E3A44" w:rsidRDefault="004B39F6">
      <w:pPr>
        <w:tabs>
          <w:tab w:val="left" w:pos="2113"/>
        </w:tabs>
        <w:spacing w:line="247" w:lineRule="auto"/>
        <w:ind w:left="2113" w:right="6705" w:hanging="1980"/>
        <w:rPr>
          <w:sz w:val="24"/>
        </w:rPr>
      </w:pPr>
      <w:r>
        <w:rPr>
          <w:b/>
          <w:w w:val="105"/>
          <w:sz w:val="24"/>
        </w:rPr>
        <w:t>Dodavatel:</w:t>
      </w:r>
      <w:r>
        <w:rPr>
          <w:b/>
          <w:w w:val="105"/>
          <w:sz w:val="24"/>
        </w:rPr>
        <w:tab/>
      </w:r>
      <w:r>
        <w:rPr>
          <w:w w:val="105"/>
          <w:sz w:val="24"/>
        </w:rPr>
        <w:t xml:space="preserve">G4D s. </w:t>
      </w:r>
      <w:r>
        <w:rPr>
          <w:spacing w:val="-7"/>
          <w:w w:val="105"/>
          <w:sz w:val="24"/>
        </w:rPr>
        <w:t xml:space="preserve">r. </w:t>
      </w:r>
      <w:r>
        <w:rPr>
          <w:w w:val="105"/>
          <w:sz w:val="24"/>
        </w:rPr>
        <w:t>o. Vltavská</w:t>
      </w:r>
      <w:r>
        <w:rPr>
          <w:spacing w:val="-37"/>
          <w:w w:val="105"/>
          <w:sz w:val="24"/>
        </w:rPr>
        <w:t xml:space="preserve"> </w:t>
      </w:r>
      <w:r>
        <w:rPr>
          <w:spacing w:val="-8"/>
          <w:w w:val="105"/>
          <w:sz w:val="24"/>
        </w:rPr>
        <w:t>28</w:t>
      </w:r>
    </w:p>
    <w:p w:rsidR="001E3A44" w:rsidRDefault="004B39F6">
      <w:pPr>
        <w:pStyle w:val="Zkladntext"/>
        <w:ind w:left="2113"/>
      </w:pPr>
      <w:r>
        <w:t>252 45 Březová-Oleško</w:t>
      </w:r>
    </w:p>
    <w:p w:rsidR="001E3A44" w:rsidRDefault="004B39F6">
      <w:pPr>
        <w:pStyle w:val="Zkladntext"/>
        <w:spacing w:before="9" w:line="247" w:lineRule="auto"/>
        <w:ind w:left="2113" w:right="6146"/>
      </w:pPr>
      <w:r>
        <w:t>IČ: 24134716 DIČ: CZ24134716</w:t>
      </w: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spacing w:before="5"/>
        <w:rPr>
          <w:sz w:val="30"/>
        </w:rPr>
      </w:pPr>
    </w:p>
    <w:p w:rsidR="001E3A44" w:rsidRDefault="004B39F6">
      <w:pPr>
        <w:ind w:left="133"/>
        <w:rPr>
          <w:sz w:val="20"/>
        </w:rPr>
      </w:pPr>
      <w:r>
        <w:rPr>
          <w:color w:val="A6A6A6"/>
          <w:w w:val="105"/>
          <w:sz w:val="20"/>
        </w:rPr>
        <w:t>Značka: G4D_20250521_NPU_MS</w:t>
      </w:r>
    </w:p>
    <w:p w:rsidR="001E3A44" w:rsidRDefault="001E3A44">
      <w:pPr>
        <w:rPr>
          <w:sz w:val="20"/>
        </w:rPr>
        <w:sectPr w:rsidR="001E3A44">
          <w:headerReference w:type="default" r:id="rId6"/>
          <w:footerReference w:type="default" r:id="rId7"/>
          <w:type w:val="continuous"/>
          <w:pgSz w:w="11920" w:h="16840"/>
          <w:pgMar w:top="1660" w:right="980" w:bottom="940" w:left="1000" w:header="694" w:footer="754" w:gutter="0"/>
          <w:cols w:space="708"/>
        </w:sectPr>
      </w:pPr>
    </w:p>
    <w:p w:rsidR="001E3A44" w:rsidRDefault="004B39F6">
      <w:pPr>
        <w:pStyle w:val="Nadpis1"/>
        <w:spacing w:before="140"/>
      </w:pPr>
      <w:r>
        <w:rPr>
          <w:color w:val="62B653"/>
          <w:w w:val="105"/>
        </w:rPr>
        <w:lastRenderedPageBreak/>
        <w:t xml:space="preserve">Předmět </w:t>
      </w:r>
      <w:r>
        <w:rPr>
          <w:color w:val="62B653"/>
          <w:spacing w:val="-3"/>
          <w:w w:val="105"/>
        </w:rPr>
        <w:t xml:space="preserve">cenové </w:t>
      </w:r>
      <w:r>
        <w:rPr>
          <w:color w:val="62B653"/>
          <w:w w:val="105"/>
        </w:rPr>
        <w:t>nabídky</w:t>
      </w:r>
    </w:p>
    <w:p w:rsidR="001E3A44" w:rsidRDefault="004B39F6">
      <w:pPr>
        <w:pStyle w:val="Zkladntext"/>
        <w:spacing w:before="72"/>
        <w:ind w:left="133"/>
      </w:pPr>
      <w:r>
        <w:rPr>
          <w:w w:val="105"/>
        </w:rPr>
        <w:t xml:space="preserve">je SW a HW od společnosti PIX4D na </w:t>
      </w:r>
      <w:proofErr w:type="gramStart"/>
      <w:r>
        <w:rPr>
          <w:w w:val="105"/>
        </w:rPr>
        <w:t>3D</w:t>
      </w:r>
      <w:proofErr w:type="gramEnd"/>
      <w:r>
        <w:rPr>
          <w:w w:val="105"/>
        </w:rPr>
        <w:t xml:space="preserve"> skenování</w:t>
      </w:r>
    </w:p>
    <w:p w:rsidR="001E3A44" w:rsidRDefault="004B39F6">
      <w:pPr>
        <w:pStyle w:val="Zkladntex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211245</wp:posOffset>
            </wp:positionV>
            <wp:extent cx="6092850" cy="3429000"/>
            <wp:effectExtent l="0" t="0" r="0" b="0"/>
            <wp:wrapTopAndBottom/>
            <wp:docPr id="3" name="image2.jpeg" descr="Obsah obrázku osoba, oblečení, venku, území  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8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A44" w:rsidRDefault="001E3A44">
      <w:pPr>
        <w:pStyle w:val="Zkladntext"/>
        <w:spacing w:before="3"/>
        <w:rPr>
          <w:sz w:val="25"/>
        </w:rPr>
      </w:pPr>
    </w:p>
    <w:p w:rsidR="001E3A44" w:rsidRDefault="004B39F6">
      <w:pPr>
        <w:pStyle w:val="Nadpis1"/>
      </w:pPr>
      <w:r>
        <w:rPr>
          <w:color w:val="62B653"/>
          <w:w w:val="105"/>
        </w:rPr>
        <w:t>Položkový rozpočet</w:t>
      </w:r>
    </w:p>
    <w:p w:rsidR="001E3A44" w:rsidRDefault="004B39F6">
      <w:pPr>
        <w:pStyle w:val="Zkladntext"/>
        <w:spacing w:before="64"/>
        <w:ind w:left="133"/>
        <w:rPr>
          <w:rFonts w:ascii="Times New Roman"/>
        </w:rPr>
      </w:pPr>
      <w:r>
        <w:rPr>
          <w:rFonts w:ascii="Times New Roman"/>
        </w:rPr>
        <w:t>(ceny bez DPH)</w:t>
      </w:r>
    </w:p>
    <w:p w:rsidR="001E3A44" w:rsidRDefault="001E3A44">
      <w:pPr>
        <w:pStyle w:val="Zkladntext"/>
        <w:rPr>
          <w:rFonts w:ascii="Times New Roman"/>
          <w:sz w:val="25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2120"/>
      </w:tblGrid>
      <w:tr w:rsidR="001E3A44">
        <w:trPr>
          <w:trHeight w:val="290"/>
        </w:trPr>
        <w:tc>
          <w:tcPr>
            <w:tcW w:w="7240" w:type="dxa"/>
          </w:tcPr>
          <w:p w:rsidR="001E3A44" w:rsidRDefault="004B39F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Hardware</w:t>
            </w:r>
          </w:p>
        </w:tc>
        <w:tc>
          <w:tcPr>
            <w:tcW w:w="2120" w:type="dxa"/>
          </w:tcPr>
          <w:p w:rsidR="001E3A44" w:rsidRDefault="004B39F6">
            <w:pPr>
              <w:pStyle w:val="TableParagraph"/>
              <w:spacing w:line="259" w:lineRule="exact"/>
              <w:ind w:left="777" w:right="76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Cena</w:t>
            </w:r>
          </w:p>
        </w:tc>
      </w:tr>
      <w:tr w:rsidR="001E3A44">
        <w:trPr>
          <w:trHeight w:val="549"/>
        </w:trPr>
        <w:tc>
          <w:tcPr>
            <w:tcW w:w="7240" w:type="dxa"/>
          </w:tcPr>
          <w:p w:rsidR="001E3A44" w:rsidRDefault="004B39F6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GNSS </w:t>
            </w:r>
            <w:proofErr w:type="spellStart"/>
            <w:r>
              <w:rPr>
                <w:b/>
                <w:w w:val="110"/>
                <w:sz w:val="24"/>
              </w:rPr>
              <w:t>Emlid</w:t>
            </w:r>
            <w:proofErr w:type="spellEnd"/>
            <w:r>
              <w:rPr>
                <w:b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Reach</w:t>
            </w:r>
            <w:proofErr w:type="spellEnd"/>
            <w:r>
              <w:rPr>
                <w:b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Rx</w:t>
            </w:r>
            <w:proofErr w:type="spellEnd"/>
          </w:p>
        </w:tc>
        <w:tc>
          <w:tcPr>
            <w:tcW w:w="2120" w:type="dxa"/>
          </w:tcPr>
          <w:p w:rsidR="001E3A44" w:rsidRDefault="004B39F6">
            <w:pPr>
              <w:pStyle w:val="TableParagraph"/>
              <w:spacing w:before="142"/>
              <w:ind w:left="0" w:right="44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58 000,- Kč</w:t>
            </w:r>
          </w:p>
        </w:tc>
      </w:tr>
      <w:tr w:rsidR="001E3A44">
        <w:trPr>
          <w:trHeight w:val="570"/>
        </w:trPr>
        <w:tc>
          <w:tcPr>
            <w:tcW w:w="7240" w:type="dxa"/>
          </w:tcPr>
          <w:p w:rsidR="001E3A44" w:rsidRDefault="004B39F6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iPhone 16 Pro </w:t>
            </w:r>
            <w:proofErr w:type="gramStart"/>
            <w:r>
              <w:rPr>
                <w:b/>
                <w:w w:val="105"/>
                <w:sz w:val="24"/>
              </w:rPr>
              <w:t>256GB</w:t>
            </w:r>
            <w:proofErr w:type="gramEnd"/>
          </w:p>
        </w:tc>
        <w:tc>
          <w:tcPr>
            <w:tcW w:w="2120" w:type="dxa"/>
          </w:tcPr>
          <w:p w:rsidR="001E3A44" w:rsidRDefault="004B39F6">
            <w:pPr>
              <w:pStyle w:val="TableParagraph"/>
              <w:spacing w:before="147"/>
              <w:ind w:left="0" w:right="44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26 321,- Kč</w:t>
            </w:r>
          </w:p>
        </w:tc>
      </w:tr>
      <w:tr w:rsidR="001E3A44">
        <w:trPr>
          <w:trHeight w:val="550"/>
        </w:trPr>
        <w:tc>
          <w:tcPr>
            <w:tcW w:w="7240" w:type="dxa"/>
          </w:tcPr>
          <w:p w:rsidR="001E3A44" w:rsidRDefault="004B39F6">
            <w:pPr>
              <w:pStyle w:val="TableParagraph"/>
              <w:spacing w:before="13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tvrzená UV folie</w:t>
            </w:r>
          </w:p>
        </w:tc>
        <w:tc>
          <w:tcPr>
            <w:tcW w:w="2120" w:type="dxa"/>
          </w:tcPr>
          <w:p w:rsidR="001E3A44" w:rsidRDefault="004B39F6">
            <w:pPr>
              <w:pStyle w:val="TableParagraph"/>
              <w:spacing w:before="132"/>
              <w:ind w:left="0" w:right="44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512,- Kč</w:t>
            </w:r>
          </w:p>
        </w:tc>
      </w:tr>
    </w:tbl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rPr>
          <w:rFonts w:ascii="Times New Roman"/>
          <w:sz w:val="26"/>
        </w:rPr>
      </w:pPr>
    </w:p>
    <w:p w:rsidR="001E3A44" w:rsidRDefault="001E3A44">
      <w:pPr>
        <w:pStyle w:val="Zkladntext"/>
        <w:spacing w:before="7"/>
        <w:rPr>
          <w:rFonts w:ascii="Times New Roman"/>
          <w:sz w:val="23"/>
        </w:rPr>
      </w:pPr>
    </w:p>
    <w:p w:rsidR="001E3A44" w:rsidRDefault="004B39F6">
      <w:pPr>
        <w:ind w:left="133"/>
        <w:rPr>
          <w:sz w:val="20"/>
        </w:rPr>
      </w:pPr>
      <w:r>
        <w:rPr>
          <w:color w:val="A6A6A6"/>
          <w:w w:val="105"/>
          <w:sz w:val="20"/>
        </w:rPr>
        <w:t>Značka: G4D_20250521_NPU_MS</w:t>
      </w:r>
    </w:p>
    <w:p w:rsidR="001E3A44" w:rsidRDefault="001E3A44">
      <w:pPr>
        <w:rPr>
          <w:sz w:val="20"/>
        </w:rPr>
        <w:sectPr w:rsidR="001E3A44">
          <w:pgSz w:w="11920" w:h="16840"/>
          <w:pgMar w:top="1660" w:right="980" w:bottom="940" w:left="1000" w:header="694" w:footer="754" w:gutter="0"/>
          <w:cols w:space="708"/>
        </w:sectPr>
      </w:pPr>
    </w:p>
    <w:p w:rsidR="001E3A44" w:rsidRDefault="001E3A44">
      <w:pPr>
        <w:pStyle w:val="Zkladntext"/>
        <w:spacing w:before="3" w:after="1"/>
        <w:rPr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2120"/>
      </w:tblGrid>
      <w:tr w:rsidR="001E3A44">
        <w:trPr>
          <w:trHeight w:val="289"/>
        </w:trPr>
        <w:tc>
          <w:tcPr>
            <w:tcW w:w="7240" w:type="dxa"/>
          </w:tcPr>
          <w:p w:rsidR="001E3A44" w:rsidRDefault="004B39F6">
            <w:pPr>
              <w:pStyle w:val="TableParagraph"/>
              <w:spacing w:before="12" w:line="258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Software</w:t>
            </w:r>
          </w:p>
        </w:tc>
        <w:tc>
          <w:tcPr>
            <w:tcW w:w="2120" w:type="dxa"/>
          </w:tcPr>
          <w:p w:rsidR="001E3A44" w:rsidRDefault="004B39F6">
            <w:pPr>
              <w:pStyle w:val="TableParagraph"/>
              <w:spacing w:before="12" w:line="258" w:lineRule="exact"/>
              <w:ind w:left="777" w:right="76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Cena</w:t>
            </w:r>
          </w:p>
        </w:tc>
      </w:tr>
      <w:tr w:rsidR="001E3A44">
        <w:trPr>
          <w:trHeight w:val="550"/>
        </w:trPr>
        <w:tc>
          <w:tcPr>
            <w:tcW w:w="7240" w:type="dxa"/>
          </w:tcPr>
          <w:p w:rsidR="001E3A44" w:rsidRDefault="004B39F6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roční licence Pix4Dcatch </w:t>
            </w:r>
            <w:proofErr w:type="spellStart"/>
            <w:r>
              <w:rPr>
                <w:b/>
                <w:w w:val="110"/>
                <w:sz w:val="24"/>
              </w:rPr>
              <w:t>professional</w:t>
            </w:r>
            <w:proofErr w:type="spellEnd"/>
          </w:p>
        </w:tc>
        <w:tc>
          <w:tcPr>
            <w:tcW w:w="2120" w:type="dxa"/>
          </w:tcPr>
          <w:p w:rsidR="001E3A44" w:rsidRDefault="004B39F6">
            <w:pPr>
              <w:pStyle w:val="TableParagraph"/>
              <w:spacing w:before="142"/>
              <w:ind w:left="0" w:right="44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20 000,- Kč</w:t>
            </w:r>
          </w:p>
        </w:tc>
      </w:tr>
      <w:tr w:rsidR="001E3A44">
        <w:trPr>
          <w:trHeight w:val="569"/>
        </w:trPr>
        <w:tc>
          <w:tcPr>
            <w:tcW w:w="7240" w:type="dxa"/>
          </w:tcPr>
          <w:p w:rsidR="001E3A44" w:rsidRDefault="004B39F6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roční licence Pix4Dcloud</w:t>
            </w:r>
          </w:p>
        </w:tc>
        <w:tc>
          <w:tcPr>
            <w:tcW w:w="2120" w:type="dxa"/>
          </w:tcPr>
          <w:p w:rsidR="001E3A44" w:rsidRDefault="004B39F6">
            <w:pPr>
              <w:pStyle w:val="TableParagraph"/>
              <w:spacing w:before="147"/>
              <w:ind w:left="0" w:right="44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18 689,- Kč</w:t>
            </w:r>
          </w:p>
        </w:tc>
      </w:tr>
    </w:tbl>
    <w:p w:rsidR="001E3A44" w:rsidRDefault="001E3A44">
      <w:pPr>
        <w:pStyle w:val="Zkladntext"/>
        <w:rPr>
          <w:sz w:val="20"/>
        </w:rPr>
      </w:pPr>
    </w:p>
    <w:p w:rsidR="001E3A44" w:rsidRDefault="001E3A44">
      <w:pPr>
        <w:pStyle w:val="Zkladntext"/>
        <w:rPr>
          <w:sz w:val="20"/>
        </w:rPr>
      </w:pPr>
    </w:p>
    <w:p w:rsidR="001E3A44" w:rsidRDefault="001E3A44">
      <w:pPr>
        <w:pStyle w:val="Zkladntext"/>
        <w:rPr>
          <w:sz w:val="20"/>
        </w:rPr>
      </w:pPr>
    </w:p>
    <w:p w:rsidR="001E3A44" w:rsidRDefault="001E3A44">
      <w:pPr>
        <w:pStyle w:val="Zkladntext"/>
        <w:rPr>
          <w:sz w:val="20"/>
        </w:rPr>
      </w:pPr>
    </w:p>
    <w:p w:rsidR="001E3A44" w:rsidRDefault="001E3A44">
      <w:pPr>
        <w:pStyle w:val="Zkladntext"/>
        <w:rPr>
          <w:sz w:val="20"/>
        </w:rPr>
      </w:pPr>
    </w:p>
    <w:p w:rsidR="001E3A44" w:rsidRDefault="004B39F6">
      <w:pPr>
        <w:pStyle w:val="Nadpis1"/>
        <w:spacing w:before="262"/>
      </w:pPr>
      <w:r>
        <w:rPr>
          <w:color w:val="62B653"/>
          <w:w w:val="105"/>
        </w:rPr>
        <w:t xml:space="preserve">Platnost </w:t>
      </w:r>
      <w:r>
        <w:rPr>
          <w:color w:val="62B653"/>
          <w:spacing w:val="-3"/>
          <w:w w:val="105"/>
        </w:rPr>
        <w:t xml:space="preserve">cenové </w:t>
      </w:r>
      <w:r>
        <w:rPr>
          <w:color w:val="62B653"/>
          <w:w w:val="105"/>
        </w:rPr>
        <w:t>nabídky</w:t>
      </w:r>
    </w:p>
    <w:p w:rsidR="001E3A44" w:rsidRDefault="004B39F6">
      <w:pPr>
        <w:pStyle w:val="Zkladntext"/>
        <w:spacing w:before="132"/>
        <w:ind w:left="182"/>
      </w:pPr>
      <w:r>
        <w:t>1 měsíc</w:t>
      </w:r>
    </w:p>
    <w:p w:rsidR="001E3A44" w:rsidRDefault="004B39F6">
      <w:pPr>
        <w:pStyle w:val="Nadpis1"/>
        <w:spacing w:before="241"/>
      </w:pPr>
      <w:r>
        <w:rPr>
          <w:color w:val="62B653"/>
          <w:w w:val="105"/>
        </w:rPr>
        <w:t>Dodací lhůta</w:t>
      </w:r>
    </w:p>
    <w:p w:rsidR="001E3A44" w:rsidRDefault="004B39F6">
      <w:pPr>
        <w:pStyle w:val="Zkladntext"/>
        <w:spacing w:before="71"/>
        <w:ind w:left="133"/>
      </w:pPr>
      <w:r>
        <w:rPr>
          <w:w w:val="105"/>
        </w:rPr>
        <w:t>HW do 3 týdnů od objednání, SW do 2 dní od objednání</w:t>
      </w:r>
    </w:p>
    <w:p w:rsidR="001E3A44" w:rsidRDefault="004B39F6">
      <w:pPr>
        <w:pStyle w:val="Nadpis1"/>
        <w:spacing w:before="242"/>
      </w:pPr>
      <w:r>
        <w:rPr>
          <w:color w:val="62B653"/>
          <w:w w:val="105"/>
        </w:rPr>
        <w:t>Platební podmínky</w:t>
      </w:r>
    </w:p>
    <w:p w:rsidR="001E3A44" w:rsidRDefault="004B39F6">
      <w:pPr>
        <w:pStyle w:val="Zkladntext"/>
        <w:spacing w:before="71"/>
        <w:ind w:left="133"/>
      </w:pPr>
      <w:r>
        <w:rPr>
          <w:w w:val="105"/>
        </w:rPr>
        <w:t>Úhrada na základě faktury vystavené po předání díla, splatnost 14 dní</w:t>
      </w:r>
    </w:p>
    <w:p w:rsidR="001E3A44" w:rsidRDefault="004B39F6">
      <w:pPr>
        <w:pStyle w:val="Nadpis1"/>
        <w:spacing w:before="242"/>
      </w:pPr>
      <w:r>
        <w:rPr>
          <w:color w:val="62B653"/>
          <w:w w:val="105"/>
        </w:rPr>
        <w:t>Kontaktní osoba dodavatele</w:t>
      </w:r>
    </w:p>
    <w:p w:rsidR="00A521CA" w:rsidRDefault="00A521CA">
      <w:pPr>
        <w:pStyle w:val="Zkladntext"/>
        <w:spacing w:before="71" w:line="345" w:lineRule="auto"/>
        <w:ind w:left="133" w:right="7455"/>
      </w:pPr>
      <w:r>
        <w:t>XXXXXXXXXX</w:t>
      </w:r>
      <w:r>
        <w:t xml:space="preserve"> </w:t>
      </w:r>
    </w:p>
    <w:p w:rsidR="001E3A44" w:rsidRDefault="004B39F6">
      <w:pPr>
        <w:pStyle w:val="Zkladntext"/>
        <w:spacing w:before="71" w:line="345" w:lineRule="auto"/>
        <w:ind w:left="133" w:right="7455"/>
      </w:pPr>
      <w:bookmarkStart w:id="0" w:name="_GoBack"/>
      <w:bookmarkEnd w:id="0"/>
      <w:r>
        <w:t xml:space="preserve">M: </w:t>
      </w:r>
      <w:r w:rsidR="00232336">
        <w:t>XXXXXXXXXX</w:t>
      </w:r>
    </w:p>
    <w:p w:rsidR="001E3A44" w:rsidRDefault="004B39F6">
      <w:pPr>
        <w:pStyle w:val="Zkladntext"/>
        <w:spacing w:line="293" w:lineRule="exact"/>
        <w:ind w:left="133"/>
      </w:pPr>
      <w:r>
        <w:rPr>
          <w:w w:val="105"/>
        </w:rPr>
        <w:t xml:space="preserve">E: </w:t>
      </w:r>
      <w:hyperlink r:id="rId9">
        <w:r w:rsidR="00232336">
          <w:rPr>
            <w:w w:val="105"/>
          </w:rPr>
          <w:t>XXXXXXXXXX</w:t>
        </w:r>
      </w:hyperlink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1E3A44">
      <w:pPr>
        <w:pStyle w:val="Zkladntext"/>
        <w:rPr>
          <w:sz w:val="30"/>
        </w:rPr>
      </w:pPr>
    </w:p>
    <w:p w:rsidR="001E3A44" w:rsidRDefault="004B39F6">
      <w:pPr>
        <w:spacing w:before="248"/>
        <w:ind w:left="133"/>
        <w:rPr>
          <w:sz w:val="20"/>
        </w:rPr>
      </w:pPr>
      <w:r>
        <w:rPr>
          <w:color w:val="A6A6A6"/>
          <w:w w:val="105"/>
          <w:sz w:val="20"/>
        </w:rPr>
        <w:t>Značka: G4D_20250521_NPU_MS</w:t>
      </w:r>
    </w:p>
    <w:sectPr w:rsidR="001E3A44">
      <w:pgSz w:w="11920" w:h="16840"/>
      <w:pgMar w:top="1660" w:right="980" w:bottom="940" w:left="1000" w:header="694" w:footer="7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8D3" w:rsidRDefault="008F08D3">
      <w:r>
        <w:separator/>
      </w:r>
    </w:p>
  </w:endnote>
  <w:endnote w:type="continuationSeparator" w:id="0">
    <w:p w:rsidR="008F08D3" w:rsidRDefault="008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A44" w:rsidRDefault="008F08D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793.3pt;width:67.7pt;height:14.6pt;z-index:-251825152;mso-position-horizontal-relative:page;mso-position-vertical-relative:page" filled="f" stroked="f">
          <v:textbox inset="0,0,0,0">
            <w:txbxContent>
              <w:p w:rsidR="001E3A44" w:rsidRDefault="004B39F6">
                <w:pPr>
                  <w:spacing w:before="26"/>
                  <w:ind w:left="20"/>
                  <w:rPr>
                    <w:sz w:val="20"/>
                  </w:rPr>
                </w:pPr>
                <w:r>
                  <w:rPr>
                    <w:color w:val="A6A6A6"/>
                    <w:sz w:val="20"/>
                  </w:rPr>
                  <w:t>Praha, 4.6.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8D3" w:rsidRDefault="008F08D3">
      <w:r>
        <w:separator/>
      </w:r>
    </w:p>
  </w:footnote>
  <w:footnote w:type="continuationSeparator" w:id="0">
    <w:p w:rsidR="008F08D3" w:rsidRDefault="008F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A44" w:rsidRDefault="004B39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89280" behindDoc="1" locked="0" layoutInCell="1" allowOverlap="1">
          <wp:simplePos x="0" y="0"/>
          <wp:positionH relativeFrom="page">
            <wp:posOffset>729614</wp:posOffset>
          </wp:positionH>
          <wp:positionV relativeFrom="page">
            <wp:posOffset>440690</wp:posOffset>
          </wp:positionV>
          <wp:extent cx="1371600" cy="5429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0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95pt;margin-top:48.25pt;width:227.65pt;height:29.7pt;z-index:-251826176;mso-position-horizontal-relative:page;mso-position-vertical-relative:page" filled="f" stroked="f">
          <v:textbox inset="0,0,0,0">
            <w:txbxContent>
              <w:p w:rsidR="001E3A44" w:rsidRDefault="004B39F6">
                <w:pPr>
                  <w:spacing w:before="27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A6A6A6"/>
                    <w:w w:val="110"/>
                  </w:rPr>
                  <w:t>G4D</w:t>
                </w:r>
                <w:r>
                  <w:rPr>
                    <w:b/>
                    <w:color w:val="A6A6A6"/>
                    <w:spacing w:val="-29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w w:val="110"/>
                  </w:rPr>
                  <w:t>s.</w:t>
                </w:r>
                <w:r>
                  <w:rPr>
                    <w:b/>
                    <w:color w:val="A6A6A6"/>
                    <w:spacing w:val="-28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spacing w:val="-10"/>
                    <w:w w:val="110"/>
                  </w:rPr>
                  <w:t>r.</w:t>
                </w:r>
                <w:r>
                  <w:rPr>
                    <w:b/>
                    <w:color w:val="A6A6A6"/>
                    <w:spacing w:val="-29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w w:val="110"/>
                  </w:rPr>
                  <w:t>o.,</w:t>
                </w:r>
                <w:r>
                  <w:rPr>
                    <w:b/>
                    <w:color w:val="A6A6A6"/>
                    <w:spacing w:val="-28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w w:val="110"/>
                  </w:rPr>
                  <w:t>Vltavská</w:t>
                </w:r>
                <w:r>
                  <w:rPr>
                    <w:b/>
                    <w:color w:val="A6A6A6"/>
                    <w:spacing w:val="-28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w w:val="110"/>
                  </w:rPr>
                  <w:t>28,</w:t>
                </w:r>
                <w:r>
                  <w:rPr>
                    <w:b/>
                    <w:color w:val="A6A6A6"/>
                    <w:spacing w:val="-29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w w:val="110"/>
                  </w:rPr>
                  <w:t>252</w:t>
                </w:r>
                <w:r>
                  <w:rPr>
                    <w:b/>
                    <w:color w:val="A6A6A6"/>
                    <w:spacing w:val="-28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w w:val="110"/>
                  </w:rPr>
                  <w:t>45</w:t>
                </w:r>
                <w:r>
                  <w:rPr>
                    <w:b/>
                    <w:color w:val="A6A6A6"/>
                    <w:spacing w:val="-28"/>
                    <w:w w:val="110"/>
                  </w:rPr>
                  <w:t xml:space="preserve"> </w:t>
                </w:r>
                <w:r>
                  <w:rPr>
                    <w:b/>
                    <w:color w:val="A6A6A6"/>
                    <w:spacing w:val="-3"/>
                    <w:w w:val="110"/>
                  </w:rPr>
                  <w:t>Březová-Oleško</w:t>
                </w:r>
              </w:p>
              <w:p w:rsidR="001E3A44" w:rsidRDefault="004B39F6">
                <w:pPr>
                  <w:spacing w:before="8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A6A6A6"/>
                  </w:rPr>
                  <w:t xml:space="preserve">IČ: 24134716 • </w:t>
                </w:r>
                <w:proofErr w:type="gramStart"/>
                <w:r>
                  <w:rPr>
                    <w:b/>
                    <w:color w:val="A6A6A6"/>
                  </w:rPr>
                  <w:t xml:space="preserve">DIČ: </w:t>
                </w:r>
                <w:r>
                  <w:rPr>
                    <w:b/>
                    <w:color w:val="A6A6A6"/>
                    <w:spacing w:val="19"/>
                  </w:rPr>
                  <w:t xml:space="preserve"> </w:t>
                </w:r>
                <w:r>
                  <w:rPr>
                    <w:b/>
                    <w:color w:val="A6A6A6"/>
                  </w:rPr>
                  <w:t>CZ</w:t>
                </w:r>
                <w:proofErr w:type="gramEnd"/>
                <w:r>
                  <w:rPr>
                    <w:b/>
                    <w:color w:val="A6A6A6"/>
                  </w:rPr>
                  <w:t>24134716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44"/>
    <w:rsid w:val="001E3A44"/>
    <w:rsid w:val="00232336"/>
    <w:rsid w:val="004B39F6"/>
    <w:rsid w:val="008F08D3"/>
    <w:rsid w:val="00A5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599AB1"/>
  <w15:docId w15:val="{2FE86509-3A21-4B4C-AB20-B2A86745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3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etr.kurka@g4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G4D_20250604_NPU.docx</dc:title>
  <cp:lastModifiedBy>Balašová Lenka</cp:lastModifiedBy>
  <cp:revision>3</cp:revision>
  <dcterms:created xsi:type="dcterms:W3CDTF">2025-10-06T10:57:00Z</dcterms:created>
  <dcterms:modified xsi:type="dcterms:W3CDTF">2025-10-06T11:17:00Z</dcterms:modified>
</cp:coreProperties>
</file>