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Layout w:type="fixed"/>
        <w:tblLook w:val="01E0" w:firstRow="1" w:lastRow="1" w:firstColumn="1" w:lastColumn="1" w:noHBand="0" w:noVBand="0"/>
      </w:tblPr>
      <w:tblGrid>
        <w:gridCol w:w="9497"/>
      </w:tblGrid>
      <w:tr w:rsidR="003F5F4F" w:rsidRPr="008778A7" w:rsidTr="003631A9">
        <w:tc>
          <w:tcPr>
            <w:tcW w:w="9497" w:type="dxa"/>
          </w:tcPr>
          <w:p w:rsidR="003F5F4F" w:rsidRPr="008778A7" w:rsidRDefault="003F5F4F" w:rsidP="003F6B96">
            <w:pPr>
              <w:spacing w:before="100" w:beforeAutospacing="1" w:after="120"/>
              <w:jc w:val="center"/>
              <w:rPr>
                <w:rFonts w:ascii="Calibri" w:hAnsi="Calibri"/>
                <w:sz w:val="22"/>
                <w:szCs w:val="22"/>
              </w:rPr>
            </w:pPr>
          </w:p>
          <w:p w:rsidR="003F5F4F" w:rsidRPr="008778A7" w:rsidRDefault="003F5F4F" w:rsidP="003F6B96">
            <w:pPr>
              <w:spacing w:before="100" w:beforeAutospacing="1" w:after="120"/>
              <w:jc w:val="center"/>
              <w:rPr>
                <w:rFonts w:ascii="Calibri" w:hAnsi="Calibri"/>
                <w:sz w:val="22"/>
                <w:szCs w:val="22"/>
              </w:rPr>
            </w:pPr>
          </w:p>
        </w:tc>
      </w:tr>
      <w:tr w:rsidR="003F5F4F" w:rsidRPr="008778A7" w:rsidTr="003631A9">
        <w:tc>
          <w:tcPr>
            <w:tcW w:w="9497" w:type="dxa"/>
          </w:tcPr>
          <w:p w:rsidR="003631A9" w:rsidRPr="008778A7" w:rsidRDefault="003631A9" w:rsidP="003631A9">
            <w:pPr>
              <w:pStyle w:val="Centered"/>
              <w:rPr>
                <w:rFonts w:ascii="Calibri" w:hAnsi="Calibri"/>
                <w:b/>
                <w:color w:val="000000"/>
                <w:w w:val="0"/>
                <w:sz w:val="26"/>
                <w:szCs w:val="26"/>
              </w:rPr>
            </w:pPr>
            <w:r w:rsidRPr="008778A7">
              <w:rPr>
                <w:rFonts w:ascii="Calibri" w:hAnsi="Calibri"/>
                <w:b/>
                <w:color w:val="000000"/>
                <w:w w:val="0"/>
                <w:sz w:val="26"/>
                <w:szCs w:val="26"/>
              </w:rPr>
              <w:t xml:space="preserve">P3 Prague Horní Počernice 1 s.r.o. </w:t>
            </w:r>
          </w:p>
          <w:p w:rsidR="003F5F4F" w:rsidRPr="008778A7" w:rsidRDefault="008F2C2B" w:rsidP="008F2C2B">
            <w:pPr>
              <w:pStyle w:val="Centered"/>
              <w:rPr>
                <w:rFonts w:ascii="Calibri" w:hAnsi="Calibri"/>
                <w:sz w:val="26"/>
                <w:szCs w:val="26"/>
              </w:rPr>
            </w:pPr>
            <w:r w:rsidRPr="008778A7">
              <w:rPr>
                <w:rFonts w:ascii="Calibri" w:hAnsi="Calibri"/>
                <w:sz w:val="26"/>
                <w:szCs w:val="26"/>
              </w:rPr>
              <w:t xml:space="preserve">jako </w:t>
            </w:r>
            <w:r w:rsidR="00597900" w:rsidRPr="008778A7">
              <w:rPr>
                <w:rFonts w:ascii="Calibri" w:hAnsi="Calibri"/>
                <w:sz w:val="26"/>
                <w:szCs w:val="26"/>
              </w:rPr>
              <w:t>P</w:t>
            </w:r>
            <w:r w:rsidRPr="008778A7">
              <w:rPr>
                <w:rFonts w:ascii="Calibri" w:hAnsi="Calibri"/>
                <w:sz w:val="26"/>
                <w:szCs w:val="26"/>
              </w:rPr>
              <w:t>ronajímatel</w:t>
            </w:r>
          </w:p>
          <w:p w:rsidR="003F5F4F" w:rsidRPr="008778A7" w:rsidRDefault="003F5F4F" w:rsidP="003F6B96">
            <w:pPr>
              <w:spacing w:before="100" w:beforeAutospacing="1" w:after="120"/>
              <w:jc w:val="center"/>
              <w:rPr>
                <w:rFonts w:ascii="Calibri" w:hAnsi="Calibri"/>
                <w:sz w:val="26"/>
                <w:szCs w:val="26"/>
              </w:rPr>
            </w:pPr>
          </w:p>
        </w:tc>
      </w:tr>
      <w:tr w:rsidR="003F5F4F" w:rsidRPr="008778A7" w:rsidTr="003631A9">
        <w:tc>
          <w:tcPr>
            <w:tcW w:w="9497" w:type="dxa"/>
          </w:tcPr>
          <w:p w:rsidR="003F5F4F" w:rsidRPr="008778A7" w:rsidRDefault="008F2C2B" w:rsidP="008F2C2B">
            <w:pPr>
              <w:pStyle w:val="Centered"/>
              <w:rPr>
                <w:rFonts w:ascii="Calibri" w:hAnsi="Calibri"/>
                <w:sz w:val="26"/>
                <w:szCs w:val="26"/>
              </w:rPr>
            </w:pPr>
            <w:r w:rsidRPr="008778A7">
              <w:rPr>
                <w:rFonts w:ascii="Calibri" w:hAnsi="Calibri"/>
                <w:sz w:val="26"/>
                <w:szCs w:val="26"/>
              </w:rPr>
              <w:t>a</w:t>
            </w:r>
          </w:p>
          <w:p w:rsidR="003F5F4F" w:rsidRPr="008778A7" w:rsidRDefault="003F5F4F" w:rsidP="003F6B96">
            <w:pPr>
              <w:spacing w:before="100" w:beforeAutospacing="1" w:after="120"/>
              <w:jc w:val="center"/>
              <w:rPr>
                <w:rFonts w:ascii="Calibri" w:hAnsi="Calibri"/>
                <w:sz w:val="26"/>
                <w:szCs w:val="26"/>
              </w:rPr>
            </w:pPr>
          </w:p>
        </w:tc>
      </w:tr>
      <w:tr w:rsidR="003F5F4F" w:rsidRPr="008778A7" w:rsidTr="003631A9">
        <w:tc>
          <w:tcPr>
            <w:tcW w:w="9497" w:type="dxa"/>
            <w:tcBorders>
              <w:bottom w:val="single" w:sz="4" w:space="0" w:color="auto"/>
            </w:tcBorders>
          </w:tcPr>
          <w:p w:rsidR="00547CC5" w:rsidRPr="008778A7" w:rsidRDefault="003631A9" w:rsidP="00547CC5">
            <w:pPr>
              <w:pStyle w:val="Centered"/>
              <w:rPr>
                <w:rFonts w:ascii="Calibri" w:hAnsi="Calibri"/>
                <w:b/>
                <w:color w:val="000000"/>
                <w:w w:val="0"/>
                <w:sz w:val="26"/>
                <w:szCs w:val="26"/>
              </w:rPr>
            </w:pPr>
            <w:r w:rsidRPr="008778A7">
              <w:rPr>
                <w:rFonts w:ascii="Calibri" w:hAnsi="Calibri"/>
                <w:b/>
                <w:color w:val="000000"/>
                <w:w w:val="0"/>
                <w:sz w:val="26"/>
                <w:szCs w:val="26"/>
              </w:rPr>
              <w:t>Česká pošta, s.p.</w:t>
            </w:r>
          </w:p>
          <w:p w:rsidR="003F5F4F" w:rsidRPr="008778A7" w:rsidRDefault="008F2C2B" w:rsidP="00597900">
            <w:pPr>
              <w:pStyle w:val="Centered"/>
              <w:spacing w:after="0"/>
              <w:rPr>
                <w:rFonts w:ascii="Calibri" w:hAnsi="Calibri"/>
                <w:sz w:val="26"/>
                <w:szCs w:val="26"/>
              </w:rPr>
            </w:pPr>
            <w:r w:rsidRPr="008778A7">
              <w:rPr>
                <w:rFonts w:ascii="Calibri" w:hAnsi="Calibri"/>
                <w:sz w:val="26"/>
                <w:szCs w:val="26"/>
              </w:rPr>
              <w:t xml:space="preserve">jako </w:t>
            </w:r>
            <w:r w:rsidR="00597900" w:rsidRPr="008778A7">
              <w:rPr>
                <w:rFonts w:ascii="Calibri" w:hAnsi="Calibri"/>
                <w:sz w:val="26"/>
                <w:szCs w:val="26"/>
              </w:rPr>
              <w:t>N</w:t>
            </w:r>
            <w:r w:rsidRPr="008778A7">
              <w:rPr>
                <w:rFonts w:ascii="Calibri" w:hAnsi="Calibri"/>
                <w:sz w:val="26"/>
                <w:szCs w:val="26"/>
              </w:rPr>
              <w:t>ájemce</w:t>
            </w:r>
          </w:p>
          <w:p w:rsidR="003F5F4F" w:rsidRPr="008778A7" w:rsidRDefault="003F5F4F" w:rsidP="003F6B96">
            <w:pPr>
              <w:spacing w:before="100" w:beforeAutospacing="1" w:after="120"/>
              <w:jc w:val="center"/>
              <w:rPr>
                <w:rFonts w:ascii="Calibri" w:hAnsi="Calibri"/>
                <w:sz w:val="26"/>
                <w:szCs w:val="26"/>
              </w:rPr>
            </w:pPr>
          </w:p>
          <w:p w:rsidR="00EE5CE6" w:rsidRPr="008778A7" w:rsidRDefault="00EE5CE6" w:rsidP="003F6B96">
            <w:pPr>
              <w:spacing w:before="100" w:beforeAutospacing="1" w:after="120"/>
              <w:jc w:val="center"/>
              <w:rPr>
                <w:rFonts w:ascii="Calibri" w:hAnsi="Calibri"/>
                <w:sz w:val="26"/>
                <w:szCs w:val="26"/>
              </w:rPr>
            </w:pPr>
          </w:p>
          <w:p w:rsidR="00471F5B" w:rsidRPr="008778A7" w:rsidRDefault="00471F5B" w:rsidP="003F6B96">
            <w:pPr>
              <w:spacing w:before="100" w:beforeAutospacing="1" w:after="120"/>
              <w:jc w:val="center"/>
              <w:rPr>
                <w:rFonts w:ascii="Calibri" w:hAnsi="Calibri"/>
                <w:sz w:val="26"/>
                <w:szCs w:val="26"/>
              </w:rPr>
            </w:pPr>
          </w:p>
        </w:tc>
      </w:tr>
      <w:tr w:rsidR="003F5F4F" w:rsidRPr="008778A7" w:rsidTr="003631A9">
        <w:tc>
          <w:tcPr>
            <w:tcW w:w="9497" w:type="dxa"/>
            <w:tcBorders>
              <w:top w:val="single" w:sz="4" w:space="0" w:color="auto"/>
              <w:bottom w:val="single" w:sz="4" w:space="0" w:color="auto"/>
            </w:tcBorders>
          </w:tcPr>
          <w:p w:rsidR="003F5F4F" w:rsidRPr="008778A7" w:rsidRDefault="008F2C2B" w:rsidP="009935AF">
            <w:pPr>
              <w:pStyle w:val="Nzev"/>
              <w:spacing w:before="720"/>
              <w:rPr>
                <w:rFonts w:ascii="Calibri" w:hAnsi="Calibri"/>
                <w:sz w:val="34"/>
                <w:szCs w:val="34"/>
              </w:rPr>
            </w:pPr>
            <w:r w:rsidRPr="008778A7">
              <w:rPr>
                <w:rFonts w:ascii="Calibri" w:hAnsi="Calibri"/>
                <w:sz w:val="34"/>
                <w:szCs w:val="34"/>
              </w:rPr>
              <w:t>NÁJEMNÍ SMLOUVA</w:t>
            </w:r>
          </w:p>
          <w:p w:rsidR="003F5F4F" w:rsidRPr="008778A7" w:rsidRDefault="003F5F4F" w:rsidP="002936C2">
            <w:pPr>
              <w:spacing w:before="240"/>
              <w:jc w:val="center"/>
              <w:rPr>
                <w:rFonts w:ascii="Calibri" w:hAnsi="Calibri"/>
                <w:caps/>
                <w:sz w:val="22"/>
                <w:szCs w:val="22"/>
              </w:rPr>
            </w:pPr>
          </w:p>
        </w:tc>
      </w:tr>
    </w:tbl>
    <w:p w:rsidR="00FD46DF" w:rsidRPr="008778A7" w:rsidRDefault="00FD46DF" w:rsidP="00FD46DF">
      <w:pPr>
        <w:widowControl/>
        <w:overflowPunct/>
        <w:autoSpaceDE/>
        <w:autoSpaceDN/>
        <w:adjustRightInd/>
        <w:spacing w:after="0"/>
        <w:jc w:val="left"/>
        <w:textAlignment w:val="auto"/>
        <w:rPr>
          <w:rFonts w:ascii="Calibri" w:hAnsi="Calibri"/>
          <w:sz w:val="22"/>
          <w:szCs w:val="22"/>
        </w:rPr>
        <w:sectPr w:rsidR="00FD46DF" w:rsidRPr="008778A7" w:rsidSect="00F273D8">
          <w:footerReference w:type="even" r:id="rId9"/>
          <w:footerReference w:type="default" r:id="rId10"/>
          <w:pgSz w:w="11909" w:h="16834" w:code="9"/>
          <w:pgMar w:top="1027" w:right="1440" w:bottom="993" w:left="1440" w:header="709" w:footer="56" w:gutter="0"/>
          <w:cols w:space="708"/>
          <w:titlePg/>
          <w:docGrid w:linePitch="326"/>
        </w:sectPr>
      </w:pPr>
      <w:bookmarkStart w:id="0" w:name="_GoBack"/>
      <w:bookmarkEnd w:id="0"/>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1</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VYMEZENÉ POJMY A VÝKLAD</w:t>
      </w:r>
    </w:p>
    <w:tbl>
      <w:tblPr>
        <w:tblW w:w="9481" w:type="dxa"/>
        <w:tblLayout w:type="fixed"/>
        <w:tblLook w:val="00A0" w:firstRow="1" w:lastRow="0" w:firstColumn="1" w:lastColumn="0" w:noHBand="0" w:noVBand="0"/>
      </w:tblPr>
      <w:tblGrid>
        <w:gridCol w:w="2187"/>
        <w:gridCol w:w="7294"/>
      </w:tblGrid>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ASTI</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nadstandardní vybavení instalované Pronajímatelem pro Nájemce jako část Prací Pronajímatele, jak je specifikováno ve Specifikaci ASTI.</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ASTI Nájemné</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má význam uvedený v bodě 11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sz w:val="22"/>
                <w:szCs w:val="22"/>
              </w:rPr>
            </w:pPr>
            <w:r w:rsidRPr="008778A7">
              <w:rPr>
                <w:rFonts w:ascii="Calibri" w:hAnsi="Calibri"/>
                <w:b/>
                <w:sz w:val="22"/>
                <w:szCs w:val="22"/>
              </w:rPr>
              <w:t>Bankovní záruka</w:t>
            </w:r>
          </w:p>
        </w:tc>
        <w:tc>
          <w:tcPr>
            <w:tcW w:w="7294" w:type="dxa"/>
          </w:tcPr>
          <w:p w:rsidR="00FD46DF" w:rsidRPr="008778A7" w:rsidRDefault="00FD46DF" w:rsidP="003A421D">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Nepodmíněná, neodvolatelná a volně postupitelná bankovní záruka splatná na první výzvu, jejíž výše v den podpisu této Nájemní smlouvy je uvedena v bodě 15 </w:t>
            </w:r>
            <w:r w:rsidRPr="008778A7">
              <w:rPr>
                <w:rFonts w:ascii="Calibri" w:hAnsi="Calibri"/>
                <w:sz w:val="22"/>
                <w:szCs w:val="22"/>
                <w:u w:val="single"/>
              </w:rPr>
              <w:t>Přehledu základních údajů,</w:t>
            </w:r>
            <w:r w:rsidRPr="008778A7">
              <w:rPr>
                <w:rFonts w:ascii="Calibri" w:hAnsi="Calibri"/>
                <w:sz w:val="22"/>
                <w:szCs w:val="22"/>
              </w:rPr>
              <w:t xml:space="preserve"> vydaná mezinárodně uznávanou bankou přijatelnou pro Pronajímatele (jednajícího rozumně), v zásadě dle vzoru uvedeného v </w:t>
            </w:r>
            <w:r w:rsidRPr="008778A7">
              <w:rPr>
                <w:rFonts w:ascii="Calibri" w:hAnsi="Calibri"/>
                <w:sz w:val="22"/>
                <w:szCs w:val="22"/>
                <w:u w:val="single"/>
              </w:rPr>
              <w:t>PŘÍLOZE Č. 11</w:t>
            </w:r>
            <w:r w:rsidRPr="008778A7">
              <w:rPr>
                <w:rFonts w:ascii="Calibri" w:hAnsi="Calibri"/>
                <w:sz w:val="22"/>
                <w:szCs w:val="22"/>
              </w:rPr>
              <w:t>, pokud je aplikovatelné.</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sz w:val="22"/>
                <w:szCs w:val="22"/>
              </w:rPr>
            </w:pPr>
            <w:r w:rsidRPr="008778A7">
              <w:rPr>
                <w:rFonts w:ascii="Calibri" w:hAnsi="Calibri"/>
                <w:b/>
                <w:sz w:val="22"/>
                <w:szCs w:val="22"/>
              </w:rPr>
              <w:t>Budova</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má význam uvedený v bodě 2 </w:t>
            </w:r>
            <w:r w:rsidRPr="008778A7">
              <w:rPr>
                <w:rFonts w:ascii="Calibri" w:hAnsi="Calibri"/>
                <w:sz w:val="22"/>
                <w:szCs w:val="22"/>
                <w:u w:val="single"/>
              </w:rPr>
              <w:t>Přehledu základních údajů.</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 xml:space="preserve">Den předání </w:t>
            </w:r>
          </w:p>
        </w:tc>
        <w:tc>
          <w:tcPr>
            <w:tcW w:w="7294" w:type="dxa"/>
          </w:tcPr>
          <w:p w:rsidR="00FD46DF" w:rsidRPr="008778A7" w:rsidRDefault="00FD46DF" w:rsidP="00EE76E7">
            <w:pPr>
              <w:pStyle w:val="Definition"/>
              <w:spacing w:before="60" w:after="60"/>
              <w:ind w:left="0"/>
              <w:textAlignment w:val="auto"/>
              <w:rPr>
                <w:rFonts w:ascii="Calibri" w:hAnsi="Calibri"/>
                <w:sz w:val="22"/>
                <w:szCs w:val="22"/>
              </w:rPr>
            </w:pPr>
            <w:r w:rsidRPr="008778A7">
              <w:rPr>
                <w:rFonts w:ascii="Calibri" w:hAnsi="Calibri"/>
                <w:sz w:val="22"/>
                <w:szCs w:val="22"/>
              </w:rPr>
              <w:t xml:space="preserve">den </w:t>
            </w:r>
            <w:r w:rsidR="00EE76E7">
              <w:rPr>
                <w:rFonts w:ascii="Calibri" w:hAnsi="Calibri"/>
                <w:sz w:val="22"/>
                <w:szCs w:val="22"/>
              </w:rPr>
              <w:t>totožný se Dnem předčasného vstupu.</w:t>
            </w:r>
            <w:r w:rsidRPr="008778A7">
              <w:rPr>
                <w:rFonts w:ascii="Calibri" w:hAnsi="Calibri"/>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Den předčasného vstupu</w:t>
            </w:r>
          </w:p>
        </w:tc>
        <w:tc>
          <w:tcPr>
            <w:tcW w:w="7294" w:type="dxa"/>
          </w:tcPr>
          <w:p w:rsidR="00FD46DF" w:rsidRPr="008778A7" w:rsidRDefault="00FD46DF" w:rsidP="00940957">
            <w:pPr>
              <w:pStyle w:val="Definition"/>
              <w:spacing w:before="60" w:after="60"/>
              <w:ind w:left="0"/>
              <w:textAlignment w:val="auto"/>
              <w:rPr>
                <w:rFonts w:ascii="Calibri" w:hAnsi="Calibri"/>
                <w:sz w:val="22"/>
                <w:szCs w:val="22"/>
              </w:rPr>
            </w:pPr>
            <w:r w:rsidRPr="008778A7">
              <w:rPr>
                <w:rFonts w:ascii="Calibri" w:hAnsi="Calibri"/>
                <w:sz w:val="22"/>
                <w:szCs w:val="22"/>
              </w:rPr>
              <w:t xml:space="preserve">datum uvedené v bodě 7 Přehledu základních údajů, kdy by měl Nájemce získat omezený přístup do Prostor za účelem </w:t>
            </w:r>
            <w:r w:rsidR="00940957" w:rsidRPr="008778A7">
              <w:rPr>
                <w:rFonts w:ascii="Calibri" w:hAnsi="Calibri"/>
                <w:sz w:val="22"/>
                <w:szCs w:val="22"/>
              </w:rPr>
              <w:t>specifikovaným v Nájemní smlouvě</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Den splatnosti</w:t>
            </w:r>
          </w:p>
        </w:tc>
        <w:tc>
          <w:tcPr>
            <w:tcW w:w="7294" w:type="dxa"/>
          </w:tcPr>
          <w:p w:rsidR="00FD46DF" w:rsidRPr="008778A7" w:rsidRDefault="00FB61D4" w:rsidP="003A421D">
            <w:pPr>
              <w:pStyle w:val="Definition"/>
              <w:spacing w:before="60" w:after="60"/>
              <w:ind w:left="0"/>
              <w:textAlignment w:val="auto"/>
              <w:rPr>
                <w:rFonts w:ascii="Calibri" w:hAnsi="Calibri"/>
                <w:sz w:val="22"/>
                <w:szCs w:val="22"/>
              </w:rPr>
            </w:pPr>
            <w:r w:rsidRPr="008778A7">
              <w:rPr>
                <w:rFonts w:ascii="Calibri" w:hAnsi="Calibri"/>
                <w:sz w:val="22"/>
                <w:szCs w:val="22"/>
              </w:rPr>
              <w:t>první (1.) den kalendářního měsíce.</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Den zahájení nájmu</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den uvedený v bodě 6 </w:t>
            </w:r>
            <w:r w:rsidRPr="008778A7">
              <w:rPr>
                <w:rFonts w:ascii="Calibri" w:hAnsi="Calibri"/>
                <w:sz w:val="22"/>
                <w:szCs w:val="22"/>
                <w:u w:val="single"/>
              </w:rPr>
              <w:t>Přehledu základních údajů</w:t>
            </w:r>
            <w:r w:rsidRPr="008778A7">
              <w:rPr>
                <w:rFonts w:ascii="Calibri" w:hAnsi="Calibri"/>
                <w:sz w:val="22"/>
                <w:szCs w:val="22"/>
              </w:rPr>
              <w:t>, kterým začíná Doba trvání nájmu.</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Doba trvání nájmu</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určité období uvedené v bodě 8 </w:t>
            </w:r>
            <w:r w:rsidRPr="008778A7">
              <w:rPr>
                <w:rFonts w:ascii="Calibri" w:hAnsi="Calibri"/>
                <w:sz w:val="22"/>
                <w:szCs w:val="22"/>
                <w:u w:val="single"/>
              </w:rPr>
              <w:t>Přehledu základních údajů</w:t>
            </w:r>
            <w:r w:rsidRPr="008778A7">
              <w:rPr>
                <w:rFonts w:ascii="Calibri" w:hAnsi="Calibri"/>
                <w:sz w:val="22"/>
                <w:szCs w:val="22"/>
              </w:rPr>
              <w:t>, které začíná Dnem zahájení nájmu.</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DPH</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daň z přidané hodnoty ve výši odpovídající právním předpisům platným v danou dobu.</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Index spotřebitelských cen</w:t>
            </w:r>
          </w:p>
        </w:tc>
        <w:tc>
          <w:tcPr>
            <w:tcW w:w="7294" w:type="dxa"/>
          </w:tcPr>
          <w:p w:rsidR="00FD46DF" w:rsidRPr="008778A7" w:rsidRDefault="00946E8E" w:rsidP="00EC775B">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harmonizovaný index spotřebitelských cen (všechny položky) pro eurozónu (E</w:t>
            </w:r>
            <w:r w:rsidR="00FB61D4" w:rsidRPr="008778A7">
              <w:rPr>
                <w:rFonts w:ascii="Calibri" w:hAnsi="Calibri"/>
                <w:sz w:val="22"/>
                <w:szCs w:val="22"/>
              </w:rPr>
              <w:t>A</w:t>
            </w:r>
            <w:r w:rsidRPr="008778A7">
              <w:rPr>
                <w:rFonts w:ascii="Calibri" w:hAnsi="Calibri"/>
                <w:sz w:val="22"/>
                <w:szCs w:val="22"/>
              </w:rPr>
              <w:t xml:space="preserve"> changing composition) vykázaný Eurostatem, </w:t>
            </w:r>
            <w:r w:rsidRPr="008778A7">
              <w:rPr>
                <w:rStyle w:val="Zvraznn"/>
                <w:rFonts w:ascii="Calibri" w:hAnsi="Calibri" w:cs="Arial"/>
                <w:b w:val="0"/>
                <w:sz w:val="22"/>
                <w:szCs w:val="22"/>
              </w:rPr>
              <w:t>statistickým úřadem Evropských společenství</w:t>
            </w:r>
            <w:r w:rsidRPr="008778A7">
              <w:rPr>
                <w:rStyle w:val="st"/>
                <w:rFonts w:ascii="Calibri" w:hAnsi="Calibri" w:cs="Arial"/>
                <w:sz w:val="22"/>
                <w:szCs w:val="22"/>
              </w:rPr>
              <w:t xml:space="preserve"> v Lucemburku </w:t>
            </w:r>
            <w:r w:rsidRPr="008778A7">
              <w:rPr>
                <w:rFonts w:ascii="Calibri" w:hAnsi="Calibri"/>
                <w:sz w:val="22"/>
                <w:szCs w:val="22"/>
              </w:rPr>
              <w:t>(tj. HICP – harmonized index of consumer prices, Euro area (changing composition), přičemž jako základ bude použit rok 2015 (tj. jako referenční rok), jak je ke dni uzavření této Nájemní smlouvy dostupný na webové stránce (http://ec.europa.eu/eurostat/tgm/table.do?tab=table&amp;plugin=0&amp;language=en&amp;pcode=teicp000), a pokud již nebude zveřejňován, takový jiný srovnatelný index inflace eura</w:t>
            </w:r>
            <w:r w:rsidR="00F16349"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Kancelářské prostory</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má význam uvedený v bodě 9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Kolaudační souhlas</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cs="Arial"/>
                <w:sz w:val="22"/>
                <w:szCs w:val="22"/>
              </w:rPr>
              <w:t>kolaudační souhlas nebo kolaudační rozhodnutí</w:t>
            </w:r>
            <w:r w:rsidRPr="008778A7">
              <w:rPr>
                <w:rFonts w:ascii="Calibri" w:hAnsi="Calibri" w:cs="Arial"/>
                <w:i/>
                <w:sz w:val="22"/>
                <w:szCs w:val="22"/>
              </w:rPr>
              <w:t xml:space="preserve"> </w:t>
            </w:r>
            <w:r w:rsidRPr="008778A7">
              <w:rPr>
                <w:rFonts w:ascii="Calibri" w:hAnsi="Calibri" w:cs="Arial"/>
                <w:sz w:val="22"/>
                <w:szCs w:val="22"/>
              </w:rPr>
              <w:t>přiložený</w:t>
            </w:r>
            <w:r w:rsidRPr="008778A7">
              <w:rPr>
                <w:rFonts w:ascii="Calibri" w:hAnsi="Calibri" w:cs="Arial"/>
                <w:i/>
                <w:sz w:val="22"/>
                <w:szCs w:val="22"/>
              </w:rPr>
              <w:t xml:space="preserve"> </w:t>
            </w:r>
            <w:r w:rsidRPr="008778A7">
              <w:rPr>
                <w:rFonts w:ascii="Calibri" w:hAnsi="Calibri" w:cs="Arial"/>
                <w:sz w:val="22"/>
                <w:szCs w:val="22"/>
              </w:rPr>
              <w:t>v </w:t>
            </w:r>
            <w:r w:rsidRPr="008778A7">
              <w:rPr>
                <w:rFonts w:ascii="Calibri" w:hAnsi="Calibri" w:cs="Arial"/>
                <w:sz w:val="22"/>
                <w:szCs w:val="22"/>
                <w:u w:val="single"/>
              </w:rPr>
              <w:t>PŘÍLOZE Č. </w:t>
            </w:r>
            <w:r w:rsidRPr="008778A7">
              <w:rPr>
                <w:rFonts w:ascii="Calibri" w:hAnsi="Calibri"/>
                <w:sz w:val="22"/>
                <w:szCs w:val="22"/>
                <w:u w:val="single"/>
              </w:rPr>
              <w:t>3</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sz w:val="22"/>
                <w:szCs w:val="22"/>
              </w:rPr>
            </w:pPr>
            <w:r w:rsidRPr="008778A7">
              <w:rPr>
                <w:rFonts w:ascii="Calibri" w:hAnsi="Calibri"/>
                <w:b/>
                <w:sz w:val="22"/>
                <w:szCs w:val="22"/>
              </w:rPr>
              <w:t>Konečná zpráva o stavu životního prostředí</w:t>
            </w:r>
          </w:p>
        </w:tc>
        <w:tc>
          <w:tcPr>
            <w:tcW w:w="7294" w:type="dxa"/>
          </w:tcPr>
          <w:p w:rsidR="00FD46DF" w:rsidRPr="008778A7" w:rsidRDefault="00FD46DF" w:rsidP="00FD46DF">
            <w:pPr>
              <w:pStyle w:val="Definition"/>
              <w:numPr>
                <w:ilvl w:val="0"/>
                <w:numId w:val="0"/>
              </w:numPr>
              <w:spacing w:before="60" w:after="60"/>
              <w:rPr>
                <w:rFonts w:ascii="Calibri" w:hAnsi="Calibri"/>
                <w:sz w:val="22"/>
                <w:szCs w:val="22"/>
              </w:rPr>
            </w:pPr>
            <w:r w:rsidRPr="008778A7">
              <w:rPr>
                <w:rFonts w:ascii="Calibri" w:hAnsi="Calibri"/>
                <w:sz w:val="22"/>
                <w:szCs w:val="22"/>
              </w:rPr>
              <w:t>nová zpráva o stavu životního prostředí vypracovaná renomovanou uznávanou environmentální agenturou při ukončení této Nájemní smlouvy.</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sz w:val="22"/>
                <w:szCs w:val="22"/>
              </w:rPr>
            </w:pPr>
            <w:r w:rsidRPr="008778A7">
              <w:rPr>
                <w:rFonts w:ascii="Calibri" w:hAnsi="Calibri"/>
                <w:b/>
                <w:sz w:val="22"/>
                <w:szCs w:val="22"/>
              </w:rPr>
              <w:t>Logistický park</w:t>
            </w:r>
          </w:p>
        </w:tc>
        <w:tc>
          <w:tcPr>
            <w:tcW w:w="7294" w:type="dxa"/>
          </w:tcPr>
          <w:p w:rsidR="00FD46DF" w:rsidRPr="008778A7" w:rsidRDefault="00FD46DF" w:rsidP="00FD46DF">
            <w:pPr>
              <w:pStyle w:val="Definition"/>
              <w:spacing w:before="60" w:after="60"/>
              <w:ind w:left="0"/>
              <w:textAlignment w:val="auto"/>
              <w:rPr>
                <w:rFonts w:ascii="Calibri" w:hAnsi="Calibri"/>
                <w:b/>
                <w:sz w:val="22"/>
                <w:szCs w:val="22"/>
              </w:rPr>
            </w:pPr>
            <w:r w:rsidRPr="008778A7">
              <w:rPr>
                <w:rFonts w:ascii="Calibri" w:hAnsi="Calibri"/>
                <w:sz w:val="22"/>
                <w:szCs w:val="22"/>
              </w:rPr>
              <w:t xml:space="preserve">má význam uvedený v bodě 1 </w:t>
            </w:r>
            <w:r w:rsidRPr="008778A7">
              <w:rPr>
                <w:rFonts w:ascii="Calibri" w:hAnsi="Calibri"/>
                <w:sz w:val="22"/>
                <w:szCs w:val="22"/>
                <w:u w:val="single"/>
              </w:rPr>
              <w:t>Přehledu základních údajů</w:t>
            </w:r>
            <w:r w:rsidRPr="008778A7">
              <w:rPr>
                <w:rFonts w:ascii="Calibri" w:hAnsi="Calibri"/>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Nájemné</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má význam připsaný tomuto výrazu v článku 6.1.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 xml:space="preserve">Nájemné za Kancelářské prostory </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částka splatná Nájemcem Pronajímateli za nájem Kancelářských prostor uvedená v bodě 11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Theme="minorHAnsi" w:hAnsiTheme="minorHAnsi"/>
                <w:b/>
                <w:sz w:val="22"/>
                <w:szCs w:val="22"/>
              </w:rPr>
            </w:pPr>
            <w:r w:rsidRPr="008778A7">
              <w:rPr>
                <w:rFonts w:asciiTheme="minorHAnsi" w:hAnsiTheme="minorHAnsi"/>
                <w:b/>
                <w:sz w:val="22"/>
                <w:szCs w:val="22"/>
              </w:rPr>
              <w:t xml:space="preserve">Nájemné za Skladové prostory </w:t>
            </w:r>
          </w:p>
        </w:tc>
        <w:tc>
          <w:tcPr>
            <w:tcW w:w="7294" w:type="dxa"/>
          </w:tcPr>
          <w:p w:rsidR="00FD46DF" w:rsidRPr="008778A7" w:rsidRDefault="00FD46DF" w:rsidP="00FD46DF">
            <w:pPr>
              <w:pStyle w:val="Definition"/>
              <w:numPr>
                <w:ilvl w:val="0"/>
                <w:numId w:val="0"/>
              </w:numPr>
              <w:spacing w:before="60" w:after="60"/>
              <w:textAlignment w:val="auto"/>
              <w:rPr>
                <w:rFonts w:asciiTheme="minorHAnsi" w:hAnsiTheme="minorHAnsi"/>
                <w:sz w:val="22"/>
                <w:szCs w:val="22"/>
              </w:rPr>
            </w:pPr>
            <w:r w:rsidRPr="008778A7">
              <w:rPr>
                <w:rFonts w:asciiTheme="minorHAnsi" w:hAnsiTheme="minorHAnsi"/>
                <w:sz w:val="22"/>
                <w:szCs w:val="22"/>
              </w:rPr>
              <w:t xml:space="preserve">částka splatná Nájemcem Pronajímateli za nájem Skladových prostor uvedená v bodě 11 </w:t>
            </w:r>
            <w:r w:rsidRPr="008778A7">
              <w:rPr>
                <w:rFonts w:asciiTheme="minorHAnsi" w:hAnsiTheme="minorHAnsi"/>
                <w:sz w:val="22"/>
                <w:szCs w:val="22"/>
                <w:u w:val="single"/>
              </w:rPr>
              <w:t>Přehledu základních údajů</w:t>
            </w:r>
            <w:r w:rsidRPr="008778A7">
              <w:rPr>
                <w:rFonts w:asciiTheme="minorHAnsi" w:hAnsiTheme="minorHAnsi"/>
                <w:sz w:val="22"/>
                <w:szCs w:val="22"/>
              </w:rPr>
              <w:t>.</w:t>
            </w:r>
          </w:p>
        </w:tc>
      </w:tr>
      <w:tr w:rsidR="00FD46DF" w:rsidRPr="008778A7" w:rsidTr="00FD46DF">
        <w:tc>
          <w:tcPr>
            <w:tcW w:w="2187" w:type="dxa"/>
          </w:tcPr>
          <w:p w:rsidR="00FD46DF" w:rsidRPr="008778A7" w:rsidRDefault="00FD46DF" w:rsidP="00471F5B">
            <w:pPr>
              <w:pStyle w:val="Nadpis2"/>
              <w:numPr>
                <w:ilvl w:val="0"/>
                <w:numId w:val="0"/>
              </w:numPr>
              <w:spacing w:before="60" w:after="60"/>
              <w:jc w:val="left"/>
              <w:rPr>
                <w:rFonts w:ascii="Calibri" w:hAnsi="Calibri"/>
                <w:b/>
                <w:sz w:val="22"/>
                <w:szCs w:val="22"/>
              </w:rPr>
            </w:pPr>
            <w:r w:rsidRPr="008778A7">
              <w:rPr>
                <w:rFonts w:ascii="Calibri" w:hAnsi="Calibri"/>
                <w:b/>
                <w:sz w:val="22"/>
                <w:szCs w:val="22"/>
              </w:rPr>
              <w:t>Nájemní kauce</w:t>
            </w:r>
          </w:p>
        </w:tc>
        <w:tc>
          <w:tcPr>
            <w:tcW w:w="7294" w:type="dxa"/>
          </w:tcPr>
          <w:p w:rsidR="00FD46DF" w:rsidRPr="008778A7" w:rsidRDefault="00FD46DF" w:rsidP="003A421D">
            <w:pPr>
              <w:pStyle w:val="Definition"/>
              <w:spacing w:before="60" w:after="60"/>
              <w:ind w:left="0"/>
              <w:textAlignment w:val="auto"/>
              <w:rPr>
                <w:rFonts w:ascii="Calibri" w:hAnsi="Calibri"/>
                <w:sz w:val="22"/>
                <w:szCs w:val="22"/>
              </w:rPr>
            </w:pPr>
            <w:r w:rsidRPr="008778A7">
              <w:rPr>
                <w:rFonts w:ascii="Calibri" w:hAnsi="Calibri"/>
                <w:sz w:val="22"/>
                <w:szCs w:val="22"/>
              </w:rPr>
              <w:t xml:space="preserve">peněžitá jistota ve výši Nájemného a Poplatků za služby + DPH, jejíž výše v den podpisu této Nájemní smlouvy je uvedena v bodě 15 </w:t>
            </w:r>
            <w:r w:rsidRPr="008778A7">
              <w:rPr>
                <w:rFonts w:ascii="Calibri" w:hAnsi="Calibri"/>
                <w:sz w:val="22"/>
                <w:szCs w:val="22"/>
                <w:u w:val="single"/>
              </w:rPr>
              <w:t xml:space="preserve">Přehledu základních </w:t>
            </w:r>
            <w:r w:rsidRPr="008778A7">
              <w:rPr>
                <w:rFonts w:ascii="Calibri" w:hAnsi="Calibri"/>
                <w:sz w:val="22"/>
                <w:szCs w:val="22"/>
                <w:u w:val="single"/>
              </w:rPr>
              <w:lastRenderedPageBreak/>
              <w:t>údajů</w:t>
            </w:r>
            <w:r w:rsidRPr="008778A7">
              <w:rPr>
                <w:rFonts w:ascii="Calibri" w:hAnsi="Calibri"/>
                <w:sz w:val="22"/>
                <w:szCs w:val="22"/>
              </w:rPr>
              <w:t>, pokud je aplikovatelné.</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lastRenderedPageBreak/>
              <w:t>Nájemní smlouva</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tato nájemní smlouva včetně příloh, ve znění jakýchkoliv budoucích dodatků uzavřených k této Nájemní smlouvě.</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Theme="minorHAnsi" w:hAnsiTheme="minorHAnsi"/>
                <w:b/>
                <w:sz w:val="22"/>
              </w:rPr>
            </w:pPr>
            <w:r w:rsidRPr="008778A7">
              <w:rPr>
                <w:rFonts w:asciiTheme="minorHAnsi" w:hAnsiTheme="minorHAnsi"/>
                <w:b/>
                <w:sz w:val="22"/>
              </w:rPr>
              <w:t xml:space="preserve">Nebezpečné materiály </w:t>
            </w:r>
          </w:p>
        </w:tc>
        <w:tc>
          <w:tcPr>
            <w:tcW w:w="7294" w:type="dxa"/>
          </w:tcPr>
          <w:p w:rsidR="00FD46DF" w:rsidRPr="008778A7" w:rsidRDefault="00FD46DF" w:rsidP="00FD46DF">
            <w:pPr>
              <w:pStyle w:val="Definition"/>
              <w:spacing w:before="60" w:after="60"/>
              <w:ind w:left="0"/>
              <w:textAlignment w:val="auto"/>
              <w:rPr>
                <w:rFonts w:asciiTheme="minorHAnsi" w:hAnsiTheme="minorHAnsi"/>
                <w:sz w:val="22"/>
              </w:rPr>
            </w:pPr>
            <w:r w:rsidRPr="008778A7">
              <w:rPr>
                <w:rFonts w:asciiTheme="minorHAnsi" w:hAnsiTheme="minorHAnsi"/>
                <w:sz w:val="22"/>
              </w:rPr>
              <w:t>jakékoliv nebezpečné, kontaminující nebo znečišťující látky, toxické látky nebo odpad, infekční materiál, ropné produkty, azbest nebo azbest obsahující materiály (s výjimkou nepodstatného množství běžných čisticích prostředků).</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Občanský zákoník</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zákon č. 89/2012 Sb., občanský zákoník, v platném znění.</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Období ASTI Nájemného</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má význam uvedený v bodě 11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Období Sníženého Nájemného</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má význam uvedený v bodě 11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Parkovací místa</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počet parkovacích míst uvedených v bodě 13 </w:t>
            </w:r>
            <w:r w:rsidRPr="008778A7">
              <w:rPr>
                <w:rFonts w:ascii="Calibri" w:hAnsi="Calibri"/>
                <w:sz w:val="22"/>
                <w:szCs w:val="22"/>
                <w:u w:val="single"/>
              </w:rPr>
              <w:t>Přehledu základních údajů</w:t>
            </w:r>
            <w:r w:rsidRPr="008778A7">
              <w:rPr>
                <w:rFonts w:ascii="Calibri" w:hAnsi="Calibri"/>
                <w:sz w:val="22"/>
                <w:szCs w:val="22"/>
              </w:rPr>
              <w:t xml:space="preserve"> nacházejících se na místech vyznačených v </w:t>
            </w:r>
            <w:r w:rsidRPr="008778A7">
              <w:rPr>
                <w:rFonts w:ascii="Calibri" w:hAnsi="Calibri"/>
                <w:sz w:val="22"/>
                <w:szCs w:val="22"/>
                <w:u w:val="single"/>
              </w:rPr>
              <w:t>PŘÍLOZE Č. 2</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Počáteční Poplatek za služby</w:t>
            </w:r>
          </w:p>
        </w:tc>
        <w:tc>
          <w:tcPr>
            <w:tcW w:w="7294" w:type="dxa"/>
          </w:tcPr>
          <w:p w:rsidR="00FD46DF" w:rsidRPr="008778A7" w:rsidRDefault="00FD46DF" w:rsidP="00FD46DF">
            <w:pPr>
              <w:pStyle w:val="Nadpis4"/>
              <w:numPr>
                <w:ilvl w:val="0"/>
                <w:numId w:val="0"/>
              </w:numPr>
              <w:spacing w:before="60" w:after="60"/>
              <w:textAlignment w:val="auto"/>
              <w:rPr>
                <w:rFonts w:ascii="Calibri" w:hAnsi="Calibri"/>
                <w:sz w:val="22"/>
                <w:szCs w:val="22"/>
              </w:rPr>
            </w:pPr>
            <w:r w:rsidRPr="008778A7">
              <w:rPr>
                <w:rFonts w:ascii="Calibri" w:hAnsi="Calibri"/>
                <w:sz w:val="22"/>
                <w:szCs w:val="22"/>
              </w:rPr>
              <w:t xml:space="preserve">má význam uvedený v bodě 14 </w:t>
            </w:r>
            <w:r w:rsidRPr="008778A7">
              <w:rPr>
                <w:rFonts w:ascii="Calibri" w:hAnsi="Calibri"/>
                <w:sz w:val="22"/>
                <w:szCs w:val="22"/>
                <w:u w:val="single"/>
              </w:rPr>
              <w:t>Přehledu základních údajů.</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Podstatné dokončení</w:t>
            </w:r>
          </w:p>
        </w:tc>
        <w:tc>
          <w:tcPr>
            <w:tcW w:w="7294" w:type="dxa"/>
          </w:tcPr>
          <w:p w:rsidR="00FD46DF" w:rsidRPr="008778A7" w:rsidRDefault="00FD46DF" w:rsidP="00FD46DF">
            <w:pPr>
              <w:pStyle w:val="Definition"/>
              <w:numPr>
                <w:ilvl w:val="0"/>
                <w:numId w:val="0"/>
              </w:numPr>
              <w:spacing w:before="60" w:after="60"/>
              <w:rPr>
                <w:rFonts w:ascii="Calibri" w:hAnsi="Calibri"/>
                <w:sz w:val="22"/>
                <w:szCs w:val="22"/>
              </w:rPr>
            </w:pPr>
            <w:r w:rsidRPr="008778A7">
              <w:rPr>
                <w:rFonts w:ascii="Calibri" w:hAnsi="Calibri"/>
                <w:sz w:val="22"/>
                <w:szCs w:val="22"/>
              </w:rPr>
              <w:t>dokončení Prací Pronajímatele s výjimkou drobných nedodělků a drobných vad, které nebrání Nájemci v zahájení Prací Nájemce, nebo v užívání Prostor pro Povolené užívání, pokud nebyly v Prostorách realizovány žádné Práce Nájemce.</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Podstatné vady</w:t>
            </w:r>
          </w:p>
        </w:tc>
        <w:tc>
          <w:tcPr>
            <w:tcW w:w="7294" w:type="dxa"/>
          </w:tcPr>
          <w:p w:rsidR="00FD46DF" w:rsidRPr="008778A7" w:rsidRDefault="00FD46DF" w:rsidP="00FD46DF">
            <w:pPr>
              <w:pStyle w:val="Definition"/>
              <w:numPr>
                <w:ilvl w:val="0"/>
                <w:numId w:val="0"/>
              </w:numPr>
              <w:spacing w:before="60" w:after="60"/>
              <w:rPr>
                <w:rFonts w:ascii="Calibri" w:hAnsi="Calibri"/>
                <w:sz w:val="22"/>
                <w:szCs w:val="22"/>
              </w:rPr>
            </w:pPr>
            <w:r w:rsidRPr="008778A7">
              <w:rPr>
                <w:rFonts w:ascii="Calibri" w:hAnsi="Calibri"/>
                <w:sz w:val="22"/>
                <w:szCs w:val="22"/>
              </w:rPr>
              <w:t xml:space="preserve">vady Prostor, které brání Nájemci v zahájení Prací Nájemce, nebo v užívání Prostor pro Povolené </w:t>
            </w:r>
            <w:r w:rsidRPr="008322BA">
              <w:rPr>
                <w:rFonts w:ascii="Calibri" w:hAnsi="Calibri"/>
                <w:sz w:val="22"/>
                <w:szCs w:val="22"/>
              </w:rPr>
              <w:t>užívání, pokud nebyly v Prostorách realizovány žádné Práce Nájemce.</w:t>
            </w:r>
          </w:p>
        </w:tc>
      </w:tr>
      <w:tr w:rsidR="00FD46DF" w:rsidRPr="008778A7" w:rsidTr="00FD46DF">
        <w:tc>
          <w:tcPr>
            <w:tcW w:w="2187" w:type="dxa"/>
          </w:tcPr>
          <w:p w:rsidR="00FD46DF" w:rsidRPr="008778A7" w:rsidRDefault="00FD46DF" w:rsidP="00471F5B">
            <w:pPr>
              <w:pStyle w:val="Nadpis2"/>
              <w:numPr>
                <w:ilvl w:val="0"/>
                <w:numId w:val="0"/>
              </w:numPr>
              <w:spacing w:before="60" w:after="60"/>
              <w:jc w:val="left"/>
              <w:rPr>
                <w:rFonts w:ascii="Calibri" w:hAnsi="Calibri"/>
                <w:sz w:val="22"/>
                <w:szCs w:val="22"/>
              </w:rPr>
            </w:pPr>
            <w:r w:rsidRPr="008778A7">
              <w:rPr>
                <w:rFonts w:ascii="Calibri" w:hAnsi="Calibri"/>
                <w:b/>
                <w:sz w:val="22"/>
                <w:szCs w:val="22"/>
              </w:rPr>
              <w:t>Poplatky za služby</w:t>
            </w:r>
          </w:p>
        </w:tc>
        <w:tc>
          <w:tcPr>
            <w:tcW w:w="7294" w:type="dxa"/>
          </w:tcPr>
          <w:p w:rsidR="00FD46DF" w:rsidRPr="008778A7" w:rsidRDefault="00FD46DF" w:rsidP="00EC775B">
            <w:pPr>
              <w:pStyle w:val="Definition"/>
              <w:spacing w:before="60" w:after="60"/>
              <w:ind w:left="0"/>
              <w:textAlignment w:val="auto"/>
              <w:rPr>
                <w:rFonts w:ascii="Calibri" w:hAnsi="Calibri"/>
                <w:sz w:val="22"/>
                <w:szCs w:val="22"/>
              </w:rPr>
            </w:pPr>
            <w:r w:rsidRPr="008778A7">
              <w:rPr>
                <w:rFonts w:ascii="Calibri" w:hAnsi="Calibri"/>
                <w:sz w:val="22"/>
                <w:szCs w:val="22"/>
              </w:rPr>
              <w:t>řádný a poměrný podíl Nájemce na nákladech a výdajích vzniklých Pronajímateli při provozu Budovy a Logistického parku, blíže specifikované v </w:t>
            </w:r>
            <w:r w:rsidRPr="008778A7">
              <w:rPr>
                <w:rFonts w:ascii="Calibri" w:hAnsi="Calibri"/>
                <w:sz w:val="22"/>
                <w:szCs w:val="22"/>
                <w:u w:val="single"/>
              </w:rPr>
              <w:t>PŘÍLOZE Č. 6,</w:t>
            </w:r>
            <w:r w:rsidRPr="008778A7">
              <w:rPr>
                <w:rFonts w:ascii="Calibri" w:hAnsi="Calibri"/>
                <w:sz w:val="22"/>
                <w:szCs w:val="22"/>
              </w:rPr>
              <w:t xml:space="preserve"> který bude určen na základě poměru Pronajímatelné výměry Prostor k hrubé </w:t>
            </w:r>
            <w:r w:rsidR="00943E62">
              <w:rPr>
                <w:rFonts w:ascii="Calibri" w:hAnsi="Calibri"/>
                <w:sz w:val="22"/>
                <w:szCs w:val="22"/>
              </w:rPr>
              <w:t xml:space="preserve">pronajaté </w:t>
            </w:r>
            <w:r w:rsidRPr="008778A7">
              <w:rPr>
                <w:rFonts w:ascii="Calibri" w:hAnsi="Calibri"/>
                <w:sz w:val="22"/>
                <w:szCs w:val="22"/>
              </w:rPr>
              <w:t xml:space="preserve">ploše Budovy a který bude Nájemci ze strany Pronajímatele oznámený dle potřeby. </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sz w:val="22"/>
                <w:szCs w:val="22"/>
              </w:rPr>
            </w:pPr>
            <w:r w:rsidRPr="008778A7">
              <w:rPr>
                <w:rFonts w:ascii="Calibri" w:hAnsi="Calibri"/>
                <w:b/>
                <w:sz w:val="22"/>
                <w:szCs w:val="22"/>
              </w:rPr>
              <w:t>Povolené užívání</w:t>
            </w:r>
          </w:p>
        </w:tc>
        <w:tc>
          <w:tcPr>
            <w:tcW w:w="7294" w:type="dxa"/>
          </w:tcPr>
          <w:p w:rsidR="00FD46DF" w:rsidRPr="008778A7" w:rsidRDefault="00FD46DF" w:rsidP="00EE5CE6">
            <w:pPr>
              <w:pStyle w:val="Definition"/>
              <w:spacing w:before="60" w:after="60"/>
              <w:ind w:left="0"/>
              <w:textAlignment w:val="auto"/>
              <w:rPr>
                <w:rFonts w:ascii="Calibri" w:hAnsi="Calibri"/>
                <w:sz w:val="22"/>
                <w:szCs w:val="22"/>
              </w:rPr>
            </w:pPr>
            <w:r w:rsidRPr="008778A7">
              <w:rPr>
                <w:rFonts w:ascii="Calibri" w:hAnsi="Calibri"/>
                <w:sz w:val="22"/>
                <w:szCs w:val="22"/>
              </w:rPr>
              <w:t xml:space="preserve">řádné užívání Skladových prostor, Kancelářských prostor, Společných částí a Parkovacích míst, upravené v článku 5 a článku 9.1 této Nájemní smlouvy, pro účely uvedené v bodě 10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Práce Nájemce</w:t>
            </w:r>
          </w:p>
        </w:tc>
        <w:tc>
          <w:tcPr>
            <w:tcW w:w="7294" w:type="dxa"/>
          </w:tcPr>
          <w:p w:rsidR="00FD46DF" w:rsidRPr="008778A7" w:rsidRDefault="00FD46DF" w:rsidP="00664389">
            <w:pPr>
              <w:pStyle w:val="Definition"/>
              <w:spacing w:before="60" w:after="60"/>
              <w:ind w:left="0"/>
              <w:textAlignment w:val="auto"/>
              <w:rPr>
                <w:rFonts w:ascii="Calibri" w:hAnsi="Calibri" w:cs="Arial"/>
                <w:sz w:val="22"/>
                <w:szCs w:val="22"/>
              </w:rPr>
            </w:pPr>
            <w:r w:rsidRPr="008778A7">
              <w:rPr>
                <w:rFonts w:ascii="Calibri" w:hAnsi="Calibri" w:cs="Arial"/>
                <w:sz w:val="22"/>
                <w:szCs w:val="22"/>
              </w:rPr>
              <w:t>veškeré stavební práce, které budou v Prostorách prováděny Nájemcem</w:t>
            </w:r>
            <w:r w:rsidR="008E2B20">
              <w:rPr>
                <w:rFonts w:ascii="Calibri" w:hAnsi="Calibri" w:cs="Arial"/>
                <w:sz w:val="22"/>
                <w:szCs w:val="22"/>
              </w:rPr>
              <w:t xml:space="preserve"> po dni zahájení nájmu</w:t>
            </w:r>
            <w:r w:rsidRPr="008778A7">
              <w:rPr>
                <w:rFonts w:ascii="Calibri" w:hAnsi="Calibri" w:cs="Arial"/>
                <w:sz w:val="22"/>
                <w:szCs w:val="22"/>
              </w:rPr>
              <w:t xml:space="preserve">, </w:t>
            </w:r>
            <w:r w:rsidR="008E2B20">
              <w:rPr>
                <w:rFonts w:ascii="Calibri" w:hAnsi="Calibri" w:cs="Arial"/>
                <w:sz w:val="22"/>
                <w:szCs w:val="22"/>
              </w:rPr>
              <w:t>které</w:t>
            </w:r>
            <w:r w:rsidR="008E2B20" w:rsidRPr="008778A7">
              <w:rPr>
                <w:rFonts w:ascii="Calibri" w:hAnsi="Calibri" w:cs="Arial"/>
                <w:sz w:val="22"/>
                <w:szCs w:val="22"/>
              </w:rPr>
              <w:t xml:space="preserve"> </w:t>
            </w:r>
            <w:r w:rsidRPr="008778A7">
              <w:rPr>
                <w:rFonts w:ascii="Calibri" w:hAnsi="Calibri" w:cs="Arial"/>
                <w:sz w:val="22"/>
                <w:szCs w:val="22"/>
              </w:rPr>
              <w:t>byly předem písemně odsouhlaseny Pronajímatelem přede Dnem zahájení nájmu, které musí být provedeny přísně podle podmínek daných Pronajímatelem v jeho so</w:t>
            </w:r>
            <w:r w:rsidRPr="000C0745">
              <w:rPr>
                <w:rFonts w:ascii="Calibri" w:hAnsi="Calibri" w:cs="Arial"/>
                <w:sz w:val="22"/>
                <w:szCs w:val="22"/>
              </w:rPr>
              <w:t>uhlasu, jak je blíže specifikováno v </w:t>
            </w:r>
            <w:r w:rsidRPr="00A05DB4">
              <w:rPr>
                <w:rFonts w:ascii="Calibri" w:hAnsi="Calibri" w:cs="Arial"/>
                <w:sz w:val="22"/>
                <w:szCs w:val="22"/>
                <w:u w:val="single"/>
              </w:rPr>
              <w:t>PŘÍLOZE Č. 13</w:t>
            </w:r>
            <w:r w:rsidRPr="000C0745">
              <w:rPr>
                <w:rFonts w:ascii="Calibri" w:hAnsi="Calibri" w:cs="Arial"/>
                <w:sz w:val="22"/>
                <w:szCs w:val="22"/>
              </w:rPr>
              <w:t>, pokud je aplikovatelné.</w:t>
            </w:r>
            <w:r w:rsidR="00814E93" w:rsidRPr="000C0745">
              <w:rPr>
                <w:rFonts w:ascii="Calibri" w:hAnsi="Calibri" w:cs="Arial"/>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Práce Pronajímatele</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veškeré práce, které mají být realizovány a dokončeny Pronajímatelem na jeho náklady, jak je blíže uvedeno v Rámcové funkční specifikaci.</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 xml:space="preserve">Pronajímatelná výměra Prostor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má význam uvedený v bodě 9 </w:t>
            </w:r>
            <w:r w:rsidRPr="008778A7">
              <w:rPr>
                <w:rFonts w:ascii="Calibri" w:hAnsi="Calibri"/>
                <w:sz w:val="22"/>
                <w:szCs w:val="22"/>
                <w:u w:val="single"/>
              </w:rPr>
              <w:t>Přehledu základních údajů</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Prostory</w:t>
            </w:r>
            <w:r w:rsidRPr="008778A7">
              <w:rPr>
                <w:rFonts w:ascii="Calibri" w:hAnsi="Calibri"/>
                <w:sz w:val="22"/>
                <w:szCs w:val="22"/>
              </w:rPr>
              <w:t xml:space="preserve">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Skladové prostory a/nebo Kancelářské prostory dále vymezené a vyznačené v </w:t>
            </w:r>
            <w:r w:rsidRPr="008778A7">
              <w:rPr>
                <w:rFonts w:ascii="Calibri" w:hAnsi="Calibri"/>
                <w:sz w:val="22"/>
                <w:szCs w:val="22"/>
                <w:u w:val="single"/>
              </w:rPr>
              <w:t>PŘÍLOZE Č. 2</w:t>
            </w:r>
            <w:r w:rsidRPr="008778A7">
              <w:rPr>
                <w:rFonts w:ascii="Calibri" w:hAnsi="Calibri"/>
                <w:sz w:val="22"/>
                <w:szCs w:val="22"/>
              </w:rPr>
              <w:t xml:space="preserve">. </w:t>
            </w:r>
          </w:p>
        </w:tc>
      </w:tr>
      <w:tr w:rsidR="00FB61D4" w:rsidRPr="008778A7" w:rsidTr="00FD46DF">
        <w:tc>
          <w:tcPr>
            <w:tcW w:w="2187" w:type="dxa"/>
          </w:tcPr>
          <w:p w:rsidR="00FB61D4" w:rsidRPr="008778A7" w:rsidRDefault="00FB61D4" w:rsidP="00FB61D4">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Provozní řád</w:t>
            </w:r>
          </w:p>
        </w:tc>
        <w:tc>
          <w:tcPr>
            <w:tcW w:w="7294" w:type="dxa"/>
          </w:tcPr>
          <w:p w:rsidR="00FB61D4" w:rsidRPr="008778A7" w:rsidRDefault="00FB61D4" w:rsidP="00FB61D4">
            <w:pPr>
              <w:pStyle w:val="Definition"/>
              <w:spacing w:before="60" w:after="60"/>
              <w:ind w:left="0"/>
              <w:textAlignment w:val="auto"/>
              <w:rPr>
                <w:rFonts w:ascii="Calibri" w:hAnsi="Calibri"/>
                <w:sz w:val="22"/>
                <w:szCs w:val="22"/>
              </w:rPr>
            </w:pPr>
            <w:r w:rsidRPr="008778A7">
              <w:rPr>
                <w:rFonts w:ascii="Calibri" w:hAnsi="Calibri"/>
                <w:sz w:val="22"/>
                <w:szCs w:val="22"/>
              </w:rPr>
              <w:t>předpisy a nařízení pro nemovitosti nacházející se v Logistickém parku přijatá Pronajímatelem a/nebo Správcovskou společností.</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Prozatímní Poplatek za služby</w:t>
            </w:r>
          </w:p>
        </w:tc>
        <w:tc>
          <w:tcPr>
            <w:tcW w:w="7294" w:type="dxa"/>
          </w:tcPr>
          <w:p w:rsidR="00FD46DF" w:rsidRPr="008778A7" w:rsidRDefault="00FD46DF" w:rsidP="00313C39">
            <w:pPr>
              <w:pStyle w:val="Definition"/>
              <w:spacing w:before="60" w:after="60"/>
              <w:ind w:left="0"/>
              <w:textAlignment w:val="auto"/>
              <w:rPr>
                <w:rFonts w:ascii="Calibri" w:hAnsi="Calibri"/>
                <w:sz w:val="22"/>
                <w:szCs w:val="22"/>
              </w:rPr>
            </w:pPr>
            <w:r w:rsidRPr="008778A7">
              <w:rPr>
                <w:rFonts w:ascii="Calibri" w:hAnsi="Calibri"/>
                <w:sz w:val="22"/>
                <w:szCs w:val="22"/>
              </w:rPr>
              <w:t xml:space="preserve">částka, která bude v danou dobu představovat spravedlivý a přiměřený odhad Poplatku za služby za jakýkoliv Rok poskytování služeb následující po prvním </w:t>
            </w:r>
            <w:r w:rsidRPr="008778A7">
              <w:rPr>
                <w:rFonts w:ascii="Calibri" w:hAnsi="Calibri"/>
                <w:sz w:val="22"/>
                <w:szCs w:val="22"/>
              </w:rPr>
              <w:lastRenderedPageBreak/>
              <w:t>Roce poskytování služeb, oznámená písemně Nájemci přede Dnem splatnosti první zálohy.</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lastRenderedPageBreak/>
              <w:t xml:space="preserve">Předávací protokol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předávací protokol, který bude podepsán Smluvními stranami při konečném předání Prostor Nájemci, jak je dále uvedeno v článku 3.</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sz w:val="22"/>
                <w:szCs w:val="22"/>
              </w:rPr>
            </w:pPr>
            <w:r w:rsidRPr="008778A7">
              <w:rPr>
                <w:rFonts w:ascii="Calibri" w:hAnsi="Calibri"/>
                <w:b/>
                <w:sz w:val="22"/>
                <w:szCs w:val="22"/>
              </w:rPr>
              <w:t>Převod</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jakýkoliv převod, postoupení nebo podnájem, jak je dále uvedeno v článku 9.16. </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Příloha</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jakákoliv příloha připojená k této Nájemní smlouvě, která tvoří nedílnou součást této Nájemní smlouvy.</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Případ neplnění</w:t>
            </w:r>
            <w:r w:rsidRPr="008778A7">
              <w:rPr>
                <w:rFonts w:ascii="Calibri" w:hAnsi="Calibri"/>
                <w:sz w:val="22"/>
                <w:szCs w:val="22"/>
              </w:rPr>
              <w:t xml:space="preserve">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má význam uvedený v článku 10.1, jak je dále uvedeno v </w:t>
            </w:r>
            <w:r w:rsidRPr="008778A7">
              <w:rPr>
                <w:rFonts w:ascii="Calibri" w:hAnsi="Calibri"/>
                <w:sz w:val="22"/>
                <w:szCs w:val="22"/>
                <w:u w:val="single"/>
              </w:rPr>
              <w:t>PŘÍLOZE Č. 8</w:t>
            </w:r>
            <w:r w:rsidRPr="008778A7">
              <w:rPr>
                <w:rFonts w:ascii="Calibri" w:hAnsi="Calibri"/>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Případ prodlení Pronajímatele</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má význam připsaný tomuto výrazu v článku 10.5.</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Přístupový předávací protokol</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předávací protokol, který má být podepsán Smluvními stranami o předběžném předání Prostor Nájemci, jak je blíže specifikováno v článku 3.</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Rámcová funkční specifikace</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rámcová funkční specifikace uvedená v </w:t>
            </w:r>
            <w:r w:rsidRPr="008778A7">
              <w:rPr>
                <w:rFonts w:ascii="Calibri" w:hAnsi="Calibri"/>
                <w:sz w:val="22"/>
                <w:szCs w:val="22"/>
                <w:u w:val="single"/>
              </w:rPr>
              <w:t>PŘÍLOZE Č. 4</w:t>
            </w:r>
            <w:r w:rsidRPr="008778A7">
              <w:rPr>
                <w:rFonts w:ascii="Calibri" w:hAnsi="Calibri"/>
                <w:sz w:val="22"/>
                <w:szCs w:val="22"/>
              </w:rPr>
              <w:t xml:space="preserve">. </w:t>
            </w:r>
          </w:p>
        </w:tc>
      </w:tr>
      <w:tr w:rsidR="00FD46DF" w:rsidRPr="008778A7" w:rsidTr="00FD46DF">
        <w:tc>
          <w:tcPr>
            <w:tcW w:w="2187" w:type="dxa"/>
          </w:tcPr>
          <w:p w:rsidR="00FD46DF" w:rsidRPr="008778A7" w:rsidRDefault="00FD46DF" w:rsidP="00471F5B">
            <w:pPr>
              <w:jc w:val="left"/>
              <w:rPr>
                <w:rFonts w:ascii="Calibri" w:hAnsi="Calibri"/>
                <w:sz w:val="22"/>
                <w:szCs w:val="22"/>
              </w:rPr>
            </w:pPr>
            <w:r w:rsidRPr="008778A7">
              <w:rPr>
                <w:rFonts w:ascii="Calibri" w:hAnsi="Calibri"/>
                <w:b/>
                <w:sz w:val="22"/>
                <w:szCs w:val="22"/>
              </w:rPr>
              <w:t>Rok poskytování služeb</w:t>
            </w:r>
          </w:p>
        </w:tc>
        <w:tc>
          <w:tcPr>
            <w:tcW w:w="7294" w:type="dxa"/>
          </w:tcPr>
          <w:p w:rsidR="00FD46DF" w:rsidRPr="008778A7" w:rsidRDefault="00FD46DF" w:rsidP="00FD46DF">
            <w:pPr>
              <w:pStyle w:val="Nadpis2"/>
              <w:numPr>
                <w:ilvl w:val="0"/>
                <w:numId w:val="0"/>
              </w:numPr>
              <w:spacing w:before="60" w:after="60"/>
              <w:rPr>
                <w:rFonts w:ascii="Calibri" w:hAnsi="Calibri"/>
                <w:sz w:val="22"/>
                <w:szCs w:val="22"/>
              </w:rPr>
            </w:pPr>
            <w:r w:rsidRPr="008778A7">
              <w:rPr>
                <w:rFonts w:ascii="Calibri" w:hAnsi="Calibri"/>
                <w:sz w:val="22"/>
                <w:szCs w:val="22"/>
              </w:rPr>
              <w:t xml:space="preserve">každý kalendářní rok končící 31. prosincem, nebo takové jiné roční období, které stanoví Pronajímatel dle svého výhradního uvážení, přičemž první (1.) Rok poskytování služeb je období začínající Dnem předání a končící 31. prosincem téhož kalendářního roku, nebo k takovému jinému dni, který stanoví Pronajímatel dle svého výhradního uvážení.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 xml:space="preserve">Rozhodčí řád </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řád Rozhodčího soudu při Hospodářské komoře České republiky a Agrární komoře České republiky, v platném znění, ke dni uzavření této nájemní smlouvy dostupný na webové stránce http://www.soud.cz/rady/rad-rozhodciho-soudu-01-07-2012. </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Ručitel</w:t>
            </w:r>
          </w:p>
        </w:tc>
        <w:tc>
          <w:tcPr>
            <w:tcW w:w="7294" w:type="dxa"/>
          </w:tcPr>
          <w:p w:rsidR="00FD46DF" w:rsidRPr="008778A7" w:rsidRDefault="00FD46DF" w:rsidP="00FD46DF">
            <w:pPr>
              <w:pStyle w:val="Definition"/>
              <w:numPr>
                <w:ilvl w:val="0"/>
                <w:numId w:val="0"/>
              </w:numPr>
              <w:spacing w:before="60" w:after="60"/>
              <w:rPr>
                <w:rFonts w:ascii="Calibri" w:hAnsi="Calibri"/>
                <w:sz w:val="22"/>
                <w:szCs w:val="22"/>
              </w:rPr>
            </w:pPr>
            <w:r w:rsidRPr="008778A7">
              <w:rPr>
                <w:rFonts w:ascii="Calibri" w:hAnsi="Calibri"/>
                <w:sz w:val="22"/>
                <w:szCs w:val="22"/>
              </w:rPr>
              <w:t xml:space="preserve">má význam uvedený v bodě 15 </w:t>
            </w:r>
            <w:r w:rsidRPr="008778A7">
              <w:rPr>
                <w:rFonts w:ascii="Calibri" w:hAnsi="Calibri"/>
                <w:sz w:val="22"/>
                <w:szCs w:val="22"/>
                <w:u w:val="single"/>
              </w:rPr>
              <w:t>Přehledu základních údajů</w:t>
            </w:r>
            <w:r w:rsidRPr="008778A7">
              <w:rPr>
                <w:rFonts w:ascii="Calibri" w:hAnsi="Calibri"/>
                <w:sz w:val="22"/>
                <w:szCs w:val="22"/>
              </w:rPr>
              <w:t>, pokud je aplikovatelné.</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 xml:space="preserve">Sazba úroků z prodlení </w:t>
            </w:r>
          </w:p>
        </w:tc>
        <w:tc>
          <w:tcPr>
            <w:tcW w:w="7294" w:type="dxa"/>
          </w:tcPr>
          <w:p w:rsidR="00FD46DF" w:rsidRPr="008778A7" w:rsidRDefault="00E63534"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sazba úroků účtovaných v případě prodlení stanovená nařízením vlády č. 351/2013 Sb., v platném znění, uvedená k prvnímu dni kalendářního pololetí, kdy došlo k příslušnému prodlení podle této Nájemní smlouvy</w:t>
            </w:r>
            <w:r w:rsidR="00EC775B">
              <w:rPr>
                <w:rFonts w:ascii="Calibri" w:hAnsi="Calibri"/>
                <w:sz w:val="22"/>
                <w:szCs w:val="22"/>
              </w:rPr>
              <w:t>, případně sazba dle právního předpisu, který toto nařízení nahradí</w:t>
            </w:r>
            <w:r w:rsidR="00FD46DF" w:rsidRPr="008778A7">
              <w:rPr>
                <w:rFonts w:ascii="Calibri" w:hAnsi="Calibri"/>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Theme="minorHAnsi" w:hAnsiTheme="minorHAnsi"/>
                <w:sz w:val="22"/>
                <w:szCs w:val="22"/>
              </w:rPr>
            </w:pPr>
            <w:r w:rsidRPr="008778A7">
              <w:rPr>
                <w:rFonts w:asciiTheme="minorHAnsi" w:hAnsiTheme="minorHAnsi"/>
                <w:b/>
                <w:sz w:val="22"/>
                <w:szCs w:val="22"/>
              </w:rPr>
              <w:t>Skladové prostory</w:t>
            </w:r>
          </w:p>
        </w:tc>
        <w:tc>
          <w:tcPr>
            <w:tcW w:w="7294" w:type="dxa"/>
          </w:tcPr>
          <w:p w:rsidR="00FD46DF" w:rsidRPr="008778A7" w:rsidRDefault="00FD46DF" w:rsidP="00FD46DF">
            <w:pPr>
              <w:pStyle w:val="Definition"/>
              <w:numPr>
                <w:ilvl w:val="0"/>
                <w:numId w:val="0"/>
              </w:numPr>
              <w:spacing w:before="60" w:after="60"/>
              <w:textAlignment w:val="auto"/>
              <w:rPr>
                <w:rFonts w:asciiTheme="minorHAnsi" w:hAnsiTheme="minorHAnsi"/>
                <w:sz w:val="22"/>
                <w:szCs w:val="22"/>
              </w:rPr>
            </w:pPr>
            <w:r w:rsidRPr="008778A7">
              <w:rPr>
                <w:rFonts w:asciiTheme="minorHAnsi" w:hAnsiTheme="minorHAnsi"/>
                <w:sz w:val="22"/>
                <w:szCs w:val="22"/>
              </w:rPr>
              <w:t xml:space="preserve">má význam uvedený v bodě 9 </w:t>
            </w:r>
            <w:r w:rsidRPr="008778A7">
              <w:rPr>
                <w:rFonts w:asciiTheme="minorHAnsi" w:hAnsiTheme="minorHAnsi"/>
                <w:sz w:val="22"/>
                <w:szCs w:val="22"/>
                <w:u w:val="single"/>
              </w:rPr>
              <w:t>Přehledu základních údajů</w:t>
            </w:r>
            <w:r w:rsidRPr="008778A7">
              <w:rPr>
                <w:rFonts w:asciiTheme="minorHAnsi" w:hAnsiTheme="minorHAnsi"/>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Služby</w:t>
            </w:r>
          </w:p>
        </w:tc>
        <w:tc>
          <w:tcPr>
            <w:tcW w:w="7294" w:type="dxa"/>
          </w:tcPr>
          <w:p w:rsidR="00FD46DF" w:rsidRPr="008778A7" w:rsidRDefault="00FD46DF" w:rsidP="00FD46DF">
            <w:pPr>
              <w:pStyle w:val="Nadpis2"/>
              <w:numPr>
                <w:ilvl w:val="0"/>
                <w:numId w:val="0"/>
              </w:numPr>
              <w:spacing w:before="60" w:after="60"/>
              <w:rPr>
                <w:rFonts w:ascii="Calibri" w:hAnsi="Calibri"/>
                <w:sz w:val="22"/>
                <w:szCs w:val="22"/>
              </w:rPr>
            </w:pPr>
            <w:r w:rsidRPr="008778A7">
              <w:rPr>
                <w:rFonts w:ascii="Calibri" w:hAnsi="Calibri"/>
                <w:sz w:val="22"/>
                <w:szCs w:val="22"/>
              </w:rPr>
              <w:t>služby, za které se hradí Poplatky za služby, s výjimkou Vyloučených služeb.</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Snížené Nájemné</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má význam uvedený v článku 6.2.</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 xml:space="preserve">Specifikace ASTI </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 xml:space="preserve">specifikace ASTI vybavení uvedená v části B </w:t>
            </w:r>
            <w:r w:rsidRPr="008778A7">
              <w:rPr>
                <w:rFonts w:ascii="Calibri" w:hAnsi="Calibri"/>
                <w:sz w:val="22"/>
                <w:szCs w:val="22"/>
                <w:u w:val="single"/>
              </w:rPr>
              <w:t>PŘÍLOHY Č. 4</w:t>
            </w:r>
            <w:r w:rsidRPr="008778A7">
              <w:rPr>
                <w:rFonts w:ascii="Calibri" w:hAnsi="Calibri"/>
                <w:sz w:val="22"/>
                <w:szCs w:val="22"/>
              </w:rPr>
              <w:t>.</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Společné části</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části Logistického parku zamýšlené pro společné užívání uživateli Logistického parku a jejich nájemci, včetně Nájemce z této Nájemní smlouvy a jeho návštěvníků, jak jsou všechny vyznačeny v </w:t>
            </w:r>
            <w:r w:rsidRPr="008778A7">
              <w:rPr>
                <w:rFonts w:ascii="Calibri" w:hAnsi="Calibri"/>
                <w:sz w:val="22"/>
                <w:szCs w:val="22"/>
                <w:u w:val="single"/>
              </w:rPr>
              <w:t>PŘÍLOZE Č. 2</w:t>
            </w:r>
            <w:r w:rsidRPr="008778A7">
              <w:rPr>
                <w:rFonts w:ascii="Calibri" w:hAnsi="Calibri"/>
                <w:sz w:val="22"/>
                <w:szCs w:val="22"/>
              </w:rPr>
              <w:t xml:space="preserve"> a jak se mohou v danou dobu změnit, pokud taková budoucí změna neznemožní přístup k Budově nebo její užívání v souladu s touto Nájemní smlouvou.</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 xml:space="preserve">Správcovská společnost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správcovská společnost pro Logistický park určená v bodě 17 </w:t>
            </w:r>
            <w:r w:rsidRPr="008778A7">
              <w:rPr>
                <w:rFonts w:ascii="Calibri" w:hAnsi="Calibri"/>
                <w:sz w:val="22"/>
                <w:szCs w:val="22"/>
                <w:u w:val="single"/>
              </w:rPr>
              <w:t>Přehledu základních údajů,</w:t>
            </w:r>
            <w:r w:rsidRPr="008778A7">
              <w:rPr>
                <w:rFonts w:ascii="Calibri" w:hAnsi="Calibri"/>
                <w:sz w:val="22"/>
                <w:szCs w:val="22"/>
              </w:rPr>
              <w:t xml:space="preserve"> nebo jiný subjekt jmenovaný Pronajímatelem a písemně oznámený Nájemci během Doby trvání nájmu.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Účet Pronajímatele vedený v EUR</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má význam uvedený v bodě 16 </w:t>
            </w:r>
            <w:r w:rsidRPr="008778A7">
              <w:rPr>
                <w:rFonts w:ascii="Calibri" w:hAnsi="Calibri"/>
                <w:sz w:val="22"/>
                <w:szCs w:val="22"/>
                <w:u w:val="single"/>
              </w:rPr>
              <w:t>Přehledu základních údajů</w:t>
            </w:r>
            <w:r w:rsidRPr="008778A7">
              <w:rPr>
                <w:rFonts w:ascii="Calibri" w:hAnsi="Calibri"/>
                <w:sz w:val="22"/>
                <w:szCs w:val="22"/>
              </w:rPr>
              <w:t xml:space="preserve">.  </w:t>
            </w:r>
          </w:p>
        </w:tc>
      </w:tr>
      <w:tr w:rsidR="00FD46DF" w:rsidRPr="008778A7" w:rsidTr="00FD46DF">
        <w:tc>
          <w:tcPr>
            <w:tcW w:w="2187" w:type="dxa"/>
          </w:tcPr>
          <w:p w:rsidR="00FD46DF"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lastRenderedPageBreak/>
              <w:t>Účet Pronajímatele pro Zajištění</w:t>
            </w:r>
          </w:p>
          <w:p w:rsidR="00F273D8" w:rsidRPr="008778A7" w:rsidRDefault="00F273D8" w:rsidP="00471F5B">
            <w:pPr>
              <w:pStyle w:val="Definition"/>
              <w:spacing w:before="60" w:after="60"/>
              <w:ind w:left="0"/>
              <w:jc w:val="left"/>
              <w:textAlignment w:val="auto"/>
              <w:rPr>
                <w:rFonts w:ascii="Calibri" w:hAnsi="Calibri"/>
                <w:b/>
                <w:sz w:val="22"/>
                <w:szCs w:val="22"/>
              </w:rPr>
            </w:pP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má význam uvedený v bodě 16 </w:t>
            </w:r>
            <w:r w:rsidRPr="008778A7">
              <w:rPr>
                <w:rFonts w:ascii="Calibri" w:hAnsi="Calibri"/>
                <w:sz w:val="22"/>
                <w:szCs w:val="22"/>
                <w:u w:val="single"/>
              </w:rPr>
              <w:t>Přehledu základních údajů</w:t>
            </w:r>
            <w:r w:rsidRPr="008778A7">
              <w:rPr>
                <w:rFonts w:ascii="Calibri" w:hAnsi="Calibri"/>
                <w:sz w:val="22"/>
                <w:szCs w:val="22"/>
              </w:rPr>
              <w:t xml:space="preserve">.  </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 xml:space="preserve">Vyloučené služby </w:t>
            </w:r>
          </w:p>
        </w:tc>
        <w:tc>
          <w:tcPr>
            <w:tcW w:w="7294" w:type="dxa"/>
          </w:tcPr>
          <w:p w:rsidR="00FD46DF" w:rsidRPr="008778A7" w:rsidRDefault="00FD46DF" w:rsidP="007527EF">
            <w:pPr>
              <w:pStyle w:val="Definition"/>
              <w:numPr>
                <w:ilvl w:val="0"/>
                <w:numId w:val="0"/>
              </w:numPr>
              <w:spacing w:before="60" w:after="60"/>
              <w:rPr>
                <w:rFonts w:ascii="Calibri" w:hAnsi="Calibri"/>
                <w:sz w:val="22"/>
                <w:szCs w:val="22"/>
              </w:rPr>
            </w:pPr>
            <w:r w:rsidRPr="008778A7">
              <w:rPr>
                <w:rFonts w:ascii="Calibri" w:hAnsi="Calibri"/>
                <w:sz w:val="22"/>
                <w:szCs w:val="22"/>
              </w:rPr>
              <w:t>služby uvedené v článku </w:t>
            </w:r>
            <w:r w:rsidR="007527EF" w:rsidRPr="008778A7">
              <w:rPr>
                <w:rFonts w:ascii="Calibri" w:hAnsi="Calibri"/>
                <w:sz w:val="22"/>
                <w:szCs w:val="22"/>
              </w:rPr>
              <w:t>2</w:t>
            </w:r>
            <w:r w:rsidRPr="008778A7">
              <w:rPr>
                <w:rFonts w:ascii="Calibri" w:hAnsi="Calibri"/>
                <w:sz w:val="22"/>
                <w:szCs w:val="22"/>
              </w:rPr>
              <w:t xml:space="preserve"> </w:t>
            </w:r>
            <w:r w:rsidRPr="008778A7">
              <w:rPr>
                <w:rFonts w:ascii="Calibri" w:hAnsi="Calibri"/>
                <w:sz w:val="22"/>
                <w:szCs w:val="22"/>
                <w:u w:val="single"/>
              </w:rPr>
              <w:t>PŘÍLOHY Č. 6</w:t>
            </w:r>
            <w:r w:rsidRPr="008778A7">
              <w:rPr>
                <w:rFonts w:ascii="Calibri" w:hAnsi="Calibri"/>
                <w:sz w:val="22"/>
                <w:szCs w:val="22"/>
              </w:rPr>
              <w:t>, dodávané pro výhradní užívání Nájemce ve vztahu k Budově.</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 xml:space="preserve">Výzva k převzetí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má význam připsaný tomuto výrazu v článku 3. </w:t>
            </w:r>
          </w:p>
        </w:tc>
      </w:tr>
      <w:tr w:rsidR="00FD46DF" w:rsidRPr="008778A7" w:rsidTr="00FD46DF">
        <w:tc>
          <w:tcPr>
            <w:tcW w:w="2187" w:type="dxa"/>
          </w:tcPr>
          <w:p w:rsidR="00FD46DF" w:rsidRPr="008778A7" w:rsidRDefault="00FD46DF" w:rsidP="00471F5B">
            <w:pPr>
              <w:pStyle w:val="Definition"/>
              <w:numPr>
                <w:ilvl w:val="0"/>
                <w:numId w:val="0"/>
              </w:numPr>
              <w:spacing w:before="60" w:after="60"/>
              <w:jc w:val="left"/>
              <w:textAlignment w:val="auto"/>
              <w:rPr>
                <w:rFonts w:ascii="Calibri" w:hAnsi="Calibri"/>
                <w:b/>
                <w:sz w:val="22"/>
                <w:szCs w:val="22"/>
              </w:rPr>
            </w:pPr>
            <w:r w:rsidRPr="008778A7">
              <w:rPr>
                <w:rFonts w:ascii="Calibri" w:hAnsi="Calibri"/>
                <w:b/>
                <w:sz w:val="22"/>
                <w:szCs w:val="22"/>
              </w:rPr>
              <w:t>Zajištění</w:t>
            </w:r>
          </w:p>
        </w:tc>
        <w:tc>
          <w:tcPr>
            <w:tcW w:w="7294" w:type="dxa"/>
          </w:tcPr>
          <w:p w:rsidR="00FD46DF" w:rsidRPr="008778A7" w:rsidRDefault="00FD46DF" w:rsidP="00FD46DF">
            <w:pPr>
              <w:pStyle w:val="Definition"/>
              <w:numPr>
                <w:ilvl w:val="0"/>
                <w:numId w:val="0"/>
              </w:numPr>
              <w:spacing w:before="60" w:after="60"/>
              <w:textAlignment w:val="auto"/>
              <w:rPr>
                <w:rFonts w:ascii="Calibri" w:hAnsi="Calibri"/>
                <w:sz w:val="22"/>
                <w:szCs w:val="22"/>
              </w:rPr>
            </w:pPr>
            <w:r w:rsidRPr="008778A7">
              <w:rPr>
                <w:rFonts w:ascii="Calibri" w:hAnsi="Calibri"/>
                <w:sz w:val="22"/>
                <w:szCs w:val="22"/>
              </w:rPr>
              <w:t>Bankovní záruka nebo Nájemní kauce nebo Záruka mateřské společnosti, kterou je Nájemce povinen poskytnout Pronajímateli jako zajištění svých závazků z této Nájemní smlouvy (jistotu).</w:t>
            </w:r>
          </w:p>
        </w:tc>
      </w:tr>
      <w:tr w:rsidR="00FD46DF" w:rsidRPr="008778A7" w:rsidTr="00FD46DF">
        <w:tc>
          <w:tcPr>
            <w:tcW w:w="2187" w:type="dxa"/>
          </w:tcPr>
          <w:p w:rsidR="00FD46DF" w:rsidRPr="008778A7" w:rsidRDefault="00FD46DF" w:rsidP="00471F5B">
            <w:pPr>
              <w:pStyle w:val="Nadpis2"/>
              <w:numPr>
                <w:ilvl w:val="0"/>
                <w:numId w:val="0"/>
              </w:numPr>
              <w:spacing w:before="60" w:after="60"/>
              <w:jc w:val="left"/>
              <w:rPr>
                <w:rFonts w:ascii="Calibri" w:hAnsi="Calibri"/>
                <w:b/>
                <w:sz w:val="22"/>
                <w:szCs w:val="22"/>
              </w:rPr>
            </w:pPr>
            <w:r w:rsidRPr="008778A7">
              <w:rPr>
                <w:rFonts w:ascii="Calibri" w:hAnsi="Calibri"/>
                <w:b/>
                <w:sz w:val="22"/>
                <w:szCs w:val="22"/>
              </w:rPr>
              <w:t>Záruka mateřské společnosti</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 xml:space="preserve">platná záruka vystavená Ručitelem, která by ve všech podstatných ohledech měla odpovídat vzoru připojenému jako </w:t>
            </w:r>
            <w:r w:rsidRPr="008778A7">
              <w:rPr>
                <w:rFonts w:ascii="Calibri" w:hAnsi="Calibri"/>
                <w:sz w:val="22"/>
                <w:szCs w:val="22"/>
                <w:u w:val="single"/>
              </w:rPr>
              <w:t>PŘÍLOHA Č. 11</w:t>
            </w:r>
            <w:r w:rsidRPr="008778A7">
              <w:rPr>
                <w:rFonts w:ascii="Calibri" w:hAnsi="Calibri"/>
                <w:sz w:val="22"/>
                <w:szCs w:val="22"/>
              </w:rPr>
              <w:t>, pokud je aplikovatelné.</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b/>
                <w:sz w:val="22"/>
                <w:szCs w:val="22"/>
              </w:rPr>
            </w:pPr>
            <w:r w:rsidRPr="008778A7">
              <w:rPr>
                <w:rFonts w:ascii="Calibri" w:hAnsi="Calibri"/>
                <w:b/>
                <w:sz w:val="22"/>
                <w:szCs w:val="22"/>
              </w:rPr>
              <w:t xml:space="preserve">Změny </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jakékoliv změny, technická zhodnocení, povrchové úpravy a příslušenství zhotovené Nájemcem nebo jeho jménem a na jeho náklady po Dni zahájení nájmu.</w:t>
            </w:r>
          </w:p>
        </w:tc>
      </w:tr>
      <w:tr w:rsidR="00FD46DF" w:rsidRPr="008778A7" w:rsidTr="00FD46DF">
        <w:tc>
          <w:tcPr>
            <w:tcW w:w="2187" w:type="dxa"/>
          </w:tcPr>
          <w:p w:rsidR="00FD46DF" w:rsidRPr="008778A7" w:rsidRDefault="00FD46DF" w:rsidP="00471F5B">
            <w:pPr>
              <w:pStyle w:val="Definition"/>
              <w:spacing w:before="60" w:after="60"/>
              <w:ind w:left="0"/>
              <w:jc w:val="left"/>
              <w:textAlignment w:val="auto"/>
              <w:rPr>
                <w:rFonts w:ascii="Calibri" w:hAnsi="Calibri"/>
                <w:sz w:val="22"/>
                <w:szCs w:val="22"/>
              </w:rPr>
            </w:pPr>
            <w:r w:rsidRPr="008778A7">
              <w:rPr>
                <w:rFonts w:ascii="Calibri" w:hAnsi="Calibri"/>
                <w:b/>
                <w:sz w:val="22"/>
                <w:szCs w:val="22"/>
              </w:rPr>
              <w:t>Zpráva o stavu životního prostředí</w:t>
            </w:r>
          </w:p>
        </w:tc>
        <w:tc>
          <w:tcPr>
            <w:tcW w:w="7294" w:type="dxa"/>
          </w:tcPr>
          <w:p w:rsidR="00FD46DF" w:rsidRPr="008778A7" w:rsidRDefault="00FD46DF" w:rsidP="00FD46DF">
            <w:pPr>
              <w:pStyle w:val="Definition"/>
              <w:spacing w:before="60" w:after="60"/>
              <w:ind w:left="0"/>
              <w:textAlignment w:val="auto"/>
              <w:rPr>
                <w:rFonts w:ascii="Calibri" w:hAnsi="Calibri"/>
                <w:sz w:val="22"/>
                <w:szCs w:val="22"/>
              </w:rPr>
            </w:pPr>
            <w:r w:rsidRPr="008778A7">
              <w:rPr>
                <w:rFonts w:ascii="Calibri" w:hAnsi="Calibri"/>
                <w:sz w:val="22"/>
                <w:szCs w:val="22"/>
              </w:rPr>
              <w:t>zpráva o stavu životního prostředí týkající se Budovy a okolních ploch vypracovaná renomovanou uznávanou environmentální agenturou.</w:t>
            </w:r>
          </w:p>
        </w:tc>
      </w:tr>
    </w:tbl>
    <w:p w:rsidR="00FD46DF" w:rsidRPr="008778A7" w:rsidRDefault="00FD46DF" w:rsidP="00FD46DF">
      <w:pPr>
        <w:widowControl/>
        <w:overflowPunct/>
        <w:autoSpaceDE/>
        <w:autoSpaceDN/>
        <w:adjustRightInd/>
        <w:spacing w:after="0"/>
        <w:jc w:val="left"/>
        <w:textAlignment w:val="auto"/>
        <w:rPr>
          <w:rFonts w:ascii="Calibri" w:hAnsi="Calibri"/>
          <w:sz w:val="22"/>
          <w:szCs w:val="22"/>
        </w:rPr>
      </w:pPr>
    </w:p>
    <w:p w:rsidR="00FD46DF" w:rsidRPr="008778A7" w:rsidRDefault="00FD46DF" w:rsidP="00FD46DF">
      <w:pPr>
        <w:rPr>
          <w:rFonts w:asciiTheme="minorHAnsi" w:hAnsiTheme="minorHAnsi"/>
          <w:b/>
          <w:caps/>
          <w:sz w:val="22"/>
          <w:szCs w:val="22"/>
        </w:rPr>
      </w:pPr>
      <w:r w:rsidRPr="008778A7">
        <w:rPr>
          <w:rFonts w:asciiTheme="minorHAnsi" w:hAnsiTheme="minorHAnsi"/>
          <w:b/>
          <w:caps/>
          <w:sz w:val="22"/>
          <w:szCs w:val="22"/>
        </w:rPr>
        <w:t>Výklad</w:t>
      </w:r>
    </w:p>
    <w:p w:rsidR="00FD46DF" w:rsidRPr="008778A7" w:rsidRDefault="00FD46DF" w:rsidP="00FD46DF">
      <w:pPr>
        <w:numPr>
          <w:ilvl w:val="2"/>
          <w:numId w:val="19"/>
        </w:numPr>
        <w:rPr>
          <w:rFonts w:asciiTheme="minorHAnsi" w:hAnsiTheme="minorHAnsi"/>
          <w:sz w:val="22"/>
          <w:szCs w:val="22"/>
        </w:rPr>
      </w:pPr>
      <w:r w:rsidRPr="008778A7">
        <w:rPr>
          <w:rFonts w:asciiTheme="minorHAnsi" w:hAnsiTheme="minorHAnsi"/>
          <w:sz w:val="22"/>
          <w:szCs w:val="22"/>
        </w:rPr>
        <w:t xml:space="preserve">Nadpisy v této Nájemní smlouvě se používají pouze pro lepší orientaci a nemají vliv na výklad této Nájemní smlouvy. </w:t>
      </w:r>
    </w:p>
    <w:p w:rsidR="00FD46DF" w:rsidRPr="008778A7" w:rsidRDefault="00FD46DF" w:rsidP="00FD46DF">
      <w:pPr>
        <w:numPr>
          <w:ilvl w:val="2"/>
          <w:numId w:val="19"/>
        </w:numPr>
        <w:rPr>
          <w:rFonts w:asciiTheme="minorHAnsi" w:hAnsiTheme="minorHAnsi"/>
          <w:sz w:val="22"/>
          <w:szCs w:val="22"/>
        </w:rPr>
      </w:pPr>
      <w:r w:rsidRPr="008778A7">
        <w:rPr>
          <w:rFonts w:asciiTheme="minorHAnsi" w:hAnsiTheme="minorHAnsi"/>
          <w:sz w:val="22"/>
          <w:szCs w:val="22"/>
        </w:rPr>
        <w:t xml:space="preserve">„Smluvní strana“ zahrnuje odkaz na nástupce a povolené postupníky Smluvní strany; odkazy zahrnují právnické i fyzické osoby. </w:t>
      </w:r>
    </w:p>
    <w:p w:rsidR="00FD46DF" w:rsidRPr="008778A7" w:rsidRDefault="00FD46DF" w:rsidP="00FD46DF">
      <w:pPr>
        <w:numPr>
          <w:ilvl w:val="2"/>
          <w:numId w:val="19"/>
        </w:numPr>
        <w:rPr>
          <w:rFonts w:asciiTheme="minorHAnsi" w:hAnsiTheme="minorHAnsi"/>
          <w:sz w:val="22"/>
          <w:szCs w:val="22"/>
        </w:rPr>
      </w:pPr>
      <w:r w:rsidRPr="008778A7">
        <w:rPr>
          <w:rFonts w:asciiTheme="minorHAnsi" w:hAnsiTheme="minorHAnsi"/>
          <w:sz w:val="22"/>
          <w:szCs w:val="22"/>
        </w:rPr>
        <w:t>Veškeré odkazy na „písemně“ nebo „písemný“ zahrnují faxy, ale nikoliv e-maily.</w:t>
      </w:r>
    </w:p>
    <w:p w:rsidR="00FD46DF" w:rsidRPr="008778A7" w:rsidRDefault="00FD46DF" w:rsidP="00FD46DF">
      <w:pPr>
        <w:numPr>
          <w:ilvl w:val="2"/>
          <w:numId w:val="19"/>
        </w:numPr>
        <w:rPr>
          <w:rFonts w:asciiTheme="minorHAnsi" w:hAnsiTheme="minorHAnsi"/>
          <w:sz w:val="22"/>
          <w:szCs w:val="22"/>
        </w:rPr>
      </w:pPr>
      <w:r w:rsidRPr="008778A7">
        <w:rPr>
          <w:rFonts w:asciiTheme="minorHAnsi" w:hAnsiTheme="minorHAnsi"/>
          <w:sz w:val="22"/>
          <w:szCs w:val="22"/>
        </w:rPr>
        <w:t xml:space="preserve">Odkazy na „pracovní den“ znamenají den, kdy jsou banky v České republice otevřeny pro běžnou činnost. </w:t>
      </w:r>
    </w:p>
    <w:p w:rsidR="00FD46DF" w:rsidRPr="008778A7" w:rsidRDefault="00FD46DF" w:rsidP="00FD46DF">
      <w:pPr>
        <w:numPr>
          <w:ilvl w:val="2"/>
          <w:numId w:val="19"/>
        </w:numPr>
        <w:rPr>
          <w:rFonts w:asciiTheme="minorHAnsi" w:hAnsiTheme="minorHAnsi"/>
          <w:sz w:val="22"/>
          <w:szCs w:val="22"/>
        </w:rPr>
      </w:pPr>
      <w:r w:rsidRPr="008778A7">
        <w:rPr>
          <w:rFonts w:asciiTheme="minorHAnsi" w:hAnsiTheme="minorHAnsi"/>
          <w:sz w:val="22"/>
          <w:szCs w:val="22"/>
        </w:rPr>
        <w:t xml:space="preserve">„Doba trvání nájmu“ se vykládá tak, že zahrnuje jakékoliv prodloužení původní Doby trvání nájmu za podmínek této Nájemní smlouvy, v platném znění. </w:t>
      </w:r>
    </w:p>
    <w:p w:rsidR="00FD46DF" w:rsidRPr="008778A7" w:rsidRDefault="00FD46DF" w:rsidP="00FD46DF">
      <w:pPr>
        <w:numPr>
          <w:ilvl w:val="2"/>
          <w:numId w:val="19"/>
        </w:numPr>
        <w:rPr>
          <w:rFonts w:asciiTheme="minorHAnsi" w:hAnsiTheme="minorHAnsi"/>
          <w:sz w:val="22"/>
          <w:szCs w:val="22"/>
        </w:rPr>
      </w:pPr>
      <w:r w:rsidRPr="008778A7">
        <w:rPr>
          <w:rFonts w:asciiTheme="minorHAnsi" w:hAnsiTheme="minorHAnsi"/>
          <w:sz w:val="22"/>
          <w:szCs w:val="22"/>
        </w:rPr>
        <w:t xml:space="preserve">Není-li uvedeno jinak, jakékoliv odkazy na článek nebo přílohu se vykládají jako odkaz na článek nebo Přílohu této Nájemní smlouvy. </w:t>
      </w:r>
    </w:p>
    <w:p w:rsidR="00FD46DF" w:rsidRPr="008778A7" w:rsidRDefault="00FD46DF" w:rsidP="00FD46DF">
      <w:pPr>
        <w:widowControl/>
        <w:overflowPunct/>
        <w:autoSpaceDE/>
        <w:autoSpaceDN/>
        <w:adjustRightInd/>
        <w:spacing w:after="0"/>
        <w:jc w:val="left"/>
        <w:textAlignment w:val="auto"/>
        <w:rPr>
          <w:rFonts w:asciiTheme="minorHAnsi" w:hAnsiTheme="minorHAnsi"/>
          <w:b/>
          <w:caps/>
          <w:sz w:val="22"/>
          <w:szCs w:val="22"/>
        </w:rPr>
      </w:pPr>
      <w:r w:rsidRPr="008778A7">
        <w:rPr>
          <w:rFonts w:asciiTheme="minorHAnsi" w:hAnsiTheme="minorHAnsi"/>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 xml:space="preserve">PŘÍLOHA Č. 2 </w:t>
      </w:r>
    </w:p>
    <w:p w:rsidR="00FD46DF" w:rsidRPr="008778A7" w:rsidRDefault="00FD46DF" w:rsidP="001A7A7D">
      <w:pPr>
        <w:spacing w:before="60" w:after="120"/>
        <w:jc w:val="center"/>
        <w:rPr>
          <w:rFonts w:asciiTheme="minorHAnsi" w:hAnsiTheme="minorHAnsi"/>
          <w:b/>
          <w:caps/>
          <w:sz w:val="22"/>
          <w:szCs w:val="22"/>
        </w:rPr>
      </w:pPr>
      <w:r w:rsidRPr="008778A7">
        <w:rPr>
          <w:rFonts w:ascii="Calibri" w:hAnsi="Calibri"/>
          <w:b/>
          <w:sz w:val="22"/>
          <w:szCs w:val="22"/>
        </w:rPr>
        <w:t xml:space="preserve">PLÁNY A SPECIFIKACE LOGISTICKÉHO PARKU, BUDOVY A PROSTOR </w:t>
      </w:r>
      <w:r w:rsidR="001A7A7D" w:rsidRPr="00F00EE9">
        <w:rPr>
          <w:noProof/>
          <w:lang w:eastAsia="cs-CZ"/>
        </w:rPr>
        <w:drawing>
          <wp:inline distT="0" distB="0" distL="0" distR="0" wp14:anchorId="796F537B" wp14:editId="3EE298F5">
            <wp:extent cx="4791075" cy="6991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1075" cy="6991350"/>
                    </a:xfrm>
                    <a:prstGeom prst="rect">
                      <a:avLst/>
                    </a:prstGeom>
                  </pic:spPr>
                </pic:pic>
              </a:graphicData>
            </a:graphic>
          </wp:inline>
        </w:drawing>
      </w: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1A7A7D" w:rsidRDefault="001A7A7D">
      <w:pPr>
        <w:widowControl/>
        <w:overflowPunct/>
        <w:autoSpaceDE/>
        <w:autoSpaceDN/>
        <w:adjustRightInd/>
        <w:spacing w:after="0"/>
        <w:jc w:val="left"/>
        <w:textAlignment w:val="auto"/>
        <w:rPr>
          <w:rFonts w:ascii="Calibri" w:hAnsi="Calibri"/>
          <w:sz w:val="22"/>
          <w:szCs w:val="22"/>
        </w:rPr>
      </w:pPr>
      <w:r w:rsidRPr="00B870BF">
        <w:rPr>
          <w:rFonts w:ascii="Calibri" w:hAnsi="Calibri"/>
          <w:sz w:val="22"/>
          <w:szCs w:val="22"/>
        </w:rPr>
        <w:lastRenderedPageBreak/>
        <w:t>Plán prostor</w:t>
      </w:r>
    </w:p>
    <w:p w:rsidR="00B10CBE" w:rsidRDefault="00B10CBE">
      <w:pPr>
        <w:widowControl/>
        <w:overflowPunct/>
        <w:autoSpaceDE/>
        <w:autoSpaceDN/>
        <w:adjustRightInd/>
        <w:spacing w:after="0"/>
        <w:jc w:val="left"/>
        <w:textAlignment w:val="auto"/>
        <w:rPr>
          <w:rFonts w:ascii="Calibri" w:hAnsi="Calibri"/>
          <w:sz w:val="22"/>
          <w:szCs w:val="22"/>
        </w:rPr>
      </w:pPr>
    </w:p>
    <w:p w:rsidR="00B10CBE" w:rsidRDefault="00B10CBE">
      <w:pPr>
        <w:widowControl/>
        <w:overflowPunct/>
        <w:autoSpaceDE/>
        <w:autoSpaceDN/>
        <w:adjustRightInd/>
        <w:spacing w:after="0"/>
        <w:jc w:val="left"/>
        <w:textAlignment w:val="auto"/>
        <w:rPr>
          <w:rFonts w:ascii="Calibri" w:hAnsi="Calibri"/>
          <w:sz w:val="22"/>
          <w:szCs w:val="22"/>
        </w:rPr>
      </w:pPr>
    </w:p>
    <w:p w:rsidR="00B10CBE" w:rsidRPr="008778A7" w:rsidRDefault="00B10CBE">
      <w:pPr>
        <w:widowControl/>
        <w:overflowPunct/>
        <w:autoSpaceDE/>
        <w:autoSpaceDN/>
        <w:adjustRightInd/>
        <w:spacing w:after="0"/>
        <w:jc w:val="left"/>
        <w:textAlignment w:val="auto"/>
        <w:rPr>
          <w:rFonts w:ascii="Calibri" w:hAnsi="Calibri"/>
          <w:sz w:val="22"/>
          <w:szCs w:val="22"/>
        </w:rPr>
      </w:pPr>
      <w:r w:rsidRPr="00B10CBE">
        <w:rPr>
          <w:noProof/>
          <w:lang w:eastAsia="cs-CZ"/>
        </w:rPr>
        <w:drawing>
          <wp:inline distT="0" distB="0" distL="0" distR="0" wp14:anchorId="0C967E96" wp14:editId="1E5186A9">
            <wp:extent cx="4516135" cy="576008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8693" cy="5763348"/>
                    </a:xfrm>
                    <a:prstGeom prst="rect">
                      <a:avLst/>
                    </a:prstGeom>
                  </pic:spPr>
                </pic:pic>
              </a:graphicData>
            </a:graphic>
          </wp:inline>
        </w:drawing>
      </w:r>
    </w:p>
    <w:p w:rsidR="001A7A7D" w:rsidRPr="008778A7" w:rsidRDefault="001A7A7D">
      <w:pPr>
        <w:widowControl/>
        <w:overflowPunct/>
        <w:autoSpaceDE/>
        <w:autoSpaceDN/>
        <w:adjustRightInd/>
        <w:spacing w:after="0"/>
        <w:jc w:val="left"/>
        <w:textAlignment w:val="auto"/>
        <w:rPr>
          <w:rFonts w:ascii="Calibri" w:hAnsi="Calibri"/>
          <w:b/>
          <w:sz w:val="22"/>
          <w:szCs w:val="22"/>
        </w:rPr>
      </w:pPr>
      <w:r w:rsidRPr="008778A7">
        <w:rPr>
          <w:rFonts w:ascii="Calibri" w:hAnsi="Calibri"/>
          <w:b/>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 xml:space="preserve">PŘÍLOHA Č. 3 </w:t>
      </w:r>
    </w:p>
    <w:p w:rsidR="00FD46DF" w:rsidRDefault="00FD46DF" w:rsidP="00F273D8">
      <w:pPr>
        <w:spacing w:before="60" w:after="120"/>
        <w:jc w:val="center"/>
        <w:rPr>
          <w:rFonts w:ascii="Calibri" w:hAnsi="Calibri"/>
          <w:sz w:val="22"/>
          <w:szCs w:val="22"/>
        </w:rPr>
      </w:pPr>
      <w:r w:rsidRPr="008778A7">
        <w:rPr>
          <w:rFonts w:ascii="Calibri" w:hAnsi="Calibri"/>
          <w:b/>
          <w:sz w:val="22"/>
          <w:szCs w:val="22"/>
        </w:rPr>
        <w:t>KOLAUDAČNÍ SOUHLAS</w:t>
      </w:r>
      <w:r w:rsidR="00A1655F">
        <w:rPr>
          <w:noProof/>
          <w:lang w:eastAsia="cs-CZ"/>
        </w:rPr>
        <w:drawing>
          <wp:inline distT="0" distB="0" distL="0" distR="0" wp14:anchorId="129870E5" wp14:editId="7D2FBC4E">
            <wp:extent cx="5457825" cy="760095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7825" cy="7600950"/>
                    </a:xfrm>
                    <a:prstGeom prst="rect">
                      <a:avLst/>
                    </a:prstGeom>
                  </pic:spPr>
                </pic:pic>
              </a:graphicData>
            </a:graphic>
          </wp:inline>
        </w:drawing>
      </w:r>
    </w:p>
    <w:p w:rsidR="00A1655F" w:rsidRDefault="00A1655F" w:rsidP="00FD46DF">
      <w:pPr>
        <w:widowControl/>
        <w:overflowPunct/>
        <w:autoSpaceDE/>
        <w:autoSpaceDN/>
        <w:adjustRightInd/>
        <w:spacing w:after="0"/>
        <w:jc w:val="left"/>
        <w:textAlignment w:val="auto"/>
        <w:rPr>
          <w:rFonts w:ascii="Calibri" w:hAnsi="Calibri"/>
          <w:b/>
          <w:caps/>
          <w:sz w:val="22"/>
          <w:szCs w:val="22"/>
        </w:rPr>
      </w:pPr>
      <w:r>
        <w:rPr>
          <w:noProof/>
          <w:lang w:eastAsia="cs-CZ"/>
        </w:rPr>
        <w:lastRenderedPageBreak/>
        <w:drawing>
          <wp:inline distT="0" distB="0" distL="0" distR="0" wp14:anchorId="14DC8CC8" wp14:editId="6C119B29">
            <wp:extent cx="5438775" cy="77724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8775" cy="7772400"/>
                    </a:xfrm>
                    <a:prstGeom prst="rect">
                      <a:avLst/>
                    </a:prstGeom>
                  </pic:spPr>
                </pic:pic>
              </a:graphicData>
            </a:graphic>
          </wp:inline>
        </w:drawing>
      </w:r>
    </w:p>
    <w:p w:rsidR="00A1655F" w:rsidRDefault="00A1655F" w:rsidP="00FD46DF">
      <w:pPr>
        <w:widowControl/>
        <w:overflowPunct/>
        <w:autoSpaceDE/>
        <w:autoSpaceDN/>
        <w:adjustRightInd/>
        <w:spacing w:after="0"/>
        <w:jc w:val="left"/>
        <w:textAlignment w:val="auto"/>
        <w:rPr>
          <w:rFonts w:ascii="Calibri" w:hAnsi="Calibri"/>
          <w:b/>
          <w:caps/>
          <w:sz w:val="22"/>
          <w:szCs w:val="22"/>
        </w:rPr>
      </w:pPr>
      <w:r>
        <w:rPr>
          <w:noProof/>
          <w:lang w:eastAsia="cs-CZ"/>
        </w:rPr>
        <w:lastRenderedPageBreak/>
        <w:drawing>
          <wp:inline distT="0" distB="0" distL="0" distR="0" wp14:anchorId="5D5800DD" wp14:editId="14261905">
            <wp:extent cx="5400675" cy="76485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7648575"/>
                    </a:xfrm>
                    <a:prstGeom prst="rect">
                      <a:avLst/>
                    </a:prstGeom>
                  </pic:spPr>
                </pic:pic>
              </a:graphicData>
            </a:graphic>
          </wp:inline>
        </w:drawing>
      </w:r>
    </w:p>
    <w:p w:rsidR="00A1655F" w:rsidRDefault="00A1655F" w:rsidP="00FD46DF">
      <w:pPr>
        <w:widowControl/>
        <w:overflowPunct/>
        <w:autoSpaceDE/>
        <w:autoSpaceDN/>
        <w:adjustRightInd/>
        <w:spacing w:after="0"/>
        <w:jc w:val="left"/>
        <w:textAlignment w:val="auto"/>
        <w:rPr>
          <w:rFonts w:ascii="Calibri" w:hAnsi="Calibri"/>
          <w:b/>
          <w:caps/>
          <w:sz w:val="22"/>
          <w:szCs w:val="22"/>
        </w:rPr>
      </w:pPr>
      <w:r>
        <w:rPr>
          <w:noProof/>
          <w:lang w:eastAsia="cs-CZ"/>
        </w:rPr>
        <w:lastRenderedPageBreak/>
        <w:drawing>
          <wp:inline distT="0" distB="0" distL="0" distR="0" wp14:anchorId="72DA01C4" wp14:editId="3082AE3F">
            <wp:extent cx="5419725" cy="76485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25" cy="7648575"/>
                    </a:xfrm>
                    <a:prstGeom prst="rect">
                      <a:avLst/>
                    </a:prstGeom>
                  </pic:spPr>
                </pic:pic>
              </a:graphicData>
            </a:graphic>
          </wp:inline>
        </w:drawing>
      </w:r>
    </w:p>
    <w:p w:rsidR="00A1655F" w:rsidRPr="008778A7" w:rsidRDefault="00A1655F" w:rsidP="00FD46DF">
      <w:pPr>
        <w:widowControl/>
        <w:overflowPunct/>
        <w:autoSpaceDE/>
        <w:autoSpaceDN/>
        <w:adjustRightInd/>
        <w:spacing w:after="0"/>
        <w:jc w:val="left"/>
        <w:textAlignment w:val="auto"/>
        <w:rPr>
          <w:rFonts w:ascii="Calibri" w:hAnsi="Calibri"/>
          <w:b/>
          <w:caps/>
          <w:sz w:val="22"/>
          <w:szCs w:val="22"/>
        </w:rPr>
      </w:pPr>
      <w:r>
        <w:rPr>
          <w:noProof/>
          <w:lang w:eastAsia="cs-CZ"/>
        </w:rPr>
        <w:lastRenderedPageBreak/>
        <w:drawing>
          <wp:inline distT="0" distB="0" distL="0" distR="0" wp14:anchorId="52D703F5" wp14:editId="1DBFB170">
            <wp:extent cx="5457825" cy="819150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825" cy="8191500"/>
                    </a:xfrm>
                    <a:prstGeom prst="rect">
                      <a:avLst/>
                    </a:prstGeom>
                  </pic:spPr>
                </pic:pic>
              </a:graphicData>
            </a:graphic>
          </wp:inline>
        </w:drawing>
      </w:r>
    </w:p>
    <w:p w:rsidR="00A1655F" w:rsidRDefault="00A1655F">
      <w:pPr>
        <w:widowControl/>
        <w:overflowPunct/>
        <w:autoSpaceDE/>
        <w:autoSpaceDN/>
        <w:adjustRightInd/>
        <w:spacing w:after="0"/>
        <w:jc w:val="left"/>
        <w:textAlignment w:val="auto"/>
        <w:rPr>
          <w:rFonts w:ascii="Calibri" w:hAnsi="Calibri"/>
          <w:b/>
          <w:sz w:val="22"/>
          <w:szCs w:val="22"/>
        </w:rPr>
      </w:pPr>
      <w:r>
        <w:rPr>
          <w:rFonts w:ascii="Calibri" w:hAnsi="Calibri"/>
          <w:b/>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 xml:space="preserve">PŘÍLOHA Č. 4 </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RÁMCOVÁ FUNKČNÍ SPECIFIKACE</w:t>
      </w:r>
      <w:r w:rsidR="00FB61D4" w:rsidRPr="008778A7">
        <w:rPr>
          <w:rFonts w:ascii="Calibri" w:hAnsi="Calibri"/>
          <w:b/>
          <w:sz w:val="22"/>
          <w:szCs w:val="22"/>
        </w:rPr>
        <w:t>, PROVOZNÍ ŘÁD</w:t>
      </w:r>
    </w:p>
    <w:p w:rsidR="00FD46DF" w:rsidRPr="008778A7" w:rsidRDefault="00FB61D4" w:rsidP="00FD46DF">
      <w:pPr>
        <w:pStyle w:val="Nadpis2"/>
        <w:numPr>
          <w:ilvl w:val="0"/>
          <w:numId w:val="0"/>
        </w:numPr>
        <w:rPr>
          <w:rFonts w:ascii="Calibri" w:hAnsi="Calibri" w:cs="Arial"/>
          <w:sz w:val="22"/>
          <w:szCs w:val="22"/>
        </w:rPr>
      </w:pPr>
      <w:r w:rsidRPr="008778A7">
        <w:rPr>
          <w:rFonts w:ascii="Calibri" w:hAnsi="Calibri" w:cs="Arial"/>
          <w:sz w:val="22"/>
          <w:szCs w:val="22"/>
        </w:rPr>
        <w:t>Část A -</w:t>
      </w:r>
      <w:r w:rsidR="00FD46DF" w:rsidRPr="008778A7">
        <w:rPr>
          <w:rFonts w:ascii="Calibri" w:hAnsi="Calibri" w:cs="Arial"/>
          <w:sz w:val="22"/>
          <w:szCs w:val="22"/>
        </w:rPr>
        <w:t xml:space="preserve"> Rámcová funkční specifikace</w:t>
      </w:r>
    </w:p>
    <w:p w:rsidR="001A7A7D" w:rsidRPr="008778A7" w:rsidRDefault="001A7A7D" w:rsidP="00FD46DF">
      <w:pPr>
        <w:pStyle w:val="Nadpis2"/>
        <w:numPr>
          <w:ilvl w:val="0"/>
          <w:numId w:val="0"/>
        </w:numPr>
        <w:rPr>
          <w:rFonts w:ascii="Calibri" w:hAnsi="Calibri" w:cs="Arial"/>
          <w:sz w:val="22"/>
          <w:szCs w:val="22"/>
        </w:rPr>
      </w:pPr>
      <w:r w:rsidRPr="00F00EE9">
        <w:rPr>
          <w:rFonts w:ascii="Calibri" w:hAnsi="Calibri" w:cs="Arial"/>
          <w:noProof/>
          <w:sz w:val="22"/>
          <w:szCs w:val="22"/>
          <w:lang w:eastAsia="cs-CZ"/>
        </w:rPr>
        <w:drawing>
          <wp:inline distT="0" distB="0" distL="0" distR="0" wp14:anchorId="1612D1D6" wp14:editId="6B08C89F">
            <wp:extent cx="5543550" cy="8116631"/>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547463" cy="8122360"/>
                    </a:xfrm>
                    <a:prstGeom prst="rect">
                      <a:avLst/>
                    </a:prstGeom>
                    <a:noFill/>
                    <a:ln w="9525">
                      <a:noFill/>
                      <a:miter lim="800000"/>
                      <a:headEnd/>
                      <a:tailEnd/>
                    </a:ln>
                  </pic:spPr>
                </pic:pic>
              </a:graphicData>
            </a:graphic>
          </wp:inline>
        </w:drawing>
      </w:r>
    </w:p>
    <w:p w:rsidR="001A7A7D" w:rsidRPr="008778A7" w:rsidRDefault="001A7A7D" w:rsidP="00FD46DF">
      <w:pPr>
        <w:pStyle w:val="Nadpis2"/>
        <w:numPr>
          <w:ilvl w:val="0"/>
          <w:numId w:val="0"/>
        </w:numPr>
        <w:rPr>
          <w:rFonts w:ascii="Calibri" w:hAnsi="Calibri" w:cs="Arial"/>
          <w:sz w:val="22"/>
          <w:szCs w:val="22"/>
        </w:rPr>
      </w:pPr>
      <w:r w:rsidRPr="00F00EE9">
        <w:rPr>
          <w:rFonts w:ascii="Calibri" w:hAnsi="Calibri" w:cs="Arial"/>
          <w:noProof/>
          <w:sz w:val="22"/>
          <w:szCs w:val="22"/>
          <w:lang w:eastAsia="cs-CZ"/>
        </w:rPr>
        <w:lastRenderedPageBreak/>
        <w:drawing>
          <wp:inline distT="0" distB="0" distL="0" distR="0" wp14:anchorId="4B055959" wp14:editId="2741803A">
            <wp:extent cx="5676616" cy="8410575"/>
            <wp:effectExtent l="0" t="0" r="63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681153" cy="8417298"/>
                    </a:xfrm>
                    <a:prstGeom prst="rect">
                      <a:avLst/>
                    </a:prstGeom>
                    <a:noFill/>
                    <a:ln w="9525">
                      <a:noFill/>
                      <a:miter lim="800000"/>
                      <a:headEnd/>
                      <a:tailEnd/>
                    </a:ln>
                  </pic:spPr>
                </pic:pic>
              </a:graphicData>
            </a:graphic>
          </wp:inline>
        </w:drawing>
      </w:r>
    </w:p>
    <w:p w:rsidR="001A7A7D" w:rsidRPr="008778A7" w:rsidRDefault="001A7A7D" w:rsidP="00FD46DF">
      <w:pPr>
        <w:pStyle w:val="Nadpis2"/>
        <w:numPr>
          <w:ilvl w:val="0"/>
          <w:numId w:val="0"/>
        </w:numPr>
        <w:rPr>
          <w:rFonts w:ascii="Calibri" w:hAnsi="Calibri" w:cs="Arial"/>
          <w:sz w:val="22"/>
          <w:szCs w:val="22"/>
        </w:rPr>
      </w:pPr>
      <w:r w:rsidRPr="00F00EE9">
        <w:rPr>
          <w:rFonts w:ascii="Calibri" w:hAnsi="Calibri" w:cs="Arial"/>
          <w:noProof/>
          <w:sz w:val="22"/>
          <w:szCs w:val="22"/>
          <w:lang w:eastAsia="cs-CZ"/>
        </w:rPr>
        <w:lastRenderedPageBreak/>
        <w:drawing>
          <wp:inline distT="0" distB="0" distL="0" distR="0" wp14:anchorId="16E10332" wp14:editId="51444BA3">
            <wp:extent cx="5698334" cy="839152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708389" cy="8406332"/>
                    </a:xfrm>
                    <a:prstGeom prst="rect">
                      <a:avLst/>
                    </a:prstGeom>
                    <a:noFill/>
                    <a:ln w="9525">
                      <a:noFill/>
                      <a:miter lim="800000"/>
                      <a:headEnd/>
                      <a:tailEnd/>
                    </a:ln>
                  </pic:spPr>
                </pic:pic>
              </a:graphicData>
            </a:graphic>
          </wp:inline>
        </w:drawing>
      </w:r>
    </w:p>
    <w:p w:rsidR="001A7A7D" w:rsidRPr="008778A7" w:rsidRDefault="001A7A7D" w:rsidP="00FD46DF">
      <w:pPr>
        <w:pStyle w:val="Nadpis2"/>
        <w:numPr>
          <w:ilvl w:val="0"/>
          <w:numId w:val="0"/>
        </w:numPr>
        <w:rPr>
          <w:rFonts w:ascii="Calibri" w:hAnsi="Calibri" w:cs="Arial"/>
          <w:sz w:val="22"/>
          <w:szCs w:val="22"/>
        </w:rPr>
      </w:pPr>
      <w:r w:rsidRPr="00F00EE9">
        <w:rPr>
          <w:rFonts w:ascii="Calibri" w:hAnsi="Calibri" w:cs="Arial"/>
          <w:noProof/>
          <w:sz w:val="22"/>
          <w:szCs w:val="22"/>
          <w:lang w:eastAsia="cs-CZ"/>
        </w:rPr>
        <w:lastRenderedPageBreak/>
        <w:drawing>
          <wp:inline distT="0" distB="0" distL="0" distR="0" wp14:anchorId="44168814" wp14:editId="2F6F3544">
            <wp:extent cx="5587654" cy="831532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591501" cy="8321050"/>
                    </a:xfrm>
                    <a:prstGeom prst="rect">
                      <a:avLst/>
                    </a:prstGeom>
                    <a:noFill/>
                    <a:ln w="9525">
                      <a:noFill/>
                      <a:miter lim="800000"/>
                      <a:headEnd/>
                      <a:tailEnd/>
                    </a:ln>
                  </pic:spPr>
                </pic:pic>
              </a:graphicData>
            </a:graphic>
          </wp:inline>
        </w:drawing>
      </w:r>
    </w:p>
    <w:p w:rsidR="001A7A7D" w:rsidRPr="008778A7" w:rsidRDefault="001A7A7D" w:rsidP="00FD46DF">
      <w:pPr>
        <w:pStyle w:val="Nadpis2"/>
        <w:numPr>
          <w:ilvl w:val="0"/>
          <w:numId w:val="0"/>
        </w:numPr>
        <w:rPr>
          <w:rFonts w:ascii="Calibri" w:hAnsi="Calibri" w:cs="Arial"/>
          <w:sz w:val="22"/>
          <w:szCs w:val="22"/>
        </w:rPr>
      </w:pPr>
      <w:r w:rsidRPr="00F00EE9">
        <w:rPr>
          <w:rFonts w:ascii="Calibri" w:hAnsi="Calibri" w:cs="Arial"/>
          <w:noProof/>
          <w:sz w:val="22"/>
          <w:szCs w:val="22"/>
          <w:lang w:eastAsia="cs-CZ"/>
        </w:rPr>
        <w:lastRenderedPageBreak/>
        <w:drawing>
          <wp:inline distT="0" distB="0" distL="0" distR="0" wp14:anchorId="585B4EEA" wp14:editId="41EF3F59">
            <wp:extent cx="5583147" cy="8410575"/>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586512" cy="8415644"/>
                    </a:xfrm>
                    <a:prstGeom prst="rect">
                      <a:avLst/>
                    </a:prstGeom>
                    <a:noFill/>
                    <a:ln w="9525">
                      <a:noFill/>
                      <a:miter lim="800000"/>
                      <a:headEnd/>
                      <a:tailEnd/>
                    </a:ln>
                  </pic:spPr>
                </pic:pic>
              </a:graphicData>
            </a:graphic>
          </wp:inline>
        </w:drawing>
      </w:r>
    </w:p>
    <w:p w:rsidR="001A7A7D" w:rsidRPr="008778A7" w:rsidRDefault="001A7A7D" w:rsidP="00FD46DF">
      <w:pPr>
        <w:pStyle w:val="Nadpis2"/>
        <w:numPr>
          <w:ilvl w:val="0"/>
          <w:numId w:val="0"/>
        </w:numPr>
        <w:rPr>
          <w:rFonts w:ascii="Calibri" w:hAnsi="Calibri" w:cs="Arial"/>
          <w:sz w:val="22"/>
          <w:szCs w:val="22"/>
        </w:rPr>
      </w:pPr>
      <w:r w:rsidRPr="00F00EE9">
        <w:rPr>
          <w:rFonts w:ascii="Calibri" w:hAnsi="Calibri" w:cs="Arial"/>
          <w:noProof/>
          <w:sz w:val="22"/>
          <w:szCs w:val="22"/>
          <w:lang w:eastAsia="cs-CZ"/>
        </w:rPr>
        <w:lastRenderedPageBreak/>
        <w:drawing>
          <wp:inline distT="0" distB="0" distL="0" distR="0" wp14:anchorId="125E1918" wp14:editId="3EF56671">
            <wp:extent cx="5629275" cy="8070012"/>
            <wp:effectExtent l="0" t="0" r="0" b="762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632350" cy="8074420"/>
                    </a:xfrm>
                    <a:prstGeom prst="rect">
                      <a:avLst/>
                    </a:prstGeom>
                    <a:noFill/>
                    <a:ln w="9525">
                      <a:noFill/>
                      <a:miter lim="800000"/>
                      <a:headEnd/>
                      <a:tailEnd/>
                    </a:ln>
                  </pic:spPr>
                </pic:pic>
              </a:graphicData>
            </a:graphic>
          </wp:inline>
        </w:drawing>
      </w:r>
    </w:p>
    <w:p w:rsidR="001A7A7D" w:rsidRPr="008778A7" w:rsidRDefault="001A7A7D">
      <w:pPr>
        <w:widowControl/>
        <w:overflowPunct/>
        <w:autoSpaceDE/>
        <w:autoSpaceDN/>
        <w:adjustRightInd/>
        <w:spacing w:after="0"/>
        <w:jc w:val="left"/>
        <w:textAlignment w:val="auto"/>
        <w:rPr>
          <w:rFonts w:ascii="Calibri" w:hAnsi="Calibri" w:cs="Arial"/>
          <w:sz w:val="22"/>
          <w:szCs w:val="22"/>
        </w:rPr>
      </w:pPr>
      <w:r w:rsidRPr="008778A7">
        <w:rPr>
          <w:rFonts w:ascii="Calibri" w:hAnsi="Calibri" w:cs="Arial"/>
          <w:sz w:val="22"/>
          <w:szCs w:val="22"/>
        </w:rPr>
        <w:br w:type="page"/>
      </w:r>
    </w:p>
    <w:p w:rsidR="00A05DB4" w:rsidRPr="002F1079" w:rsidRDefault="00FD46DF" w:rsidP="00A05DB4">
      <w:pPr>
        <w:pStyle w:val="Nadpis2"/>
        <w:numPr>
          <w:ilvl w:val="0"/>
          <w:numId w:val="0"/>
        </w:numPr>
        <w:rPr>
          <w:rFonts w:ascii="Calibri" w:hAnsi="Calibri" w:cs="Arial"/>
          <w:sz w:val="22"/>
          <w:szCs w:val="22"/>
        </w:rPr>
      </w:pPr>
      <w:r w:rsidRPr="008778A7">
        <w:rPr>
          <w:rFonts w:ascii="Calibri" w:hAnsi="Calibri" w:cs="Arial"/>
          <w:sz w:val="22"/>
          <w:szCs w:val="22"/>
        </w:rPr>
        <w:lastRenderedPageBreak/>
        <w:t xml:space="preserve">Část B – </w:t>
      </w:r>
      <w:r w:rsidR="00A05DB4">
        <w:rPr>
          <w:rFonts w:ascii="Calibri" w:hAnsi="Calibri" w:cs="Arial"/>
          <w:sz w:val="22"/>
          <w:szCs w:val="22"/>
        </w:rPr>
        <w:t>Provozní řád</w:t>
      </w:r>
    </w:p>
    <w:p w:rsidR="00A05DB4" w:rsidRPr="00AE1A6F" w:rsidRDefault="00A05DB4" w:rsidP="00A05DB4">
      <w:pPr>
        <w:widowControl/>
        <w:overflowPunct/>
        <w:autoSpaceDE/>
        <w:autoSpaceDN/>
        <w:adjustRightInd/>
        <w:spacing w:after="0"/>
        <w:jc w:val="left"/>
        <w:textAlignment w:val="auto"/>
        <w:rPr>
          <w:rFonts w:asciiTheme="minorHAnsi" w:hAnsiTheme="minorHAnsi"/>
          <w:b/>
          <w:caps/>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drawing>
          <wp:inline distT="0" distB="0" distL="0" distR="0" wp14:anchorId="5E78AFB7" wp14:editId="56F9F903">
            <wp:extent cx="5305425" cy="842010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305425" cy="8420100"/>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lastRenderedPageBreak/>
        <w:drawing>
          <wp:inline distT="0" distB="0" distL="0" distR="0" wp14:anchorId="4ED2D9C1" wp14:editId="09F8B003">
            <wp:extent cx="5381625" cy="8343900"/>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381625" cy="8343900"/>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lastRenderedPageBreak/>
        <w:drawing>
          <wp:inline distT="0" distB="0" distL="0" distR="0" wp14:anchorId="24850FF9" wp14:editId="1FC295BB">
            <wp:extent cx="5524500" cy="85439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524500" cy="8543925"/>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lastRenderedPageBreak/>
        <w:drawing>
          <wp:inline distT="0" distB="0" distL="0" distR="0" wp14:anchorId="06F6EB59" wp14:editId="49AF6297">
            <wp:extent cx="5429250" cy="84582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429250" cy="8458200"/>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lastRenderedPageBreak/>
        <w:drawing>
          <wp:inline distT="0" distB="0" distL="0" distR="0" wp14:anchorId="6866099A" wp14:editId="2D8B557A">
            <wp:extent cx="5210175" cy="8439150"/>
            <wp:effectExtent l="19050" t="0" r="952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210175" cy="8439150"/>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lastRenderedPageBreak/>
        <w:drawing>
          <wp:inline distT="0" distB="0" distL="0" distR="0" wp14:anchorId="555AFED0" wp14:editId="1EEE5512">
            <wp:extent cx="5505450" cy="850582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505450" cy="8505825"/>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r>
        <w:rPr>
          <w:rFonts w:ascii="Calibri" w:hAnsi="Calibri"/>
          <w:b/>
          <w:noProof/>
          <w:sz w:val="22"/>
          <w:szCs w:val="22"/>
          <w:lang w:eastAsia="cs-CZ"/>
        </w:rPr>
        <w:lastRenderedPageBreak/>
        <w:drawing>
          <wp:inline distT="0" distB="0" distL="0" distR="0" wp14:anchorId="38424F68" wp14:editId="62ED27A3">
            <wp:extent cx="5457825" cy="83058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457825" cy="8305800"/>
                    </a:xfrm>
                    <a:prstGeom prst="rect">
                      <a:avLst/>
                    </a:prstGeom>
                    <a:noFill/>
                    <a:ln w="9525">
                      <a:noFill/>
                      <a:miter lim="800000"/>
                      <a:headEnd/>
                      <a:tailEnd/>
                    </a:ln>
                  </pic:spPr>
                </pic:pic>
              </a:graphicData>
            </a:graphic>
          </wp:inline>
        </w:drawing>
      </w: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A05DB4" w:rsidRDefault="00A05DB4" w:rsidP="00A05DB4">
      <w:pPr>
        <w:widowControl/>
        <w:overflowPunct/>
        <w:autoSpaceDE/>
        <w:autoSpaceDN/>
        <w:adjustRightInd/>
        <w:spacing w:after="0"/>
        <w:jc w:val="left"/>
        <w:textAlignment w:val="auto"/>
        <w:rPr>
          <w:rFonts w:ascii="Calibri" w:hAnsi="Calibri"/>
          <w:b/>
          <w:sz w:val="22"/>
          <w:szCs w:val="22"/>
        </w:rPr>
      </w:pPr>
    </w:p>
    <w:p w:rsidR="00FD46DF" w:rsidRPr="008778A7" w:rsidRDefault="00A05DB4" w:rsidP="00F273D8">
      <w:pPr>
        <w:widowControl/>
        <w:overflowPunct/>
        <w:autoSpaceDE/>
        <w:autoSpaceDN/>
        <w:adjustRightInd/>
        <w:spacing w:after="0"/>
        <w:jc w:val="left"/>
        <w:textAlignment w:val="auto"/>
      </w:pPr>
      <w:r>
        <w:rPr>
          <w:rFonts w:ascii="Calibri" w:hAnsi="Calibri"/>
          <w:b/>
          <w:noProof/>
          <w:sz w:val="22"/>
          <w:szCs w:val="22"/>
          <w:lang w:eastAsia="cs-CZ"/>
        </w:rPr>
        <w:lastRenderedPageBreak/>
        <w:drawing>
          <wp:inline distT="0" distB="0" distL="0" distR="0" wp14:anchorId="3F1696C5" wp14:editId="60A2D563">
            <wp:extent cx="5476875" cy="85915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476875" cy="8591550"/>
                    </a:xfrm>
                    <a:prstGeom prst="rect">
                      <a:avLst/>
                    </a:prstGeom>
                    <a:noFill/>
                    <a:ln w="9525">
                      <a:noFill/>
                      <a:miter lim="800000"/>
                      <a:headEnd/>
                      <a:tailEnd/>
                    </a:ln>
                  </pic:spPr>
                </pic:pic>
              </a:graphicData>
            </a:graphic>
          </wp:inline>
        </w:drawing>
      </w:r>
    </w:p>
    <w:p w:rsidR="00FD46DF" w:rsidRPr="008778A7" w:rsidRDefault="00FD46DF" w:rsidP="00FD46DF"/>
    <w:p w:rsidR="00FD46DF" w:rsidRPr="008778A7" w:rsidRDefault="00FD46DF" w:rsidP="00FD46DF">
      <w:pPr>
        <w:widowControl/>
        <w:overflowPunct/>
        <w:autoSpaceDE/>
        <w:autoSpaceDN/>
        <w:adjustRightInd/>
        <w:spacing w:after="0"/>
        <w:jc w:val="left"/>
        <w:textAlignment w:val="auto"/>
        <w:rPr>
          <w:rFonts w:asciiTheme="minorHAnsi" w:hAnsiTheme="minorHAnsi"/>
          <w:b/>
          <w:caps/>
          <w:sz w:val="22"/>
          <w:szCs w:val="22"/>
        </w:rPr>
      </w:pPr>
      <w:r w:rsidRPr="008778A7">
        <w:rPr>
          <w:rFonts w:asciiTheme="minorHAnsi" w:hAnsiTheme="minorHAnsi"/>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5</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ZAJIŠTĚNÍ</w:t>
      </w:r>
    </w:p>
    <w:p w:rsidR="001A7A7D" w:rsidRPr="008778A7" w:rsidRDefault="001A7A7D" w:rsidP="001A7A7D">
      <w:pPr>
        <w:pStyle w:val="Nadpis2"/>
        <w:numPr>
          <w:ilvl w:val="0"/>
          <w:numId w:val="0"/>
        </w:numPr>
        <w:rPr>
          <w:rFonts w:ascii="Calibri" w:hAnsi="Calibri"/>
          <w:sz w:val="22"/>
          <w:szCs w:val="22"/>
          <w:u w:val="single"/>
        </w:rPr>
      </w:pPr>
      <w:r w:rsidRPr="008778A7">
        <w:rPr>
          <w:rFonts w:ascii="Calibri" w:hAnsi="Calibri"/>
          <w:sz w:val="22"/>
          <w:szCs w:val="22"/>
          <w:u w:val="single"/>
        </w:rPr>
        <w:t>Nájemní kauce</w:t>
      </w:r>
    </w:p>
    <w:p w:rsidR="001A7A7D" w:rsidRPr="008778A7" w:rsidRDefault="001A7A7D" w:rsidP="001A7A7D">
      <w:pPr>
        <w:pStyle w:val="Nadpis2"/>
        <w:numPr>
          <w:ilvl w:val="0"/>
          <w:numId w:val="51"/>
        </w:numPr>
        <w:ind w:left="720" w:hanging="720"/>
        <w:rPr>
          <w:rFonts w:ascii="Calibri" w:hAnsi="Calibri"/>
          <w:sz w:val="22"/>
          <w:szCs w:val="22"/>
        </w:rPr>
      </w:pPr>
      <w:r w:rsidRPr="008778A7">
        <w:rPr>
          <w:rFonts w:ascii="Calibri" w:hAnsi="Calibri"/>
          <w:sz w:val="22"/>
          <w:szCs w:val="22"/>
        </w:rPr>
        <w:t xml:space="preserve">Po uzavření této Nájemní smlouvy, nejpozději však ke Dni předčasného vstupu, je Nájemce povinen složit Nájemní kauci na Účet Pronajímatele pro Zajištění. Výše Nájemní kauce musí odpovídat nejméně výši uvedené v bodě 15. </w:t>
      </w:r>
      <w:r w:rsidRPr="008778A7">
        <w:rPr>
          <w:rFonts w:ascii="Calibri" w:hAnsi="Calibri"/>
          <w:sz w:val="22"/>
          <w:szCs w:val="22"/>
          <w:u w:val="single"/>
        </w:rPr>
        <w:t>Přehledu základních údajů</w:t>
      </w:r>
      <w:r w:rsidRPr="008778A7">
        <w:rPr>
          <w:rFonts w:ascii="Calibri" w:hAnsi="Calibri"/>
          <w:sz w:val="22"/>
          <w:szCs w:val="22"/>
        </w:rPr>
        <w:t>. Pokud Nájemce neprovede tuto platbu včas, je Pronajímatel oprávněn ukončit tuto Nájemní smlouvu doručením písemného odstoupení Nájemci.</w:t>
      </w:r>
    </w:p>
    <w:p w:rsidR="001A7A7D" w:rsidRPr="008778A7" w:rsidRDefault="001A7A7D" w:rsidP="001A7A7D">
      <w:pPr>
        <w:pStyle w:val="Nadpis2"/>
        <w:numPr>
          <w:ilvl w:val="0"/>
          <w:numId w:val="51"/>
        </w:numPr>
        <w:ind w:left="720" w:hanging="720"/>
        <w:rPr>
          <w:rFonts w:ascii="Calibri" w:hAnsi="Calibri"/>
          <w:sz w:val="22"/>
          <w:szCs w:val="22"/>
        </w:rPr>
      </w:pPr>
      <w:r w:rsidRPr="008778A7">
        <w:rPr>
          <w:rFonts w:ascii="Calibri" w:hAnsi="Calibri"/>
          <w:sz w:val="22"/>
          <w:szCs w:val="22"/>
        </w:rPr>
        <w:t>Nájemní kauce bude držena Pronajímatelem po Dobu trvání nájmu bez nároku Nájemce na úroky jako jistota za řádné plnění Nájemní smlouvy ze strany Nájemce. Nájemce je povinen zajistit, že výše Nájemní kauce bude navýšena do patnácti (15) dnů od doručení žádosti Pronajímatele informující Nájemce o nové výši Nájemného a Poplatku za služby kdykoliv v průběhu Doby trvání nájmu, tak aby bylo zajištěno, že výše Nájemní kauce odpovídá této Nájemní smlouvě.</w:t>
      </w:r>
    </w:p>
    <w:p w:rsidR="001A7A7D" w:rsidRPr="008778A7" w:rsidRDefault="001A7A7D" w:rsidP="001A7A7D">
      <w:pPr>
        <w:pStyle w:val="Nadpis2"/>
        <w:numPr>
          <w:ilvl w:val="0"/>
          <w:numId w:val="51"/>
        </w:numPr>
        <w:ind w:left="720" w:hanging="720"/>
        <w:rPr>
          <w:rFonts w:ascii="Calibri" w:hAnsi="Calibri"/>
          <w:sz w:val="22"/>
          <w:szCs w:val="22"/>
          <w:u w:val="single"/>
        </w:rPr>
      </w:pPr>
      <w:r w:rsidRPr="008778A7">
        <w:rPr>
          <w:rFonts w:ascii="Calibri" w:hAnsi="Calibri"/>
          <w:sz w:val="22"/>
          <w:szCs w:val="22"/>
        </w:rPr>
        <w:t>Jestliže kdykoliv během Doby trvání nájmu Nájemce neuhradí platbu splatnou podle této Nájemní smlouvy, může Pronajímatel dle svého uvážení použít Nájemní kauci či její adekvátní část k úhradě jakýchkoliv splatných částek a požadovat po Nájemci, aby takto vyčerpanou část Nájemní kauce do patnácti (15) dnů od doručení žádosti Pronajímatele doplnil, tak aby Nájemní kauce pořád dosahovala nejméně částky specifikované výše. Jestliže Nájemce neposkytne nebo neobnoví Nájemní kauci</w:t>
      </w:r>
      <w:r w:rsidR="00B9505D">
        <w:rPr>
          <w:rFonts w:ascii="Calibri" w:hAnsi="Calibri"/>
          <w:sz w:val="22"/>
          <w:szCs w:val="22"/>
        </w:rPr>
        <w:t xml:space="preserve"> ani do 15 dnů od doručení písemné doporučené výzvy Pronajímatele a oznámení o právu ukončit v případě nevyhovění tuto Nájemní smlouvu</w:t>
      </w:r>
      <w:r w:rsidRPr="008778A7">
        <w:rPr>
          <w:rFonts w:ascii="Calibri" w:hAnsi="Calibri"/>
          <w:sz w:val="22"/>
          <w:szCs w:val="22"/>
        </w:rPr>
        <w:t xml:space="preserve">, jak bude požadováno, může Pronajímatel dle svého uvážení, kromě výkonu všech svých dalších práv, ukončit tuto Nájemní smlouvu s účinností </w:t>
      </w:r>
      <w:r w:rsidR="00272B5B">
        <w:rPr>
          <w:rFonts w:ascii="Calibri" w:hAnsi="Calibri"/>
          <w:sz w:val="22"/>
          <w:szCs w:val="22"/>
        </w:rPr>
        <w:t>15</w:t>
      </w:r>
      <w:r w:rsidR="00B9505D">
        <w:rPr>
          <w:rFonts w:ascii="Calibri" w:hAnsi="Calibri"/>
          <w:sz w:val="22"/>
          <w:szCs w:val="22"/>
        </w:rPr>
        <w:t xml:space="preserve"> dnů ode dne</w:t>
      </w:r>
      <w:r w:rsidRPr="008778A7">
        <w:rPr>
          <w:rFonts w:ascii="Calibri" w:hAnsi="Calibri"/>
          <w:sz w:val="22"/>
          <w:szCs w:val="22"/>
        </w:rPr>
        <w:t xml:space="preserve"> doručení písemné výpovědi Nájemci. </w:t>
      </w:r>
    </w:p>
    <w:p w:rsidR="001A7A7D" w:rsidRDefault="001A7A7D" w:rsidP="001A7A7D">
      <w:pPr>
        <w:pStyle w:val="Nadpis2"/>
        <w:numPr>
          <w:ilvl w:val="0"/>
          <w:numId w:val="51"/>
        </w:numPr>
        <w:ind w:left="720" w:hanging="720"/>
        <w:rPr>
          <w:rFonts w:ascii="Calibri" w:hAnsi="Calibri"/>
          <w:sz w:val="22"/>
          <w:szCs w:val="22"/>
        </w:rPr>
      </w:pPr>
      <w:r w:rsidRPr="008778A7">
        <w:rPr>
          <w:rFonts w:ascii="Calibri" w:hAnsi="Calibri"/>
          <w:sz w:val="22"/>
          <w:szCs w:val="22"/>
        </w:rPr>
        <w:t>Pro účely této Nájemní smlouvy bude Nájemní kauce považována za jistotu ve smyslu ustanovení § 2012 a násl. Občanského zákoníku. Po ukončení této Nájemní smlouvy a po uhrazení veškerých závazků Nájemce z této Nájemní smlouvy vrátí Pronajímatel Nájemci zbývající část Nájemní kauce</w:t>
      </w:r>
      <w:r w:rsidR="00B870BF">
        <w:rPr>
          <w:rFonts w:ascii="Calibri" w:hAnsi="Calibri"/>
          <w:sz w:val="22"/>
          <w:szCs w:val="22"/>
        </w:rPr>
        <w:t xml:space="preserve"> do 1 měsíce</w:t>
      </w:r>
      <w:r w:rsidRPr="008778A7">
        <w:rPr>
          <w:rFonts w:ascii="Calibri" w:hAnsi="Calibri"/>
          <w:sz w:val="22"/>
          <w:szCs w:val="22"/>
        </w:rPr>
        <w:t>.</w:t>
      </w:r>
    </w:p>
    <w:p w:rsidR="003A421D" w:rsidRPr="008778A7" w:rsidRDefault="003A421D">
      <w:pPr>
        <w:widowControl/>
        <w:overflowPunct/>
        <w:autoSpaceDE/>
        <w:autoSpaceDN/>
        <w:adjustRightInd/>
        <w:spacing w:after="0"/>
        <w:jc w:val="left"/>
        <w:textAlignment w:val="auto"/>
        <w:rPr>
          <w:rFonts w:ascii="Calibri" w:hAnsi="Calibri"/>
          <w:b/>
          <w:sz w:val="22"/>
          <w:szCs w:val="22"/>
        </w:rPr>
      </w:pPr>
      <w:r w:rsidRPr="008778A7">
        <w:rPr>
          <w:rFonts w:ascii="Calibri" w:hAnsi="Calibri"/>
          <w:b/>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6</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POPLATKY ZA SLUŽBY A PROVOZNÍ NÁKLADY</w:t>
      </w:r>
    </w:p>
    <w:p w:rsidR="003A421D" w:rsidRPr="008778A7" w:rsidRDefault="003A421D" w:rsidP="003A421D">
      <w:pPr>
        <w:pStyle w:val="Odstavecseseznamem"/>
        <w:numPr>
          <w:ilvl w:val="0"/>
          <w:numId w:val="32"/>
        </w:numPr>
        <w:ind w:hanging="720"/>
        <w:rPr>
          <w:rFonts w:asciiTheme="minorHAnsi" w:hAnsiTheme="minorHAnsi"/>
          <w:b/>
          <w:sz w:val="22"/>
          <w:szCs w:val="22"/>
        </w:rPr>
      </w:pPr>
      <w:r w:rsidRPr="008778A7">
        <w:rPr>
          <w:rFonts w:asciiTheme="minorHAnsi" w:hAnsiTheme="minorHAnsi"/>
          <w:b/>
          <w:sz w:val="22"/>
          <w:szCs w:val="22"/>
        </w:rPr>
        <w:t xml:space="preserve">POPLATEK ZA SLUŽBY </w:t>
      </w:r>
    </w:p>
    <w:p w:rsidR="003A421D" w:rsidRPr="008778A7" w:rsidRDefault="003A421D" w:rsidP="003A421D">
      <w:pPr>
        <w:pStyle w:val="Nadpis2"/>
        <w:tabs>
          <w:tab w:val="clear" w:pos="709"/>
        </w:tabs>
        <w:ind w:left="709" w:hanging="709"/>
        <w:rPr>
          <w:rFonts w:ascii="Calibri" w:hAnsi="Calibri"/>
          <w:sz w:val="22"/>
          <w:szCs w:val="22"/>
        </w:rPr>
      </w:pPr>
      <w:r w:rsidRPr="008778A7">
        <w:rPr>
          <w:rFonts w:ascii="Calibri" w:hAnsi="Calibri"/>
          <w:sz w:val="22"/>
          <w:szCs w:val="22"/>
        </w:rPr>
        <w:t xml:space="preserve">Poplatek za služby zahrnuje všechny náklady, výdaje a výlohy související s níže uvedenými Službami, přičemž podíl Nájemce na níže uvedených Službách bude vypočten na základě podílu Nájemce na Poplatcích za služby stanoveném v článku 8.1 a </w:t>
      </w:r>
      <w:r w:rsidRPr="008778A7">
        <w:rPr>
          <w:rFonts w:ascii="Calibri" w:hAnsi="Calibri"/>
          <w:sz w:val="22"/>
          <w:szCs w:val="22"/>
          <w:u w:val="single"/>
        </w:rPr>
        <w:t>PŘÍLOZE Č. 1</w:t>
      </w:r>
      <w:r w:rsidRPr="008778A7">
        <w:rPr>
          <w:rFonts w:ascii="Calibri" w:hAnsi="Calibri"/>
          <w:sz w:val="22"/>
          <w:szCs w:val="22"/>
        </w:rPr>
        <w:t xml:space="preserve"> Nájemní smlouvy:</w:t>
      </w:r>
    </w:p>
    <w:tbl>
      <w:tblPr>
        <w:tblStyle w:val="Mkatabul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5662"/>
      </w:tblGrid>
      <w:tr w:rsidR="003A421D" w:rsidRPr="008778A7" w:rsidTr="00873A43">
        <w:tc>
          <w:tcPr>
            <w:tcW w:w="2550" w:type="dxa"/>
          </w:tcPr>
          <w:p w:rsidR="003A421D" w:rsidRPr="008778A7" w:rsidRDefault="003A421D" w:rsidP="00873A43">
            <w:pPr>
              <w:pStyle w:val="Nadpis2"/>
              <w:numPr>
                <w:ilvl w:val="0"/>
                <w:numId w:val="0"/>
              </w:numPr>
              <w:tabs>
                <w:tab w:val="clear" w:pos="709"/>
              </w:tabs>
              <w:jc w:val="left"/>
              <w:outlineLvl w:val="1"/>
              <w:rPr>
                <w:rFonts w:ascii="Calibri" w:hAnsi="Calibri"/>
                <w:b/>
                <w:sz w:val="22"/>
                <w:szCs w:val="22"/>
              </w:rPr>
            </w:pPr>
            <w:bookmarkStart w:id="1" w:name="_Toc403748271"/>
            <w:r w:rsidRPr="008778A7">
              <w:rPr>
                <w:rFonts w:ascii="Calibri" w:hAnsi="Calibri"/>
                <w:b/>
                <w:sz w:val="22"/>
                <w:szCs w:val="22"/>
              </w:rPr>
              <w:t>Služba</w:t>
            </w:r>
          </w:p>
        </w:tc>
        <w:tc>
          <w:tcPr>
            <w:tcW w:w="5662" w:type="dxa"/>
          </w:tcPr>
          <w:p w:rsidR="003A421D" w:rsidRPr="008778A7" w:rsidRDefault="003A421D" w:rsidP="00873A43">
            <w:pPr>
              <w:pStyle w:val="Nadpis2"/>
              <w:numPr>
                <w:ilvl w:val="0"/>
                <w:numId w:val="0"/>
              </w:numPr>
              <w:tabs>
                <w:tab w:val="clear" w:pos="709"/>
                <w:tab w:val="left" w:pos="1418"/>
              </w:tabs>
              <w:jc w:val="left"/>
              <w:outlineLvl w:val="1"/>
              <w:rPr>
                <w:rFonts w:ascii="Calibri" w:hAnsi="Calibri"/>
                <w:b/>
                <w:sz w:val="22"/>
                <w:szCs w:val="22"/>
              </w:rPr>
            </w:pPr>
            <w:r w:rsidRPr="008778A7">
              <w:rPr>
                <w:rFonts w:ascii="Calibri" w:hAnsi="Calibri"/>
                <w:b/>
                <w:sz w:val="22"/>
                <w:szCs w:val="22"/>
              </w:rPr>
              <w:t>Popis nákladů spojených se Službou</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Úklid komunikací v Logistickém parku</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 xml:space="preserve">Poplatky hrazené za úklid účelové komunikace včetně chodníků, jakož i náklady na údržbu, odstraňování sněhu a ledu. </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Péče o zeleň</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pPr>
            <w:r w:rsidRPr="008778A7">
              <w:rPr>
                <w:rFonts w:ascii="Calibri" w:hAnsi="Calibri"/>
                <w:sz w:val="22"/>
                <w:szCs w:val="22"/>
              </w:rPr>
              <w:t>Náklady na péči o zelené plochy včetně obnovy rostlin a dřevin a na péči o prostranství, přístupové a příjezdové cesty v Logistickém parku.</w:t>
            </w:r>
            <w:r w:rsidRPr="008778A7">
              <w:t xml:space="preserve"> </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Osvětlení</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na elektrickou energii na vnější osvětlení, včetně nákladů na údržbu takového osvětlení.</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Vstupní brána a oplocení</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na provoz a údržbu vstupní brány, přístupových bran a oplocení.</w:t>
            </w:r>
          </w:p>
        </w:tc>
      </w:tr>
      <w:tr w:rsidR="003A421D" w:rsidRPr="008778A7" w:rsidTr="00873A43">
        <w:tc>
          <w:tcPr>
            <w:tcW w:w="2550" w:type="dxa"/>
          </w:tcPr>
          <w:p w:rsidR="003A421D" w:rsidRPr="008778A7" w:rsidRDefault="003A421D" w:rsidP="00873A43">
            <w:pPr>
              <w:pStyle w:val="Nadpis2"/>
              <w:numPr>
                <w:ilvl w:val="0"/>
                <w:numId w:val="0"/>
              </w:numPr>
              <w:tabs>
                <w:tab w:val="clear" w:pos="709"/>
              </w:tabs>
              <w:spacing w:after="120"/>
              <w:jc w:val="left"/>
              <w:outlineLvl w:val="1"/>
              <w:rPr>
                <w:rFonts w:ascii="Calibri" w:hAnsi="Calibri"/>
                <w:sz w:val="22"/>
                <w:szCs w:val="22"/>
              </w:rPr>
            </w:pPr>
            <w:r w:rsidRPr="008778A7">
              <w:rPr>
                <w:rFonts w:ascii="Calibri" w:hAnsi="Calibri"/>
                <w:sz w:val="22"/>
                <w:szCs w:val="22"/>
              </w:rPr>
              <w:t>Protipožární vybavení</w:t>
            </w:r>
          </w:p>
        </w:tc>
        <w:tc>
          <w:tcPr>
            <w:tcW w:w="5662" w:type="dxa"/>
          </w:tcPr>
          <w:p w:rsidR="003A421D" w:rsidRPr="008778A7" w:rsidRDefault="003A421D" w:rsidP="00E63534">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 xml:space="preserve">Náklady na provozování, údržbu a certifikaci hydrantů, hasicích přístrojů a elektronického požárního systému (EPS). </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Čištění fasády, střechy a vnější strany skel</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na veškeré práce související s čištěním fasády a pláště Budovy, jakož i ostatní provozní náklady s tím spojené a náklady spojené s odstraňováním sněhu ze střechy Budovy.</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Vzduchotechnika a klimatizace</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 xml:space="preserve">Náklady na údržbu a opravy veškeré vzduchotechniky a klimatizačního zařízení včetně provozních oprav, doplňování provozních medií a dalších souvisejících provozních nákladů. </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Ostatní provozní náklady</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neuvedené výše, zejména náklady související s infrastrukturou v okolí Budovy v držení Pronajímatele, a to v rozsahu nezbytném pro provoz, přístup a/nebo řádné užívání Budovy.</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Daň z nemovitých věcí</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na úhradu daně z nemovitých věcí ve vztahu k Budově.</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Pojištění Pronajímatele</w:t>
            </w:r>
          </w:p>
        </w:tc>
        <w:tc>
          <w:tcPr>
            <w:tcW w:w="5662" w:type="dxa"/>
          </w:tcPr>
          <w:p w:rsidR="003A421D" w:rsidRPr="008778A7" w:rsidRDefault="003A421D" w:rsidP="00873A43">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na uzavření a udržování pojištění Pronajímatele.</w:t>
            </w:r>
          </w:p>
        </w:tc>
      </w:tr>
      <w:tr w:rsidR="003A421D" w:rsidRPr="008778A7" w:rsidTr="00873A43">
        <w:tc>
          <w:tcPr>
            <w:tcW w:w="2550" w:type="dxa"/>
          </w:tcPr>
          <w:p w:rsidR="003A421D" w:rsidRPr="008778A7" w:rsidRDefault="003A421D" w:rsidP="00873A43">
            <w:pPr>
              <w:pStyle w:val="Nadpis2"/>
              <w:numPr>
                <w:ilvl w:val="0"/>
                <w:numId w:val="0"/>
              </w:numPr>
              <w:tabs>
                <w:tab w:val="clear" w:pos="709"/>
                <w:tab w:val="left" w:pos="1418"/>
              </w:tabs>
              <w:spacing w:after="120"/>
              <w:jc w:val="left"/>
              <w:outlineLvl w:val="1"/>
              <w:rPr>
                <w:rFonts w:ascii="Calibri" w:hAnsi="Calibri"/>
                <w:sz w:val="22"/>
                <w:szCs w:val="22"/>
              </w:rPr>
            </w:pPr>
            <w:r w:rsidRPr="008778A7">
              <w:rPr>
                <w:rFonts w:ascii="Calibri" w:hAnsi="Calibri"/>
                <w:sz w:val="22"/>
                <w:szCs w:val="22"/>
              </w:rPr>
              <w:t>Administrativní služby</w:t>
            </w:r>
          </w:p>
        </w:tc>
        <w:tc>
          <w:tcPr>
            <w:tcW w:w="5662" w:type="dxa"/>
          </w:tcPr>
          <w:p w:rsidR="003A421D" w:rsidRPr="008778A7" w:rsidRDefault="003A421D" w:rsidP="000A42D2">
            <w:pPr>
              <w:pStyle w:val="Nadpis2"/>
              <w:numPr>
                <w:ilvl w:val="0"/>
                <w:numId w:val="0"/>
              </w:numPr>
              <w:tabs>
                <w:tab w:val="clear" w:pos="709"/>
                <w:tab w:val="left" w:pos="1418"/>
              </w:tabs>
              <w:spacing w:after="120"/>
              <w:outlineLvl w:val="1"/>
              <w:rPr>
                <w:rFonts w:ascii="Calibri" w:hAnsi="Calibri"/>
                <w:sz w:val="22"/>
                <w:szCs w:val="22"/>
              </w:rPr>
            </w:pPr>
            <w:r w:rsidRPr="008778A7">
              <w:rPr>
                <w:rFonts w:ascii="Calibri" w:hAnsi="Calibri"/>
                <w:sz w:val="22"/>
                <w:szCs w:val="22"/>
              </w:rPr>
              <w:t>Náklady na správu nemovitostí včetně Budovy</w:t>
            </w:r>
            <w:r w:rsidR="000A42D2" w:rsidRPr="008778A7">
              <w:rPr>
                <w:rFonts w:ascii="Calibri" w:hAnsi="Calibri"/>
                <w:sz w:val="22"/>
                <w:szCs w:val="22"/>
              </w:rPr>
              <w:t xml:space="preserve"> odpovídající částce 3% z Nájemného </w:t>
            </w:r>
            <w:r w:rsidR="008E2B20">
              <w:rPr>
                <w:rFonts w:ascii="Calibri" w:hAnsi="Calibri"/>
                <w:sz w:val="22"/>
                <w:szCs w:val="22"/>
              </w:rPr>
              <w:t>bez DPH</w:t>
            </w:r>
            <w:r w:rsidR="000C0745">
              <w:rPr>
                <w:rFonts w:ascii="Calibri" w:hAnsi="Calibri"/>
                <w:sz w:val="22"/>
                <w:szCs w:val="22"/>
              </w:rPr>
              <w:t xml:space="preserve"> </w:t>
            </w:r>
            <w:r w:rsidR="000A42D2" w:rsidRPr="008778A7">
              <w:rPr>
                <w:rFonts w:ascii="Calibri" w:hAnsi="Calibri"/>
                <w:sz w:val="22"/>
                <w:szCs w:val="22"/>
              </w:rPr>
              <w:t>(bez snížení či jiných ponížení)</w:t>
            </w:r>
            <w:r w:rsidRPr="008778A7">
              <w:rPr>
                <w:rFonts w:ascii="Calibri" w:hAnsi="Calibri"/>
                <w:sz w:val="22"/>
                <w:szCs w:val="22"/>
              </w:rPr>
              <w:t>.</w:t>
            </w:r>
          </w:p>
        </w:tc>
      </w:tr>
    </w:tbl>
    <w:bookmarkEnd w:id="1"/>
    <w:p w:rsidR="003A421D" w:rsidRPr="008778A7" w:rsidRDefault="003A421D" w:rsidP="003A421D">
      <w:pPr>
        <w:pStyle w:val="Nadpis2"/>
        <w:tabs>
          <w:tab w:val="clear" w:pos="709"/>
        </w:tabs>
        <w:spacing w:before="240"/>
        <w:ind w:left="709" w:hanging="709"/>
        <w:rPr>
          <w:rFonts w:ascii="Calibri" w:hAnsi="Calibri"/>
          <w:sz w:val="22"/>
          <w:szCs w:val="22"/>
        </w:rPr>
      </w:pPr>
      <w:r w:rsidRPr="008778A7">
        <w:rPr>
          <w:rFonts w:ascii="Calibri" w:hAnsi="Calibri"/>
          <w:sz w:val="22"/>
          <w:szCs w:val="22"/>
        </w:rPr>
        <w:t>Poplatek za služby dále zahrnuje všechny náklady, výdaje a výlohy související s níže uvedenými Službami, přičemž Nájemce bude hradit níže uvedené Služby na základě jejich skutečné spotřeby dle podílu Nájemce:</w:t>
      </w:r>
    </w:p>
    <w:p w:rsidR="003A421D" w:rsidRPr="008778A7" w:rsidRDefault="003A421D" w:rsidP="00F273D8">
      <w:pPr>
        <w:pStyle w:val="Nadpis2"/>
        <w:keepLines/>
        <w:numPr>
          <w:ilvl w:val="0"/>
          <w:numId w:val="0"/>
        </w:numPr>
        <w:tabs>
          <w:tab w:val="clear" w:pos="709"/>
        </w:tabs>
        <w:spacing w:after="120"/>
        <w:ind w:left="709"/>
        <w:rPr>
          <w:rFonts w:ascii="Calibri" w:hAnsi="Calibri"/>
          <w:sz w:val="22"/>
          <w:szCs w:val="22"/>
        </w:rPr>
      </w:pPr>
      <w:r w:rsidRPr="008778A7">
        <w:rPr>
          <w:rFonts w:ascii="Calibri" w:hAnsi="Calibri"/>
          <w:sz w:val="22"/>
          <w:szCs w:val="22"/>
        </w:rPr>
        <w:t>(a)</w:t>
      </w:r>
      <w:r w:rsidRPr="008778A7">
        <w:rPr>
          <w:rFonts w:ascii="Calibri" w:hAnsi="Calibri"/>
          <w:sz w:val="22"/>
          <w:szCs w:val="22"/>
        </w:rPr>
        <w:tab/>
        <w:t xml:space="preserve">dodávky elektrické energie pro </w:t>
      </w:r>
      <w:r w:rsidR="005159C3">
        <w:rPr>
          <w:rFonts w:ascii="Calibri" w:hAnsi="Calibri"/>
          <w:sz w:val="22"/>
          <w:szCs w:val="22"/>
        </w:rPr>
        <w:t xml:space="preserve">Společné </w:t>
      </w:r>
      <w:r w:rsidR="00272B5B">
        <w:rPr>
          <w:rFonts w:ascii="Calibri" w:hAnsi="Calibri"/>
          <w:sz w:val="22"/>
          <w:szCs w:val="22"/>
        </w:rPr>
        <w:t>části</w:t>
      </w:r>
      <w:r w:rsidRPr="008778A7">
        <w:rPr>
          <w:rFonts w:ascii="Calibri" w:hAnsi="Calibri"/>
          <w:sz w:val="22"/>
          <w:szCs w:val="22"/>
        </w:rPr>
        <w:t>;</w:t>
      </w:r>
    </w:p>
    <w:p w:rsidR="003A421D" w:rsidRPr="008778A7" w:rsidRDefault="003A421D" w:rsidP="00F273D8">
      <w:pPr>
        <w:pStyle w:val="Nadpis2"/>
        <w:keepLines/>
        <w:numPr>
          <w:ilvl w:val="0"/>
          <w:numId w:val="0"/>
        </w:numPr>
        <w:tabs>
          <w:tab w:val="clear" w:pos="709"/>
        </w:tabs>
        <w:spacing w:after="120"/>
        <w:ind w:left="709"/>
        <w:rPr>
          <w:rFonts w:ascii="Calibri" w:hAnsi="Calibri"/>
          <w:sz w:val="22"/>
          <w:szCs w:val="22"/>
        </w:rPr>
      </w:pPr>
      <w:r w:rsidRPr="008778A7">
        <w:rPr>
          <w:rFonts w:ascii="Calibri" w:hAnsi="Calibri"/>
          <w:sz w:val="22"/>
          <w:szCs w:val="22"/>
        </w:rPr>
        <w:t>(b)</w:t>
      </w:r>
      <w:r w:rsidRPr="008778A7">
        <w:rPr>
          <w:rFonts w:ascii="Calibri" w:hAnsi="Calibri"/>
          <w:sz w:val="22"/>
          <w:szCs w:val="22"/>
        </w:rPr>
        <w:tab/>
        <w:t xml:space="preserve">dodávky tepla pro </w:t>
      </w:r>
      <w:r w:rsidR="005159C3">
        <w:rPr>
          <w:rFonts w:ascii="Calibri" w:hAnsi="Calibri"/>
          <w:sz w:val="22"/>
          <w:szCs w:val="22"/>
        </w:rPr>
        <w:t xml:space="preserve">Společné </w:t>
      </w:r>
      <w:r w:rsidR="00272B5B">
        <w:rPr>
          <w:rFonts w:ascii="Calibri" w:hAnsi="Calibri"/>
          <w:sz w:val="22"/>
          <w:szCs w:val="22"/>
        </w:rPr>
        <w:t>části</w:t>
      </w:r>
      <w:r w:rsidRPr="008778A7">
        <w:rPr>
          <w:rFonts w:ascii="Calibri" w:hAnsi="Calibri"/>
          <w:sz w:val="22"/>
          <w:szCs w:val="22"/>
        </w:rPr>
        <w:t>;</w:t>
      </w:r>
    </w:p>
    <w:p w:rsidR="003A421D" w:rsidRPr="008778A7" w:rsidRDefault="003A421D" w:rsidP="00F273D8">
      <w:pPr>
        <w:pStyle w:val="Nadpis2"/>
        <w:keepLines/>
        <w:numPr>
          <w:ilvl w:val="0"/>
          <w:numId w:val="0"/>
        </w:numPr>
        <w:tabs>
          <w:tab w:val="clear" w:pos="709"/>
        </w:tabs>
        <w:spacing w:after="120"/>
        <w:ind w:left="709"/>
        <w:rPr>
          <w:rFonts w:ascii="Calibri" w:hAnsi="Calibri"/>
          <w:sz w:val="22"/>
          <w:szCs w:val="22"/>
        </w:rPr>
      </w:pPr>
      <w:r w:rsidRPr="008778A7">
        <w:rPr>
          <w:rFonts w:ascii="Calibri" w:hAnsi="Calibri"/>
          <w:sz w:val="22"/>
          <w:szCs w:val="22"/>
        </w:rPr>
        <w:lastRenderedPageBreak/>
        <w:t>(c)</w:t>
      </w:r>
      <w:r w:rsidRPr="008778A7">
        <w:rPr>
          <w:rFonts w:ascii="Calibri" w:hAnsi="Calibri"/>
          <w:sz w:val="22"/>
          <w:szCs w:val="22"/>
        </w:rPr>
        <w:tab/>
        <w:t xml:space="preserve">dodávky vody a poplatky za zajištění odvodu odpadní vody pro </w:t>
      </w:r>
      <w:r w:rsidR="005159C3">
        <w:rPr>
          <w:rFonts w:ascii="Calibri" w:hAnsi="Calibri"/>
          <w:sz w:val="22"/>
          <w:szCs w:val="22"/>
        </w:rPr>
        <w:t xml:space="preserve">Společné </w:t>
      </w:r>
      <w:r w:rsidR="00272B5B">
        <w:rPr>
          <w:rFonts w:ascii="Calibri" w:hAnsi="Calibri"/>
          <w:sz w:val="22"/>
          <w:szCs w:val="22"/>
        </w:rPr>
        <w:t>části</w:t>
      </w:r>
      <w:r w:rsidRPr="008778A7">
        <w:rPr>
          <w:rFonts w:ascii="Calibri" w:hAnsi="Calibri"/>
          <w:sz w:val="22"/>
          <w:szCs w:val="22"/>
        </w:rPr>
        <w:t xml:space="preserve">. </w:t>
      </w:r>
    </w:p>
    <w:p w:rsidR="003A421D" w:rsidRPr="008778A7" w:rsidRDefault="003A421D" w:rsidP="003A421D">
      <w:pPr>
        <w:pStyle w:val="Nadpis2"/>
        <w:tabs>
          <w:tab w:val="clear" w:pos="709"/>
        </w:tabs>
        <w:ind w:left="709" w:hanging="709"/>
        <w:rPr>
          <w:rFonts w:ascii="Calibri" w:hAnsi="Calibri"/>
          <w:sz w:val="22"/>
          <w:szCs w:val="22"/>
        </w:rPr>
      </w:pPr>
      <w:r w:rsidRPr="008778A7">
        <w:rPr>
          <w:rFonts w:ascii="Calibri" w:hAnsi="Calibri"/>
          <w:sz w:val="22"/>
          <w:szCs w:val="22"/>
        </w:rPr>
        <w:t>Poplatek za služby nezahrnuje náklady, výdaje a výlohy související s níže uvedenými Službami, které bude Nájemce hradit na základě jejich skutečné spotřeby v Prostorách:</w:t>
      </w:r>
    </w:p>
    <w:p w:rsidR="003A421D" w:rsidRPr="008778A7" w:rsidRDefault="003A421D" w:rsidP="00F273D8">
      <w:pPr>
        <w:pStyle w:val="Nadpis2"/>
        <w:numPr>
          <w:ilvl w:val="0"/>
          <w:numId w:val="0"/>
        </w:numPr>
        <w:tabs>
          <w:tab w:val="clear" w:pos="709"/>
        </w:tabs>
        <w:spacing w:after="120"/>
        <w:ind w:left="709"/>
        <w:rPr>
          <w:rFonts w:ascii="Calibri" w:hAnsi="Calibri"/>
          <w:sz w:val="22"/>
          <w:szCs w:val="22"/>
        </w:rPr>
      </w:pPr>
      <w:r w:rsidRPr="008778A7">
        <w:rPr>
          <w:rFonts w:ascii="Calibri" w:hAnsi="Calibri"/>
          <w:sz w:val="22"/>
          <w:szCs w:val="22"/>
        </w:rPr>
        <w:t>(a)</w:t>
      </w:r>
      <w:r w:rsidRPr="008778A7">
        <w:rPr>
          <w:rFonts w:ascii="Calibri" w:hAnsi="Calibri"/>
          <w:sz w:val="22"/>
          <w:szCs w:val="22"/>
        </w:rPr>
        <w:tab/>
        <w:t>dodávky elektrické energie pro Prostory;</w:t>
      </w:r>
    </w:p>
    <w:p w:rsidR="003A421D" w:rsidRPr="008778A7" w:rsidRDefault="003A421D" w:rsidP="00F273D8">
      <w:pPr>
        <w:pStyle w:val="Nadpis2"/>
        <w:numPr>
          <w:ilvl w:val="0"/>
          <w:numId w:val="0"/>
        </w:numPr>
        <w:tabs>
          <w:tab w:val="clear" w:pos="709"/>
        </w:tabs>
        <w:spacing w:after="120"/>
        <w:ind w:left="709"/>
        <w:rPr>
          <w:rFonts w:ascii="Calibri" w:hAnsi="Calibri"/>
          <w:sz w:val="22"/>
          <w:szCs w:val="22"/>
        </w:rPr>
      </w:pPr>
      <w:r w:rsidRPr="008778A7">
        <w:rPr>
          <w:rFonts w:ascii="Calibri" w:hAnsi="Calibri"/>
          <w:sz w:val="22"/>
          <w:szCs w:val="22"/>
        </w:rPr>
        <w:t>(b)</w:t>
      </w:r>
      <w:r w:rsidRPr="008778A7">
        <w:rPr>
          <w:rFonts w:ascii="Calibri" w:hAnsi="Calibri"/>
          <w:sz w:val="22"/>
          <w:szCs w:val="22"/>
        </w:rPr>
        <w:tab/>
        <w:t>dodávky tepla pro Prostory;</w:t>
      </w:r>
    </w:p>
    <w:p w:rsidR="003A421D" w:rsidRDefault="003A421D" w:rsidP="003A421D">
      <w:pPr>
        <w:pStyle w:val="Nadpis2"/>
        <w:numPr>
          <w:ilvl w:val="0"/>
          <w:numId w:val="0"/>
        </w:numPr>
        <w:tabs>
          <w:tab w:val="clear" w:pos="709"/>
        </w:tabs>
        <w:ind w:left="709"/>
        <w:rPr>
          <w:rFonts w:ascii="Calibri" w:hAnsi="Calibri"/>
          <w:sz w:val="22"/>
          <w:szCs w:val="22"/>
        </w:rPr>
      </w:pPr>
      <w:r w:rsidRPr="008778A7">
        <w:rPr>
          <w:rFonts w:ascii="Calibri" w:hAnsi="Calibri"/>
          <w:sz w:val="22"/>
          <w:szCs w:val="22"/>
        </w:rPr>
        <w:t>(c)</w:t>
      </w:r>
      <w:r w:rsidRPr="008778A7">
        <w:rPr>
          <w:rFonts w:ascii="Calibri" w:hAnsi="Calibri"/>
          <w:sz w:val="22"/>
          <w:szCs w:val="22"/>
        </w:rPr>
        <w:tab/>
        <w:t xml:space="preserve">dodávky vody a poplatky za zajištění odvodu odpadní vody pro Prostory. </w:t>
      </w:r>
    </w:p>
    <w:p w:rsidR="00BE6D38" w:rsidRDefault="00BE6D38" w:rsidP="00BE6D38">
      <w:pPr>
        <w:pStyle w:val="Nadpis2"/>
        <w:numPr>
          <w:ilvl w:val="0"/>
          <w:numId w:val="0"/>
        </w:numPr>
        <w:tabs>
          <w:tab w:val="clear" w:pos="709"/>
        </w:tabs>
        <w:ind w:left="709" w:hanging="709"/>
        <w:rPr>
          <w:rFonts w:ascii="Calibri" w:hAnsi="Calibri"/>
          <w:sz w:val="22"/>
          <w:szCs w:val="22"/>
        </w:rPr>
      </w:pPr>
      <w:r>
        <w:rPr>
          <w:rFonts w:ascii="Calibri" w:hAnsi="Calibri"/>
          <w:sz w:val="22"/>
          <w:szCs w:val="22"/>
        </w:rPr>
        <w:t>1.4.</w:t>
      </w:r>
      <w:r>
        <w:rPr>
          <w:rFonts w:ascii="Calibri" w:hAnsi="Calibri"/>
          <w:sz w:val="22"/>
          <w:szCs w:val="22"/>
        </w:rPr>
        <w:tab/>
        <w:t xml:space="preserve">Pronajímatel se zavazuje služby poskytované prostřednictvím třetích osob zajišťovat za co nejvýhodnějších obchodních podmínek vyjednaných s jejich poskytovateli s péčí řádného hospodáře, bez jakýchkoliv přirážek ze strany Pronajímatele a tyto spravedlivě rozdělovat mezi </w:t>
      </w:r>
      <w:r w:rsidR="00272B5B">
        <w:rPr>
          <w:rFonts w:ascii="Calibri" w:hAnsi="Calibri"/>
          <w:sz w:val="22"/>
          <w:szCs w:val="22"/>
        </w:rPr>
        <w:t>n</w:t>
      </w:r>
      <w:r>
        <w:rPr>
          <w:rFonts w:ascii="Calibri" w:hAnsi="Calibri"/>
          <w:sz w:val="22"/>
          <w:szCs w:val="22"/>
        </w:rPr>
        <w:t>ájemce částí Logistického parku s ohledem na výměru pronajímaných prostor</w:t>
      </w:r>
      <w:r w:rsidR="00272B5B">
        <w:rPr>
          <w:rFonts w:ascii="Calibri" w:hAnsi="Calibri"/>
          <w:sz w:val="22"/>
          <w:szCs w:val="22"/>
        </w:rPr>
        <w:t xml:space="preserve"> a pronajatých prostor Logistického parku</w:t>
      </w:r>
      <w:r>
        <w:rPr>
          <w:rFonts w:ascii="Calibri" w:hAnsi="Calibri"/>
          <w:sz w:val="22"/>
          <w:szCs w:val="22"/>
        </w:rPr>
        <w:t>.</w:t>
      </w:r>
    </w:p>
    <w:p w:rsidR="003A421D" w:rsidRPr="008778A7" w:rsidRDefault="003A421D" w:rsidP="003A421D">
      <w:pPr>
        <w:pStyle w:val="Odstavecseseznamem"/>
        <w:numPr>
          <w:ilvl w:val="0"/>
          <w:numId w:val="32"/>
        </w:numPr>
        <w:ind w:hanging="720"/>
        <w:rPr>
          <w:rFonts w:asciiTheme="minorHAnsi" w:hAnsiTheme="minorHAnsi"/>
          <w:b/>
          <w:sz w:val="22"/>
          <w:szCs w:val="22"/>
        </w:rPr>
      </w:pPr>
      <w:r w:rsidRPr="008778A7">
        <w:rPr>
          <w:rFonts w:asciiTheme="minorHAnsi" w:hAnsiTheme="minorHAnsi"/>
          <w:b/>
          <w:sz w:val="22"/>
          <w:szCs w:val="22"/>
        </w:rPr>
        <w:t>VYLOUČENÉ SLUŽBY</w:t>
      </w:r>
    </w:p>
    <w:p w:rsidR="003A421D" w:rsidRPr="008778A7" w:rsidRDefault="003A421D" w:rsidP="003A421D">
      <w:pPr>
        <w:rPr>
          <w:rFonts w:asciiTheme="minorHAnsi" w:hAnsiTheme="minorHAnsi"/>
          <w:sz w:val="22"/>
          <w:szCs w:val="22"/>
        </w:rPr>
      </w:pPr>
      <w:r w:rsidRPr="008778A7">
        <w:rPr>
          <w:rFonts w:asciiTheme="minorHAnsi" w:hAnsiTheme="minorHAnsi"/>
          <w:sz w:val="22"/>
          <w:szCs w:val="22"/>
          <w:u w:val="single"/>
        </w:rPr>
        <w:t>Poplatky splatné Nájemcem:</w:t>
      </w:r>
      <w:r w:rsidRPr="008778A7">
        <w:rPr>
          <w:rFonts w:asciiTheme="minorHAnsi" w:hAnsiTheme="minorHAnsi"/>
          <w:sz w:val="22"/>
          <w:szCs w:val="22"/>
        </w:rPr>
        <w:t xml:space="preserve"> Poplatek za služby nezahrnuje poplatky za další služby nutné pro řádný provoz Prostor, které nejsou zahrnuty ve Službách a Nájemce si je povinen buď (i) zajistit si dodávky těchto služeb na vlastní náklady přímo od dodavatelů těchto služeb, přičemž náklady za tyto služby by měly být Nájemcem hrazeny přímo relevantním dodavatelům nebo (ii) </w:t>
      </w:r>
      <w:r w:rsidR="005159C3">
        <w:rPr>
          <w:rFonts w:asciiTheme="minorHAnsi" w:hAnsiTheme="minorHAnsi"/>
          <w:sz w:val="22"/>
          <w:szCs w:val="22"/>
        </w:rPr>
        <w:t xml:space="preserve">na základě samostatné dohody </w:t>
      </w:r>
      <w:r w:rsidRPr="008778A7">
        <w:rPr>
          <w:rFonts w:asciiTheme="minorHAnsi" w:hAnsiTheme="minorHAnsi"/>
          <w:sz w:val="22"/>
          <w:szCs w:val="22"/>
        </w:rPr>
        <w:t>obdrží dodávky těchto služeb od Pronajímatele, ale bude tyto služby hradit Pronajímateli na základě skutečné spotřeby těchto služeb zjištěné podružnými měřiči v Prostorách. Jde zejména o následující služby:</w:t>
      </w:r>
    </w:p>
    <w:p w:rsidR="003A421D" w:rsidRPr="008778A7" w:rsidRDefault="003A421D" w:rsidP="003A421D">
      <w:pPr>
        <w:rPr>
          <w:rFonts w:asciiTheme="minorHAnsi" w:hAnsiTheme="minorHAnsi"/>
          <w:sz w:val="22"/>
          <w:szCs w:val="22"/>
        </w:rPr>
      </w:pPr>
      <w:r w:rsidRPr="008778A7">
        <w:rPr>
          <w:rFonts w:asciiTheme="minorHAnsi" w:hAnsiTheme="minorHAnsi"/>
          <w:sz w:val="22"/>
          <w:szCs w:val="22"/>
        </w:rPr>
        <w:t>(a)</w:t>
      </w:r>
      <w:r w:rsidRPr="008778A7">
        <w:rPr>
          <w:rFonts w:asciiTheme="minorHAnsi" w:hAnsiTheme="minorHAnsi"/>
          <w:sz w:val="22"/>
          <w:szCs w:val="22"/>
        </w:rPr>
        <w:tab/>
        <w:t>odvoz odpadů;</w:t>
      </w:r>
    </w:p>
    <w:p w:rsidR="003A421D" w:rsidRPr="008778A7" w:rsidRDefault="003A421D" w:rsidP="003A421D">
      <w:pPr>
        <w:rPr>
          <w:rFonts w:asciiTheme="minorHAnsi" w:hAnsiTheme="minorHAnsi"/>
          <w:sz w:val="22"/>
          <w:szCs w:val="22"/>
        </w:rPr>
      </w:pPr>
      <w:r w:rsidRPr="008778A7">
        <w:rPr>
          <w:rFonts w:asciiTheme="minorHAnsi" w:hAnsiTheme="minorHAnsi"/>
          <w:sz w:val="22"/>
          <w:szCs w:val="22"/>
        </w:rPr>
        <w:t>(b)</w:t>
      </w:r>
      <w:r w:rsidRPr="008778A7">
        <w:rPr>
          <w:rFonts w:asciiTheme="minorHAnsi" w:hAnsiTheme="minorHAnsi"/>
          <w:sz w:val="22"/>
          <w:szCs w:val="22"/>
        </w:rPr>
        <w:tab/>
        <w:t>telekomunikační služby.</w:t>
      </w:r>
    </w:p>
    <w:p w:rsidR="003A421D" w:rsidRPr="008778A7" w:rsidRDefault="003A421D" w:rsidP="003A421D">
      <w:pPr>
        <w:pStyle w:val="Odstavecseseznamem"/>
        <w:numPr>
          <w:ilvl w:val="0"/>
          <w:numId w:val="32"/>
        </w:numPr>
        <w:ind w:hanging="720"/>
        <w:rPr>
          <w:rFonts w:asciiTheme="minorHAnsi" w:hAnsiTheme="minorHAnsi"/>
          <w:b/>
          <w:sz w:val="22"/>
          <w:szCs w:val="22"/>
        </w:rPr>
      </w:pPr>
      <w:r w:rsidRPr="008778A7">
        <w:rPr>
          <w:rFonts w:asciiTheme="minorHAnsi" w:hAnsiTheme="minorHAnsi"/>
          <w:b/>
          <w:sz w:val="22"/>
          <w:szCs w:val="22"/>
        </w:rPr>
        <w:t>POSTUP PRO VYÚČTOVÁNÍ POPLATKŮ ZA SLUŽBY</w:t>
      </w:r>
    </w:p>
    <w:p w:rsidR="00F16739" w:rsidRPr="005159C3" w:rsidRDefault="003A421D" w:rsidP="005159C3">
      <w:pPr>
        <w:pStyle w:val="Nadpis2"/>
        <w:numPr>
          <w:ilvl w:val="0"/>
          <w:numId w:val="0"/>
        </w:numPr>
        <w:ind w:left="709" w:hanging="709"/>
        <w:rPr>
          <w:rFonts w:asciiTheme="minorHAnsi" w:hAnsiTheme="minorHAnsi" w:cstheme="minorHAnsi"/>
          <w:bCs/>
          <w:sz w:val="22"/>
          <w:szCs w:val="22"/>
        </w:rPr>
      </w:pPr>
      <w:bookmarkStart w:id="2" w:name="_Toc403748280"/>
      <w:r w:rsidRPr="008778A7">
        <w:rPr>
          <w:rFonts w:asciiTheme="minorHAnsi" w:hAnsiTheme="minorHAnsi"/>
          <w:sz w:val="22"/>
          <w:szCs w:val="22"/>
        </w:rPr>
        <w:t>3.1</w:t>
      </w:r>
      <w:r w:rsidRPr="008778A7">
        <w:rPr>
          <w:rFonts w:asciiTheme="minorHAnsi" w:hAnsiTheme="minorHAnsi"/>
          <w:sz w:val="22"/>
          <w:szCs w:val="22"/>
        </w:rPr>
        <w:tab/>
      </w:r>
      <w:bookmarkStart w:id="3" w:name="_Toc403748281"/>
      <w:bookmarkEnd w:id="2"/>
      <w:r w:rsidR="00F16739" w:rsidRPr="005159C3">
        <w:rPr>
          <w:rFonts w:asciiTheme="minorHAnsi" w:hAnsiTheme="minorHAnsi" w:cstheme="minorHAnsi"/>
          <w:bCs/>
          <w:sz w:val="22"/>
          <w:szCs w:val="22"/>
        </w:rPr>
        <w:t>Vyúčtování služ</w:t>
      </w:r>
      <w:r w:rsidR="00272B5B">
        <w:rPr>
          <w:rFonts w:asciiTheme="minorHAnsi" w:hAnsiTheme="minorHAnsi" w:cstheme="minorHAnsi"/>
          <w:bCs/>
          <w:sz w:val="22"/>
          <w:szCs w:val="22"/>
        </w:rPr>
        <w:t>e</w:t>
      </w:r>
      <w:r w:rsidR="00F16739" w:rsidRPr="005159C3">
        <w:rPr>
          <w:rFonts w:asciiTheme="minorHAnsi" w:hAnsiTheme="minorHAnsi" w:cstheme="minorHAnsi"/>
          <w:bCs/>
          <w:sz w:val="22"/>
          <w:szCs w:val="22"/>
        </w:rPr>
        <w:t>b provede Pronajímatel vždy nejméně jednou ročně po obdržení vyúčtování od příslušných dodavatelů energií a služeb</w:t>
      </w:r>
      <w:r w:rsidR="005159C3">
        <w:rPr>
          <w:rFonts w:asciiTheme="minorHAnsi" w:hAnsiTheme="minorHAnsi" w:cstheme="minorHAnsi"/>
          <w:bCs/>
          <w:sz w:val="22"/>
          <w:szCs w:val="22"/>
        </w:rPr>
        <w:t>,</w:t>
      </w:r>
      <w:r w:rsidR="00F16739" w:rsidRPr="005159C3">
        <w:rPr>
          <w:rFonts w:asciiTheme="minorHAnsi" w:hAnsiTheme="minorHAnsi" w:cstheme="minorHAnsi"/>
          <w:bCs/>
          <w:sz w:val="22"/>
          <w:szCs w:val="22"/>
        </w:rPr>
        <w:t xml:space="preserve"> nejdéle však do 30.</w:t>
      </w:r>
      <w:r w:rsidR="00272B5B">
        <w:rPr>
          <w:rFonts w:asciiTheme="minorHAnsi" w:hAnsiTheme="minorHAnsi" w:cstheme="minorHAnsi"/>
          <w:bCs/>
          <w:sz w:val="22"/>
          <w:szCs w:val="22"/>
        </w:rPr>
        <w:t xml:space="preserve"> </w:t>
      </w:r>
      <w:r w:rsidR="00F16739" w:rsidRPr="005159C3">
        <w:rPr>
          <w:rFonts w:asciiTheme="minorHAnsi" w:hAnsiTheme="minorHAnsi" w:cstheme="minorHAnsi"/>
          <w:bCs/>
          <w:sz w:val="22"/>
          <w:szCs w:val="22"/>
        </w:rPr>
        <w:t xml:space="preserve">6. následujícího kalendářního roku. Případný doplatek nebo přeplatek úhrad za plnění spojená s užíváním </w:t>
      </w:r>
      <w:r w:rsidR="00272B5B">
        <w:rPr>
          <w:rFonts w:asciiTheme="minorHAnsi" w:hAnsiTheme="minorHAnsi" w:cstheme="minorHAnsi"/>
          <w:bCs/>
          <w:sz w:val="22"/>
          <w:szCs w:val="22"/>
        </w:rPr>
        <w:t>P</w:t>
      </w:r>
      <w:r w:rsidR="00F16739" w:rsidRPr="005159C3">
        <w:rPr>
          <w:rFonts w:asciiTheme="minorHAnsi" w:hAnsiTheme="minorHAnsi" w:cstheme="minorHAnsi"/>
          <w:bCs/>
          <w:sz w:val="22"/>
          <w:szCs w:val="22"/>
        </w:rPr>
        <w:t>rostor</w:t>
      </w:r>
      <w:r w:rsidR="00272B5B">
        <w:rPr>
          <w:rFonts w:asciiTheme="minorHAnsi" w:hAnsiTheme="minorHAnsi" w:cstheme="minorHAnsi"/>
          <w:bCs/>
          <w:sz w:val="22"/>
          <w:szCs w:val="22"/>
        </w:rPr>
        <w:t xml:space="preserve"> a Společných částí Logistického parku</w:t>
      </w:r>
      <w:r w:rsidR="00F16739" w:rsidRPr="005159C3">
        <w:rPr>
          <w:rFonts w:asciiTheme="minorHAnsi" w:hAnsiTheme="minorHAnsi" w:cstheme="minorHAnsi"/>
          <w:bCs/>
          <w:sz w:val="22"/>
          <w:szCs w:val="22"/>
        </w:rPr>
        <w:t xml:space="preserve"> je splatný jednou nebo druhou Smluvní stranou na základě Pronajímatelem vystaveného </w:t>
      </w:r>
      <w:r w:rsidR="004A4BD7">
        <w:rPr>
          <w:rFonts w:asciiTheme="minorHAnsi" w:hAnsiTheme="minorHAnsi" w:cstheme="minorHAnsi"/>
          <w:bCs/>
          <w:sz w:val="22"/>
          <w:szCs w:val="22"/>
        </w:rPr>
        <w:t xml:space="preserve">opravného </w:t>
      </w:r>
      <w:r w:rsidR="00F16739" w:rsidRPr="005159C3">
        <w:rPr>
          <w:rFonts w:asciiTheme="minorHAnsi" w:hAnsiTheme="minorHAnsi" w:cstheme="minorHAnsi"/>
          <w:bCs/>
          <w:sz w:val="22"/>
          <w:szCs w:val="22"/>
        </w:rPr>
        <w:t xml:space="preserve">daňového dokladu, a to do 14 dnů od data vystavení </w:t>
      </w:r>
      <w:r w:rsidR="004A4BD7">
        <w:rPr>
          <w:rFonts w:asciiTheme="minorHAnsi" w:hAnsiTheme="minorHAnsi" w:cstheme="minorHAnsi"/>
          <w:bCs/>
          <w:sz w:val="22"/>
          <w:szCs w:val="22"/>
        </w:rPr>
        <w:t xml:space="preserve">opravného </w:t>
      </w:r>
      <w:r w:rsidR="00F16739" w:rsidRPr="005159C3">
        <w:rPr>
          <w:rFonts w:asciiTheme="minorHAnsi" w:hAnsiTheme="minorHAnsi" w:cstheme="minorHAnsi"/>
          <w:bCs/>
          <w:sz w:val="22"/>
          <w:szCs w:val="22"/>
        </w:rPr>
        <w:t xml:space="preserve">daňového </w:t>
      </w:r>
      <w:r w:rsidR="00F16739" w:rsidRPr="00B32472">
        <w:rPr>
          <w:rFonts w:asciiTheme="minorHAnsi" w:hAnsiTheme="minorHAnsi" w:cstheme="minorHAnsi"/>
          <w:bCs/>
          <w:sz w:val="22"/>
          <w:szCs w:val="22"/>
        </w:rPr>
        <w:t xml:space="preserve">dokladu Pronajímatelem. </w:t>
      </w:r>
      <w:r w:rsidR="004A4BD7" w:rsidRPr="00B32472">
        <w:rPr>
          <w:rFonts w:asciiTheme="minorHAnsi" w:hAnsiTheme="minorHAnsi" w:cstheme="minorHAnsi"/>
          <w:bCs/>
          <w:sz w:val="22"/>
          <w:szCs w:val="22"/>
        </w:rPr>
        <w:t>Pronajímatel je povine</w:t>
      </w:r>
      <w:r w:rsidR="000C0745" w:rsidRPr="00B32472">
        <w:rPr>
          <w:rFonts w:asciiTheme="minorHAnsi" w:hAnsiTheme="minorHAnsi" w:cstheme="minorHAnsi"/>
          <w:bCs/>
          <w:sz w:val="22"/>
          <w:szCs w:val="22"/>
        </w:rPr>
        <w:t>n</w:t>
      </w:r>
      <w:r w:rsidR="004A4BD7" w:rsidRPr="00B32472">
        <w:rPr>
          <w:rFonts w:asciiTheme="minorHAnsi" w:hAnsiTheme="minorHAnsi" w:cstheme="minorHAnsi"/>
          <w:bCs/>
          <w:sz w:val="22"/>
          <w:szCs w:val="22"/>
        </w:rPr>
        <w:t xml:space="preserve"> roz</w:t>
      </w:r>
      <w:r w:rsidR="00857260" w:rsidRPr="00B32472">
        <w:rPr>
          <w:rFonts w:asciiTheme="minorHAnsi" w:hAnsiTheme="minorHAnsi" w:cstheme="minorHAnsi"/>
          <w:bCs/>
          <w:sz w:val="22"/>
          <w:szCs w:val="22"/>
        </w:rPr>
        <w:t>e</w:t>
      </w:r>
      <w:r w:rsidR="004A4BD7" w:rsidRPr="00B32472">
        <w:rPr>
          <w:rFonts w:asciiTheme="minorHAnsi" w:hAnsiTheme="minorHAnsi" w:cstheme="minorHAnsi"/>
          <w:bCs/>
          <w:sz w:val="22"/>
          <w:szCs w:val="22"/>
        </w:rPr>
        <w:t xml:space="preserve">psat v opravném daňovém dokladu jednotlivé </w:t>
      </w:r>
      <w:r w:rsidR="00D24156" w:rsidRPr="00B32472">
        <w:rPr>
          <w:rFonts w:asciiTheme="minorHAnsi" w:hAnsiTheme="minorHAnsi" w:cstheme="minorHAnsi"/>
          <w:bCs/>
          <w:sz w:val="22"/>
          <w:szCs w:val="22"/>
        </w:rPr>
        <w:t>položky</w:t>
      </w:r>
      <w:r w:rsidR="004A4BD7" w:rsidRPr="00B32472">
        <w:rPr>
          <w:rFonts w:asciiTheme="minorHAnsi" w:hAnsiTheme="minorHAnsi" w:cstheme="minorHAnsi"/>
          <w:bCs/>
          <w:sz w:val="22"/>
          <w:szCs w:val="22"/>
        </w:rPr>
        <w:t xml:space="preserve"> dle jejich režimu DPH. </w:t>
      </w:r>
      <w:r w:rsidR="00F16739" w:rsidRPr="00B32472">
        <w:rPr>
          <w:rFonts w:asciiTheme="minorHAnsi" w:hAnsiTheme="minorHAnsi" w:cstheme="minorHAnsi"/>
          <w:bCs/>
          <w:sz w:val="22"/>
          <w:szCs w:val="22"/>
        </w:rPr>
        <w:t>Pronajímatel</w:t>
      </w:r>
      <w:r w:rsidR="00F16739" w:rsidRPr="005159C3">
        <w:rPr>
          <w:rFonts w:asciiTheme="minorHAnsi" w:hAnsiTheme="minorHAnsi" w:cstheme="minorHAnsi"/>
          <w:bCs/>
          <w:sz w:val="22"/>
          <w:szCs w:val="22"/>
        </w:rPr>
        <w:t xml:space="preserve"> je povine</w:t>
      </w:r>
      <w:r w:rsidR="00272B5B">
        <w:rPr>
          <w:rFonts w:asciiTheme="minorHAnsi" w:hAnsiTheme="minorHAnsi" w:cstheme="minorHAnsi"/>
          <w:bCs/>
          <w:sz w:val="22"/>
          <w:szCs w:val="22"/>
        </w:rPr>
        <w:t>n</w:t>
      </w:r>
      <w:r w:rsidR="00F16739" w:rsidRPr="005159C3">
        <w:rPr>
          <w:rFonts w:asciiTheme="minorHAnsi" w:hAnsiTheme="minorHAnsi" w:cstheme="minorHAnsi"/>
          <w:bCs/>
          <w:sz w:val="22"/>
          <w:szCs w:val="22"/>
        </w:rPr>
        <w:t xml:space="preserve"> zaslat </w:t>
      </w:r>
      <w:r w:rsidR="004A4BD7">
        <w:rPr>
          <w:rFonts w:asciiTheme="minorHAnsi" w:hAnsiTheme="minorHAnsi" w:cstheme="minorHAnsi"/>
          <w:bCs/>
          <w:sz w:val="22"/>
          <w:szCs w:val="22"/>
        </w:rPr>
        <w:t xml:space="preserve">opravný </w:t>
      </w:r>
      <w:r w:rsidR="00F16739" w:rsidRPr="005159C3">
        <w:rPr>
          <w:rFonts w:asciiTheme="minorHAnsi" w:hAnsiTheme="minorHAnsi" w:cstheme="minorHAnsi"/>
          <w:bCs/>
          <w:sz w:val="22"/>
          <w:szCs w:val="22"/>
        </w:rPr>
        <w:t xml:space="preserve">daňový doklad nejdéle do 3 kalendářních dnů od data jeho vystavení na adresu: Česká pošta, s.p., skenovací centrum, Poštovní 1368/20, 701 06 Ostrava 1. Nedílnou součástí daňového dokladu bude stanovení spotřeby jednotlivých služeb </w:t>
      </w:r>
      <w:r w:rsidR="005159C3" w:rsidRPr="005159C3">
        <w:rPr>
          <w:rFonts w:asciiTheme="minorHAnsi" w:hAnsiTheme="minorHAnsi" w:cstheme="minorHAnsi"/>
          <w:bCs/>
          <w:sz w:val="22"/>
          <w:szCs w:val="22"/>
        </w:rPr>
        <w:t>připadajících</w:t>
      </w:r>
      <w:r w:rsidR="00F16739" w:rsidRPr="005159C3">
        <w:rPr>
          <w:rFonts w:asciiTheme="minorHAnsi" w:hAnsiTheme="minorHAnsi" w:cstheme="minorHAnsi"/>
          <w:bCs/>
          <w:sz w:val="22"/>
          <w:szCs w:val="22"/>
        </w:rPr>
        <w:t xml:space="preserve"> na </w:t>
      </w:r>
      <w:r w:rsidR="005159C3">
        <w:rPr>
          <w:rFonts w:asciiTheme="minorHAnsi" w:hAnsiTheme="minorHAnsi" w:cstheme="minorHAnsi"/>
          <w:bCs/>
          <w:sz w:val="22"/>
          <w:szCs w:val="22"/>
        </w:rPr>
        <w:t>N</w:t>
      </w:r>
      <w:r w:rsidR="00F16739" w:rsidRPr="005159C3">
        <w:rPr>
          <w:rFonts w:asciiTheme="minorHAnsi" w:hAnsiTheme="minorHAnsi" w:cstheme="minorHAnsi"/>
          <w:bCs/>
          <w:sz w:val="22"/>
          <w:szCs w:val="22"/>
        </w:rPr>
        <w:t>ájemce.</w:t>
      </w:r>
    </w:p>
    <w:p w:rsidR="003A421D" w:rsidRPr="008778A7" w:rsidRDefault="003A421D" w:rsidP="003A421D">
      <w:pPr>
        <w:pStyle w:val="Nadpis2"/>
        <w:numPr>
          <w:ilvl w:val="0"/>
          <w:numId w:val="0"/>
        </w:numPr>
        <w:ind w:left="709" w:hanging="709"/>
        <w:rPr>
          <w:rFonts w:asciiTheme="minorHAnsi" w:hAnsiTheme="minorHAnsi"/>
          <w:sz w:val="22"/>
          <w:szCs w:val="22"/>
        </w:rPr>
      </w:pPr>
      <w:bookmarkStart w:id="4" w:name="_Toc403748282"/>
      <w:bookmarkEnd w:id="3"/>
      <w:r w:rsidRPr="008778A7">
        <w:rPr>
          <w:rFonts w:asciiTheme="minorHAnsi" w:hAnsiTheme="minorHAnsi"/>
          <w:sz w:val="22"/>
          <w:szCs w:val="22"/>
        </w:rPr>
        <w:t>3.3</w:t>
      </w:r>
      <w:r w:rsidRPr="008778A7">
        <w:rPr>
          <w:rFonts w:asciiTheme="minorHAnsi" w:hAnsiTheme="minorHAnsi"/>
          <w:sz w:val="22"/>
          <w:szCs w:val="22"/>
        </w:rPr>
        <w:tab/>
        <w:t xml:space="preserve">Nájemce může do třiceti (30) dnů od obdržení vyúčtování skutečných Poplatků za služby na základě písemného oznámení zaslaného Pronajímateli přiměřeně předem nahlédnout do účetních knih a záznamů Pronajímatele týkajících se položek ovlivňujících Poplatky za služby pro příslušný Rok poskytování služeb. </w:t>
      </w:r>
      <w:bookmarkEnd w:id="4"/>
      <w:r w:rsidRPr="008778A7">
        <w:rPr>
          <w:rFonts w:asciiTheme="minorHAnsi" w:hAnsiTheme="minorHAnsi"/>
          <w:sz w:val="22"/>
          <w:szCs w:val="22"/>
        </w:rPr>
        <w:t xml:space="preserve">Jestliže Nájemce předá Pronajímateli nejpozději patnáctý (15.) den po skončení lhůty k nahlédnutí písemné oznámení, že při nahlédnutí zjistil, že skutečná výše Poplatků za služby za daný Rok poskytování služeb byla nadhodnocena, pak jestliže se Pronajímatel přesvědčí, že zjištění Nájemce během kontroly jsou správná, </w:t>
      </w:r>
      <w:r w:rsidR="00D85C12" w:rsidRPr="008778A7">
        <w:rPr>
          <w:rFonts w:asciiTheme="minorHAnsi" w:hAnsiTheme="minorHAnsi"/>
          <w:sz w:val="22"/>
          <w:szCs w:val="22"/>
        </w:rPr>
        <w:t xml:space="preserve">vystaví </w:t>
      </w:r>
      <w:r w:rsidR="00272B5B">
        <w:rPr>
          <w:rFonts w:asciiTheme="minorHAnsi" w:hAnsiTheme="minorHAnsi"/>
          <w:sz w:val="22"/>
          <w:szCs w:val="22"/>
        </w:rPr>
        <w:t>N</w:t>
      </w:r>
      <w:r w:rsidR="00D85C12" w:rsidRPr="008778A7">
        <w:rPr>
          <w:rFonts w:asciiTheme="minorHAnsi" w:hAnsiTheme="minorHAnsi"/>
          <w:sz w:val="22"/>
          <w:szCs w:val="22"/>
        </w:rPr>
        <w:t xml:space="preserve">ájemci opravný daňový doklad na rozdíl mezi původně naúčtovanou částkou a částkou zjištěnou při kontrole </w:t>
      </w:r>
      <w:r w:rsidR="00442573">
        <w:rPr>
          <w:rFonts w:asciiTheme="minorHAnsi" w:hAnsiTheme="minorHAnsi"/>
          <w:sz w:val="22"/>
          <w:szCs w:val="22"/>
        </w:rPr>
        <w:t>N</w:t>
      </w:r>
      <w:r w:rsidR="00D85C12" w:rsidRPr="008778A7">
        <w:rPr>
          <w:rFonts w:asciiTheme="minorHAnsi" w:hAnsiTheme="minorHAnsi"/>
          <w:sz w:val="22"/>
          <w:szCs w:val="22"/>
        </w:rPr>
        <w:t>ájemcem. Pronajímatel je povine</w:t>
      </w:r>
      <w:r w:rsidR="00442573">
        <w:rPr>
          <w:rFonts w:asciiTheme="minorHAnsi" w:hAnsiTheme="minorHAnsi"/>
          <w:sz w:val="22"/>
          <w:szCs w:val="22"/>
        </w:rPr>
        <w:t>n</w:t>
      </w:r>
      <w:r w:rsidR="00D85C12" w:rsidRPr="008778A7">
        <w:rPr>
          <w:rFonts w:asciiTheme="minorHAnsi" w:hAnsiTheme="minorHAnsi"/>
          <w:sz w:val="22"/>
          <w:szCs w:val="22"/>
        </w:rPr>
        <w:t xml:space="preserve"> uhradit rozdíl na účet </w:t>
      </w:r>
      <w:r w:rsidR="00442573">
        <w:rPr>
          <w:rFonts w:asciiTheme="minorHAnsi" w:hAnsiTheme="minorHAnsi"/>
          <w:sz w:val="22"/>
          <w:szCs w:val="22"/>
        </w:rPr>
        <w:t>N</w:t>
      </w:r>
      <w:r w:rsidR="00D85C12" w:rsidRPr="008778A7">
        <w:rPr>
          <w:rFonts w:asciiTheme="minorHAnsi" w:hAnsiTheme="minorHAnsi"/>
          <w:sz w:val="22"/>
          <w:szCs w:val="22"/>
        </w:rPr>
        <w:t>ájemce nejdéle do 14 dnů od data vystavení opravného daňového dokladu.</w:t>
      </w:r>
    </w:p>
    <w:p w:rsidR="00200C0F" w:rsidRPr="008778A7" w:rsidRDefault="00200C0F" w:rsidP="00200C0F">
      <w:pPr>
        <w:pStyle w:val="Schedule"/>
        <w:pageBreakBefore/>
        <w:ind w:left="0"/>
        <w:rPr>
          <w:rFonts w:ascii="Calibri" w:hAnsi="Calibri"/>
          <w:b w:val="0"/>
          <w:sz w:val="22"/>
          <w:szCs w:val="22"/>
          <w:u w:val="single"/>
        </w:rPr>
        <w:sectPr w:rsidR="00200C0F" w:rsidRPr="008778A7" w:rsidSect="00DF6D39">
          <w:footerReference w:type="even" r:id="rId32"/>
          <w:footerReference w:type="default" r:id="rId33"/>
          <w:pgSz w:w="11909" w:h="16834" w:code="9"/>
          <w:pgMar w:top="1440" w:right="1440" w:bottom="993" w:left="1440" w:header="709" w:footer="567" w:gutter="0"/>
          <w:cols w:space="708"/>
          <w:titlePg/>
          <w:docGrid w:linePitch="326"/>
        </w:sectPr>
      </w:pP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7</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POSTUP V PŘÍPADĚ ŠKODY ZPŮSOBENÉ NEHODOU; POJIŠTĚNÍ</w:t>
      </w:r>
    </w:p>
    <w:p w:rsidR="00FD46DF" w:rsidRPr="008778A7" w:rsidRDefault="00FD46DF" w:rsidP="00FD46DF">
      <w:pPr>
        <w:pStyle w:val="Nadpis3"/>
        <w:numPr>
          <w:ilvl w:val="0"/>
          <w:numId w:val="0"/>
        </w:numPr>
        <w:rPr>
          <w:rFonts w:ascii="Calibri" w:hAnsi="Calibri"/>
          <w:sz w:val="22"/>
          <w:szCs w:val="22"/>
          <w:u w:val="single"/>
        </w:rPr>
      </w:pPr>
      <w:r w:rsidRPr="008778A7">
        <w:rPr>
          <w:rFonts w:ascii="Calibri" w:hAnsi="Calibri"/>
          <w:sz w:val="22"/>
          <w:szCs w:val="22"/>
          <w:u w:val="single"/>
        </w:rPr>
        <w:t>Škoda způsobená nehodou</w:t>
      </w:r>
      <w:r w:rsidRPr="008778A7">
        <w:rPr>
          <w:rFonts w:ascii="Calibri" w:hAnsi="Calibri"/>
          <w:sz w:val="22"/>
          <w:szCs w:val="22"/>
        </w:rPr>
        <w:t xml:space="preserve"> </w:t>
      </w:r>
    </w:p>
    <w:p w:rsidR="00FD46DF" w:rsidRPr="008778A7" w:rsidRDefault="00FD46DF" w:rsidP="00FD46DF">
      <w:pPr>
        <w:pStyle w:val="Schedule3"/>
        <w:numPr>
          <w:ilvl w:val="2"/>
          <w:numId w:val="30"/>
        </w:numPr>
        <w:rPr>
          <w:rFonts w:ascii="Calibri" w:hAnsi="Calibri"/>
          <w:sz w:val="22"/>
          <w:szCs w:val="22"/>
        </w:rPr>
      </w:pPr>
      <w:r w:rsidRPr="008778A7">
        <w:rPr>
          <w:rFonts w:ascii="Calibri" w:hAnsi="Calibri"/>
          <w:sz w:val="22"/>
          <w:szCs w:val="22"/>
        </w:rPr>
        <w:t>Jestliže budou Prostory poškozeny požárem, klimatickými vlivy, záplavami, nehodou nebo jinou nevyhnutelnou událostí (každá taková příčina dále jen „</w:t>
      </w:r>
      <w:r w:rsidRPr="008778A7">
        <w:rPr>
          <w:rFonts w:ascii="Calibri" w:hAnsi="Calibri"/>
          <w:b/>
          <w:sz w:val="22"/>
          <w:szCs w:val="22"/>
        </w:rPr>
        <w:t>Nehoda</w:t>
      </w:r>
      <w:r w:rsidRPr="008778A7">
        <w:rPr>
          <w:rFonts w:ascii="Calibri" w:hAnsi="Calibri"/>
          <w:sz w:val="22"/>
          <w:szCs w:val="22"/>
        </w:rPr>
        <w:t>“), ale Prostory se v jejím důsledku nestanou zcela nebo z podstatné části nezpůsobilými k Povolenému užívání, zajistí Pronajímatel bezodkladnou opravu takové ško</w:t>
      </w:r>
      <w:r w:rsidR="0054401A">
        <w:rPr>
          <w:rFonts w:ascii="Calibri" w:hAnsi="Calibri"/>
          <w:sz w:val="22"/>
          <w:szCs w:val="22"/>
        </w:rPr>
        <w:t>d</w:t>
      </w:r>
      <w:r w:rsidRPr="008778A7">
        <w:rPr>
          <w:rFonts w:ascii="Calibri" w:hAnsi="Calibri"/>
          <w:sz w:val="22"/>
          <w:szCs w:val="22"/>
        </w:rPr>
        <w:t>y</w:t>
      </w:r>
      <w:r w:rsidR="00272B5B">
        <w:rPr>
          <w:rFonts w:ascii="Calibri" w:hAnsi="Calibri"/>
          <w:sz w:val="22"/>
          <w:szCs w:val="22"/>
        </w:rPr>
        <w:t>  a nedojde ke snížení Nájemného</w:t>
      </w:r>
      <w:r w:rsidRPr="008778A7">
        <w:rPr>
          <w:rFonts w:ascii="Calibri" w:hAnsi="Calibri"/>
          <w:sz w:val="22"/>
          <w:szCs w:val="22"/>
        </w:rPr>
        <w:t xml:space="preserve">. </w:t>
      </w:r>
    </w:p>
    <w:p w:rsidR="00FD46DF" w:rsidRPr="008778A7" w:rsidRDefault="00FD46DF" w:rsidP="00FD46DF">
      <w:pPr>
        <w:pStyle w:val="Schedule3"/>
        <w:numPr>
          <w:ilvl w:val="2"/>
          <w:numId w:val="30"/>
        </w:numPr>
        <w:rPr>
          <w:rFonts w:ascii="Calibri" w:hAnsi="Calibri"/>
          <w:sz w:val="22"/>
          <w:szCs w:val="22"/>
        </w:rPr>
      </w:pPr>
      <w:r w:rsidRPr="008778A7">
        <w:rPr>
          <w:rFonts w:ascii="Calibri" w:hAnsi="Calibri"/>
          <w:sz w:val="22"/>
          <w:szCs w:val="22"/>
        </w:rPr>
        <w:t xml:space="preserve">Pokud se v důsledku Nehody </w:t>
      </w:r>
      <w:r w:rsidRPr="000C0745">
        <w:rPr>
          <w:rFonts w:ascii="Calibri" w:hAnsi="Calibri"/>
          <w:sz w:val="22"/>
          <w:szCs w:val="22"/>
        </w:rPr>
        <w:t>stanou Prostory zcela nebo z podstatné části nezpůsobilými k Povolenému užívání, pak bez ohledu na § 2226 občanského zákoníku nebude tato Nájemní smlouva automaticky ukončena</w:t>
      </w:r>
      <w:r w:rsidR="00C0060E" w:rsidRPr="000C0745">
        <w:rPr>
          <w:rFonts w:ascii="Calibri" w:hAnsi="Calibri"/>
          <w:sz w:val="22"/>
          <w:szCs w:val="22"/>
        </w:rPr>
        <w:t xml:space="preserve">, </w:t>
      </w:r>
      <w:r w:rsidR="00C0060E" w:rsidRPr="00F273D8">
        <w:rPr>
          <w:rFonts w:ascii="Calibri" w:hAnsi="Calibri"/>
          <w:sz w:val="22"/>
          <w:szCs w:val="22"/>
        </w:rPr>
        <w:t>nebude-li se jednat o úplný zánik Prostor dle odst. 10.5. písm. b) Nájemní smlouvy</w:t>
      </w:r>
      <w:r w:rsidRPr="000C0745">
        <w:rPr>
          <w:rFonts w:ascii="Calibri" w:hAnsi="Calibri"/>
          <w:sz w:val="22"/>
          <w:szCs w:val="22"/>
        </w:rPr>
        <w:t>. Místo toho platí, že jestliže Pronajímatel (jednající přiměřeně) zjistí bez zbytečného prodlení po Nehodě, že není schopen dokončit opravy Prostor do dvanácti (12) měsíců, Pronajímatel bezodkladně</w:t>
      </w:r>
      <w:r w:rsidR="00C0060E" w:rsidRPr="000C0745">
        <w:rPr>
          <w:rFonts w:ascii="Calibri" w:hAnsi="Calibri"/>
          <w:sz w:val="22"/>
          <w:szCs w:val="22"/>
        </w:rPr>
        <w:t xml:space="preserve">, </w:t>
      </w:r>
      <w:r w:rsidR="00C0060E" w:rsidRPr="00F273D8">
        <w:rPr>
          <w:rFonts w:ascii="Calibri" w:hAnsi="Calibri"/>
          <w:sz w:val="22"/>
          <w:szCs w:val="22"/>
        </w:rPr>
        <w:t>nejpozději však do 14 dnů od Nehody</w:t>
      </w:r>
      <w:r w:rsidR="00277F70" w:rsidRPr="000C0745">
        <w:rPr>
          <w:rFonts w:ascii="Calibri" w:hAnsi="Calibri"/>
          <w:sz w:val="22"/>
          <w:szCs w:val="22"/>
        </w:rPr>
        <w:t>,</w:t>
      </w:r>
      <w:r w:rsidRPr="008778A7">
        <w:rPr>
          <w:rFonts w:ascii="Calibri" w:hAnsi="Calibri"/>
          <w:sz w:val="22"/>
          <w:szCs w:val="22"/>
        </w:rPr>
        <w:t xml:space="preserve"> písemně vyrozumí Nájemce o této skutečnosti („</w:t>
      </w:r>
      <w:r w:rsidRPr="008778A7">
        <w:rPr>
          <w:rFonts w:ascii="Calibri" w:hAnsi="Calibri"/>
          <w:b/>
          <w:sz w:val="22"/>
          <w:szCs w:val="22"/>
        </w:rPr>
        <w:t>Oznámení</w:t>
      </w:r>
      <w:r w:rsidRPr="008778A7">
        <w:rPr>
          <w:rFonts w:ascii="Calibri" w:hAnsi="Calibri"/>
          <w:sz w:val="22"/>
          <w:szCs w:val="22"/>
        </w:rPr>
        <w:t xml:space="preserve"> </w:t>
      </w:r>
      <w:r w:rsidRPr="008778A7">
        <w:rPr>
          <w:rFonts w:ascii="Calibri" w:hAnsi="Calibri"/>
          <w:b/>
          <w:sz w:val="22"/>
          <w:szCs w:val="22"/>
        </w:rPr>
        <w:t>Nehody</w:t>
      </w:r>
      <w:r w:rsidRPr="008778A7">
        <w:rPr>
          <w:rFonts w:ascii="Calibri" w:hAnsi="Calibri"/>
          <w:sz w:val="22"/>
          <w:szCs w:val="22"/>
        </w:rPr>
        <w:t xml:space="preserve">“) a buď: (i) poskytne Nájemci náhradní prostory podobné kvality a velikosti, jako jsou Prostory podle této Nájemní smlouvy, za podmínek totožných s touto Nájemní smlouvou, nebo (ii) v Oznámení Nehody vyrozumí Nájemce, že mu není schopen poskytnout takové náhradní prostory, a v takovém případě může kterákoliv Smluvní strana ukončit tuto Nájemní smlouvu podáním písemné výpovědi druhé Smluvní straně a Nájemní smlouva skončí čtrnáctý (14.) den po dni doručení výpovědi druhé Smluvní straně. Bez ohledu na výše uvedené lze právo Nájemce na ukončení nájmu podle bodu (ii) výše uplatnit pouze do </w:t>
      </w:r>
      <w:r w:rsidR="00442573">
        <w:rPr>
          <w:rFonts w:ascii="Calibri" w:hAnsi="Calibri"/>
          <w:sz w:val="22"/>
          <w:szCs w:val="22"/>
        </w:rPr>
        <w:t>šedesáti</w:t>
      </w:r>
      <w:r w:rsidR="00442573" w:rsidRPr="008778A7">
        <w:rPr>
          <w:rFonts w:ascii="Calibri" w:hAnsi="Calibri"/>
          <w:sz w:val="22"/>
          <w:szCs w:val="22"/>
        </w:rPr>
        <w:t xml:space="preserve"> </w:t>
      </w:r>
      <w:r w:rsidRPr="008778A7">
        <w:rPr>
          <w:rFonts w:ascii="Calibri" w:hAnsi="Calibri"/>
          <w:sz w:val="22"/>
          <w:szCs w:val="22"/>
        </w:rPr>
        <w:t>(</w:t>
      </w:r>
      <w:r w:rsidR="00442573">
        <w:rPr>
          <w:rFonts w:ascii="Calibri" w:hAnsi="Calibri"/>
          <w:sz w:val="22"/>
          <w:szCs w:val="22"/>
        </w:rPr>
        <w:t>60</w:t>
      </w:r>
      <w:r w:rsidRPr="008778A7">
        <w:rPr>
          <w:rFonts w:ascii="Calibri" w:hAnsi="Calibri"/>
          <w:sz w:val="22"/>
          <w:szCs w:val="22"/>
        </w:rPr>
        <w:t xml:space="preserve">) dnů po doručení Oznámení Nehody. </w:t>
      </w:r>
    </w:p>
    <w:p w:rsidR="00FD46DF" w:rsidRPr="008778A7" w:rsidRDefault="00FD46DF" w:rsidP="00FD46DF">
      <w:pPr>
        <w:pStyle w:val="Schedule3"/>
        <w:numPr>
          <w:ilvl w:val="2"/>
          <w:numId w:val="30"/>
        </w:numPr>
        <w:rPr>
          <w:rFonts w:ascii="Calibri" w:hAnsi="Calibri"/>
          <w:sz w:val="22"/>
          <w:szCs w:val="22"/>
        </w:rPr>
      </w:pPr>
      <w:r w:rsidRPr="008778A7">
        <w:rPr>
          <w:rFonts w:ascii="Calibri" w:hAnsi="Calibri"/>
          <w:sz w:val="22"/>
          <w:szCs w:val="22"/>
        </w:rPr>
        <w:t xml:space="preserve">Jestliže (i) Nájemní smlouva nebude ukončena některou Smluvní stranou za podmínek článku 2 výše, nebo (ii) Smluvní strany nemohou v konkrétním případě dosáhnout alternativní dohody, Pronajímatel zajistí opravu škody a Nájemné bude sníženo po dobu do dokončení oprav poměrně k části Prostor, která se stala nezpůsobilou k Povolenému užívání. V takovém případě budou Prostory obnoveny na úroveň, na níž byly původně postaveny a předány Nájemci Pronajímatelem, bez následného opotřebení a kromě jakýchkoliv Změn. </w:t>
      </w:r>
    </w:p>
    <w:p w:rsidR="00FD46DF" w:rsidRPr="008778A7" w:rsidRDefault="00FD46DF" w:rsidP="00FD46DF">
      <w:pPr>
        <w:pStyle w:val="Schedule3"/>
        <w:numPr>
          <w:ilvl w:val="2"/>
          <w:numId w:val="30"/>
        </w:numPr>
        <w:rPr>
          <w:rFonts w:ascii="Calibri" w:hAnsi="Calibri"/>
          <w:sz w:val="22"/>
          <w:szCs w:val="22"/>
        </w:rPr>
      </w:pPr>
      <w:r w:rsidRPr="008778A7">
        <w:rPr>
          <w:rFonts w:ascii="Calibri" w:hAnsi="Calibri"/>
          <w:sz w:val="22"/>
          <w:szCs w:val="22"/>
        </w:rPr>
        <w:t xml:space="preserve">V případě škody způsobené Nehodou, pouze s přihlédnutím ke kogentním ustanovením právních předpisů, Pronajímatel ani jeho zaměstnanci, vedoucí pracovníci, zmocněnci nebo zástupci neponesou odpovědnost za škodu na zdraví nebo přerušení podnikání Nájemce nebo za škodu na movitém majetku (zejména zboží, inventáři, zabudovaných zařízeních, podlahových krytinách a nábytku), za jeho výměnu nebo opravu, nebo na jakémkoliv zhodnocení umístěném v Prostorách Nájemcem nebo pro Nájemce, ledaže byla škoda způsobena Pronajímatelem. </w:t>
      </w:r>
    </w:p>
    <w:p w:rsidR="00FD46DF" w:rsidRPr="008778A7" w:rsidRDefault="00FD46DF" w:rsidP="00FD46DF">
      <w:pPr>
        <w:pStyle w:val="Nadpis2"/>
        <w:numPr>
          <w:ilvl w:val="0"/>
          <w:numId w:val="0"/>
        </w:numPr>
        <w:ind w:left="709" w:hanging="709"/>
        <w:rPr>
          <w:rFonts w:ascii="Calibri" w:hAnsi="Calibri"/>
          <w:sz w:val="22"/>
          <w:szCs w:val="22"/>
          <w:u w:val="single"/>
        </w:rPr>
      </w:pPr>
      <w:r w:rsidRPr="008778A7">
        <w:rPr>
          <w:rFonts w:ascii="Calibri" w:hAnsi="Calibri"/>
          <w:sz w:val="22"/>
          <w:szCs w:val="22"/>
          <w:u w:val="single"/>
        </w:rPr>
        <w:t>Pojištění Nájemce.</w:t>
      </w:r>
    </w:p>
    <w:p w:rsidR="00FD46DF" w:rsidRPr="008778A7" w:rsidRDefault="00FD46DF" w:rsidP="00FD46DF">
      <w:pPr>
        <w:pStyle w:val="Schedule3"/>
        <w:numPr>
          <w:ilvl w:val="2"/>
          <w:numId w:val="26"/>
        </w:numPr>
        <w:rPr>
          <w:rFonts w:ascii="Calibri" w:hAnsi="Calibri"/>
          <w:sz w:val="22"/>
          <w:szCs w:val="22"/>
        </w:rPr>
      </w:pPr>
      <w:r w:rsidRPr="008778A7">
        <w:rPr>
          <w:rFonts w:ascii="Calibri" w:hAnsi="Calibri"/>
          <w:sz w:val="22"/>
          <w:szCs w:val="22"/>
        </w:rPr>
        <w:t xml:space="preserve">Nájemce na vlastní náklady obdrží a bude po celou Dobu trvání nájmu </w:t>
      </w:r>
      <w:r w:rsidR="00B870BF">
        <w:rPr>
          <w:rFonts w:ascii="Calibri" w:hAnsi="Calibri"/>
          <w:sz w:val="22"/>
          <w:szCs w:val="22"/>
        </w:rPr>
        <w:t>udržovat v platnosti</w:t>
      </w:r>
      <w:r w:rsidRPr="008778A7">
        <w:rPr>
          <w:rFonts w:ascii="Calibri" w:hAnsi="Calibri"/>
          <w:sz w:val="22"/>
          <w:szCs w:val="22"/>
        </w:rPr>
        <w:t xml:space="preserve"> veškeré zákonné pojistné plnění z níže uvedených pojištění:</w:t>
      </w:r>
    </w:p>
    <w:p w:rsidR="00FD46DF" w:rsidRPr="008778A7" w:rsidRDefault="00FD46DF" w:rsidP="00FD46DF">
      <w:pPr>
        <w:pStyle w:val="Nadpis4"/>
        <w:numPr>
          <w:ilvl w:val="3"/>
          <w:numId w:val="29"/>
        </w:numPr>
        <w:rPr>
          <w:rFonts w:ascii="Calibri" w:hAnsi="Calibri"/>
          <w:sz w:val="22"/>
          <w:szCs w:val="22"/>
        </w:rPr>
      </w:pPr>
      <w:r w:rsidRPr="008778A7">
        <w:rPr>
          <w:rFonts w:ascii="Calibri" w:hAnsi="Calibri"/>
          <w:sz w:val="22"/>
          <w:szCs w:val="22"/>
        </w:rPr>
        <w:t>pojištění odpovědnosti za škodu uzavřené Nájemcem (které kryje ztráty v souvislosti s nemovitým a movitým majetkem, instalacích a vybavení, kotli, vytápění, zařízení na ohřev vody, zařízení Nájemce atd.), pojištění proti nárokům třetích stran vyplývajících ze škody na zdraví a na majetku s limitem pro každou událost nejméně ve výši odpovídající částce</w:t>
      </w:r>
      <w:r w:rsidR="00FA0A1F" w:rsidRPr="008778A7">
        <w:rPr>
          <w:rFonts w:ascii="Calibri" w:hAnsi="Calibri"/>
          <w:sz w:val="22"/>
          <w:szCs w:val="22"/>
        </w:rPr>
        <w:t xml:space="preserve"> 800 000</w:t>
      </w:r>
      <w:r w:rsidRPr="008778A7">
        <w:rPr>
          <w:rFonts w:ascii="Calibri" w:hAnsi="Calibri"/>
          <w:sz w:val="22"/>
          <w:szCs w:val="22"/>
        </w:rPr>
        <w:t xml:space="preserve"> EUR celkem; jestliže Práce Nájemce nebo jakékoliv Změny (zcela nebo zčásti) provádí třetí osoba (zhotovitel/é Nájemce), pak musí taková pojistná smlouva krýt rovněž veškerou škodu způsobenou každým takovým zhotovitelem, případně bude mít každý zhotovitel Nájemce svou vlastní </w:t>
      </w:r>
      <w:r w:rsidRPr="008778A7">
        <w:rPr>
          <w:rFonts w:ascii="Calibri" w:hAnsi="Calibri"/>
          <w:sz w:val="22"/>
          <w:szCs w:val="22"/>
        </w:rPr>
        <w:lastRenderedPageBreak/>
        <w:t>pojistnou smlouvu splňující požadavky tohoto článku;</w:t>
      </w:r>
    </w:p>
    <w:p w:rsidR="00FD46DF" w:rsidRPr="008778A7" w:rsidRDefault="00FD46DF" w:rsidP="00FD46DF">
      <w:pPr>
        <w:pStyle w:val="Nadpis4"/>
        <w:numPr>
          <w:ilvl w:val="3"/>
          <w:numId w:val="29"/>
        </w:numPr>
        <w:rPr>
          <w:rFonts w:ascii="Calibri" w:hAnsi="Calibri"/>
          <w:sz w:val="22"/>
          <w:szCs w:val="22"/>
        </w:rPr>
      </w:pPr>
      <w:r w:rsidRPr="008778A7">
        <w:rPr>
          <w:rFonts w:ascii="Calibri" w:hAnsi="Calibri"/>
          <w:sz w:val="22"/>
          <w:szCs w:val="22"/>
        </w:rPr>
        <w:t>pojištění majetku pro movitý majetek Nájemce (včetně veškerého zboží, materiálů a změn) v Prostorách, zejména v jeho Kancelářských prostorách, a pro další vybavení a počítače, telekomunikační, zabezpečovací a podobná elektronická zařízení, proti škodě, zničení nebo ztrátě</w:t>
      </w:r>
      <w:r w:rsidR="001A1AC7">
        <w:rPr>
          <w:rFonts w:ascii="Calibri" w:hAnsi="Calibri"/>
          <w:sz w:val="22"/>
          <w:szCs w:val="22"/>
        </w:rPr>
        <w:t xml:space="preserve"> zásilek</w:t>
      </w:r>
      <w:r w:rsidRPr="008778A7">
        <w:rPr>
          <w:rFonts w:ascii="Calibri" w:hAnsi="Calibri"/>
          <w:sz w:val="22"/>
          <w:szCs w:val="22"/>
        </w:rPr>
        <w:t xml:space="preserve"> způsobené: (i) vyšší mocí (například požárem, bleskem, bouří, krupobitím, výbuchem, zemětřesením, kouřem atd.); (ii) vodou (včetně škody způsobené vodou z mechanických, elektrických, vytápěcích, ventilačních, klimatizačních, výtahových, potrubních, hygienických, záchranných, telekomunikačních, bezpečnostních a dalších systémů Budovy (avšak kromě částí technických systémů Budovy, které tvoří součást Prací Nájemce anebo Změn anebo sprinklerových hasicích zařízení); (iii) pádem jakéhokoliv předmětu na pojištěnou věc; a (iv) vloupáním, krádeží a vandalismem v souvislosti s vloupáním do Prostor; veškeré takové pojištění bude sjednáno na novou hodnotu; a</w:t>
      </w:r>
    </w:p>
    <w:p w:rsidR="00FD46DF" w:rsidRPr="008778A7" w:rsidRDefault="00FD46DF" w:rsidP="00FD46DF">
      <w:pPr>
        <w:pStyle w:val="Nadpis4"/>
        <w:numPr>
          <w:ilvl w:val="3"/>
          <w:numId w:val="29"/>
        </w:numPr>
        <w:rPr>
          <w:rFonts w:ascii="Calibri" w:hAnsi="Calibri"/>
          <w:sz w:val="22"/>
          <w:szCs w:val="22"/>
        </w:rPr>
      </w:pPr>
      <w:r w:rsidRPr="000C0745">
        <w:rPr>
          <w:rFonts w:ascii="Calibri" w:hAnsi="Calibri"/>
          <w:sz w:val="22"/>
          <w:szCs w:val="22"/>
        </w:rPr>
        <w:t xml:space="preserve">pojištění </w:t>
      </w:r>
      <w:r w:rsidR="001A1AC7" w:rsidRPr="000C0745">
        <w:rPr>
          <w:rFonts w:ascii="Calibri" w:hAnsi="Calibri"/>
          <w:sz w:val="22"/>
          <w:szCs w:val="22"/>
        </w:rPr>
        <w:t xml:space="preserve">finančních škod způsobených </w:t>
      </w:r>
      <w:r w:rsidRPr="00B10CBE">
        <w:rPr>
          <w:rFonts w:ascii="Calibri" w:hAnsi="Calibri"/>
          <w:sz w:val="22"/>
          <w:szCs w:val="22"/>
        </w:rPr>
        <w:t>přerušení</w:t>
      </w:r>
      <w:r w:rsidR="001A1AC7" w:rsidRPr="00B10CBE">
        <w:rPr>
          <w:rFonts w:ascii="Calibri" w:hAnsi="Calibri"/>
          <w:sz w:val="22"/>
          <w:szCs w:val="22"/>
        </w:rPr>
        <w:t>m</w:t>
      </w:r>
      <w:r w:rsidRPr="008778A7">
        <w:rPr>
          <w:rFonts w:ascii="Calibri" w:hAnsi="Calibri"/>
          <w:sz w:val="22"/>
          <w:szCs w:val="22"/>
        </w:rPr>
        <w:t xml:space="preserve"> nebo omezení</w:t>
      </w:r>
      <w:r w:rsidR="001A1AC7">
        <w:rPr>
          <w:rFonts w:ascii="Calibri" w:hAnsi="Calibri"/>
          <w:sz w:val="22"/>
          <w:szCs w:val="22"/>
        </w:rPr>
        <w:t>m</w:t>
      </w:r>
      <w:r w:rsidRPr="008778A7">
        <w:rPr>
          <w:rFonts w:ascii="Calibri" w:hAnsi="Calibri"/>
          <w:sz w:val="22"/>
          <w:szCs w:val="22"/>
        </w:rPr>
        <w:t xml:space="preserve"> provozu</w:t>
      </w:r>
    </w:p>
    <w:p w:rsidR="00FD46DF" w:rsidRPr="008778A7" w:rsidRDefault="00FD46DF" w:rsidP="00FD46DF">
      <w:pPr>
        <w:pStyle w:val="Nadpis4"/>
        <w:numPr>
          <w:ilvl w:val="0"/>
          <w:numId w:val="0"/>
        </w:numPr>
        <w:ind w:left="720"/>
        <w:rPr>
          <w:rFonts w:ascii="Calibri" w:hAnsi="Calibri"/>
          <w:sz w:val="22"/>
          <w:szCs w:val="22"/>
        </w:rPr>
      </w:pPr>
      <w:r w:rsidRPr="008778A7">
        <w:rPr>
          <w:rFonts w:ascii="Calibri" w:hAnsi="Calibri"/>
          <w:sz w:val="22"/>
          <w:szCs w:val="22"/>
        </w:rPr>
        <w:t>(všechny pojistné smlouvy nebo potvrzení pojištění dokládající pojistné krytí požadované v bodě (a) až (c) výše dále společně jako „</w:t>
      </w:r>
      <w:r w:rsidRPr="008778A7">
        <w:rPr>
          <w:rFonts w:ascii="Calibri" w:hAnsi="Calibri"/>
          <w:b/>
          <w:sz w:val="22"/>
          <w:szCs w:val="22"/>
        </w:rPr>
        <w:t>Doklad o pojištění</w:t>
      </w:r>
      <w:r w:rsidRPr="008778A7">
        <w:rPr>
          <w:rFonts w:ascii="Calibri" w:hAnsi="Calibri"/>
          <w:sz w:val="22"/>
          <w:szCs w:val="22"/>
        </w:rPr>
        <w:t>“).</w:t>
      </w:r>
    </w:p>
    <w:p w:rsidR="00FD46DF" w:rsidRPr="008778A7" w:rsidRDefault="00FD46DF" w:rsidP="00FD46DF">
      <w:pPr>
        <w:pStyle w:val="Schedule3"/>
        <w:numPr>
          <w:ilvl w:val="2"/>
          <w:numId w:val="26"/>
        </w:numPr>
        <w:rPr>
          <w:rFonts w:ascii="Calibri" w:hAnsi="Calibri"/>
          <w:sz w:val="22"/>
          <w:szCs w:val="22"/>
        </w:rPr>
      </w:pPr>
      <w:r w:rsidRPr="008778A7">
        <w:rPr>
          <w:rFonts w:ascii="Calibri" w:hAnsi="Calibri"/>
          <w:sz w:val="22"/>
          <w:szCs w:val="22"/>
          <w:u w:val="single"/>
        </w:rPr>
        <w:t>Schválení Dokladů o pojištění.</w:t>
      </w:r>
      <w:r w:rsidRPr="008778A7">
        <w:rPr>
          <w:rFonts w:ascii="Calibri" w:hAnsi="Calibri"/>
          <w:sz w:val="22"/>
          <w:szCs w:val="22"/>
        </w:rPr>
        <w:t xml:space="preserve"> Kopie pojistných smluv</w:t>
      </w:r>
      <w:r w:rsidR="00145284">
        <w:rPr>
          <w:rFonts w:ascii="Calibri" w:hAnsi="Calibri"/>
          <w:sz w:val="22"/>
          <w:szCs w:val="22"/>
        </w:rPr>
        <w:t xml:space="preserve"> nebo potvrzení o pojištění</w:t>
      </w:r>
      <w:r w:rsidRPr="008778A7">
        <w:rPr>
          <w:rFonts w:ascii="Calibri" w:hAnsi="Calibri"/>
          <w:sz w:val="22"/>
          <w:szCs w:val="22"/>
        </w:rPr>
        <w:t xml:space="preserve"> budou poskytnuty Pronajímateli přede Dnem přístupu nebo Dnem předání, podle toho, co nastane dříve. Na základě žádosti Pronajímatele dle potřeby během Doby trvání nájmu Nájemce neprodleně poskytne Pronajímateli také doklad </w:t>
      </w:r>
      <w:r w:rsidRPr="000C0745">
        <w:rPr>
          <w:rFonts w:ascii="Calibri" w:hAnsi="Calibri"/>
          <w:sz w:val="22"/>
          <w:szCs w:val="22"/>
        </w:rPr>
        <w:t xml:space="preserve">o </w:t>
      </w:r>
      <w:r w:rsidR="001A1AC7" w:rsidRPr="00B10CBE">
        <w:rPr>
          <w:rFonts w:ascii="Calibri" w:hAnsi="Calibri"/>
          <w:sz w:val="22"/>
          <w:szCs w:val="22"/>
        </w:rPr>
        <w:t>platnosti pojištění</w:t>
      </w:r>
      <w:r w:rsidRPr="00B10CBE">
        <w:rPr>
          <w:rFonts w:ascii="Calibri" w:hAnsi="Calibri"/>
          <w:sz w:val="22"/>
          <w:szCs w:val="22"/>
        </w:rPr>
        <w:t>.</w:t>
      </w:r>
      <w:r w:rsidRPr="008778A7">
        <w:rPr>
          <w:rFonts w:ascii="Calibri" w:hAnsi="Calibri"/>
          <w:sz w:val="22"/>
          <w:szCs w:val="22"/>
        </w:rPr>
        <w:t xml:space="preserve"> Nájemce nezruší, nedoplní ani nezmění pojistné smlouvy způsobem, který by vedl k nesplnění článku 9.6, bez předchozího písemného souhlasu Pronajímatele s tím, že tento souhlas nebude bezdůvodně odmítán (s výjimkou případu zrušení pojistné smlouvy bez současného uzavření náhradní pojistné smlouvy plně splňující podmínky). </w:t>
      </w:r>
    </w:p>
    <w:p w:rsidR="00FD46DF" w:rsidRPr="008778A7" w:rsidRDefault="00FD46DF" w:rsidP="00FD46DF">
      <w:pPr>
        <w:pStyle w:val="Schedule3"/>
        <w:numPr>
          <w:ilvl w:val="2"/>
          <w:numId w:val="26"/>
        </w:numPr>
        <w:rPr>
          <w:rFonts w:ascii="Calibri" w:hAnsi="Calibri"/>
          <w:sz w:val="22"/>
          <w:szCs w:val="22"/>
        </w:rPr>
      </w:pPr>
      <w:r w:rsidRPr="008778A7">
        <w:rPr>
          <w:rFonts w:ascii="Calibri" w:hAnsi="Calibri"/>
          <w:sz w:val="22"/>
          <w:szCs w:val="22"/>
          <w:u w:val="single"/>
        </w:rPr>
        <w:t>Odpovědnost Pronajímatele.</w:t>
      </w:r>
      <w:r w:rsidRPr="008778A7">
        <w:rPr>
          <w:rFonts w:ascii="Calibri" w:hAnsi="Calibri"/>
          <w:sz w:val="22"/>
          <w:szCs w:val="22"/>
        </w:rPr>
        <w:t xml:space="preserve"> Pro vyloučení pochybností se uvádí, že Pronajímatel nenese odpovědnost či zodpovědnost za jakoukoliv škodu nebo ztrátu, která má být pojištěna Nájemcem podle ustanovení této Přílohy, bez ohledu na to, zda má Nájemce skutečně takové pojištění sjednané</w:t>
      </w:r>
      <w:r w:rsidR="005F0D7B">
        <w:rPr>
          <w:rFonts w:ascii="Calibri" w:hAnsi="Calibri"/>
          <w:sz w:val="22"/>
          <w:szCs w:val="22"/>
        </w:rPr>
        <w:t>; to neplatí, způsobí-li škodu vlastním zaviněním Pronajímatel</w:t>
      </w:r>
      <w:r w:rsidRPr="008778A7">
        <w:rPr>
          <w:rFonts w:ascii="Calibri" w:hAnsi="Calibri"/>
          <w:sz w:val="22"/>
          <w:szCs w:val="22"/>
        </w:rPr>
        <w:t>. Pronajímatel zejména neponese odpovědnost či zodpovědnost za jakoukoliv škodu nebo ztrátu týkající se zboží nebo materiálů uskladněných nebo držených Nájemcem v</w:t>
      </w:r>
      <w:r w:rsidR="005F0D7B">
        <w:rPr>
          <w:rFonts w:ascii="Calibri" w:hAnsi="Calibri"/>
          <w:sz w:val="22"/>
          <w:szCs w:val="22"/>
        </w:rPr>
        <w:t> </w:t>
      </w:r>
      <w:r w:rsidRPr="008778A7">
        <w:rPr>
          <w:rFonts w:ascii="Calibri" w:hAnsi="Calibri"/>
          <w:sz w:val="22"/>
          <w:szCs w:val="22"/>
        </w:rPr>
        <w:t>Prostorách</w:t>
      </w:r>
      <w:r w:rsidR="005F0D7B">
        <w:rPr>
          <w:rFonts w:ascii="Calibri" w:hAnsi="Calibri"/>
          <w:sz w:val="22"/>
          <w:szCs w:val="22"/>
        </w:rPr>
        <w:t>, ledaže takovou škodu Pronajímatel prokazatelně způsobí</w:t>
      </w:r>
      <w:r w:rsidRPr="008778A7">
        <w:rPr>
          <w:rFonts w:ascii="Calibri" w:hAnsi="Calibri"/>
          <w:sz w:val="22"/>
          <w:szCs w:val="22"/>
        </w:rPr>
        <w:t xml:space="preserve">. </w:t>
      </w:r>
    </w:p>
    <w:p w:rsidR="00FD46DF" w:rsidRPr="008778A7" w:rsidRDefault="00FD46DF" w:rsidP="00FD46DF">
      <w:pPr>
        <w:pStyle w:val="Nadpis2"/>
        <w:numPr>
          <w:ilvl w:val="0"/>
          <w:numId w:val="0"/>
        </w:numPr>
        <w:ind w:left="709" w:hanging="709"/>
        <w:rPr>
          <w:rFonts w:ascii="Calibri" w:hAnsi="Calibri"/>
          <w:sz w:val="22"/>
          <w:szCs w:val="22"/>
        </w:rPr>
      </w:pPr>
      <w:r w:rsidRPr="008778A7">
        <w:rPr>
          <w:rFonts w:ascii="Calibri" w:hAnsi="Calibri"/>
          <w:sz w:val="22"/>
          <w:szCs w:val="22"/>
          <w:u w:val="single"/>
        </w:rPr>
        <w:t>Pojištění Pronajímatele.</w:t>
      </w:r>
      <w:r w:rsidRPr="008778A7">
        <w:rPr>
          <w:rFonts w:ascii="Calibri" w:hAnsi="Calibri"/>
          <w:sz w:val="22"/>
          <w:szCs w:val="22"/>
        </w:rPr>
        <w:t xml:space="preserve"> </w:t>
      </w:r>
    </w:p>
    <w:p w:rsidR="00FD46DF" w:rsidRPr="00DD2A4A" w:rsidRDefault="00FD46DF" w:rsidP="00DD2A4A">
      <w:pPr>
        <w:pStyle w:val="Schedule3"/>
        <w:widowControl/>
        <w:numPr>
          <w:ilvl w:val="2"/>
          <w:numId w:val="26"/>
        </w:numPr>
        <w:overflowPunct/>
        <w:autoSpaceDE/>
        <w:autoSpaceDN/>
        <w:adjustRightInd/>
        <w:spacing w:after="0"/>
        <w:textAlignment w:val="auto"/>
        <w:rPr>
          <w:rFonts w:ascii="Calibri" w:hAnsi="Calibri"/>
          <w:b/>
          <w:caps/>
          <w:sz w:val="22"/>
          <w:szCs w:val="22"/>
        </w:rPr>
      </w:pPr>
      <w:r w:rsidRPr="00B97356">
        <w:rPr>
          <w:rFonts w:ascii="Calibri" w:hAnsi="Calibri"/>
          <w:sz w:val="22"/>
          <w:szCs w:val="22"/>
        </w:rPr>
        <w:t>Pronajímatel získá a bude udržovat pojištění po celou Dobu trvání nájmu pro Budovu proti poškození, zničení nebo ztrátě způsobené (i) vyšší mocí (například požárem, bleskem, b</w:t>
      </w:r>
      <w:r w:rsidRPr="00DD2A4A">
        <w:rPr>
          <w:rFonts w:ascii="Calibri" w:hAnsi="Calibri"/>
          <w:sz w:val="22"/>
          <w:szCs w:val="22"/>
        </w:rPr>
        <w:t>ouří, krupobitím, výbuchem, zemětřesením, kouřem atd.), (ii) vodou (včetně škody způsobené vodou ze sprinklerových hasicích zařízení), (iii) pádem jakéhokoliv předmětu na pojištěnou věc nebo (iv) vloupáním, krádeží a vandalismem v souvislosti s vloupáním do Budovy</w:t>
      </w:r>
      <w:r w:rsidR="00197841">
        <w:rPr>
          <w:rFonts w:ascii="Calibri" w:hAnsi="Calibri"/>
          <w:sz w:val="22"/>
          <w:szCs w:val="22"/>
        </w:rPr>
        <w:t>, a pojištění odpovědnosti za škody způsobené třetím osobám</w:t>
      </w:r>
      <w:r w:rsidR="00DD2A4A">
        <w:rPr>
          <w:rFonts w:ascii="Calibri" w:hAnsi="Calibri"/>
          <w:sz w:val="22"/>
          <w:szCs w:val="22"/>
        </w:rPr>
        <w:t xml:space="preserve">, to vše </w:t>
      </w:r>
      <w:r w:rsidR="00DD2A4A" w:rsidRPr="008778A7">
        <w:rPr>
          <w:rFonts w:ascii="Calibri" w:hAnsi="Calibri"/>
          <w:sz w:val="22"/>
          <w:szCs w:val="22"/>
        </w:rPr>
        <w:t xml:space="preserve">s limitem </w:t>
      </w:r>
      <w:r w:rsidR="00DD2A4A">
        <w:rPr>
          <w:rFonts w:ascii="Calibri" w:hAnsi="Calibri"/>
          <w:sz w:val="22"/>
          <w:szCs w:val="22"/>
        </w:rPr>
        <w:t xml:space="preserve">plnění </w:t>
      </w:r>
      <w:r w:rsidR="00DD2A4A" w:rsidRPr="008778A7">
        <w:rPr>
          <w:rFonts w:ascii="Calibri" w:hAnsi="Calibri"/>
          <w:sz w:val="22"/>
          <w:szCs w:val="22"/>
        </w:rPr>
        <w:t xml:space="preserve">pro každou událost nejméně </w:t>
      </w:r>
      <w:r w:rsidR="00DD2A4A" w:rsidRPr="001A1AC7">
        <w:rPr>
          <w:rFonts w:ascii="Calibri" w:hAnsi="Calibri"/>
          <w:sz w:val="22"/>
          <w:szCs w:val="22"/>
        </w:rPr>
        <w:t>ve výši 20.000.000,- Kč</w:t>
      </w:r>
      <w:r w:rsidRPr="001A1AC7">
        <w:rPr>
          <w:rFonts w:ascii="Calibri" w:hAnsi="Calibri"/>
          <w:sz w:val="22"/>
          <w:szCs w:val="22"/>
        </w:rPr>
        <w:t>.</w:t>
      </w:r>
      <w:r w:rsidR="00B97356" w:rsidRPr="001A1AC7">
        <w:rPr>
          <w:rFonts w:ascii="Calibri" w:hAnsi="Calibri"/>
          <w:sz w:val="22"/>
          <w:szCs w:val="22"/>
        </w:rPr>
        <w:t xml:space="preserve"> Pronaj</w:t>
      </w:r>
      <w:r w:rsidR="006670F0" w:rsidRPr="001A1AC7">
        <w:rPr>
          <w:rFonts w:ascii="Calibri" w:hAnsi="Calibri"/>
          <w:sz w:val="22"/>
          <w:szCs w:val="22"/>
        </w:rPr>
        <w:t>ímatel na vyžádání</w:t>
      </w:r>
      <w:r w:rsidR="006670F0">
        <w:rPr>
          <w:rFonts w:ascii="Calibri" w:hAnsi="Calibri"/>
          <w:sz w:val="22"/>
          <w:szCs w:val="22"/>
        </w:rPr>
        <w:t xml:space="preserve"> kdykoliv po D</w:t>
      </w:r>
      <w:r w:rsidR="00B97356" w:rsidRPr="00DD2A4A">
        <w:rPr>
          <w:rFonts w:ascii="Calibri" w:hAnsi="Calibri"/>
          <w:sz w:val="22"/>
          <w:szCs w:val="22"/>
        </w:rPr>
        <w:t xml:space="preserve">obu trvání </w:t>
      </w:r>
      <w:r w:rsidR="006670F0">
        <w:rPr>
          <w:rFonts w:ascii="Calibri" w:hAnsi="Calibri"/>
          <w:sz w:val="22"/>
          <w:szCs w:val="22"/>
        </w:rPr>
        <w:t>nájmu</w:t>
      </w:r>
      <w:r w:rsidR="00B97356" w:rsidRPr="00DD2A4A">
        <w:rPr>
          <w:rFonts w:ascii="Calibri" w:hAnsi="Calibri"/>
          <w:sz w:val="22"/>
          <w:szCs w:val="22"/>
        </w:rPr>
        <w:t xml:space="preserve"> poskytne Nájemci kopii pojistné smlouvy nebo potvrzení o pojištění prokazující výše uvedené pojištění.</w:t>
      </w:r>
      <w:r w:rsidRPr="00B97356">
        <w:rPr>
          <w:rFonts w:ascii="Calibri" w:hAnsi="Calibri"/>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8</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PŘÍPADY NEPLNĚNÍ</w:t>
      </w:r>
    </w:p>
    <w:p w:rsidR="00FD46DF" w:rsidRPr="008778A7" w:rsidRDefault="00FD46DF" w:rsidP="00FD46DF">
      <w:pPr>
        <w:pStyle w:val="Nadpis2"/>
        <w:numPr>
          <w:ilvl w:val="0"/>
          <w:numId w:val="0"/>
        </w:numPr>
        <w:tabs>
          <w:tab w:val="clear" w:pos="709"/>
          <w:tab w:val="left" w:pos="0"/>
        </w:tabs>
        <w:rPr>
          <w:rFonts w:ascii="Calibri" w:hAnsi="Calibri"/>
          <w:sz w:val="22"/>
          <w:szCs w:val="22"/>
        </w:rPr>
      </w:pPr>
      <w:r w:rsidRPr="008778A7">
        <w:rPr>
          <w:rFonts w:ascii="Calibri" w:hAnsi="Calibri"/>
          <w:sz w:val="22"/>
          <w:szCs w:val="22"/>
        </w:rPr>
        <w:t>Každá z níže uvedených událostí bude považována za „</w:t>
      </w:r>
      <w:r w:rsidRPr="008778A7">
        <w:rPr>
          <w:rFonts w:ascii="Calibri" w:hAnsi="Calibri"/>
          <w:b/>
          <w:sz w:val="22"/>
          <w:szCs w:val="22"/>
        </w:rPr>
        <w:t>Případ</w:t>
      </w:r>
      <w:r w:rsidRPr="008778A7">
        <w:rPr>
          <w:rFonts w:ascii="Calibri" w:hAnsi="Calibri"/>
          <w:sz w:val="22"/>
          <w:szCs w:val="22"/>
        </w:rPr>
        <w:t xml:space="preserve"> </w:t>
      </w:r>
      <w:r w:rsidRPr="008778A7">
        <w:rPr>
          <w:rFonts w:ascii="Calibri" w:hAnsi="Calibri"/>
          <w:b/>
          <w:sz w:val="22"/>
          <w:szCs w:val="22"/>
        </w:rPr>
        <w:t>neplnění</w:t>
      </w:r>
      <w:r w:rsidRPr="008778A7">
        <w:rPr>
          <w:rFonts w:ascii="Calibri" w:hAnsi="Calibri"/>
          <w:sz w:val="22"/>
          <w:szCs w:val="22"/>
        </w:rPr>
        <w:t xml:space="preserve">“ na straně Nájemce: </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Nájemce je v prodlení s platbou Nájemného nebo jakékoliv platby splatné podle této Nájemní smlouvy po dobu více než deseti (10) dnů ode Dne splatnosti a toto prodlení pokračuje po dobu čtrnácti (14) dnů po doručení písemné výzvy Pronajímatele k nápravě; nebo</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 xml:space="preserve">Nájemce neobdrží nebo nezachová v platnosti jakékoliv typy a částky pojištění (nebo řádně nedoloží Pronajímateli jeho existenci) požadovaného podle této Nájemní smlouvy a taková situace pokračuje po dobu </w:t>
      </w:r>
      <w:r w:rsidR="00C24541" w:rsidRPr="008778A7">
        <w:rPr>
          <w:rFonts w:ascii="Calibri" w:hAnsi="Calibri"/>
          <w:sz w:val="22"/>
          <w:szCs w:val="22"/>
        </w:rPr>
        <w:t xml:space="preserve">čtrnácti (14) </w:t>
      </w:r>
      <w:r w:rsidRPr="008778A7">
        <w:rPr>
          <w:rFonts w:ascii="Calibri" w:hAnsi="Calibri"/>
          <w:sz w:val="22"/>
          <w:szCs w:val="22"/>
        </w:rPr>
        <w:t>dnů od doručení oznámení v tomto smyslu od Pronajímatele Nájemci; nebo</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 xml:space="preserve">Nájemce neposkytne Zajištění ve lhůtě stanovené v článku 7 této Nájemní smlouvy; nebo </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Nájemce převede Prostory, zcela nebo zčásti, bez písemného souhlasu Pronajímatele; nebo</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Nájemce užívá Prostory jinak než v souladu s Povoleným užíváním; nebo</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 xml:space="preserve">Nájemce postoupí nebo předá (nebo jinak převede) jakákoliv svá práva nebo závazky z této Nájemní smlouvy, zřídí zástavní právo z této Nájemní smlouvy v rozporu s touto Nájemní smlouvu; nebo </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Nájemce způsobí škodu na Prostorách a/nebo Budově nebo jejím zařízení nebo na Společných částech nebo majetku dalších uživatelů Logistického parku nebo Pronajímatele obecně a tato škoda nebude Nájemcem napravena v plném rozsahu výhradně na jeho náklady ve lhůtách stanovených Pronajímatelem</w:t>
      </w:r>
      <w:r w:rsidR="00C24541">
        <w:rPr>
          <w:rFonts w:ascii="Calibri" w:hAnsi="Calibri"/>
          <w:sz w:val="22"/>
          <w:szCs w:val="22"/>
        </w:rPr>
        <w:t>, přičemž Pronajímatel je při stanovování lhůt povinen brát ohled na nutnou spolupráci Nájemce s pojišťovnou a neohrozit jeho práva plynoucí z pojištění, jinak se k takovým lhůtám nepřihlíží</w:t>
      </w:r>
      <w:r w:rsidR="00145284">
        <w:rPr>
          <w:rFonts w:ascii="Calibri" w:hAnsi="Calibri"/>
          <w:sz w:val="22"/>
          <w:szCs w:val="22"/>
        </w:rPr>
        <w:t>; za dostatečnou bude v každém případě považována lhůta 14 dnů</w:t>
      </w:r>
      <w:r w:rsidRPr="008778A7">
        <w:rPr>
          <w:rFonts w:ascii="Calibri" w:hAnsi="Calibri"/>
          <w:sz w:val="22"/>
          <w:szCs w:val="22"/>
        </w:rPr>
        <w:t>; nebo</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 xml:space="preserve">Nájemce je insolventní a ve vztahu k Nájemci byl podán insolvenční návrh a Nájemce neposkytne Pronajímateli </w:t>
      </w:r>
      <w:r w:rsidR="001E3275">
        <w:rPr>
          <w:rFonts w:ascii="Calibri" w:hAnsi="Calibri"/>
          <w:sz w:val="22"/>
          <w:szCs w:val="22"/>
        </w:rPr>
        <w:t xml:space="preserve">na jeho vyžádání </w:t>
      </w:r>
      <w:r w:rsidRPr="008778A7">
        <w:rPr>
          <w:rFonts w:ascii="Calibri" w:hAnsi="Calibri"/>
          <w:sz w:val="22"/>
          <w:szCs w:val="22"/>
        </w:rPr>
        <w:t>dostatečné důkazy, že tento insolvenční návrh byl podán neoprávněně; nebo</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 xml:space="preserve">Nájemce vstoupí do likvidace nebo bude zrušen; nebo </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 xml:space="preserve">Nájemce pozbude své povolení k výkonu podnikatelské činnosti zamýšlené Povoleným užíváním; nebo </w:t>
      </w:r>
    </w:p>
    <w:p w:rsidR="00FD46DF" w:rsidRPr="008778A7" w:rsidRDefault="00FD46DF" w:rsidP="00FD46DF">
      <w:pPr>
        <w:pStyle w:val="Nadpis4"/>
        <w:numPr>
          <w:ilvl w:val="3"/>
          <w:numId w:val="28"/>
        </w:numPr>
        <w:ind w:left="720" w:hanging="720"/>
        <w:rPr>
          <w:rFonts w:ascii="Calibri" w:hAnsi="Calibri"/>
          <w:sz w:val="22"/>
          <w:szCs w:val="22"/>
        </w:rPr>
      </w:pPr>
      <w:r w:rsidRPr="008778A7">
        <w:rPr>
          <w:rFonts w:ascii="Calibri" w:hAnsi="Calibri"/>
          <w:sz w:val="22"/>
          <w:szCs w:val="22"/>
        </w:rPr>
        <w:t>pokud je Nájemce v prodlení s dodržením nebo plněním jakéhokoliv jiného závazku smlouvy, dohody nebo podmínky této Nájemní smlouvy a Nájemce toto prodlení nenapraví do čtrnácti (14) dnů (s výjimkou případů havárie, na které se omezení nevztahuje) po doručení písemného oznámení Pronajímatele o takovém prodlení Nájemci.</w:t>
      </w:r>
    </w:p>
    <w:p w:rsidR="00FD46DF" w:rsidRPr="008778A7" w:rsidRDefault="00FD46DF" w:rsidP="00FD46DF">
      <w:pPr>
        <w:widowControl/>
        <w:overflowPunct/>
        <w:autoSpaceDE/>
        <w:autoSpaceDN/>
        <w:adjustRightInd/>
        <w:spacing w:after="0"/>
        <w:jc w:val="left"/>
        <w:textAlignment w:val="auto"/>
        <w:rPr>
          <w:rFonts w:ascii="Calibri" w:hAnsi="Calibri"/>
          <w:sz w:val="22"/>
          <w:szCs w:val="22"/>
        </w:rPr>
      </w:pPr>
      <w:r w:rsidRPr="008778A7">
        <w:rPr>
          <w:rFonts w:ascii="Calibri" w:hAnsi="Calibri"/>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9</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VÝPIS Z OBCHODNÍHO REJSTŘÍKU NÁJEMCE</w:t>
      </w:r>
    </w:p>
    <w:p w:rsidR="001A7A7D" w:rsidRPr="008778A7" w:rsidRDefault="001A7A7D" w:rsidP="00FD46DF">
      <w:pPr>
        <w:spacing w:before="60" w:after="120"/>
        <w:jc w:val="center"/>
        <w:rPr>
          <w:rFonts w:ascii="Calibri" w:hAnsi="Calibri"/>
          <w:b/>
          <w:sz w:val="22"/>
          <w:szCs w:val="22"/>
        </w:rPr>
      </w:pPr>
      <w:r w:rsidRPr="00F00EE9">
        <w:rPr>
          <w:noProof/>
          <w:lang w:eastAsia="cs-CZ"/>
        </w:rPr>
        <w:drawing>
          <wp:inline distT="0" distB="0" distL="0" distR="0" wp14:anchorId="6767C3C8" wp14:editId="12CEBB7B">
            <wp:extent cx="5695950" cy="82581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5950" cy="8258175"/>
                    </a:xfrm>
                    <a:prstGeom prst="rect">
                      <a:avLst/>
                    </a:prstGeom>
                  </pic:spPr>
                </pic:pic>
              </a:graphicData>
            </a:graphic>
          </wp:inline>
        </w:drawing>
      </w:r>
    </w:p>
    <w:p w:rsidR="001A7A7D" w:rsidRPr="008778A7" w:rsidRDefault="001A7A7D" w:rsidP="00FD46DF">
      <w:pPr>
        <w:spacing w:before="60" w:after="120"/>
        <w:jc w:val="center"/>
        <w:rPr>
          <w:rFonts w:ascii="Calibri" w:hAnsi="Calibri"/>
          <w:b/>
          <w:sz w:val="22"/>
          <w:szCs w:val="22"/>
        </w:rPr>
      </w:pPr>
      <w:r w:rsidRPr="00F00EE9">
        <w:rPr>
          <w:noProof/>
          <w:lang w:eastAsia="cs-CZ"/>
        </w:rPr>
        <w:lastRenderedPageBreak/>
        <w:drawing>
          <wp:inline distT="0" distB="0" distL="0" distR="0" wp14:anchorId="1FFB1FC6" wp14:editId="7FFEAA58">
            <wp:extent cx="5733415" cy="8190865"/>
            <wp:effectExtent l="0" t="0" r="635"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8190865"/>
                    </a:xfrm>
                    <a:prstGeom prst="rect">
                      <a:avLst/>
                    </a:prstGeom>
                  </pic:spPr>
                </pic:pic>
              </a:graphicData>
            </a:graphic>
          </wp:inline>
        </w:drawing>
      </w:r>
    </w:p>
    <w:p w:rsidR="001A7A7D" w:rsidRPr="008778A7" w:rsidRDefault="001A7A7D" w:rsidP="00FD46DF">
      <w:pPr>
        <w:spacing w:before="60" w:after="120"/>
        <w:jc w:val="center"/>
        <w:rPr>
          <w:rFonts w:ascii="Calibri" w:hAnsi="Calibri"/>
          <w:b/>
          <w:sz w:val="22"/>
          <w:szCs w:val="22"/>
        </w:rPr>
      </w:pPr>
      <w:r w:rsidRPr="00F00EE9">
        <w:rPr>
          <w:noProof/>
          <w:lang w:eastAsia="cs-CZ"/>
        </w:rPr>
        <w:lastRenderedPageBreak/>
        <w:drawing>
          <wp:inline distT="0" distB="0" distL="0" distR="0" wp14:anchorId="67D9F3BE" wp14:editId="2F68B0F1">
            <wp:extent cx="5553075" cy="81629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53075" cy="8162925"/>
                    </a:xfrm>
                    <a:prstGeom prst="rect">
                      <a:avLst/>
                    </a:prstGeom>
                  </pic:spPr>
                </pic:pic>
              </a:graphicData>
            </a:graphic>
          </wp:inline>
        </w:drawing>
      </w:r>
    </w:p>
    <w:p w:rsidR="001A7A7D" w:rsidRPr="008778A7" w:rsidRDefault="001A7A7D" w:rsidP="00FD46DF">
      <w:pPr>
        <w:spacing w:before="60" w:after="120"/>
        <w:jc w:val="center"/>
        <w:rPr>
          <w:rFonts w:ascii="Calibri" w:hAnsi="Calibri"/>
          <w:b/>
          <w:sz w:val="22"/>
          <w:szCs w:val="22"/>
        </w:rPr>
      </w:pPr>
      <w:r w:rsidRPr="00F00EE9">
        <w:rPr>
          <w:noProof/>
          <w:lang w:eastAsia="cs-CZ"/>
        </w:rPr>
        <w:lastRenderedPageBreak/>
        <w:drawing>
          <wp:inline distT="0" distB="0" distL="0" distR="0" wp14:anchorId="5E58DD20" wp14:editId="1227EAB9">
            <wp:extent cx="5534025" cy="82200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025" cy="8220075"/>
                    </a:xfrm>
                    <a:prstGeom prst="rect">
                      <a:avLst/>
                    </a:prstGeom>
                  </pic:spPr>
                </pic:pic>
              </a:graphicData>
            </a:graphic>
          </wp:inline>
        </w:drawing>
      </w:r>
    </w:p>
    <w:p w:rsidR="00FD46DF" w:rsidRPr="008778A7" w:rsidRDefault="00FD46DF" w:rsidP="00FD46DF">
      <w:pPr>
        <w:spacing w:before="60" w:after="120"/>
        <w:jc w:val="center"/>
        <w:rPr>
          <w:rFonts w:ascii="Calibri" w:hAnsi="Calibri"/>
          <w:b/>
          <w:sz w:val="22"/>
          <w:szCs w:val="22"/>
        </w:rPr>
      </w:pPr>
      <w:r w:rsidRPr="008778A7">
        <w:br w:type="page"/>
      </w:r>
      <w:r w:rsidRPr="008778A7">
        <w:rPr>
          <w:rFonts w:ascii="Calibri" w:hAnsi="Calibri"/>
          <w:b/>
          <w:sz w:val="22"/>
          <w:szCs w:val="22"/>
        </w:rPr>
        <w:lastRenderedPageBreak/>
        <w:t>PŘÍLOHA Č. 10</w:t>
      </w:r>
    </w:p>
    <w:p w:rsidR="00FD46DF" w:rsidRPr="008778A7" w:rsidRDefault="00FD46DF" w:rsidP="00FD46DF">
      <w:pPr>
        <w:spacing w:before="60" w:after="120"/>
        <w:jc w:val="center"/>
        <w:rPr>
          <w:rFonts w:asciiTheme="minorHAnsi" w:hAnsiTheme="minorHAnsi"/>
          <w:sz w:val="22"/>
          <w:szCs w:val="22"/>
        </w:rPr>
      </w:pPr>
      <w:r w:rsidRPr="008778A7">
        <w:rPr>
          <w:rFonts w:ascii="Calibri" w:hAnsi="Calibri"/>
          <w:b/>
          <w:sz w:val="22"/>
          <w:szCs w:val="22"/>
        </w:rPr>
        <w:t>PODMÍNKY SOUHLASU PRONAJÍMATELE S PRACEMI NÁJEMCE A ZMĚNAMI</w:t>
      </w:r>
    </w:p>
    <w:p w:rsidR="00200C0F" w:rsidRPr="008778A7" w:rsidRDefault="00200C0F" w:rsidP="00200C0F">
      <w:pPr>
        <w:pStyle w:val="normaltext"/>
        <w:rPr>
          <w:rFonts w:ascii="Calibri" w:hAnsi="Calibri"/>
          <w:color w:val="auto"/>
        </w:rPr>
      </w:pPr>
      <w:r w:rsidRPr="008778A7">
        <w:rPr>
          <w:rFonts w:ascii="Calibri" w:hAnsi="Calibri"/>
          <w:color w:val="auto"/>
        </w:rPr>
        <w:t>Nájemce se zavazuje dodržovat následující podmínky pro provádění Prací Nájemce nebo Změn, které jsou pro Nájemce závazné po celou dobu umístění Prací Nájemce a změn v Prostorách a Budově.</w:t>
      </w:r>
    </w:p>
    <w:p w:rsidR="00200C0F" w:rsidRPr="008778A7" w:rsidRDefault="00200C0F" w:rsidP="00200C0F">
      <w:pPr>
        <w:pStyle w:val="normaltext"/>
        <w:rPr>
          <w:rFonts w:ascii="Calibri" w:hAnsi="Calibri"/>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se zavazuje dodržovat veškeré právní a technické předpisy a normy, povolení, souhlasy, rozhodnutí, nařízení příslušných orgánů státní správy a samosprávy a poskytnout Pronajímateli kopie veškerých souhlasů, povolení, rozhodnutí a nařízení příslušných úřadů, zejména, ale nikoli výlučně, stavební povolení, schválení užívání, schválení hygienika a stanoviska dotčených orgánů, schválení od útvaru požární bezpečnosti a podobně. </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je povinen zajistit si veškeré podklady dle bodu 1 těchto podmínek na vlastní náklady.</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se zavazuje zajistit, že při provádění Prací Nájemce nebo Změn nedojde k poškození majetku Pronajímatele a třetích osob a po celou dobu umístění  Prací Nájemce nebo Změn v Prostorách dodržovat veškeré bezpečnostní a další právní předpisy.</w:t>
      </w:r>
    </w:p>
    <w:p w:rsidR="00200C0F" w:rsidRPr="008778A7" w:rsidRDefault="00200C0F" w:rsidP="00200C0F">
      <w:pPr>
        <w:pStyle w:val="normaltext"/>
        <w:tabs>
          <w:tab w:val="clear" w:pos="3828"/>
        </w:tabs>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zajistí, že Práce Nájemce nebo Změny budou provedeny precizním způsobem s použitím kvalitních materiálů a výsledek Prací Nájemce nebo Změn bude odpovídat oprávněným a odůvodněným požadavkům Pronajímatele. </w:t>
      </w:r>
    </w:p>
    <w:p w:rsidR="00200C0F" w:rsidRPr="008778A7" w:rsidRDefault="00200C0F" w:rsidP="00200C0F">
      <w:pPr>
        <w:pStyle w:val="normaltext"/>
        <w:tabs>
          <w:tab w:val="clear" w:pos="3828"/>
        </w:tabs>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Po Dobu trvání nájmu je Nájemce oprávněn odepisovat veškeré náklady na Práce Nájemce a Změny, které představují technické zhodnocení Prostor a Budovy. </w:t>
      </w:r>
      <w:r w:rsidR="005F0D7B">
        <w:rPr>
          <w:rFonts w:ascii="Calibri" w:hAnsi="Calibri"/>
          <w:b w:val="0"/>
          <w:color w:val="auto"/>
        </w:rPr>
        <w:t>Bude-li se souhlasem Pronajímatele provedena stavební úprava představující technické zhodnocení Prostor/Budovy, zavazuje se Pronajímatel uzavřít s Nájemcem dohodu o odepisování technického zhodnocení.</w:t>
      </w:r>
    </w:p>
    <w:p w:rsidR="00200C0F" w:rsidRPr="008778A7" w:rsidRDefault="00200C0F" w:rsidP="00200C0F">
      <w:pPr>
        <w:pStyle w:val="normaltext"/>
        <w:tabs>
          <w:tab w:val="clear" w:pos="3828"/>
        </w:tabs>
        <w:jc w:val="right"/>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bude odpovědný za technickou způsobilost Prací Nájemce nebo Změn a zajistí na své náklady veškeré jejich kontroly, revize, údržbu nebo provoz. Po skončení Doby trvání Nájemce na vlastní náklady bez zbytečného odkladu odstraní, pokud se Strany písemně nedomluví jinak.</w:t>
      </w:r>
    </w:p>
    <w:p w:rsidR="00200C0F" w:rsidRPr="008778A7" w:rsidRDefault="00200C0F" w:rsidP="00200C0F">
      <w:pPr>
        <w:pStyle w:val="normaltext"/>
        <w:tabs>
          <w:tab w:val="clear" w:pos="3828"/>
        </w:tabs>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informuje Pronajímatele a správce Logistického parku o zahájení a dokončení Prací Nájemce nebo Změn. </w:t>
      </w:r>
    </w:p>
    <w:p w:rsidR="00200C0F" w:rsidRPr="008778A7" w:rsidRDefault="00200C0F" w:rsidP="00200C0F">
      <w:pPr>
        <w:pStyle w:val="normaltext"/>
        <w:tabs>
          <w:tab w:val="clear" w:pos="3828"/>
        </w:tabs>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umožní Pronajímateli nebo jím zmocněným osobám po předchozím ohlášení </w:t>
      </w:r>
      <w:r w:rsidR="002C4CD2">
        <w:rPr>
          <w:rFonts w:ascii="Calibri" w:hAnsi="Calibri"/>
          <w:b w:val="0"/>
          <w:color w:val="auto"/>
        </w:rPr>
        <w:t xml:space="preserve">a za přítomnosti osoby pověřené Nájemcem </w:t>
      </w:r>
      <w:r w:rsidRPr="008778A7">
        <w:rPr>
          <w:rFonts w:ascii="Calibri" w:hAnsi="Calibri"/>
          <w:b w:val="0"/>
          <w:color w:val="auto"/>
        </w:rPr>
        <w:t>vstoupit do Prostor za účelem kontroly stavu Prostor a dodržování těchto podmínek Nájemcem nebo nápravy neplnění ustanovení těchto podmínek Nájemcem.</w:t>
      </w:r>
    </w:p>
    <w:p w:rsidR="00200C0F" w:rsidRPr="008778A7" w:rsidRDefault="00200C0F" w:rsidP="00200C0F">
      <w:pPr>
        <w:pStyle w:val="normaltext"/>
        <w:tabs>
          <w:tab w:val="clear" w:pos="3828"/>
        </w:tabs>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Pokud Pronajímateli v souvislosti s Pracemi Nájemce nebo Změnami vzniknou jakékoliv náklady s navýšením kapacity inženýrských sítí, je Nájemce povinen tyto náklady Pronajímateli uhradit v plné výši. Nájemce bere na vědomí a souhlasí s tím, že Pronajímatel je oprávněn navýšení kapacity inženýrských sítí odmítnout. Nájemce dále na vlastní náklady provede veškerá nezbytná šetření k potvrzení, že současné kapacity přípojek technického vybavení Budovy nebudou Pracemi Nájemce nebo Změnami ovlivněny. Pokud bude nutné zvýšit kapacity přípojek technického vybavení Budovy, je Nájemce povinen uhradit Pronajímateli veškeré náklady, které mu v souvi</w:t>
      </w:r>
      <w:r w:rsidR="003A421D" w:rsidRPr="008778A7">
        <w:rPr>
          <w:rFonts w:ascii="Calibri" w:hAnsi="Calibri"/>
          <w:b w:val="0"/>
          <w:color w:val="auto"/>
        </w:rPr>
        <w:t>s</w:t>
      </w:r>
      <w:r w:rsidRPr="008778A7">
        <w:rPr>
          <w:rFonts w:ascii="Calibri" w:hAnsi="Calibri"/>
          <w:b w:val="0"/>
          <w:color w:val="auto"/>
        </w:rPr>
        <w:t xml:space="preserve">losti s tím vzniknou. </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Veškeré změny a úpravy stavební struktury Budovy musí být schváleny a prováděny pod dohledem kvalifikovaného odborníka (tj. osoby dostatečně způsobilé a oprávněné k provádění </w:t>
      </w:r>
      <w:r w:rsidRPr="008778A7">
        <w:rPr>
          <w:rFonts w:ascii="Calibri" w:hAnsi="Calibri"/>
          <w:b w:val="0"/>
          <w:color w:val="auto"/>
        </w:rPr>
        <w:lastRenderedPageBreak/>
        <w:t>dané činnosti dle příslušných právních předpisů) a musí být předem písemně schváleny Pronajímatelem.</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se zavazuje zajistit, že Práce Nájemce a Změny budou z hlediska detailů, použitých materiálů a dodavatelů přijatelné pro Pronajímatele.</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musí neprodleně uvést do pořádku jakékoliv poškození Budovy způsobené při provádění Prací Nájemce nebo Změn  nebo v souvi</w:t>
      </w:r>
      <w:r w:rsidR="003A421D" w:rsidRPr="008778A7">
        <w:rPr>
          <w:rFonts w:ascii="Calibri" w:hAnsi="Calibri"/>
          <w:b w:val="0"/>
          <w:color w:val="auto"/>
        </w:rPr>
        <w:t>s</w:t>
      </w:r>
      <w:r w:rsidRPr="008778A7">
        <w:rPr>
          <w:rFonts w:ascii="Calibri" w:hAnsi="Calibri"/>
          <w:b w:val="0"/>
          <w:color w:val="auto"/>
        </w:rPr>
        <w:t>losti s nimi, a to způsobem schváleným Pronajímatelem.</w:t>
      </w:r>
    </w:p>
    <w:p w:rsidR="00200C0F" w:rsidRPr="008778A7" w:rsidRDefault="00200C0F" w:rsidP="00200C0F">
      <w:pPr>
        <w:pStyle w:val="normaltext"/>
        <w:tabs>
          <w:tab w:val="clear" w:pos="3828"/>
        </w:tabs>
        <w:ind w:left="0"/>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bude provádět Práce Nájemce a Změny tak, aby neomezil nebo nerušil ostatní nájemce Logistického parku </w:t>
      </w:r>
      <w:r w:rsidR="00D7741D">
        <w:rPr>
          <w:rFonts w:ascii="Calibri" w:hAnsi="Calibri"/>
          <w:b w:val="0"/>
          <w:color w:val="auto"/>
        </w:rPr>
        <w:t xml:space="preserve">nad míru nutnou a přiměřenou </w:t>
      </w:r>
      <w:r w:rsidRPr="008778A7">
        <w:rPr>
          <w:rFonts w:ascii="Calibri" w:hAnsi="Calibri"/>
          <w:b w:val="0"/>
          <w:color w:val="auto"/>
        </w:rPr>
        <w:t>a subjekty vyskytující se v Logistickém parku, a to včetně prachu, hluku, záření a vibrací.</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je povinen na vlastní náklady a bez zbytečného odkladu náležitým způsobem a v souladu s platnými právními předpisy zlikvidovat stavební odpad včetně obalových materiálů a jakéhokoliv dalšího materiálu, který vznikne nebo se vyskytne v Prostorách, Budově nebo Logistickém </w:t>
      </w:r>
      <w:r w:rsidR="003A421D" w:rsidRPr="008778A7">
        <w:rPr>
          <w:rFonts w:ascii="Calibri" w:hAnsi="Calibri"/>
          <w:b w:val="0"/>
          <w:color w:val="auto"/>
        </w:rPr>
        <w:t>parku</w:t>
      </w:r>
      <w:r w:rsidRPr="008778A7">
        <w:rPr>
          <w:rFonts w:ascii="Calibri" w:hAnsi="Calibri"/>
          <w:b w:val="0"/>
          <w:color w:val="auto"/>
        </w:rPr>
        <w:t xml:space="preserve"> v souvi</w:t>
      </w:r>
      <w:r w:rsidR="003A421D" w:rsidRPr="008778A7">
        <w:rPr>
          <w:rFonts w:ascii="Calibri" w:hAnsi="Calibri"/>
          <w:b w:val="0"/>
          <w:color w:val="auto"/>
        </w:rPr>
        <w:t>s</w:t>
      </w:r>
      <w:r w:rsidRPr="008778A7">
        <w:rPr>
          <w:rFonts w:ascii="Calibri" w:hAnsi="Calibri"/>
          <w:b w:val="0"/>
          <w:color w:val="auto"/>
        </w:rPr>
        <w:t>losti s</w:t>
      </w:r>
      <w:r w:rsidR="003A421D" w:rsidRPr="008778A7">
        <w:rPr>
          <w:rFonts w:ascii="Calibri" w:hAnsi="Calibri"/>
          <w:b w:val="0"/>
          <w:color w:val="auto"/>
        </w:rPr>
        <w:t xml:space="preserve"> </w:t>
      </w:r>
      <w:r w:rsidRPr="008778A7">
        <w:rPr>
          <w:rFonts w:ascii="Calibri" w:hAnsi="Calibri"/>
          <w:b w:val="0"/>
          <w:color w:val="auto"/>
        </w:rPr>
        <w:t>Budov</w:t>
      </w:r>
      <w:r w:rsidR="003A421D" w:rsidRPr="008778A7">
        <w:rPr>
          <w:rFonts w:ascii="Calibri" w:hAnsi="Calibri"/>
          <w:b w:val="0"/>
          <w:color w:val="auto"/>
        </w:rPr>
        <w:t>ou</w:t>
      </w:r>
      <w:r w:rsidRPr="008778A7">
        <w:rPr>
          <w:rFonts w:ascii="Calibri" w:hAnsi="Calibri"/>
          <w:b w:val="0"/>
          <w:color w:val="auto"/>
        </w:rPr>
        <w:t xml:space="preserve"> nebo Logistick</w:t>
      </w:r>
      <w:r w:rsidR="003A421D" w:rsidRPr="008778A7">
        <w:rPr>
          <w:rFonts w:ascii="Calibri" w:hAnsi="Calibri"/>
          <w:b w:val="0"/>
          <w:color w:val="auto"/>
        </w:rPr>
        <w:t>ým</w:t>
      </w:r>
      <w:r w:rsidRPr="008778A7">
        <w:rPr>
          <w:rFonts w:ascii="Calibri" w:hAnsi="Calibri"/>
          <w:b w:val="0"/>
          <w:color w:val="auto"/>
        </w:rPr>
        <w:t xml:space="preserve"> park</w:t>
      </w:r>
      <w:r w:rsidR="003A421D" w:rsidRPr="008778A7">
        <w:rPr>
          <w:rFonts w:ascii="Calibri" w:hAnsi="Calibri"/>
          <w:b w:val="0"/>
          <w:color w:val="auto"/>
        </w:rPr>
        <w:t>em. Nájemce se zavazuje uhradit veškerou újmu vznik</w:t>
      </w:r>
      <w:r w:rsidRPr="008778A7">
        <w:rPr>
          <w:rFonts w:ascii="Calibri" w:hAnsi="Calibri"/>
          <w:b w:val="0"/>
          <w:color w:val="auto"/>
        </w:rPr>
        <w:t>lou porušením tohoto ustanovení.</w:t>
      </w:r>
    </w:p>
    <w:p w:rsidR="00200C0F" w:rsidRPr="008778A7" w:rsidRDefault="00200C0F" w:rsidP="00200C0F">
      <w:pPr>
        <w:pStyle w:val="normaltext"/>
        <w:tabs>
          <w:tab w:val="clear" w:pos="3828"/>
        </w:tabs>
        <w:ind w:left="0"/>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je povinen poskytnout Pronajímateli bez zbytečného odkladu po provedení Prací Nájemce nebo Změn kopie veškeré dokumentace související s Pracem</w:t>
      </w:r>
      <w:r w:rsidR="003A421D" w:rsidRPr="008778A7">
        <w:rPr>
          <w:rFonts w:ascii="Calibri" w:hAnsi="Calibri"/>
          <w:b w:val="0"/>
          <w:color w:val="auto"/>
        </w:rPr>
        <w:t>i</w:t>
      </w:r>
      <w:r w:rsidRPr="008778A7">
        <w:rPr>
          <w:rFonts w:ascii="Calibri" w:hAnsi="Calibri"/>
          <w:b w:val="0"/>
          <w:color w:val="auto"/>
        </w:rPr>
        <w:t xml:space="preserve"> Nájemce nebo Změnam</w:t>
      </w:r>
      <w:r w:rsidR="003A421D" w:rsidRPr="008778A7">
        <w:rPr>
          <w:rFonts w:ascii="Calibri" w:hAnsi="Calibri"/>
          <w:b w:val="0"/>
          <w:color w:val="auto"/>
        </w:rPr>
        <w:t>i</w:t>
      </w:r>
      <w:r w:rsidRPr="008778A7">
        <w:rPr>
          <w:rFonts w:ascii="Calibri" w:hAnsi="Calibri"/>
          <w:b w:val="0"/>
          <w:color w:val="auto"/>
        </w:rPr>
        <w:t xml:space="preserve"> (projekt skutečného provedení, prohlášení o shodě, návody k údržbě apod.) </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Dojde-li k újmě na majetku Pronajímatele nebo třetích osob, nebo hrozí-li taková újma, je Nájemce povinen bez prodlení na tuto skutečnost Pronajímatele upozornit a učinit taková opatření, která újmě zabrání nebo ji v maximálním možném rozsahu omezí.</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v plném rozsahu odpovídá za újmu vzniklou Pronajímateli v souvislosti s Pracemi Nájemce nebo Změnami nebo jejich prováděním, včetně újmy způsobené jeho zaměstnanci či </w:t>
      </w:r>
      <w:r w:rsidR="00D7741D">
        <w:rPr>
          <w:rFonts w:ascii="Calibri" w:hAnsi="Calibri"/>
          <w:b w:val="0"/>
          <w:color w:val="auto"/>
        </w:rPr>
        <w:t>dodavateli</w:t>
      </w:r>
      <w:r w:rsidRPr="008778A7">
        <w:rPr>
          <w:rFonts w:ascii="Calibri" w:hAnsi="Calibri"/>
          <w:b w:val="0"/>
          <w:color w:val="auto"/>
        </w:rPr>
        <w:t xml:space="preserve">, za újmu představující závazek Pronajímatele k navýšení jakýchkoli plnění nebo za nemajetkovou újmu. Závady a poškození způsobená na Budově zaměstnanci Nájemce se Nájemce zavazuje odstranit na své náklady, a to bez zbytečného odkladu. Nájemce je povinen uhradit Pronajímateli jakoukoli pokutu či sankci, která bude Pronajímateli uložena nebo vyměřena v důsledku provedení Prací Nájemce nebo Změnami nebo v souvislosti s nimi ze strany jakéhokoli příslušného orgánu veřejné moci. V případě, že jej o to Pronajímatel požádá, je Nájemce povinen </w:t>
      </w:r>
      <w:r w:rsidR="00A87FDC">
        <w:rPr>
          <w:rFonts w:ascii="Calibri" w:hAnsi="Calibri"/>
          <w:b w:val="0"/>
          <w:color w:val="auto"/>
        </w:rPr>
        <w:t>Pronajímateli nahradit</w:t>
      </w:r>
      <w:r w:rsidRPr="008778A7">
        <w:rPr>
          <w:rFonts w:ascii="Calibri" w:hAnsi="Calibri"/>
          <w:b w:val="0"/>
          <w:color w:val="auto"/>
        </w:rPr>
        <w:t xml:space="preserve"> jakoukoli pokutu či sankci uloženou nebo vyměřenou Pronajímateli v souvislosti s Pracemi Nájemce nebo Změnami přímo příslušnému orgánu veřejné moci, který předmětnou pokutu či sankci uložil nebo vyměřil</w:t>
      </w:r>
      <w:r w:rsidR="00D7741D">
        <w:rPr>
          <w:rFonts w:ascii="Calibri" w:hAnsi="Calibri"/>
          <w:b w:val="0"/>
          <w:color w:val="auto"/>
        </w:rPr>
        <w:t>, za předpokladu, že Pronajímatel Nájemce neprodleně po zjištění, že mu taková pokuta či sankce hrozí, písemně o této skutečnosti informoval a ve spolupráci s Nájemcem podnikl veškeré kroky k odvrácení uložení pokuty či sankce, zejména řádnou účastí ve správním řízení, předkládáním tvrzení a důkazů poskytnutých Nájemcem a řádným uplatňováním opravných prostředků</w:t>
      </w:r>
      <w:r w:rsidRPr="008778A7">
        <w:rPr>
          <w:rFonts w:ascii="Calibri" w:hAnsi="Calibri"/>
          <w:b w:val="0"/>
          <w:color w:val="auto"/>
        </w:rPr>
        <w:t xml:space="preserve">. </w:t>
      </w:r>
    </w:p>
    <w:p w:rsidR="00200C0F" w:rsidRPr="008778A7" w:rsidRDefault="00200C0F" w:rsidP="00200C0F">
      <w:pPr>
        <w:pStyle w:val="Odstavecseseznamem"/>
        <w:rPr>
          <w:rFonts w:ascii="Calibri" w:hAnsi="Calibri"/>
          <w:b/>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souhlasí s tím, že Pronajímatel nebude odpovědný za náhradu újmy a jakékoliv finanční závazky vyplývající z a/nebo související s Pracemi Nájemce nebo Změnami.</w:t>
      </w:r>
    </w:p>
    <w:p w:rsidR="00200C0F" w:rsidRPr="008778A7" w:rsidRDefault="00200C0F" w:rsidP="00200C0F">
      <w:pPr>
        <w:pStyle w:val="normaltext"/>
        <w:tabs>
          <w:tab w:val="clear" w:pos="3828"/>
        </w:tabs>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Nájemce se zavazuje zajistit, že v důsledku Prací Nájemce nebo Změn nebo v souvi</w:t>
      </w:r>
      <w:r w:rsidR="003A421D" w:rsidRPr="008778A7">
        <w:rPr>
          <w:rFonts w:ascii="Calibri" w:hAnsi="Calibri"/>
          <w:b w:val="0"/>
          <w:color w:val="auto"/>
        </w:rPr>
        <w:t>s</w:t>
      </w:r>
      <w:r w:rsidRPr="008778A7">
        <w:rPr>
          <w:rFonts w:ascii="Calibri" w:hAnsi="Calibri"/>
          <w:b w:val="0"/>
          <w:color w:val="auto"/>
        </w:rPr>
        <w:t>losti s nimi nedojde k ovlivnění obsahu, zúžení rozsahu či k zániku záruky na stavbu Budovy či na jakékoliv zařízení instalované v Budově. Dojde-li ke změně rozsahu záruky poskytnuté dodavatelem dle předchozí věty, zavazuje se Nájemce uhradit Pronajímateli vzniklou újmu v plné výši.</w:t>
      </w:r>
      <w:r w:rsidR="00832A63">
        <w:rPr>
          <w:rFonts w:ascii="Calibri" w:hAnsi="Calibri"/>
          <w:b w:val="0"/>
          <w:color w:val="auto"/>
        </w:rPr>
        <w:t xml:space="preserve"> Pronajímatel je povinen písemně Nájemce upozornit, že takové </w:t>
      </w:r>
      <w:r w:rsidR="00832A63" w:rsidRPr="008778A7">
        <w:rPr>
          <w:rFonts w:ascii="Calibri" w:hAnsi="Calibri"/>
          <w:b w:val="0"/>
          <w:color w:val="auto"/>
        </w:rPr>
        <w:t>ovlivnění obsahu, zú</w:t>
      </w:r>
      <w:r w:rsidR="00832A63">
        <w:rPr>
          <w:rFonts w:ascii="Calibri" w:hAnsi="Calibri"/>
          <w:b w:val="0"/>
          <w:color w:val="auto"/>
        </w:rPr>
        <w:t xml:space="preserve">žení </w:t>
      </w:r>
      <w:r w:rsidR="00832A63">
        <w:rPr>
          <w:rFonts w:ascii="Calibri" w:hAnsi="Calibri"/>
          <w:b w:val="0"/>
          <w:color w:val="auto"/>
        </w:rPr>
        <w:lastRenderedPageBreak/>
        <w:t xml:space="preserve">rozsahu či </w:t>
      </w:r>
      <w:r w:rsidR="00832A63" w:rsidRPr="008778A7">
        <w:rPr>
          <w:rFonts w:ascii="Calibri" w:hAnsi="Calibri"/>
          <w:b w:val="0"/>
          <w:color w:val="auto"/>
        </w:rPr>
        <w:t>zánik záruky na stavbu Budovy či na jakékoliv zařízení instalované v</w:t>
      </w:r>
      <w:r w:rsidR="00832A63">
        <w:rPr>
          <w:rFonts w:ascii="Calibri" w:hAnsi="Calibri"/>
          <w:b w:val="0"/>
          <w:color w:val="auto"/>
        </w:rPr>
        <w:t> </w:t>
      </w:r>
      <w:r w:rsidR="00832A63" w:rsidRPr="008778A7">
        <w:rPr>
          <w:rFonts w:ascii="Calibri" w:hAnsi="Calibri"/>
          <w:b w:val="0"/>
          <w:color w:val="auto"/>
        </w:rPr>
        <w:t>Budově</w:t>
      </w:r>
      <w:r w:rsidR="00832A63">
        <w:rPr>
          <w:rFonts w:ascii="Calibri" w:hAnsi="Calibri"/>
          <w:b w:val="0"/>
          <w:color w:val="auto"/>
        </w:rPr>
        <w:t xml:space="preserve"> hrozí</w:t>
      </w:r>
      <w:r w:rsidR="008E2090">
        <w:rPr>
          <w:rFonts w:ascii="Calibri" w:hAnsi="Calibri"/>
          <w:b w:val="0"/>
          <w:color w:val="auto"/>
        </w:rPr>
        <w:t>, a to nejpozději spolu se svým souhlasem s provedením prací, v opačném případě Nájemce nenese odpovědnost.</w:t>
      </w:r>
    </w:p>
    <w:p w:rsidR="00200C0F" w:rsidRPr="008778A7" w:rsidRDefault="00200C0F" w:rsidP="00200C0F">
      <w:pPr>
        <w:pStyle w:val="normaltext"/>
        <w:tabs>
          <w:tab w:val="clear" w:pos="3828"/>
        </w:tabs>
        <w:ind w:left="0"/>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Pronajímatel je oprávněn vyzvat Nájemce k odstranění Prací Nájemce nebo Změn nebo k provedení nezbytných opatření, jestliže Práce Nájemce nebo Změny budou v rozporu se závaznými právními předpisy, příslušnými normami nebo těmito závaznými podmínkami či Nájemní smlouvou. Pokud Nájemce nesplní výzvu Pronajímatele v přiměřené lhůtě stanovené Pronajímatelem, je Pronajímatel oprávněn provést odpovídající opatření na náklady Nájemce.</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8E2090" w:rsidP="00200C0F">
      <w:pPr>
        <w:pStyle w:val="normaltext"/>
        <w:numPr>
          <w:ilvl w:val="0"/>
          <w:numId w:val="46"/>
        </w:numPr>
        <w:tabs>
          <w:tab w:val="clear" w:pos="3828"/>
        </w:tabs>
        <w:ind w:hanging="668"/>
        <w:rPr>
          <w:rFonts w:ascii="Calibri" w:hAnsi="Calibri"/>
          <w:b w:val="0"/>
          <w:color w:val="auto"/>
        </w:rPr>
      </w:pPr>
      <w:r>
        <w:rPr>
          <w:rFonts w:ascii="Calibri" w:hAnsi="Calibri"/>
          <w:b w:val="0"/>
          <w:color w:val="auto"/>
        </w:rPr>
        <w:t xml:space="preserve">Provede-li Nájemce Změny v rozporu s ustanoveními Nájemní smlouvy, je </w:t>
      </w:r>
      <w:r w:rsidR="00200C0F" w:rsidRPr="008778A7">
        <w:rPr>
          <w:rFonts w:ascii="Calibri" w:hAnsi="Calibri"/>
          <w:b w:val="0"/>
          <w:color w:val="auto"/>
        </w:rPr>
        <w:t>Nájemce povinen uvést Prostory do původního stavu ve lhůtě stanovené Pronajímatelem</w:t>
      </w:r>
      <w:r>
        <w:rPr>
          <w:rFonts w:ascii="Calibri" w:hAnsi="Calibri"/>
          <w:b w:val="0"/>
          <w:color w:val="auto"/>
        </w:rPr>
        <w:t>, která musí být přiměřená,</w:t>
      </w:r>
      <w:r w:rsidR="00200C0F" w:rsidRPr="008778A7">
        <w:rPr>
          <w:rFonts w:ascii="Calibri" w:hAnsi="Calibri"/>
          <w:b w:val="0"/>
          <w:color w:val="auto"/>
        </w:rPr>
        <w:t xml:space="preserve"> nebo pokud se Pronajímatel a Nájemce písemně nedohodnou jinak, nejpozději ke dni ukončení Nájemní smlouvy.</w:t>
      </w:r>
    </w:p>
    <w:p w:rsidR="00200C0F" w:rsidRPr="008778A7" w:rsidRDefault="00200C0F" w:rsidP="00200C0F">
      <w:pPr>
        <w:pStyle w:val="normaltext"/>
        <w:tabs>
          <w:tab w:val="clear" w:pos="3828"/>
        </w:tabs>
        <w:ind w:left="578"/>
        <w:rPr>
          <w:rFonts w:ascii="Calibri" w:hAnsi="Calibri"/>
          <w:b w:val="0"/>
          <w:color w:val="auto"/>
        </w:rPr>
      </w:pPr>
    </w:p>
    <w:p w:rsidR="00200C0F" w:rsidRPr="008778A7" w:rsidRDefault="00200C0F" w:rsidP="00200C0F">
      <w:pPr>
        <w:pStyle w:val="normaltext"/>
        <w:numPr>
          <w:ilvl w:val="0"/>
          <w:numId w:val="46"/>
        </w:numPr>
        <w:tabs>
          <w:tab w:val="clear" w:pos="3828"/>
        </w:tabs>
        <w:ind w:hanging="668"/>
        <w:rPr>
          <w:rFonts w:ascii="Calibri" w:hAnsi="Calibri"/>
          <w:b w:val="0"/>
          <w:color w:val="auto"/>
        </w:rPr>
      </w:pPr>
      <w:r w:rsidRPr="008778A7">
        <w:rPr>
          <w:rFonts w:ascii="Calibri" w:hAnsi="Calibri"/>
          <w:b w:val="0"/>
          <w:color w:val="auto"/>
        </w:rPr>
        <w:t xml:space="preserve">Nájemce provede Práce Nájemce nebo Změny do 12 měsíců po obdržení tohoto souhlasu Pronajímatele. Jestliže Práce Nájemce nebo Změny nebudou z jakýchkoliv důvodů v této lhůtě provedeny, tento souhlas zaniká. </w:t>
      </w:r>
    </w:p>
    <w:p w:rsidR="00200C0F" w:rsidRPr="008778A7" w:rsidRDefault="00200C0F" w:rsidP="00200C0F">
      <w:pPr>
        <w:pStyle w:val="Zkladntext2"/>
        <w:rPr>
          <w:rFonts w:ascii="Calibri" w:hAnsi="Calibri"/>
          <w:sz w:val="22"/>
          <w:szCs w:val="22"/>
        </w:rPr>
      </w:pPr>
    </w:p>
    <w:p w:rsidR="00200C0F" w:rsidRPr="008778A7" w:rsidRDefault="00200C0F" w:rsidP="00200C0F">
      <w:pPr>
        <w:jc w:val="center"/>
        <w:rPr>
          <w:rFonts w:asciiTheme="minorHAnsi" w:hAnsiTheme="minorHAnsi"/>
          <w:b/>
          <w:caps/>
          <w:sz w:val="22"/>
        </w:rPr>
      </w:pPr>
    </w:p>
    <w:p w:rsidR="00FD46DF" w:rsidRPr="008778A7" w:rsidRDefault="00FD46DF" w:rsidP="00200C0F">
      <w:pPr>
        <w:rPr>
          <w:rFonts w:ascii="Calibri" w:hAnsi="Calibri"/>
          <w:b/>
          <w:caps/>
          <w:sz w:val="22"/>
          <w:szCs w:val="22"/>
        </w:rPr>
      </w:pPr>
    </w:p>
    <w:p w:rsidR="00FD46DF" w:rsidRPr="008778A7" w:rsidRDefault="00FD46DF" w:rsidP="00200C0F">
      <w:pPr>
        <w:pStyle w:val="Zkladntext2"/>
        <w:ind w:left="0"/>
        <w:rPr>
          <w:rFonts w:ascii="Calibri" w:hAnsi="Calibri"/>
          <w:sz w:val="22"/>
          <w:szCs w:val="22"/>
        </w:rPr>
      </w:pPr>
    </w:p>
    <w:p w:rsidR="00FD46DF" w:rsidRPr="008778A7" w:rsidRDefault="00FD46DF" w:rsidP="00FD46DF">
      <w:pPr>
        <w:spacing w:before="60" w:after="120"/>
        <w:jc w:val="center"/>
        <w:rPr>
          <w:rFonts w:ascii="Calibri" w:hAnsi="Calibri"/>
          <w:b/>
          <w:sz w:val="22"/>
          <w:szCs w:val="22"/>
        </w:rPr>
      </w:pPr>
      <w:r w:rsidRPr="008778A7">
        <w:rPr>
          <w:rFonts w:ascii="Calibri" w:hAnsi="Calibri"/>
          <w:sz w:val="22"/>
          <w:szCs w:val="22"/>
        </w:rPr>
        <w:br w:type="page"/>
      </w:r>
      <w:r w:rsidRPr="008778A7">
        <w:rPr>
          <w:rFonts w:ascii="Calibri" w:hAnsi="Calibri"/>
          <w:b/>
          <w:sz w:val="22"/>
          <w:szCs w:val="22"/>
        </w:rPr>
        <w:lastRenderedPageBreak/>
        <w:t>PŘÍLOHA Č. 11</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VZOR BANKOVNÍ ZÁRUKY</w:t>
      </w:r>
    </w:p>
    <w:p w:rsidR="00FD46DF" w:rsidRPr="008778A7" w:rsidRDefault="00D82833" w:rsidP="00FD46DF">
      <w:pPr>
        <w:rPr>
          <w:rFonts w:ascii="Calibri" w:hAnsi="Calibri"/>
          <w:b/>
          <w:caps/>
          <w:sz w:val="22"/>
          <w:szCs w:val="22"/>
        </w:rPr>
      </w:pPr>
      <w:r w:rsidRPr="008778A7">
        <w:rPr>
          <w:rFonts w:ascii="Calibri" w:hAnsi="Calibri"/>
          <w:sz w:val="22"/>
          <w:szCs w:val="22"/>
        </w:rPr>
        <w:t>Neuplatní se.</w:t>
      </w:r>
    </w:p>
    <w:p w:rsidR="00D82833" w:rsidRPr="008778A7" w:rsidRDefault="00D82833">
      <w:pPr>
        <w:widowControl/>
        <w:overflowPunct/>
        <w:autoSpaceDE/>
        <w:autoSpaceDN/>
        <w:adjustRightInd/>
        <w:spacing w:after="0"/>
        <w:jc w:val="left"/>
        <w:textAlignment w:val="auto"/>
        <w:rPr>
          <w:rFonts w:ascii="Calibri" w:hAnsi="Calibri"/>
          <w:b/>
          <w:sz w:val="22"/>
          <w:szCs w:val="22"/>
        </w:rPr>
      </w:pPr>
      <w:r w:rsidRPr="008778A7">
        <w:rPr>
          <w:rFonts w:ascii="Calibri" w:hAnsi="Calibri"/>
          <w:b/>
          <w:sz w:val="22"/>
          <w:szCs w:val="22"/>
        </w:rPr>
        <w:br w:type="page"/>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lastRenderedPageBreak/>
        <w:t>PŘÍLOHA Č. 12</w:t>
      </w:r>
    </w:p>
    <w:p w:rsidR="00FD46DF" w:rsidRPr="008778A7" w:rsidRDefault="00FD46DF" w:rsidP="00FD46DF">
      <w:pPr>
        <w:spacing w:before="60" w:after="120"/>
        <w:jc w:val="center"/>
        <w:rPr>
          <w:rFonts w:ascii="Calibri" w:hAnsi="Calibri"/>
          <w:b/>
          <w:sz w:val="22"/>
          <w:szCs w:val="22"/>
        </w:rPr>
      </w:pPr>
      <w:r w:rsidRPr="008778A7">
        <w:rPr>
          <w:rFonts w:ascii="Calibri" w:hAnsi="Calibri"/>
          <w:b/>
          <w:sz w:val="22"/>
          <w:szCs w:val="22"/>
        </w:rPr>
        <w:t>VZOR PŘEDÁVACÍHO PROTOKOLU</w:t>
      </w:r>
    </w:p>
    <w:p w:rsidR="003A421D" w:rsidRPr="008778A7" w:rsidRDefault="003A421D" w:rsidP="003A421D">
      <w:pPr>
        <w:pStyle w:val="Centered"/>
        <w:rPr>
          <w:rFonts w:ascii="Calibri" w:hAnsi="Calibri"/>
          <w:bCs/>
          <w:sz w:val="22"/>
          <w:szCs w:val="22"/>
          <w:lang w:eastAsia="cs-CZ"/>
        </w:rPr>
      </w:pPr>
      <w:r w:rsidRPr="008778A7">
        <w:rPr>
          <w:rFonts w:ascii="Calibri" w:hAnsi="Calibri"/>
          <w:sz w:val="22"/>
          <w:szCs w:val="22"/>
          <w:lang w:eastAsia="cs-CZ"/>
        </w:rPr>
        <w:t xml:space="preserve">P3 </w:t>
      </w:r>
      <w:r w:rsidR="00430CF5" w:rsidRPr="008778A7">
        <w:rPr>
          <w:rFonts w:ascii="Calibri" w:hAnsi="Calibri"/>
          <w:sz w:val="22"/>
          <w:szCs w:val="22"/>
          <w:lang w:eastAsia="cs-CZ"/>
        </w:rPr>
        <w:t>Horní Počernice 1 s.r.o.</w:t>
      </w:r>
      <w:r w:rsidRPr="008778A7">
        <w:rPr>
          <w:rFonts w:ascii="Calibri" w:hAnsi="Calibri"/>
          <w:bCs/>
          <w:sz w:val="22"/>
          <w:szCs w:val="22"/>
          <w:lang w:eastAsia="cs-CZ"/>
        </w:rPr>
        <w:t xml:space="preserve"> – </w:t>
      </w:r>
      <w:r w:rsidR="00430CF5" w:rsidRPr="008778A7">
        <w:rPr>
          <w:rFonts w:ascii="Calibri" w:hAnsi="Calibri"/>
          <w:sz w:val="22"/>
          <w:szCs w:val="22"/>
          <w:lang w:eastAsia="cs-CZ"/>
        </w:rPr>
        <w:t>Česká pošta, s. p.</w:t>
      </w:r>
    </w:p>
    <w:p w:rsidR="003A421D" w:rsidRPr="008778A7" w:rsidRDefault="003A421D" w:rsidP="003A421D">
      <w:pPr>
        <w:keepLines/>
        <w:rPr>
          <w:rFonts w:ascii="Calibri" w:hAnsi="Calibri"/>
          <w:sz w:val="22"/>
          <w:szCs w:val="22"/>
        </w:rPr>
      </w:pPr>
    </w:p>
    <w:p w:rsidR="003A421D" w:rsidRPr="008778A7" w:rsidRDefault="003A421D" w:rsidP="003A421D">
      <w:pPr>
        <w:keepLines/>
        <w:rPr>
          <w:rFonts w:ascii="Calibri" w:hAnsi="Calibri"/>
          <w:bCs/>
          <w:sz w:val="22"/>
          <w:szCs w:val="22"/>
        </w:rPr>
      </w:pPr>
      <w:r w:rsidRPr="008778A7">
        <w:rPr>
          <w:rFonts w:ascii="Calibri" w:hAnsi="Calibri"/>
          <w:sz w:val="22"/>
          <w:szCs w:val="22"/>
        </w:rPr>
        <w:t xml:space="preserve">Dne </w:t>
      </w:r>
      <w:r w:rsidRPr="008778A7">
        <w:rPr>
          <w:rFonts w:ascii="Calibri" w:hAnsi="Calibri"/>
          <w:b/>
          <w:sz w:val="22"/>
          <w:szCs w:val="22"/>
        </w:rPr>
        <w:t>………</w:t>
      </w:r>
      <w:r w:rsidRPr="008778A7">
        <w:rPr>
          <w:rFonts w:ascii="Calibri" w:hAnsi="Calibri"/>
          <w:sz w:val="22"/>
          <w:szCs w:val="22"/>
        </w:rPr>
        <w:t xml:space="preserve"> , provedli </w:t>
      </w:r>
      <w:r w:rsidRPr="008778A7">
        <w:rPr>
          <w:rFonts w:ascii="Calibri" w:hAnsi="Calibri"/>
          <w:sz w:val="22"/>
          <w:szCs w:val="22"/>
          <w:lang w:eastAsia="cs-CZ"/>
        </w:rPr>
        <w:t xml:space="preserve">P3 </w:t>
      </w:r>
      <w:r w:rsidR="00B866CD" w:rsidRPr="008778A7">
        <w:rPr>
          <w:rFonts w:ascii="Calibri" w:hAnsi="Calibri"/>
          <w:sz w:val="22"/>
          <w:szCs w:val="22"/>
          <w:lang w:eastAsia="cs-CZ"/>
        </w:rPr>
        <w:t>Prague Horní Počernice 1 s.r.o.</w:t>
      </w:r>
      <w:r w:rsidRPr="008778A7">
        <w:rPr>
          <w:rFonts w:ascii="Calibri" w:hAnsi="Calibri"/>
          <w:sz w:val="22"/>
          <w:szCs w:val="22"/>
        </w:rPr>
        <w:t xml:space="preserve">, </w:t>
      </w:r>
      <w:r w:rsidRPr="008778A7">
        <w:rPr>
          <w:rFonts w:ascii="Calibri" w:hAnsi="Calibri"/>
          <w:bCs/>
          <w:sz w:val="22"/>
          <w:szCs w:val="22"/>
        </w:rPr>
        <w:t xml:space="preserve">se sídlem </w:t>
      </w:r>
      <w:r w:rsidRPr="008778A7">
        <w:rPr>
          <w:rFonts w:ascii="Calibri" w:hAnsi="Calibri"/>
          <w:sz w:val="22"/>
          <w:szCs w:val="22"/>
        </w:rPr>
        <w:t>Na Florenci 2116/15, Nové Město, 110 00 Praha 1</w:t>
      </w:r>
      <w:r w:rsidRPr="008778A7">
        <w:rPr>
          <w:rFonts w:ascii="Calibri" w:hAnsi="Calibri"/>
          <w:bCs/>
          <w:sz w:val="22"/>
          <w:szCs w:val="22"/>
        </w:rPr>
        <w:t xml:space="preserve">, zapsaná v obchodním rejstříku vedeném Městským soudem v Praze, oddíl C, vložka </w:t>
      </w:r>
      <w:r w:rsidR="00B866CD" w:rsidRPr="008778A7">
        <w:rPr>
          <w:rFonts w:ascii="Calibri" w:hAnsi="Calibri"/>
          <w:sz w:val="22"/>
          <w:szCs w:val="22"/>
          <w:lang w:eastAsia="cs-CZ"/>
        </w:rPr>
        <w:t>208030</w:t>
      </w:r>
      <w:r w:rsidRPr="008778A7">
        <w:rPr>
          <w:rFonts w:ascii="Calibri" w:hAnsi="Calibri"/>
          <w:bCs/>
          <w:sz w:val="22"/>
          <w:szCs w:val="22"/>
        </w:rPr>
        <w:t xml:space="preserve">, IČO: </w:t>
      </w:r>
      <w:r w:rsidR="00B866CD" w:rsidRPr="008778A7">
        <w:rPr>
          <w:rFonts w:ascii="Calibri" w:hAnsi="Calibri"/>
          <w:sz w:val="22"/>
          <w:szCs w:val="22"/>
          <w:lang w:eastAsia="cs-CZ"/>
        </w:rPr>
        <w:t>015 414 39</w:t>
      </w:r>
    </w:p>
    <w:p w:rsidR="003A421D" w:rsidRPr="008778A7" w:rsidRDefault="003A421D" w:rsidP="003A421D">
      <w:pPr>
        <w:rPr>
          <w:rFonts w:ascii="Calibri" w:hAnsi="Calibri"/>
          <w:sz w:val="22"/>
          <w:szCs w:val="22"/>
        </w:rPr>
      </w:pPr>
      <w:r w:rsidRPr="008778A7">
        <w:rPr>
          <w:rFonts w:ascii="Calibri" w:hAnsi="Calibri"/>
          <w:sz w:val="22"/>
          <w:szCs w:val="22"/>
        </w:rPr>
        <w:t xml:space="preserve">jako Pronajímatel, </w:t>
      </w:r>
    </w:p>
    <w:p w:rsidR="00471F5B" w:rsidRPr="008778A7" w:rsidRDefault="003A421D" w:rsidP="003A421D">
      <w:pPr>
        <w:rPr>
          <w:rFonts w:ascii="Calibri" w:hAnsi="Calibri"/>
          <w:sz w:val="22"/>
          <w:szCs w:val="22"/>
        </w:rPr>
      </w:pPr>
      <w:r w:rsidRPr="008778A7">
        <w:rPr>
          <w:rFonts w:ascii="Calibri" w:hAnsi="Calibri"/>
          <w:sz w:val="22"/>
          <w:szCs w:val="22"/>
        </w:rPr>
        <w:t xml:space="preserve">a </w:t>
      </w:r>
    </w:p>
    <w:p w:rsidR="003A421D" w:rsidRPr="008778A7" w:rsidRDefault="00B866CD" w:rsidP="003A421D">
      <w:pPr>
        <w:rPr>
          <w:rFonts w:ascii="Calibri" w:hAnsi="Calibri"/>
          <w:bCs/>
          <w:sz w:val="22"/>
          <w:szCs w:val="22"/>
        </w:rPr>
      </w:pPr>
      <w:r w:rsidRPr="008778A7">
        <w:rPr>
          <w:rFonts w:ascii="Calibri" w:hAnsi="Calibri"/>
          <w:sz w:val="22"/>
          <w:szCs w:val="22"/>
          <w:lang w:eastAsia="cs-CZ"/>
        </w:rPr>
        <w:t>Česká pošta, s.p.</w:t>
      </w:r>
      <w:r w:rsidR="003A421D" w:rsidRPr="008778A7">
        <w:rPr>
          <w:rFonts w:ascii="Calibri" w:hAnsi="Calibri"/>
          <w:bCs/>
          <w:sz w:val="22"/>
          <w:szCs w:val="22"/>
        </w:rPr>
        <w:t xml:space="preserve">, se sídlem  </w:t>
      </w:r>
      <w:r w:rsidR="00F273D8">
        <w:rPr>
          <w:rFonts w:ascii="Calibri" w:hAnsi="Calibri"/>
          <w:sz w:val="22"/>
          <w:szCs w:val="22"/>
          <w:lang w:eastAsia="cs-CZ"/>
        </w:rPr>
        <w:t>Praha 1, Politických vězň</w:t>
      </w:r>
      <w:r w:rsidRPr="008778A7">
        <w:rPr>
          <w:rFonts w:ascii="Calibri" w:hAnsi="Calibri"/>
          <w:sz w:val="22"/>
          <w:szCs w:val="22"/>
          <w:lang w:eastAsia="cs-CZ"/>
        </w:rPr>
        <w:t>ů 909/4, 225 99  Praha 1</w:t>
      </w:r>
      <w:r w:rsidR="003A421D" w:rsidRPr="008778A7">
        <w:rPr>
          <w:rFonts w:ascii="Calibri" w:hAnsi="Calibri"/>
          <w:bCs/>
          <w:sz w:val="22"/>
          <w:szCs w:val="22"/>
        </w:rPr>
        <w:t xml:space="preserve">, zapsaná v obchodním rejstříku vedeném </w:t>
      </w:r>
      <w:r w:rsidRPr="008778A7">
        <w:rPr>
          <w:rFonts w:ascii="Calibri" w:hAnsi="Calibri"/>
          <w:sz w:val="22"/>
          <w:szCs w:val="22"/>
          <w:lang w:eastAsia="cs-CZ"/>
        </w:rPr>
        <w:t>Městským</w:t>
      </w:r>
      <w:r w:rsidR="003A421D" w:rsidRPr="008778A7">
        <w:rPr>
          <w:rFonts w:ascii="Calibri" w:hAnsi="Calibri"/>
          <w:bCs/>
          <w:sz w:val="22"/>
          <w:szCs w:val="22"/>
        </w:rPr>
        <w:t xml:space="preserve"> soudem v </w:t>
      </w:r>
      <w:r w:rsidRPr="008778A7">
        <w:rPr>
          <w:rFonts w:ascii="Calibri" w:hAnsi="Calibri"/>
          <w:sz w:val="22"/>
          <w:szCs w:val="22"/>
          <w:lang w:eastAsia="cs-CZ"/>
        </w:rPr>
        <w:t>Praze</w:t>
      </w:r>
      <w:r w:rsidR="003A421D" w:rsidRPr="008778A7">
        <w:rPr>
          <w:rFonts w:ascii="Calibri" w:hAnsi="Calibri"/>
          <w:bCs/>
          <w:sz w:val="22"/>
          <w:szCs w:val="22"/>
        </w:rPr>
        <w:t xml:space="preserve">, oddíl </w:t>
      </w:r>
      <w:r w:rsidRPr="008778A7">
        <w:rPr>
          <w:rFonts w:ascii="Calibri" w:hAnsi="Calibri"/>
          <w:sz w:val="22"/>
          <w:szCs w:val="22"/>
          <w:lang w:eastAsia="cs-CZ"/>
        </w:rPr>
        <w:t>A</w:t>
      </w:r>
      <w:r w:rsidR="003A421D" w:rsidRPr="008778A7">
        <w:rPr>
          <w:rFonts w:ascii="Calibri" w:hAnsi="Calibri"/>
          <w:bCs/>
          <w:sz w:val="22"/>
          <w:szCs w:val="22"/>
        </w:rPr>
        <w:t xml:space="preserve">, vložka </w:t>
      </w:r>
      <w:r w:rsidRPr="008778A7">
        <w:rPr>
          <w:rFonts w:ascii="Calibri" w:hAnsi="Calibri"/>
          <w:sz w:val="22"/>
          <w:szCs w:val="22"/>
          <w:lang w:eastAsia="cs-CZ"/>
        </w:rPr>
        <w:t>7565</w:t>
      </w:r>
      <w:r w:rsidR="003A421D" w:rsidRPr="008778A7">
        <w:rPr>
          <w:rFonts w:ascii="Calibri" w:hAnsi="Calibri"/>
          <w:bCs/>
          <w:sz w:val="22"/>
          <w:szCs w:val="22"/>
        </w:rPr>
        <w:t xml:space="preserve">, IČO: </w:t>
      </w:r>
      <w:r w:rsidRPr="008778A7">
        <w:rPr>
          <w:rFonts w:ascii="Calibri" w:hAnsi="Calibri"/>
          <w:sz w:val="22"/>
          <w:szCs w:val="22"/>
          <w:lang w:eastAsia="cs-CZ"/>
        </w:rPr>
        <w:t>471 14 983</w:t>
      </w:r>
    </w:p>
    <w:p w:rsidR="003A421D" w:rsidRPr="008778A7" w:rsidRDefault="003A421D" w:rsidP="003A421D">
      <w:pPr>
        <w:pStyle w:val="Zkladntext"/>
        <w:rPr>
          <w:rFonts w:ascii="Calibri" w:hAnsi="Calibri"/>
          <w:sz w:val="22"/>
          <w:szCs w:val="22"/>
        </w:rPr>
      </w:pPr>
      <w:r w:rsidRPr="008778A7">
        <w:rPr>
          <w:rFonts w:ascii="Calibri" w:hAnsi="Calibri"/>
          <w:sz w:val="22"/>
          <w:szCs w:val="22"/>
        </w:rPr>
        <w:t xml:space="preserve">jako Nájemce, </w:t>
      </w:r>
    </w:p>
    <w:p w:rsidR="003A421D" w:rsidRPr="008778A7" w:rsidRDefault="003A421D" w:rsidP="003A421D">
      <w:pPr>
        <w:pStyle w:val="Zkladntext"/>
        <w:rPr>
          <w:rFonts w:ascii="Calibri" w:hAnsi="Calibri"/>
          <w:sz w:val="22"/>
          <w:szCs w:val="22"/>
        </w:rPr>
      </w:pPr>
    </w:p>
    <w:p w:rsidR="003A421D" w:rsidRPr="008778A7" w:rsidRDefault="003A421D" w:rsidP="003A421D">
      <w:pPr>
        <w:pStyle w:val="Zkladntext"/>
        <w:rPr>
          <w:rFonts w:ascii="Calibri" w:hAnsi="Calibri"/>
          <w:sz w:val="22"/>
          <w:szCs w:val="22"/>
        </w:rPr>
      </w:pPr>
      <w:r w:rsidRPr="008778A7">
        <w:rPr>
          <w:rFonts w:ascii="Calibri" w:hAnsi="Calibri"/>
          <w:sz w:val="22"/>
          <w:szCs w:val="22"/>
        </w:rPr>
        <w:t>společnou prohlídku Nebytových prostor a Pronajímatel a Nájemce potvrzují, že Prostory byly v okamžiku prohlídky vhodné k dohodnutému užívání v souladu s nájemní Smlouvou uzavřenou mezi stranami dne …………… a všemi jejími přílohami („Nájemní smlouva“) a jakýmikoli dalšími předloženými plány, specifikacemi a změnami schválenými Pronajímatelem a Nájemcem a že všechno zařízení a instalace v Prostorech jsou plně funkční. Výrazy uvozené velkými počátečními písmeny a zde nedefinované mají stejný význam, který je jim připisován v Nájemní smlouvě.</w:t>
      </w:r>
    </w:p>
    <w:p w:rsidR="00471F5B" w:rsidRPr="008778A7" w:rsidRDefault="00471F5B" w:rsidP="003A421D">
      <w:pPr>
        <w:pStyle w:val="Zkladntext"/>
        <w:rPr>
          <w:rFonts w:ascii="Calibri" w:hAnsi="Calibri"/>
          <w:sz w:val="22"/>
          <w:szCs w:val="22"/>
        </w:rPr>
      </w:pPr>
    </w:p>
    <w:p w:rsidR="003A421D" w:rsidRPr="008778A7" w:rsidRDefault="003A421D" w:rsidP="003A421D">
      <w:pPr>
        <w:pStyle w:val="Zkladntext"/>
        <w:rPr>
          <w:rFonts w:ascii="Calibri" w:hAnsi="Calibri"/>
          <w:sz w:val="22"/>
          <w:szCs w:val="22"/>
        </w:rPr>
      </w:pPr>
      <w:r w:rsidRPr="008778A7">
        <w:rPr>
          <w:rFonts w:ascii="Calibri" w:hAnsi="Calibri"/>
          <w:sz w:val="22"/>
          <w:szCs w:val="22"/>
        </w:rPr>
        <w:t>Pronajímatel a Nájemce potvrzují ve vztahu k Prostorům následující skutečnosti:</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t>1.</w:t>
      </w:r>
      <w:r w:rsidRPr="008778A7">
        <w:rPr>
          <w:rFonts w:ascii="Calibri" w:hAnsi="Calibri"/>
          <w:sz w:val="22"/>
          <w:szCs w:val="22"/>
        </w:rPr>
        <w:tab/>
        <w:t xml:space="preserve">Výměra Prostor činí: skladové prostory: </w:t>
      </w:r>
      <w:r w:rsidR="00131A95" w:rsidRPr="008778A7">
        <w:rPr>
          <w:rFonts w:ascii="Calibri" w:hAnsi="Calibri"/>
          <w:sz w:val="22"/>
          <w:szCs w:val="22"/>
        </w:rPr>
        <w:t xml:space="preserve">1728 </w:t>
      </w:r>
      <w:r w:rsidRPr="008778A7">
        <w:rPr>
          <w:rFonts w:ascii="Calibri" w:hAnsi="Calibri"/>
          <w:sz w:val="22"/>
          <w:szCs w:val="22"/>
        </w:rPr>
        <w:t xml:space="preserve">metrů čtverečních; administrativní, technické a sociální zázemí: </w:t>
      </w:r>
      <w:r w:rsidR="009F34CE" w:rsidRPr="008778A7">
        <w:rPr>
          <w:rFonts w:ascii="Calibri" w:hAnsi="Calibri"/>
          <w:sz w:val="22"/>
          <w:szCs w:val="22"/>
        </w:rPr>
        <w:t xml:space="preserve">66 </w:t>
      </w:r>
      <w:r w:rsidRPr="008778A7">
        <w:rPr>
          <w:rFonts w:ascii="Calibri" w:hAnsi="Calibri"/>
          <w:sz w:val="22"/>
          <w:szCs w:val="22"/>
        </w:rPr>
        <w:t>metrů čtverečních</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t>2.</w:t>
      </w:r>
      <w:r w:rsidRPr="008778A7">
        <w:rPr>
          <w:rFonts w:ascii="Calibri" w:hAnsi="Calibri"/>
          <w:sz w:val="22"/>
          <w:szCs w:val="22"/>
        </w:rPr>
        <w:tab/>
        <w:t xml:space="preserve">Pronajímatel a Nájemce potvrzují, že neexistují žádné [Podstatné vady] [nedodělky v nebo na Prostorech s výjimkou Drobných vad uvedených na seznamu, který je Přílohou č. 1 tohoto protokolu, předloženém Nájemcem, a Pronajímatel a Nájemce souhlasí, že jakékoli tam uvedené nedodělky nebrání Nájemci v užívání Prostor pro sjednaný účel uvedený v Nájemní smlouvě].  </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t>3.</w:t>
      </w:r>
      <w:r w:rsidRPr="008778A7">
        <w:rPr>
          <w:rFonts w:ascii="Calibri" w:hAnsi="Calibri"/>
          <w:sz w:val="22"/>
          <w:szCs w:val="22"/>
        </w:rPr>
        <w:tab/>
        <w:t>Nájemce prohlašuje, že všichni jeho zaměstnanci byli Pronajímatelem seznámeni s provozem technologických systémů v Prostorech a všeho příslušenství, zařízení a instalací v Prostorech a že uvedení do provozu technologických a řídicích systémů Prostor bylo dokončeno.</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t>4.</w:t>
      </w:r>
      <w:r w:rsidRPr="008778A7">
        <w:rPr>
          <w:rFonts w:ascii="Calibri" w:hAnsi="Calibri"/>
          <w:sz w:val="22"/>
          <w:szCs w:val="22"/>
        </w:rPr>
        <w:tab/>
        <w:t>Nájemci byly předány a Nájemce tímto potvrzuje převzetí následujících položek:</w:t>
      </w:r>
    </w:p>
    <w:p w:rsidR="003A421D" w:rsidRPr="008778A7" w:rsidRDefault="003A421D" w:rsidP="003A421D">
      <w:pPr>
        <w:pStyle w:val="Zkladntext"/>
        <w:tabs>
          <w:tab w:val="left" w:pos="1100"/>
          <w:tab w:val="left" w:pos="1400"/>
        </w:tabs>
        <w:ind w:left="706"/>
        <w:rPr>
          <w:rFonts w:ascii="Calibri" w:hAnsi="Calibri"/>
          <w:sz w:val="22"/>
          <w:szCs w:val="22"/>
        </w:rPr>
      </w:pPr>
      <w:r w:rsidRPr="008778A7">
        <w:rPr>
          <w:rFonts w:ascii="Calibri" w:hAnsi="Calibri"/>
          <w:sz w:val="22"/>
          <w:szCs w:val="22"/>
        </w:rPr>
        <w:tab/>
        <w:t>(i) klíče/přístupové karty, bezpečnostní karta k systému generálního klíče.</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t>5.</w:t>
      </w:r>
      <w:r w:rsidRPr="008778A7">
        <w:rPr>
          <w:rFonts w:ascii="Calibri" w:hAnsi="Calibri"/>
          <w:sz w:val="22"/>
          <w:szCs w:val="22"/>
        </w:rPr>
        <w:tab/>
        <w:t>Z důvodu zřízení centrálního dispečinku EPS, je Nájemce je povinen předat 1 ks přístupového klíče (případně dalších náležitostí - přístupové karty, čipy) společnosti ……., Klíč bude v zapečetěné obálce uložen v centrálním dispečinku EPS v budově A1 v uzavřené skříni.</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t xml:space="preserve">6. </w:t>
      </w:r>
      <w:r w:rsidRPr="008778A7">
        <w:rPr>
          <w:rFonts w:ascii="Calibri" w:hAnsi="Calibri"/>
          <w:sz w:val="22"/>
          <w:szCs w:val="22"/>
        </w:rPr>
        <w:tab/>
        <w:t>U únikových východů je Nájemce povinen mít uložen 1 ks klíče v určené schránce.</w:t>
      </w:r>
    </w:p>
    <w:p w:rsidR="003A421D" w:rsidRPr="008778A7" w:rsidRDefault="003A421D" w:rsidP="003A421D">
      <w:pPr>
        <w:pStyle w:val="Zkladntext"/>
        <w:ind w:left="403" w:hanging="403"/>
        <w:rPr>
          <w:rFonts w:ascii="Calibri" w:hAnsi="Calibri"/>
          <w:sz w:val="22"/>
          <w:szCs w:val="22"/>
        </w:rPr>
      </w:pPr>
      <w:r w:rsidRPr="008778A7">
        <w:rPr>
          <w:rFonts w:ascii="Calibri" w:hAnsi="Calibri"/>
          <w:sz w:val="22"/>
          <w:szCs w:val="22"/>
        </w:rPr>
        <w:lastRenderedPageBreak/>
        <w:t xml:space="preserve">7. </w:t>
      </w:r>
      <w:r w:rsidRPr="008778A7">
        <w:rPr>
          <w:rFonts w:ascii="Calibri" w:hAnsi="Calibri"/>
          <w:sz w:val="22"/>
          <w:szCs w:val="22"/>
        </w:rPr>
        <w:tab/>
        <w:t>Provozní příručky a manuály budou dodány.</w:t>
      </w:r>
    </w:p>
    <w:p w:rsidR="003A421D" w:rsidRPr="008778A7" w:rsidRDefault="003A421D" w:rsidP="003A421D">
      <w:pPr>
        <w:pStyle w:val="Zkladntext"/>
        <w:ind w:left="403" w:hanging="403"/>
        <w:rPr>
          <w:rFonts w:ascii="Calibri" w:hAnsi="Calibri"/>
          <w:b/>
          <w:sz w:val="22"/>
          <w:szCs w:val="22"/>
        </w:rPr>
      </w:pPr>
      <w:r w:rsidRPr="008778A7">
        <w:rPr>
          <w:rFonts w:ascii="Calibri" w:hAnsi="Calibri"/>
          <w:sz w:val="22"/>
          <w:szCs w:val="22"/>
        </w:rPr>
        <w:t>8.</w:t>
      </w:r>
      <w:r w:rsidRPr="008778A7">
        <w:rPr>
          <w:rFonts w:ascii="Calibri" w:hAnsi="Calibri"/>
          <w:sz w:val="22"/>
          <w:szCs w:val="22"/>
        </w:rPr>
        <w:tab/>
        <w:t xml:space="preserve"> Nájemce bude hradit spotřeby médií (elektřina, voda, atd.) počínaje zapsaným stavem při předání – viz</w:t>
      </w:r>
      <w:r w:rsidRPr="008778A7">
        <w:rPr>
          <w:rFonts w:ascii="Calibri" w:hAnsi="Calibri"/>
          <w:b/>
          <w:sz w:val="22"/>
          <w:szCs w:val="22"/>
        </w:rPr>
        <w:t>. Příloha č. 2</w:t>
      </w:r>
    </w:p>
    <w:p w:rsidR="003A421D" w:rsidRPr="008778A7" w:rsidRDefault="003A421D" w:rsidP="003A421D">
      <w:pPr>
        <w:spacing w:after="200" w:line="276" w:lineRule="auto"/>
        <w:rPr>
          <w:rFonts w:ascii="Calibri" w:hAnsi="Calibri"/>
          <w:b/>
          <w:sz w:val="22"/>
          <w:szCs w:val="22"/>
        </w:rPr>
      </w:pPr>
    </w:p>
    <w:p w:rsidR="003A421D" w:rsidRPr="008778A7" w:rsidRDefault="003A421D" w:rsidP="003A421D">
      <w:pPr>
        <w:pStyle w:val="Zkladntext"/>
        <w:tabs>
          <w:tab w:val="left" w:pos="426"/>
        </w:tabs>
        <w:ind w:left="142"/>
        <w:rPr>
          <w:rFonts w:ascii="Calibri" w:hAnsi="Calibri"/>
          <w:sz w:val="22"/>
          <w:szCs w:val="22"/>
        </w:rPr>
      </w:pPr>
    </w:p>
    <w:p w:rsidR="003A421D" w:rsidRPr="008778A7" w:rsidRDefault="003A421D" w:rsidP="003A421D">
      <w:pPr>
        <w:tabs>
          <w:tab w:val="right" w:pos="3100"/>
          <w:tab w:val="left" w:pos="5103"/>
          <w:tab w:val="right" w:pos="7900"/>
        </w:tabs>
        <w:ind w:left="5100" w:hanging="5100"/>
        <w:rPr>
          <w:rFonts w:ascii="Calibri" w:hAnsi="Calibri"/>
          <w:sz w:val="22"/>
          <w:szCs w:val="22"/>
        </w:rPr>
      </w:pPr>
      <w:r w:rsidRPr="008778A7">
        <w:rPr>
          <w:rFonts w:ascii="Calibri" w:hAnsi="Calibri"/>
          <w:sz w:val="22"/>
          <w:szCs w:val="22"/>
        </w:rPr>
        <w:t>PRONAJÍMATEL:</w:t>
      </w:r>
      <w:r w:rsidRPr="008778A7">
        <w:rPr>
          <w:rFonts w:ascii="Calibri" w:hAnsi="Calibri"/>
          <w:sz w:val="22"/>
          <w:szCs w:val="22"/>
        </w:rPr>
        <w:tab/>
      </w:r>
      <w:r w:rsidRPr="008778A7">
        <w:rPr>
          <w:rFonts w:ascii="Calibri" w:hAnsi="Calibri"/>
          <w:sz w:val="22"/>
          <w:szCs w:val="22"/>
        </w:rPr>
        <w:tab/>
        <w:t>NÁJEMCE:</w:t>
      </w:r>
    </w:p>
    <w:p w:rsidR="003A421D" w:rsidRPr="008778A7" w:rsidRDefault="003A421D" w:rsidP="003A421D">
      <w:pPr>
        <w:tabs>
          <w:tab w:val="right" w:pos="3100"/>
          <w:tab w:val="left" w:pos="5103"/>
          <w:tab w:val="right" w:pos="7900"/>
        </w:tabs>
        <w:ind w:left="5100" w:hanging="5100"/>
        <w:rPr>
          <w:rFonts w:ascii="Calibri" w:hAnsi="Calibri"/>
          <w:b/>
          <w:bCs/>
          <w:sz w:val="22"/>
          <w:szCs w:val="22"/>
        </w:rPr>
      </w:pPr>
    </w:p>
    <w:p w:rsidR="003A421D" w:rsidRPr="008778A7" w:rsidRDefault="003A421D" w:rsidP="003A421D">
      <w:pPr>
        <w:tabs>
          <w:tab w:val="right" w:pos="3100"/>
          <w:tab w:val="left" w:pos="5103"/>
          <w:tab w:val="right" w:pos="7900"/>
        </w:tabs>
        <w:ind w:left="5100" w:hanging="5100"/>
        <w:rPr>
          <w:rFonts w:ascii="Calibri" w:hAnsi="Calibri"/>
          <w:bCs/>
          <w:sz w:val="22"/>
          <w:szCs w:val="22"/>
        </w:rPr>
      </w:pPr>
      <w:r w:rsidRPr="008778A7">
        <w:rPr>
          <w:rFonts w:ascii="Calibri" w:hAnsi="Calibri"/>
          <w:bCs/>
          <w:sz w:val="22"/>
          <w:szCs w:val="22"/>
        </w:rPr>
        <w:t>…….......................................................</w:t>
      </w:r>
      <w:r w:rsidRPr="008778A7">
        <w:rPr>
          <w:rFonts w:ascii="Calibri" w:hAnsi="Calibri"/>
          <w:bCs/>
          <w:sz w:val="22"/>
          <w:szCs w:val="22"/>
        </w:rPr>
        <w:tab/>
      </w:r>
      <w:r w:rsidRPr="008778A7">
        <w:rPr>
          <w:rFonts w:ascii="Calibri" w:hAnsi="Calibri"/>
          <w:bCs/>
          <w:sz w:val="22"/>
          <w:szCs w:val="22"/>
        </w:rPr>
        <w:tab/>
        <w:t>……….....................................………</w:t>
      </w:r>
    </w:p>
    <w:p w:rsidR="003A421D" w:rsidRPr="008778A7" w:rsidRDefault="003A421D" w:rsidP="003A421D">
      <w:pPr>
        <w:tabs>
          <w:tab w:val="right" w:pos="3100"/>
          <w:tab w:val="left" w:pos="5103"/>
          <w:tab w:val="right" w:pos="7900"/>
        </w:tabs>
        <w:ind w:left="5100" w:hanging="5100"/>
        <w:rPr>
          <w:rFonts w:ascii="Calibri" w:hAnsi="Calibri"/>
          <w:sz w:val="22"/>
          <w:szCs w:val="22"/>
        </w:rPr>
      </w:pPr>
    </w:p>
    <w:p w:rsidR="003A421D" w:rsidRPr="008778A7" w:rsidRDefault="003A421D" w:rsidP="003A421D">
      <w:pPr>
        <w:suppressAutoHyphens/>
        <w:rPr>
          <w:rFonts w:ascii="Calibri" w:hAnsi="Calibri"/>
          <w:sz w:val="22"/>
          <w:szCs w:val="22"/>
          <w:u w:val="single"/>
        </w:rPr>
      </w:pPr>
      <w:r w:rsidRPr="008778A7">
        <w:rPr>
          <w:rFonts w:ascii="Calibri" w:hAnsi="Calibri"/>
          <w:sz w:val="22"/>
          <w:szCs w:val="22"/>
        </w:rPr>
        <w:t xml:space="preserve">Pozice: </w:t>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t>_____</w:t>
      </w:r>
      <w:r w:rsidRPr="008778A7">
        <w:rPr>
          <w:rFonts w:ascii="Calibri" w:hAnsi="Calibri"/>
          <w:sz w:val="22"/>
          <w:szCs w:val="22"/>
          <w:u w:val="single"/>
        </w:rPr>
        <w:tab/>
      </w:r>
      <w:r w:rsidRPr="008778A7">
        <w:rPr>
          <w:rFonts w:ascii="Calibri" w:hAnsi="Calibri"/>
          <w:sz w:val="22"/>
          <w:szCs w:val="22"/>
        </w:rPr>
        <w:tab/>
      </w:r>
      <w:r w:rsidRPr="008778A7">
        <w:rPr>
          <w:rFonts w:ascii="Calibri" w:hAnsi="Calibri"/>
          <w:sz w:val="22"/>
          <w:szCs w:val="22"/>
        </w:rPr>
        <w:tab/>
        <w:t xml:space="preserve">Pozice: </w:t>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p>
    <w:p w:rsidR="003A421D" w:rsidRPr="008778A7" w:rsidRDefault="003A421D" w:rsidP="003A421D">
      <w:pPr>
        <w:suppressAutoHyphens/>
        <w:rPr>
          <w:rFonts w:ascii="Calibri" w:hAnsi="Calibri"/>
          <w:sz w:val="22"/>
          <w:szCs w:val="22"/>
          <w:u w:val="single"/>
        </w:rPr>
      </w:pPr>
      <w:r w:rsidRPr="008778A7">
        <w:rPr>
          <w:rFonts w:ascii="Calibri" w:hAnsi="Calibri"/>
          <w:sz w:val="22"/>
          <w:szCs w:val="22"/>
        </w:rPr>
        <w:t xml:space="preserve">Jméno: </w:t>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rPr>
        <w:tab/>
      </w:r>
      <w:r w:rsidRPr="008778A7">
        <w:rPr>
          <w:rFonts w:ascii="Calibri" w:hAnsi="Calibri"/>
          <w:sz w:val="22"/>
          <w:szCs w:val="22"/>
        </w:rPr>
        <w:tab/>
        <w:t xml:space="preserve">Jméno: </w:t>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r w:rsidRPr="008778A7">
        <w:rPr>
          <w:rFonts w:ascii="Calibri" w:hAnsi="Calibri"/>
          <w:sz w:val="22"/>
          <w:szCs w:val="22"/>
          <w:u w:val="single"/>
        </w:rPr>
        <w:tab/>
      </w:r>
    </w:p>
    <w:p w:rsidR="003A421D" w:rsidRPr="008778A7" w:rsidRDefault="003A421D" w:rsidP="003A421D">
      <w:pPr>
        <w:suppressAutoHyphens/>
        <w:rPr>
          <w:rFonts w:ascii="Calibri" w:hAnsi="Calibri"/>
          <w:sz w:val="22"/>
          <w:szCs w:val="22"/>
        </w:rPr>
      </w:pPr>
      <w:r w:rsidRPr="008778A7">
        <w:rPr>
          <w:rFonts w:ascii="Calibri" w:hAnsi="Calibri"/>
          <w:i/>
          <w:sz w:val="22"/>
          <w:szCs w:val="22"/>
        </w:rPr>
        <w:tab/>
      </w:r>
      <w:r w:rsidRPr="008778A7">
        <w:rPr>
          <w:rFonts w:ascii="Calibri" w:hAnsi="Calibri"/>
          <w:i/>
          <w:sz w:val="22"/>
          <w:szCs w:val="22"/>
        </w:rPr>
        <w:tab/>
      </w:r>
      <w:r w:rsidRPr="008778A7">
        <w:rPr>
          <w:rFonts w:ascii="Calibri" w:hAnsi="Calibri"/>
          <w:i/>
          <w:sz w:val="22"/>
          <w:szCs w:val="22"/>
        </w:rPr>
        <w:tab/>
      </w:r>
      <w:r w:rsidRPr="008778A7">
        <w:rPr>
          <w:rFonts w:ascii="Calibri" w:hAnsi="Calibri"/>
          <w:i/>
          <w:sz w:val="22"/>
          <w:szCs w:val="22"/>
        </w:rPr>
        <w:tab/>
      </w:r>
      <w:r w:rsidRPr="008778A7">
        <w:rPr>
          <w:rFonts w:ascii="Calibri" w:hAnsi="Calibri"/>
          <w:i/>
          <w:sz w:val="22"/>
          <w:szCs w:val="22"/>
        </w:rPr>
        <w:tab/>
      </w:r>
      <w:r w:rsidRPr="008778A7">
        <w:rPr>
          <w:rFonts w:ascii="Calibri" w:hAnsi="Calibri"/>
          <w:i/>
          <w:sz w:val="22"/>
          <w:szCs w:val="22"/>
        </w:rPr>
        <w:tab/>
      </w:r>
    </w:p>
    <w:p w:rsidR="003A421D" w:rsidRPr="008778A7" w:rsidRDefault="003A421D" w:rsidP="003A421D">
      <w:pPr>
        <w:suppressAutoHyphens/>
        <w:rPr>
          <w:rFonts w:ascii="Calibri" w:hAnsi="Calibri"/>
          <w:sz w:val="22"/>
          <w:szCs w:val="22"/>
        </w:rPr>
      </w:pPr>
      <w:r w:rsidRPr="008778A7">
        <w:rPr>
          <w:rFonts w:ascii="Calibri" w:hAnsi="Calibri"/>
          <w:sz w:val="22"/>
          <w:szCs w:val="22"/>
        </w:rPr>
        <w:t>Dne: ………..</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Dne: ………….</w:t>
      </w:r>
    </w:p>
    <w:p w:rsidR="003A421D" w:rsidRPr="008778A7" w:rsidRDefault="003A421D" w:rsidP="003A421D">
      <w:pPr>
        <w:rPr>
          <w:rFonts w:ascii="Calibri" w:hAnsi="Calibri"/>
          <w:sz w:val="22"/>
          <w:szCs w:val="22"/>
        </w:rPr>
      </w:pPr>
    </w:p>
    <w:p w:rsidR="003A421D" w:rsidRPr="008778A7" w:rsidRDefault="003A421D" w:rsidP="003A421D">
      <w:pPr>
        <w:rPr>
          <w:rFonts w:ascii="Calibri" w:hAnsi="Calibri"/>
          <w:b/>
          <w:sz w:val="22"/>
          <w:szCs w:val="22"/>
        </w:rPr>
      </w:pPr>
    </w:p>
    <w:p w:rsidR="003A421D" w:rsidRPr="008778A7" w:rsidRDefault="003A421D" w:rsidP="003A421D">
      <w:pPr>
        <w:rPr>
          <w:rFonts w:ascii="Calibri" w:hAnsi="Calibri"/>
          <w:b/>
          <w:sz w:val="22"/>
          <w:szCs w:val="22"/>
        </w:rPr>
      </w:pPr>
    </w:p>
    <w:p w:rsidR="003A421D" w:rsidRPr="008778A7" w:rsidRDefault="003A421D" w:rsidP="003A421D">
      <w:pPr>
        <w:rPr>
          <w:rFonts w:ascii="Calibri" w:hAnsi="Calibri"/>
          <w:b/>
          <w:sz w:val="22"/>
          <w:szCs w:val="22"/>
        </w:rPr>
      </w:pPr>
      <w:r w:rsidRPr="008778A7">
        <w:rPr>
          <w:rFonts w:ascii="Calibri" w:hAnsi="Calibri"/>
          <w:b/>
          <w:sz w:val="22"/>
          <w:szCs w:val="22"/>
        </w:rPr>
        <w:t>Příloha č. 1: Seznam nedodělků/ drobných vad</w:t>
      </w:r>
    </w:p>
    <w:p w:rsidR="003A421D" w:rsidRPr="008778A7" w:rsidRDefault="003A421D" w:rsidP="003A421D">
      <w:pPr>
        <w:pStyle w:val="Nadpis5"/>
        <w:numPr>
          <w:ilvl w:val="0"/>
          <w:numId w:val="0"/>
        </w:numPr>
        <w:jc w:val="left"/>
        <w:rPr>
          <w:rFonts w:ascii="Calibri" w:hAnsi="Calibri"/>
          <w:b/>
          <w:sz w:val="22"/>
          <w:szCs w:val="22"/>
        </w:rPr>
      </w:pPr>
      <w:r w:rsidRPr="008778A7">
        <w:rPr>
          <w:rFonts w:ascii="Calibri" w:hAnsi="Calibri"/>
          <w:b/>
          <w:sz w:val="22"/>
          <w:szCs w:val="22"/>
        </w:rPr>
        <w:t>Příloha č. 2:  Stav měřicích zařízení ke dni předání a převzetí prostor</w:t>
      </w:r>
    </w:p>
    <w:p w:rsidR="003A421D" w:rsidRPr="008778A7" w:rsidRDefault="003A421D" w:rsidP="003A421D">
      <w:pPr>
        <w:pStyle w:val="Nadpis4"/>
        <w:numPr>
          <w:ilvl w:val="0"/>
          <w:numId w:val="0"/>
        </w:numPr>
        <w:rPr>
          <w:rFonts w:ascii="Calibri" w:hAnsi="Calibri"/>
          <w:sz w:val="22"/>
          <w:szCs w:val="22"/>
        </w:rPr>
      </w:pPr>
    </w:p>
    <w:p w:rsidR="003A421D" w:rsidRPr="008778A7" w:rsidRDefault="003A421D" w:rsidP="003A421D">
      <w:pPr>
        <w:pStyle w:val="Nadpis4"/>
        <w:numPr>
          <w:ilvl w:val="0"/>
          <w:numId w:val="0"/>
        </w:numPr>
        <w:rPr>
          <w:rFonts w:ascii="Calibri" w:hAnsi="Calibri"/>
          <w:b/>
          <w:sz w:val="22"/>
          <w:szCs w:val="22"/>
        </w:rPr>
      </w:pPr>
      <w:r w:rsidRPr="008778A7">
        <w:rPr>
          <w:rFonts w:ascii="Calibri" w:hAnsi="Calibri"/>
          <w:b/>
          <w:sz w:val="22"/>
          <w:szCs w:val="22"/>
        </w:rPr>
        <w:br w:type="page"/>
      </w:r>
      <w:r w:rsidRPr="008778A7">
        <w:rPr>
          <w:rFonts w:ascii="Calibri" w:hAnsi="Calibri"/>
          <w:b/>
          <w:sz w:val="22"/>
          <w:szCs w:val="22"/>
        </w:rPr>
        <w:lastRenderedPageBreak/>
        <w:t>Příloha č. 1:  Seznam nedodělků/ drobných vad</w:t>
      </w:r>
    </w:p>
    <w:p w:rsidR="003A421D" w:rsidRPr="008778A7" w:rsidRDefault="003A421D" w:rsidP="003A421D">
      <w:pPr>
        <w:jc w:val="center"/>
        <w:rPr>
          <w:rFonts w:ascii="Calibri" w:hAnsi="Calibri"/>
          <w:sz w:val="22"/>
          <w:szCs w:val="22"/>
        </w:rPr>
      </w:pP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1134"/>
        <w:jc w:val="center"/>
        <w:rPr>
          <w:rFonts w:ascii="Calibri" w:hAnsi="Calibri"/>
          <w:sz w:val="22"/>
          <w:szCs w:val="22"/>
        </w:rPr>
      </w:pPr>
      <w:r w:rsidRPr="008778A7">
        <w:rPr>
          <w:rFonts w:ascii="Calibri" w:hAnsi="Calibri"/>
          <w:sz w:val="22"/>
          <w:szCs w:val="22"/>
        </w:rPr>
        <w:t>…………………………………………………………………………………………………………</w:t>
      </w:r>
    </w:p>
    <w:p w:rsidR="003A421D" w:rsidRPr="008778A7" w:rsidRDefault="003A421D" w:rsidP="003A421D">
      <w:pPr>
        <w:widowControl/>
        <w:overflowPunct/>
        <w:autoSpaceDE/>
        <w:autoSpaceDN/>
        <w:adjustRightInd/>
        <w:spacing w:after="0"/>
        <w:jc w:val="left"/>
        <w:textAlignment w:val="auto"/>
        <w:rPr>
          <w:rFonts w:ascii="Calibri" w:hAnsi="Calibri"/>
          <w:b/>
          <w:sz w:val="22"/>
          <w:szCs w:val="22"/>
        </w:rPr>
      </w:pPr>
      <w:r w:rsidRPr="008778A7">
        <w:rPr>
          <w:rFonts w:ascii="Calibri" w:hAnsi="Calibri"/>
          <w:b/>
          <w:sz w:val="22"/>
          <w:szCs w:val="22"/>
        </w:rPr>
        <w:br w:type="page"/>
      </w:r>
    </w:p>
    <w:p w:rsidR="003A421D" w:rsidRPr="008778A7" w:rsidRDefault="003A421D" w:rsidP="003A421D">
      <w:pPr>
        <w:ind w:left="-1134" w:firstLine="1134"/>
        <w:rPr>
          <w:rFonts w:ascii="Calibri" w:hAnsi="Calibri"/>
          <w:b/>
          <w:sz w:val="22"/>
          <w:szCs w:val="22"/>
        </w:rPr>
      </w:pPr>
      <w:r w:rsidRPr="008778A7">
        <w:rPr>
          <w:rFonts w:ascii="Calibri" w:hAnsi="Calibri"/>
          <w:b/>
          <w:sz w:val="22"/>
          <w:szCs w:val="22"/>
        </w:rPr>
        <w:lastRenderedPageBreak/>
        <w:t>Příloha č. 2:  Stav měřicích zařízení ke dni předání a převzetí prostor</w:t>
      </w:r>
    </w:p>
    <w:p w:rsidR="003A421D" w:rsidRPr="008778A7" w:rsidRDefault="003A421D" w:rsidP="003A421D">
      <w:pPr>
        <w:ind w:right="-1134"/>
        <w:rPr>
          <w:rFonts w:ascii="Calibri" w:hAnsi="Calibri"/>
          <w:b/>
          <w:bCs/>
          <w:sz w:val="22"/>
          <w:szCs w:val="22"/>
        </w:rPr>
      </w:pPr>
    </w:p>
    <w:p w:rsidR="003A421D" w:rsidRPr="008778A7" w:rsidRDefault="003A421D" w:rsidP="003A421D">
      <w:pPr>
        <w:rPr>
          <w:rFonts w:ascii="Calibri" w:hAnsi="Calibri"/>
          <w:sz w:val="22"/>
          <w:szCs w:val="22"/>
        </w:rPr>
      </w:pPr>
      <w:r w:rsidRPr="008778A7">
        <w:rPr>
          <w:rFonts w:ascii="Calibri" w:hAnsi="Calibri"/>
          <w:sz w:val="22"/>
          <w:szCs w:val="22"/>
        </w:rPr>
        <w:t>Studená voda:</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…………………………..m</w:t>
      </w:r>
      <w:r w:rsidRPr="008778A7">
        <w:rPr>
          <w:rFonts w:ascii="Calibri" w:hAnsi="Calibri"/>
          <w:sz w:val="22"/>
          <w:szCs w:val="22"/>
          <w:vertAlign w:val="superscript"/>
        </w:rPr>
        <w:t>3</w:t>
      </w:r>
    </w:p>
    <w:p w:rsidR="003A421D" w:rsidRPr="008778A7" w:rsidRDefault="003A421D" w:rsidP="003A421D">
      <w:pPr>
        <w:rPr>
          <w:rFonts w:ascii="Calibri" w:hAnsi="Calibri"/>
          <w:sz w:val="22"/>
          <w:szCs w:val="22"/>
        </w:rPr>
      </w:pPr>
      <w:r w:rsidRPr="008778A7">
        <w:rPr>
          <w:rFonts w:ascii="Calibri" w:hAnsi="Calibri"/>
          <w:sz w:val="22"/>
          <w:szCs w:val="22"/>
        </w:rPr>
        <w:t>Teplá voda:</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…………………………..m</w:t>
      </w:r>
      <w:r w:rsidRPr="008778A7">
        <w:rPr>
          <w:rFonts w:ascii="Calibri" w:hAnsi="Calibri"/>
          <w:sz w:val="22"/>
          <w:szCs w:val="22"/>
          <w:vertAlign w:val="superscript"/>
        </w:rPr>
        <w:t>3</w:t>
      </w:r>
    </w:p>
    <w:p w:rsidR="003A421D" w:rsidRPr="008778A7" w:rsidRDefault="003A421D" w:rsidP="003A421D">
      <w:pPr>
        <w:rPr>
          <w:rFonts w:ascii="Calibri" w:hAnsi="Calibri"/>
          <w:sz w:val="22"/>
          <w:szCs w:val="22"/>
        </w:rPr>
      </w:pPr>
      <w:r w:rsidRPr="008778A7">
        <w:rPr>
          <w:rFonts w:ascii="Calibri" w:hAnsi="Calibri"/>
          <w:sz w:val="22"/>
          <w:szCs w:val="22"/>
        </w:rPr>
        <w:t>Elektroměr:</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…………………………..kWh</w:t>
      </w:r>
    </w:p>
    <w:p w:rsidR="003A421D" w:rsidRPr="008778A7" w:rsidRDefault="003A421D" w:rsidP="003A421D">
      <w:pPr>
        <w:rPr>
          <w:rFonts w:ascii="Calibri" w:hAnsi="Calibri"/>
          <w:sz w:val="22"/>
          <w:szCs w:val="22"/>
        </w:rPr>
      </w:pPr>
      <w:r w:rsidRPr="008778A7">
        <w:rPr>
          <w:rFonts w:ascii="Calibri" w:hAnsi="Calibri"/>
          <w:sz w:val="22"/>
          <w:szCs w:val="22"/>
        </w:rPr>
        <w:t>Elektroměr sp.:</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…………………………...kWh</w:t>
      </w:r>
    </w:p>
    <w:p w:rsidR="003A421D" w:rsidRPr="008778A7" w:rsidRDefault="003A421D" w:rsidP="003A421D">
      <w:pPr>
        <w:rPr>
          <w:rFonts w:ascii="Calibri" w:hAnsi="Calibri"/>
          <w:sz w:val="22"/>
          <w:szCs w:val="22"/>
        </w:rPr>
      </w:pPr>
      <w:r w:rsidRPr="008778A7">
        <w:rPr>
          <w:rFonts w:ascii="Calibri" w:hAnsi="Calibri"/>
          <w:sz w:val="22"/>
          <w:szCs w:val="22"/>
        </w:rPr>
        <w:t>Teplo:</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w:t>
      </w:r>
      <w:r w:rsidR="00471F5B" w:rsidRPr="008778A7">
        <w:rPr>
          <w:rFonts w:ascii="Calibri" w:hAnsi="Calibri"/>
          <w:sz w:val="22"/>
          <w:szCs w:val="22"/>
        </w:rPr>
        <w:t>.</w:t>
      </w:r>
      <w:r w:rsidRPr="008778A7">
        <w:rPr>
          <w:rFonts w:ascii="Calibri" w:hAnsi="Calibri"/>
          <w:sz w:val="22"/>
          <w:szCs w:val="22"/>
        </w:rPr>
        <w:t>.GJ</w:t>
      </w:r>
    </w:p>
    <w:p w:rsidR="003A421D" w:rsidRPr="008778A7" w:rsidRDefault="003A421D" w:rsidP="003A421D">
      <w:pPr>
        <w:rPr>
          <w:rFonts w:ascii="Calibri" w:hAnsi="Calibri"/>
          <w:sz w:val="22"/>
          <w:szCs w:val="22"/>
        </w:rPr>
      </w:pPr>
      <w:r w:rsidRPr="008778A7">
        <w:rPr>
          <w:rFonts w:ascii="Calibri" w:hAnsi="Calibri"/>
          <w:sz w:val="22"/>
          <w:szCs w:val="22"/>
        </w:rPr>
        <w:t>Plyn:</w:t>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r>
      <w:r w:rsidRPr="008778A7">
        <w:rPr>
          <w:rFonts w:ascii="Calibri" w:hAnsi="Calibri"/>
          <w:sz w:val="22"/>
          <w:szCs w:val="22"/>
        </w:rPr>
        <w:tab/>
        <w:t xml:space="preserve">            </w:t>
      </w:r>
      <w:r w:rsidR="00471F5B" w:rsidRPr="008778A7">
        <w:rPr>
          <w:rFonts w:ascii="Calibri" w:hAnsi="Calibri"/>
          <w:sz w:val="22"/>
          <w:szCs w:val="22"/>
        </w:rPr>
        <w:t xml:space="preserve">  </w:t>
      </w:r>
      <w:r w:rsidRPr="008778A7">
        <w:rPr>
          <w:rFonts w:ascii="Calibri" w:hAnsi="Calibri"/>
          <w:sz w:val="22"/>
          <w:szCs w:val="22"/>
        </w:rPr>
        <w:t>…………………………..m</w:t>
      </w:r>
      <w:r w:rsidRPr="008778A7">
        <w:rPr>
          <w:rFonts w:ascii="Calibri" w:hAnsi="Calibri"/>
          <w:sz w:val="22"/>
          <w:szCs w:val="22"/>
          <w:vertAlign w:val="superscript"/>
        </w:rPr>
        <w:t>3</w:t>
      </w:r>
    </w:p>
    <w:p w:rsidR="003A421D" w:rsidRPr="008778A7" w:rsidRDefault="003A421D" w:rsidP="003A421D">
      <w:pPr>
        <w:rPr>
          <w:rFonts w:ascii="Calibri" w:hAnsi="Calibri"/>
          <w:sz w:val="22"/>
          <w:szCs w:val="22"/>
        </w:rPr>
      </w:pP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Calibri" w:hAnsi="Calibri"/>
          <w:sz w:val="22"/>
          <w:szCs w:val="22"/>
        </w:rPr>
      </w:pPr>
      <w:r w:rsidRPr="008778A7">
        <w:rPr>
          <w:rFonts w:ascii="Calibri" w:hAnsi="Calibri"/>
          <w:sz w:val="22"/>
          <w:szCs w:val="22"/>
        </w:rPr>
        <w:t>…………………………………………………………………………………………………………</w:t>
      </w:r>
    </w:p>
    <w:p w:rsidR="003A421D" w:rsidRPr="008778A7" w:rsidRDefault="003A421D" w:rsidP="003A421D">
      <w:pPr>
        <w:spacing w:after="0"/>
        <w:ind w:left="284" w:hanging="284"/>
        <w:rPr>
          <w:rFonts w:asciiTheme="minorHAnsi" w:hAnsiTheme="minorHAnsi"/>
          <w:sz w:val="22"/>
          <w:szCs w:val="22"/>
        </w:rPr>
      </w:pPr>
      <w:r w:rsidRPr="008778A7">
        <w:rPr>
          <w:rFonts w:ascii="Calibri" w:hAnsi="Calibri"/>
          <w:sz w:val="22"/>
          <w:szCs w:val="22"/>
        </w:rPr>
        <w:t>…………………………………………………………………………………………………………</w:t>
      </w:r>
    </w:p>
    <w:p w:rsidR="00FD46DF" w:rsidRPr="008778A7" w:rsidRDefault="00FD46DF" w:rsidP="00FD46DF">
      <w:pPr>
        <w:pStyle w:val="Nadpis2"/>
        <w:numPr>
          <w:ilvl w:val="0"/>
          <w:numId w:val="0"/>
        </w:numPr>
      </w:pPr>
    </w:p>
    <w:p w:rsidR="00FD46DF" w:rsidRPr="008778A7" w:rsidRDefault="00FD46DF" w:rsidP="00FD46DF">
      <w:pPr>
        <w:widowControl/>
        <w:overflowPunct/>
        <w:autoSpaceDE/>
        <w:autoSpaceDN/>
        <w:adjustRightInd/>
        <w:spacing w:after="0"/>
        <w:jc w:val="left"/>
        <w:textAlignment w:val="auto"/>
        <w:rPr>
          <w:rFonts w:asciiTheme="minorHAnsi" w:hAnsiTheme="minorHAnsi"/>
          <w:b/>
          <w:caps/>
          <w:sz w:val="22"/>
          <w:szCs w:val="22"/>
        </w:rPr>
      </w:pPr>
      <w:r w:rsidRPr="008778A7">
        <w:rPr>
          <w:rFonts w:asciiTheme="minorHAnsi" w:hAnsiTheme="minorHAnsi"/>
          <w:sz w:val="22"/>
          <w:szCs w:val="22"/>
        </w:rPr>
        <w:br w:type="page"/>
      </w:r>
    </w:p>
    <w:p w:rsidR="00FD46DF" w:rsidRPr="008778A7" w:rsidRDefault="00FD46DF" w:rsidP="003A421D">
      <w:pPr>
        <w:spacing w:before="60" w:after="0"/>
        <w:jc w:val="center"/>
        <w:rPr>
          <w:rFonts w:ascii="Calibri" w:hAnsi="Calibri"/>
          <w:b/>
          <w:sz w:val="22"/>
          <w:szCs w:val="22"/>
        </w:rPr>
      </w:pPr>
      <w:r w:rsidRPr="008778A7">
        <w:rPr>
          <w:rFonts w:ascii="Calibri" w:hAnsi="Calibri"/>
          <w:b/>
          <w:sz w:val="22"/>
          <w:szCs w:val="22"/>
        </w:rPr>
        <w:lastRenderedPageBreak/>
        <w:t>PŘÍLOHA Č. 13</w:t>
      </w:r>
    </w:p>
    <w:p w:rsidR="00FD46DF" w:rsidRPr="008778A7" w:rsidRDefault="00FD46DF" w:rsidP="00FD46DF">
      <w:pPr>
        <w:spacing w:before="60" w:after="60"/>
        <w:jc w:val="center"/>
        <w:rPr>
          <w:rFonts w:ascii="Calibri" w:hAnsi="Calibri"/>
          <w:b/>
          <w:sz w:val="22"/>
          <w:szCs w:val="22"/>
        </w:rPr>
      </w:pPr>
      <w:r w:rsidRPr="008778A7">
        <w:rPr>
          <w:rFonts w:ascii="Calibri" w:hAnsi="Calibri"/>
          <w:b/>
          <w:sz w:val="22"/>
          <w:szCs w:val="22"/>
        </w:rPr>
        <w:t>PRÁCE NÁJEMCE</w:t>
      </w:r>
    </w:p>
    <w:p w:rsidR="00BB76FF" w:rsidRPr="00F273D8" w:rsidRDefault="00BB76FF" w:rsidP="00F273D8">
      <w:pPr>
        <w:spacing w:after="120"/>
        <w:rPr>
          <w:rFonts w:asciiTheme="minorHAnsi" w:hAnsiTheme="minorHAnsi"/>
          <w:b/>
          <w:bCs/>
          <w:sz w:val="22"/>
          <w:szCs w:val="22"/>
        </w:rPr>
      </w:pPr>
      <w:r w:rsidRPr="00BB76FF">
        <w:rPr>
          <w:b/>
          <w:bCs/>
        </w:rPr>
        <w:t xml:space="preserve"> </w:t>
      </w:r>
      <w:r w:rsidRPr="00F273D8">
        <w:rPr>
          <w:rFonts w:asciiTheme="minorHAnsi" w:hAnsiTheme="minorHAnsi"/>
          <w:b/>
          <w:bCs/>
          <w:sz w:val="22"/>
          <w:szCs w:val="22"/>
        </w:rPr>
        <w:t>ICT</w:t>
      </w:r>
    </w:p>
    <w:p w:rsidR="00BB76FF" w:rsidRPr="00F273D8" w:rsidRDefault="00BB76FF" w:rsidP="00BB76FF">
      <w:pPr>
        <w:rPr>
          <w:rFonts w:asciiTheme="minorHAnsi" w:hAnsiTheme="minorHAnsi"/>
          <w:sz w:val="22"/>
          <w:szCs w:val="22"/>
        </w:rPr>
      </w:pPr>
      <w:r w:rsidRPr="00F273D8">
        <w:rPr>
          <w:rFonts w:asciiTheme="minorHAnsi" w:hAnsiTheme="minorHAnsi"/>
          <w:sz w:val="22"/>
          <w:szCs w:val="22"/>
        </w:rPr>
        <w:t>Vybavení pracoviště:</w:t>
      </w:r>
    </w:p>
    <w:p w:rsidR="00BB76FF" w:rsidRPr="00F273D8" w:rsidRDefault="00BB76FF" w:rsidP="00F273D8">
      <w:pPr>
        <w:spacing w:after="120"/>
        <w:rPr>
          <w:rFonts w:asciiTheme="minorHAnsi" w:hAnsiTheme="minorHAnsi"/>
          <w:sz w:val="22"/>
          <w:szCs w:val="22"/>
        </w:rPr>
      </w:pPr>
    </w:p>
    <w:p w:rsidR="00BB76FF" w:rsidRPr="00F273D8" w:rsidRDefault="00BB76FF" w:rsidP="00F273D8">
      <w:pPr>
        <w:spacing w:after="120"/>
        <w:rPr>
          <w:rFonts w:asciiTheme="minorHAnsi" w:hAnsiTheme="minorHAnsi"/>
          <w:sz w:val="22"/>
          <w:szCs w:val="22"/>
        </w:rPr>
      </w:pPr>
      <w:r w:rsidRPr="00F273D8">
        <w:rPr>
          <w:rFonts w:asciiTheme="minorHAnsi" w:hAnsiTheme="minorHAnsi"/>
          <w:sz w:val="22"/>
          <w:szCs w:val="22"/>
        </w:rPr>
        <w:t>2x  PC admin</w:t>
      </w:r>
    </w:p>
    <w:p w:rsidR="00BB76FF" w:rsidRPr="00F273D8" w:rsidRDefault="00BB76FF" w:rsidP="00F273D8">
      <w:pPr>
        <w:spacing w:after="120"/>
        <w:rPr>
          <w:rFonts w:asciiTheme="minorHAnsi" w:hAnsiTheme="minorHAnsi"/>
          <w:sz w:val="22"/>
          <w:szCs w:val="22"/>
        </w:rPr>
      </w:pPr>
      <w:r w:rsidRPr="00F273D8">
        <w:rPr>
          <w:rFonts w:asciiTheme="minorHAnsi" w:hAnsiTheme="minorHAnsi"/>
          <w:sz w:val="22"/>
          <w:szCs w:val="22"/>
        </w:rPr>
        <w:t>1x  laser. tiskárna</w:t>
      </w:r>
    </w:p>
    <w:p w:rsidR="00BB76FF" w:rsidRPr="00F273D8" w:rsidRDefault="00BB76FF" w:rsidP="00F273D8">
      <w:pPr>
        <w:spacing w:after="120"/>
        <w:rPr>
          <w:rFonts w:asciiTheme="minorHAnsi" w:hAnsiTheme="minorHAnsi"/>
          <w:sz w:val="22"/>
          <w:szCs w:val="22"/>
        </w:rPr>
      </w:pPr>
      <w:r w:rsidRPr="00F273D8">
        <w:rPr>
          <w:rFonts w:asciiTheme="minorHAnsi" w:hAnsiTheme="minorHAnsi"/>
          <w:sz w:val="22"/>
          <w:szCs w:val="22"/>
        </w:rPr>
        <w:t>1x router Cisco</w:t>
      </w:r>
    </w:p>
    <w:p w:rsidR="00BB76FF" w:rsidRPr="00F273D8" w:rsidRDefault="00BB76FF" w:rsidP="00F273D8">
      <w:pPr>
        <w:spacing w:after="120"/>
        <w:rPr>
          <w:rFonts w:asciiTheme="minorHAnsi" w:hAnsiTheme="minorHAnsi"/>
          <w:sz w:val="22"/>
          <w:szCs w:val="22"/>
        </w:rPr>
      </w:pPr>
      <w:r w:rsidRPr="00F273D8">
        <w:rPr>
          <w:rFonts w:asciiTheme="minorHAnsi" w:hAnsiTheme="minorHAnsi"/>
          <w:sz w:val="22"/>
          <w:szCs w:val="22"/>
        </w:rPr>
        <w:t>10x bezdrátový snímač ČK</w:t>
      </w:r>
    </w:p>
    <w:p w:rsidR="00BB76FF" w:rsidRPr="00F273D8" w:rsidRDefault="00BB76FF" w:rsidP="00BB76FF">
      <w:pPr>
        <w:rPr>
          <w:rFonts w:asciiTheme="minorHAnsi" w:hAnsiTheme="minorHAnsi"/>
          <w:sz w:val="22"/>
          <w:szCs w:val="22"/>
        </w:rPr>
      </w:pPr>
    </w:p>
    <w:p w:rsidR="005A3BAD" w:rsidRPr="003521AC" w:rsidRDefault="005A3BAD" w:rsidP="00BB76FF">
      <w:pPr>
        <w:rPr>
          <w:rFonts w:asciiTheme="minorHAnsi" w:hAnsiTheme="minorHAnsi"/>
          <w:sz w:val="22"/>
          <w:szCs w:val="22"/>
        </w:rPr>
      </w:pPr>
      <w:r w:rsidRPr="003521AC">
        <w:rPr>
          <w:rFonts w:asciiTheme="minorHAnsi" w:hAnsiTheme="minorHAnsi"/>
          <w:sz w:val="22"/>
          <w:szCs w:val="22"/>
        </w:rPr>
        <w:t>Instalace silových zásuvek 220V včetně rozvodů a napojení do rozvaděče. Revize elektroinstalace.</w:t>
      </w:r>
    </w:p>
    <w:p w:rsidR="005A3BAD" w:rsidRPr="003521AC" w:rsidRDefault="005A3BAD" w:rsidP="00BB76FF">
      <w:pPr>
        <w:rPr>
          <w:rFonts w:asciiTheme="minorHAnsi" w:hAnsiTheme="minorHAnsi"/>
          <w:sz w:val="22"/>
          <w:szCs w:val="22"/>
        </w:rPr>
      </w:pPr>
      <w:r w:rsidRPr="003521AC">
        <w:rPr>
          <w:rFonts w:asciiTheme="minorHAnsi" w:hAnsiTheme="minorHAnsi"/>
          <w:sz w:val="22"/>
          <w:szCs w:val="22"/>
        </w:rPr>
        <w:t>Instalace datových zásuvek, včetně rozvodů a napojení do serveru.</w:t>
      </w:r>
    </w:p>
    <w:p w:rsidR="005A3BAD" w:rsidRPr="003521AC" w:rsidRDefault="005A3BAD" w:rsidP="00BB76FF">
      <w:pPr>
        <w:rPr>
          <w:rFonts w:asciiTheme="minorHAnsi" w:hAnsiTheme="minorHAnsi"/>
          <w:sz w:val="22"/>
          <w:szCs w:val="22"/>
        </w:rPr>
      </w:pPr>
      <w:r w:rsidRPr="003521AC">
        <w:rPr>
          <w:rFonts w:asciiTheme="minorHAnsi" w:hAnsiTheme="minorHAnsi"/>
          <w:sz w:val="22"/>
          <w:szCs w:val="22"/>
        </w:rPr>
        <w:t>Silové zásuvky v počtu minimálně 5ks, datové zásuvky pro</w:t>
      </w:r>
      <w:r w:rsidR="00023028" w:rsidRPr="003521AC">
        <w:rPr>
          <w:rFonts w:asciiTheme="minorHAnsi" w:hAnsiTheme="minorHAnsi"/>
          <w:sz w:val="22"/>
          <w:szCs w:val="22"/>
        </w:rPr>
        <w:t>:</w:t>
      </w:r>
      <w:r w:rsidRPr="003521AC">
        <w:rPr>
          <w:rFonts w:asciiTheme="minorHAnsi" w:hAnsiTheme="minorHAnsi"/>
          <w:sz w:val="22"/>
          <w:szCs w:val="22"/>
        </w:rPr>
        <w:t xml:space="preserve"> PC, tiskárnu, router.</w:t>
      </w:r>
    </w:p>
    <w:p w:rsidR="00BB76FF" w:rsidRPr="00F273D8" w:rsidRDefault="00BB76FF" w:rsidP="00BB76FF">
      <w:pPr>
        <w:rPr>
          <w:rFonts w:asciiTheme="minorHAnsi" w:hAnsiTheme="minorHAnsi"/>
          <w:sz w:val="22"/>
          <w:szCs w:val="22"/>
        </w:rPr>
      </w:pPr>
    </w:p>
    <w:p w:rsidR="00BB76FF" w:rsidRPr="00F273D8" w:rsidRDefault="00BB76FF" w:rsidP="00BB76FF">
      <w:pPr>
        <w:rPr>
          <w:rFonts w:asciiTheme="minorHAnsi" w:hAnsiTheme="minorHAnsi"/>
          <w:b/>
          <w:bCs/>
          <w:sz w:val="22"/>
          <w:szCs w:val="22"/>
        </w:rPr>
      </w:pPr>
      <w:r w:rsidRPr="00F273D8">
        <w:rPr>
          <w:rFonts w:asciiTheme="minorHAnsi" w:hAnsiTheme="minorHAnsi"/>
          <w:b/>
          <w:bCs/>
          <w:sz w:val="22"/>
          <w:szCs w:val="22"/>
        </w:rPr>
        <w:t>Bezpečnost</w:t>
      </w:r>
    </w:p>
    <w:p w:rsidR="00BB76FF" w:rsidRPr="00F273D8" w:rsidRDefault="00BB76FF" w:rsidP="00BB76FF">
      <w:pPr>
        <w:rPr>
          <w:rFonts w:asciiTheme="minorHAnsi" w:hAnsiTheme="minorHAnsi"/>
          <w:sz w:val="22"/>
          <w:szCs w:val="22"/>
        </w:rPr>
      </w:pPr>
      <w:r w:rsidRPr="00F273D8">
        <w:rPr>
          <w:rFonts w:asciiTheme="minorHAnsi" w:hAnsiTheme="minorHAnsi"/>
          <w:sz w:val="22"/>
          <w:szCs w:val="22"/>
        </w:rPr>
        <w:t>Instalace elektrického zabezpečovacího systému:  napojení do el. sítě, vytvoření vlastních jističů, instalace kabelových tras pro koncové čidla, rozmístění čidel v prostoru nájemce, vrtání prostupů ve zdivu. Instalace CCTV: napojení do el. sítě, vytvoření vlastních jističů, instalace kabelových tras pro kamery, rozmístění kamer v prostoru nájemce, vrtání prostupů ve zdivu, ukotvení kamer do budovy.</w:t>
      </w:r>
    </w:p>
    <w:p w:rsidR="00BB76FF" w:rsidRPr="00F273D8" w:rsidRDefault="00BB76FF" w:rsidP="00BB76FF">
      <w:pPr>
        <w:rPr>
          <w:rFonts w:asciiTheme="minorHAnsi" w:hAnsiTheme="minorHAnsi"/>
          <w:color w:val="1F497D"/>
          <w:sz w:val="22"/>
          <w:szCs w:val="22"/>
        </w:rPr>
      </w:pPr>
    </w:p>
    <w:p w:rsidR="00FD46DF" w:rsidRPr="008778A7" w:rsidRDefault="00FD46DF" w:rsidP="00FD46DF">
      <w:pPr>
        <w:pStyle w:val="Nadpis2"/>
        <w:numPr>
          <w:ilvl w:val="0"/>
          <w:numId w:val="0"/>
        </w:numPr>
        <w:rPr>
          <w:rFonts w:ascii="Calibri" w:hAnsi="Calibri"/>
          <w:sz w:val="22"/>
          <w:szCs w:val="22"/>
        </w:rPr>
      </w:pPr>
    </w:p>
    <w:p w:rsidR="00FB61D4" w:rsidRPr="008778A7" w:rsidRDefault="00FB61D4">
      <w:pPr>
        <w:widowControl/>
        <w:overflowPunct/>
        <w:autoSpaceDE/>
        <w:autoSpaceDN/>
        <w:adjustRightInd/>
        <w:spacing w:after="0"/>
        <w:jc w:val="left"/>
        <w:textAlignment w:val="auto"/>
        <w:rPr>
          <w:rFonts w:ascii="Calibri" w:hAnsi="Calibri"/>
          <w:b/>
          <w:sz w:val="22"/>
          <w:szCs w:val="22"/>
        </w:rPr>
      </w:pPr>
      <w:r w:rsidRPr="008778A7">
        <w:rPr>
          <w:rFonts w:ascii="Calibri" w:hAnsi="Calibri"/>
          <w:b/>
          <w:sz w:val="22"/>
          <w:szCs w:val="22"/>
        </w:rPr>
        <w:br w:type="page"/>
      </w:r>
    </w:p>
    <w:p w:rsidR="00FB61D4" w:rsidRPr="008778A7" w:rsidRDefault="00FB61D4" w:rsidP="00FB61D4">
      <w:pPr>
        <w:spacing w:before="60" w:after="60"/>
        <w:jc w:val="center"/>
        <w:rPr>
          <w:rFonts w:ascii="Calibri" w:hAnsi="Calibri"/>
          <w:b/>
          <w:sz w:val="22"/>
          <w:szCs w:val="22"/>
        </w:rPr>
      </w:pPr>
      <w:r w:rsidRPr="008778A7">
        <w:rPr>
          <w:rFonts w:ascii="Calibri" w:hAnsi="Calibri"/>
          <w:b/>
          <w:sz w:val="22"/>
          <w:szCs w:val="22"/>
        </w:rPr>
        <w:lastRenderedPageBreak/>
        <w:t xml:space="preserve">PŘÍLOHA Č. 14 </w:t>
      </w:r>
    </w:p>
    <w:p w:rsidR="00FB61D4" w:rsidRPr="008778A7" w:rsidRDefault="00FB61D4" w:rsidP="00FB61D4">
      <w:pPr>
        <w:spacing w:before="60" w:after="60"/>
        <w:jc w:val="center"/>
        <w:rPr>
          <w:rFonts w:ascii="Calibri" w:hAnsi="Calibri"/>
          <w:b/>
          <w:sz w:val="22"/>
          <w:szCs w:val="22"/>
        </w:rPr>
      </w:pPr>
      <w:r w:rsidRPr="008778A7">
        <w:rPr>
          <w:rFonts w:ascii="Calibri" w:hAnsi="Calibri"/>
          <w:b/>
          <w:sz w:val="22"/>
          <w:szCs w:val="22"/>
        </w:rPr>
        <w:t>MANUÁL OZNAČENÍ</w:t>
      </w:r>
    </w:p>
    <w:p w:rsidR="00FB61D4" w:rsidRPr="008778A7" w:rsidRDefault="00D82833" w:rsidP="00FB61D4">
      <w:pPr>
        <w:pStyle w:val="Nadpis2"/>
        <w:numPr>
          <w:ilvl w:val="0"/>
          <w:numId w:val="0"/>
        </w:numPr>
        <w:rPr>
          <w:rFonts w:ascii="Calibri" w:hAnsi="Calibri"/>
          <w:sz w:val="22"/>
          <w:szCs w:val="22"/>
        </w:rPr>
      </w:pPr>
      <w:r w:rsidRPr="00F00EE9">
        <w:rPr>
          <w:noProof/>
          <w:lang w:eastAsia="cs-CZ"/>
        </w:rPr>
        <w:drawing>
          <wp:inline distT="0" distB="0" distL="0" distR="0" wp14:anchorId="2064635F" wp14:editId="4644F4C6">
            <wp:extent cx="5733415" cy="8242300"/>
            <wp:effectExtent l="0" t="0" r="635"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415" cy="8242300"/>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5E6F31C9" wp14:editId="6AD5CE66">
            <wp:extent cx="5733415" cy="8235950"/>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3415" cy="8235950"/>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275C0BDA" wp14:editId="113F7A26">
            <wp:extent cx="5733415" cy="8248015"/>
            <wp:effectExtent l="0" t="0" r="635"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3415" cy="8248015"/>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4B3DB003" wp14:editId="18964360">
            <wp:extent cx="5733415" cy="8407400"/>
            <wp:effectExtent l="0" t="0" r="63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3415" cy="8407400"/>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57A37D02" wp14:editId="35FFAC57">
            <wp:extent cx="5733415" cy="8206740"/>
            <wp:effectExtent l="0" t="0" r="635"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3415" cy="8206740"/>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2C834DB0" wp14:editId="444828BC">
            <wp:extent cx="5733415" cy="8253730"/>
            <wp:effectExtent l="0" t="0" r="63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3415" cy="8253730"/>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1F4F9F4C" wp14:editId="4C9EE8C5">
            <wp:extent cx="5733415" cy="8246745"/>
            <wp:effectExtent l="0" t="0" r="635" b="190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3415" cy="8246745"/>
                    </a:xfrm>
                    <a:prstGeom prst="rect">
                      <a:avLst/>
                    </a:prstGeom>
                  </pic:spPr>
                </pic:pic>
              </a:graphicData>
            </a:graphic>
          </wp:inline>
        </w:drawing>
      </w:r>
    </w:p>
    <w:p w:rsidR="00D82833" w:rsidRPr="008778A7" w:rsidRDefault="00D82833" w:rsidP="00FB61D4">
      <w:pPr>
        <w:pStyle w:val="Nadpis2"/>
        <w:numPr>
          <w:ilvl w:val="0"/>
          <w:numId w:val="0"/>
        </w:numPr>
        <w:rPr>
          <w:rFonts w:ascii="Calibri" w:hAnsi="Calibri"/>
          <w:sz w:val="22"/>
          <w:szCs w:val="22"/>
        </w:rPr>
      </w:pPr>
      <w:r w:rsidRPr="00F00EE9">
        <w:rPr>
          <w:noProof/>
          <w:lang w:eastAsia="cs-CZ"/>
        </w:rPr>
        <w:lastRenderedPageBreak/>
        <w:drawing>
          <wp:inline distT="0" distB="0" distL="0" distR="0" wp14:anchorId="0754B652" wp14:editId="57E318B7">
            <wp:extent cx="5733415" cy="8397240"/>
            <wp:effectExtent l="0" t="0" r="635"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3415" cy="8397240"/>
                    </a:xfrm>
                    <a:prstGeom prst="rect">
                      <a:avLst/>
                    </a:prstGeom>
                  </pic:spPr>
                </pic:pic>
              </a:graphicData>
            </a:graphic>
          </wp:inline>
        </w:drawing>
      </w:r>
    </w:p>
    <w:p w:rsidR="003F5F4F" w:rsidRPr="008778A7" w:rsidRDefault="003F5F4F" w:rsidP="008F2C2B">
      <w:pPr>
        <w:pStyle w:val="Zkladntext"/>
        <w:jc w:val="center"/>
        <w:rPr>
          <w:rFonts w:ascii="Calibri" w:hAnsi="Calibri"/>
          <w:sz w:val="22"/>
          <w:szCs w:val="22"/>
        </w:rPr>
      </w:pPr>
    </w:p>
    <w:p w:rsidR="003F5F4F" w:rsidRPr="008778A7" w:rsidRDefault="003F5F4F" w:rsidP="0060105E">
      <w:pPr>
        <w:pStyle w:val="Zkladntext"/>
        <w:jc w:val="left"/>
        <w:rPr>
          <w:rFonts w:ascii="Calibri" w:hAnsi="Calibri" w:cs="Arial"/>
          <w:sz w:val="22"/>
          <w:szCs w:val="22"/>
        </w:rPr>
      </w:pPr>
    </w:p>
    <w:sectPr w:rsidR="003F5F4F" w:rsidRPr="008778A7" w:rsidSect="00200C0F">
      <w:footerReference w:type="default" r:id="rId46"/>
      <w:headerReference w:type="first" r:id="rId47"/>
      <w:footerReference w:type="first" r:id="rId48"/>
      <w:pgSz w:w="11909" w:h="16834" w:code="9"/>
      <w:pgMar w:top="1440" w:right="1440" w:bottom="993" w:left="1440" w:header="709"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C42" w:rsidRDefault="00150C42">
      <w:r>
        <w:separator/>
      </w:r>
    </w:p>
  </w:endnote>
  <w:endnote w:type="continuationSeparator" w:id="0">
    <w:p w:rsidR="00150C42" w:rsidRDefault="0015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ngraversGothic BT">
    <w:altName w:val="Arial"/>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Default="005A3BAD">
    <w:pPr>
      <w:pStyle w:val="Zpat"/>
      <w:framePr w:wrap="around" w:vAnchor="text" w:hAnchor="margin" w:xAlign="center" w:y="1"/>
    </w:pPr>
    <w:r>
      <w:fldChar w:fldCharType="begin"/>
    </w:r>
    <w:r>
      <w:instrText xml:space="preserve">PAGE  </w:instrText>
    </w:r>
    <w:r>
      <w:fldChar w:fldCharType="separate"/>
    </w:r>
    <w:r>
      <w:rPr>
        <w:noProof/>
      </w:rPr>
      <w:t>16</w:t>
    </w:r>
    <w:r>
      <w:rPr>
        <w:noProof/>
      </w:rPr>
      <w:fldChar w:fldCharType="end"/>
    </w:r>
  </w:p>
  <w:p w:rsidR="005A3BAD" w:rsidRDefault="005A3BA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Pr="00B870BF" w:rsidRDefault="005A3BAD" w:rsidP="00A558D4">
    <w:pPr>
      <w:rPr>
        <w:sz w:val="16"/>
        <w:szCs w:val="16"/>
      </w:rPr>
    </w:pPr>
    <w:r>
      <w:t xml:space="preserve">                              </w:t>
    </w:r>
    <w:r w:rsidRPr="00B870BF">
      <w:rPr>
        <w:sz w:val="16"/>
        <w:szCs w:val="16"/>
      </w:rPr>
      <w:t>Za formální správnost a dodržení všech interních postupů a pravidel ČP:</w:t>
    </w:r>
  </w:p>
  <w:p w:rsidR="005A3BAD" w:rsidRPr="00B870BF" w:rsidRDefault="005A3BAD" w:rsidP="00A558D4">
    <w:pPr>
      <w:jc w:val="center"/>
      <w:rPr>
        <w:sz w:val="16"/>
        <w:szCs w:val="16"/>
      </w:rPr>
    </w:pPr>
    <w:r w:rsidRPr="00B870BF">
      <w:rPr>
        <w:sz w:val="16"/>
        <w:szCs w:val="16"/>
      </w:rPr>
      <w:t>Libor Chyška, odbor SREAL Praha</w:t>
    </w:r>
  </w:p>
  <w:p w:rsidR="005A3BAD" w:rsidRPr="00CD6DA4" w:rsidRDefault="005A3BAD">
    <w:pPr>
      <w:pStyle w:val="Zpat"/>
      <w:rPr>
        <w:rStyle w:val="slostrnky"/>
        <w:rFonts w:ascii="Calibri" w:hAnsi="Calibri"/>
      </w:rPr>
    </w:pPr>
    <w:r>
      <w:rPr>
        <w:rStyle w:val="slostrnky"/>
      </w:rPr>
      <w:tab/>
    </w:r>
    <w:r w:rsidRPr="00CD6DA4">
      <w:rPr>
        <w:rStyle w:val="slostrnky"/>
        <w:rFonts w:ascii="Calibri" w:hAnsi="Calibri"/>
      </w:rPr>
      <w:fldChar w:fldCharType="begin"/>
    </w:r>
    <w:r w:rsidRPr="00CD6DA4">
      <w:rPr>
        <w:rStyle w:val="slostrnky"/>
        <w:rFonts w:ascii="Calibri" w:hAnsi="Calibri"/>
      </w:rPr>
      <w:instrText xml:space="preserve"> PAGE  \* MERGEFORMAT </w:instrText>
    </w:r>
    <w:r w:rsidRPr="00CD6DA4">
      <w:rPr>
        <w:rStyle w:val="slostrnky"/>
        <w:rFonts w:ascii="Calibri" w:hAnsi="Calibri"/>
      </w:rPr>
      <w:fldChar w:fldCharType="separate"/>
    </w:r>
    <w:r w:rsidR="00F64F8E">
      <w:rPr>
        <w:rStyle w:val="slostrnky"/>
        <w:rFonts w:ascii="Calibri" w:hAnsi="Calibri"/>
        <w:noProof/>
      </w:rPr>
      <w:t>4</w:t>
    </w:r>
    <w:r w:rsidRPr="00CD6DA4">
      <w:rPr>
        <w:rStyle w:val="slostrnky"/>
        <w:rFonts w:ascii="Calibri" w:hAnsi="Calibri"/>
      </w:rPr>
      <w:fldChar w:fldCharType="end"/>
    </w:r>
  </w:p>
  <w:p w:rsidR="005A3BAD" w:rsidRDefault="005A3BAD">
    <w:pPr>
      <w:pStyle w:val="Zpat"/>
      <w:rPr>
        <w:rStyle w:val="slostrnk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Default="005A3BAD">
    <w:pPr>
      <w:pStyle w:val="Zpat"/>
      <w:framePr w:wrap="around" w:vAnchor="text" w:hAnchor="margin" w:xAlign="center" w:y="1"/>
    </w:pPr>
    <w:r>
      <w:fldChar w:fldCharType="begin"/>
    </w:r>
    <w:r>
      <w:instrText xml:space="preserve">PAGE  </w:instrText>
    </w:r>
    <w:r>
      <w:fldChar w:fldCharType="separate"/>
    </w:r>
    <w:r>
      <w:rPr>
        <w:noProof/>
      </w:rPr>
      <w:t>16</w:t>
    </w:r>
    <w:r>
      <w:rPr>
        <w:noProof/>
      </w:rPr>
      <w:fldChar w:fldCharType="end"/>
    </w:r>
  </w:p>
  <w:p w:rsidR="005A3BAD" w:rsidRDefault="005A3BAD">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Default="005A3BAD">
    <w:pPr>
      <w:pStyle w:val="Zpat"/>
      <w:rPr>
        <w:rStyle w:val="slostrnky"/>
      </w:rPr>
    </w:pPr>
    <w:r>
      <w:rPr>
        <w:rStyle w:val="slostrnky"/>
      </w:rPr>
      <w:tab/>
    </w:r>
  </w:p>
  <w:p w:rsidR="005A3BAD" w:rsidRDefault="005A3BAD">
    <w:pPr>
      <w:pStyle w:val="Zpat"/>
      <w:rPr>
        <w:rStyle w:val="slostrnky"/>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Default="005A3BAD">
    <w:pPr>
      <w:pStyle w:val="Zpat"/>
      <w:rPr>
        <w:rStyle w:val="slostrnky"/>
      </w:rPr>
    </w:pPr>
    <w:r>
      <w:rPr>
        <w:rStyle w:val="slostrnky"/>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Default="005A3BAD">
    <w:pPr>
      <w:pStyle w:val="Zpat"/>
      <w:rPr>
        <w:rStyle w:val="TrailerWGM"/>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C42" w:rsidRDefault="00150C42">
      <w:r>
        <w:separator/>
      </w:r>
    </w:p>
  </w:footnote>
  <w:footnote w:type="continuationSeparator" w:id="0">
    <w:p w:rsidR="00150C42" w:rsidRDefault="00150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BAD" w:rsidRDefault="005A3BA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7B2A014"/>
    <w:lvl w:ilvl="0">
      <w:start w:val="1"/>
      <w:numFmt w:val="decimal"/>
      <w:pStyle w:val="Schedule9"/>
      <w:lvlText w:val="%1."/>
      <w:lvlJc w:val="left"/>
      <w:pPr>
        <w:tabs>
          <w:tab w:val="num" w:pos="643"/>
        </w:tabs>
        <w:ind w:left="643" w:hanging="360"/>
      </w:pPr>
    </w:lvl>
  </w:abstractNum>
  <w:abstractNum w:abstractNumId="1">
    <w:nsid w:val="FFFFFF80"/>
    <w:multiLevelType w:val="singleLevel"/>
    <w:tmpl w:val="A0A668A0"/>
    <w:lvl w:ilvl="0">
      <w:start w:val="1"/>
      <w:numFmt w:val="bullet"/>
      <w:pStyle w:val="Seznamsodrkami5"/>
      <w:lvlText w:val=""/>
      <w:lvlJc w:val="left"/>
      <w:pPr>
        <w:tabs>
          <w:tab w:val="num" w:pos="1800"/>
        </w:tabs>
        <w:ind w:left="1800" w:hanging="360"/>
      </w:pPr>
      <w:rPr>
        <w:rFonts w:ascii="Symbol" w:hAnsi="Symbol" w:hint="default"/>
      </w:rPr>
    </w:lvl>
  </w:abstractNum>
  <w:abstractNum w:abstractNumId="2">
    <w:nsid w:val="FFFFFF81"/>
    <w:multiLevelType w:val="singleLevel"/>
    <w:tmpl w:val="D95A12E8"/>
    <w:lvl w:ilvl="0">
      <w:start w:val="1"/>
      <w:numFmt w:val="bullet"/>
      <w:pStyle w:val="Seznamsodrkami4"/>
      <w:lvlText w:val=""/>
      <w:lvlJc w:val="left"/>
      <w:pPr>
        <w:tabs>
          <w:tab w:val="num" w:pos="1440"/>
        </w:tabs>
        <w:ind w:left="1440" w:hanging="360"/>
      </w:pPr>
      <w:rPr>
        <w:rFonts w:ascii="Symbol" w:hAnsi="Symbol" w:hint="default"/>
      </w:rPr>
    </w:lvl>
  </w:abstractNum>
  <w:abstractNum w:abstractNumId="3">
    <w:nsid w:val="FFFFFF82"/>
    <w:multiLevelType w:val="singleLevel"/>
    <w:tmpl w:val="A1548578"/>
    <w:lvl w:ilvl="0">
      <w:start w:val="1"/>
      <w:numFmt w:val="bullet"/>
      <w:pStyle w:val="Seznamsodrkami3"/>
      <w:lvlText w:val=""/>
      <w:lvlJc w:val="left"/>
      <w:pPr>
        <w:tabs>
          <w:tab w:val="num" w:pos="1080"/>
        </w:tabs>
        <w:ind w:left="1080" w:hanging="360"/>
      </w:pPr>
      <w:rPr>
        <w:rFonts w:ascii="Symbol" w:hAnsi="Symbol" w:hint="default"/>
      </w:rPr>
    </w:lvl>
  </w:abstractNum>
  <w:abstractNum w:abstractNumId="4">
    <w:nsid w:val="FFFFFF89"/>
    <w:multiLevelType w:val="singleLevel"/>
    <w:tmpl w:val="4B3CB9AC"/>
    <w:lvl w:ilvl="0">
      <w:start w:val="1"/>
      <w:numFmt w:val="bullet"/>
      <w:pStyle w:val="Seznamsodrkami"/>
      <w:lvlText w:val=""/>
      <w:lvlJc w:val="left"/>
      <w:pPr>
        <w:tabs>
          <w:tab w:val="num" w:pos="360"/>
        </w:tabs>
        <w:ind w:left="360" w:hanging="360"/>
      </w:pPr>
      <w:rPr>
        <w:rFonts w:ascii="Symbol" w:hAnsi="Symbol" w:hint="default"/>
      </w:rPr>
    </w:lvl>
  </w:abstractNum>
  <w:abstractNum w:abstractNumId="5">
    <w:nsid w:val="FFFFFFFB"/>
    <w:multiLevelType w:val="multilevel"/>
    <w:tmpl w:val="948E90D4"/>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09" w:hanging="709"/>
      </w:pPr>
      <w:rPr>
        <w:rFonts w:ascii="Calibri" w:hAnsi="Calibri" w:cs="Times New Roman"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2">
      <w:start w:val="1"/>
      <w:numFmt w:val="lowerLetter"/>
      <w:lvlText w:val="(%3)"/>
      <w:lvlJc w:val="left"/>
      <w:pPr>
        <w:tabs>
          <w:tab w:val="num" w:pos="425"/>
        </w:tabs>
        <w:ind w:left="1843" w:hanging="708"/>
      </w:pPr>
      <w:rPr>
        <w:rFonts w:ascii="Calibri" w:eastAsia="Times New Roman" w:hAnsi="Calibri" w:cs="Times New Roman"/>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lowerLetter"/>
      <w:lvlText w:val="(%4)"/>
      <w:lvlJc w:val="left"/>
      <w:pPr>
        <w:tabs>
          <w:tab w:val="num" w:pos="1418"/>
        </w:tabs>
        <w:ind w:left="1418" w:hanging="709"/>
      </w:pPr>
      <w:rPr>
        <w:rFonts w:ascii="Calibri" w:hAnsi="Calibri" w:cs="Times New Roman" w:hint="default"/>
        <w:sz w:val="22"/>
        <w:szCs w:val="22"/>
      </w:rPr>
    </w:lvl>
    <w:lvl w:ilvl="4">
      <w:start w:val="1"/>
      <w:numFmt w:val="lowerRoman"/>
      <w:lvlText w:val="(%5)"/>
      <w:lvlJc w:val="left"/>
      <w:pPr>
        <w:tabs>
          <w:tab w:val="num" w:pos="2126"/>
        </w:tabs>
        <w:ind w:left="2126" w:hanging="708"/>
      </w:pPr>
      <w:rPr>
        <w:rFonts w:cs="Times New Roman" w:hint="default"/>
      </w:rPr>
    </w:lvl>
    <w:lvl w:ilvl="5">
      <w:start w:val="1"/>
      <w:numFmt w:val="decimal"/>
      <w:lvlText w:val="(%6)"/>
      <w:lvlJc w:val="left"/>
      <w:pPr>
        <w:tabs>
          <w:tab w:val="num" w:pos="2835"/>
        </w:tabs>
        <w:ind w:left="2835" w:hanging="709"/>
      </w:pPr>
      <w:rPr>
        <w:rFonts w:cs="Times New Roman" w:hint="default"/>
      </w:rPr>
    </w:lvl>
    <w:lvl w:ilvl="6">
      <w:start w:val="1"/>
      <w:numFmt w:val="upperLetter"/>
      <w:lvlText w:val="(%7)"/>
      <w:lvlJc w:val="left"/>
      <w:pPr>
        <w:tabs>
          <w:tab w:val="num" w:pos="3544"/>
        </w:tabs>
        <w:ind w:left="3544" w:hanging="709"/>
      </w:pPr>
      <w:rPr>
        <w:rFonts w:cs="Times New Roman" w:hint="default"/>
      </w:rPr>
    </w:lvl>
    <w:lvl w:ilvl="7">
      <w:start w:val="1"/>
      <w:numFmt w:val="upperRoman"/>
      <w:lvlText w:val="(%8)"/>
      <w:lvlJc w:val="left"/>
      <w:pPr>
        <w:tabs>
          <w:tab w:val="num" w:pos="4253"/>
        </w:tabs>
        <w:ind w:left="4253" w:hanging="709"/>
      </w:pPr>
      <w:rPr>
        <w:rFonts w:ascii="Times New Roman" w:hAnsi="Times New Roman" w:cs="Times New Roman" w:hint="default"/>
      </w:rPr>
    </w:lvl>
    <w:lvl w:ilvl="8">
      <w:start w:val="24"/>
      <w:numFmt w:val="lowerLetter"/>
      <w:lvlText w:val="(%9)"/>
      <w:lvlJc w:val="left"/>
      <w:pPr>
        <w:tabs>
          <w:tab w:val="num" w:pos="4961"/>
        </w:tabs>
        <w:ind w:left="4961" w:hanging="708"/>
      </w:pPr>
      <w:rPr>
        <w:rFonts w:cs="Times New Roman" w:hint="default"/>
        <w:b w:val="0"/>
        <w:i w:val="0"/>
        <w:color w:val="auto"/>
        <w:sz w:val="22"/>
      </w:rPr>
    </w:lvl>
  </w:abstractNum>
  <w:abstractNum w:abstractNumId="6">
    <w:nsid w:val="00000070"/>
    <w:multiLevelType w:val="multilevel"/>
    <w:tmpl w:val="16EEFB24"/>
    <w:lvl w:ilvl="0">
      <w:start w:val="1"/>
      <w:numFmt w:val="decimal"/>
      <w:lvlText w:val="%1."/>
      <w:lvlJc w:val="left"/>
      <w:pPr>
        <w:tabs>
          <w:tab w:val="num" w:pos="737"/>
        </w:tabs>
        <w:ind w:left="737" w:hanging="737"/>
      </w:pPr>
      <w:rPr>
        <w:rFonts w:ascii="Arial Narrow" w:hAnsi="Arial Narrow" w:cs="Times New Roman" w:hint="default"/>
        <w:b/>
        <w:bCs/>
        <w:i w:val="0"/>
        <w:iCs w:val="0"/>
        <w:spacing w:val="0"/>
        <w:sz w:val="20"/>
        <w:szCs w:val="20"/>
      </w:rPr>
    </w:lvl>
    <w:lvl w:ilvl="1">
      <w:start w:val="1"/>
      <w:numFmt w:val="decimal"/>
      <w:pStyle w:val="Listsecondlevel"/>
      <w:isLgl/>
      <w:lvlText w:val="%1.%2"/>
      <w:lvlJc w:val="left"/>
      <w:pPr>
        <w:tabs>
          <w:tab w:val="num" w:pos="0"/>
        </w:tabs>
        <w:ind w:left="567" w:hanging="567"/>
      </w:pPr>
      <w:rPr>
        <w:rFonts w:cs="Times New Roman" w:hint="eastAsia"/>
        <w:b/>
        <w:bCs w:val="0"/>
        <w:spacing w:val="0"/>
        <w:sz w:val="20"/>
        <w:szCs w:val="20"/>
      </w:rPr>
    </w:lvl>
    <w:lvl w:ilvl="2">
      <w:start w:val="1"/>
      <w:numFmt w:val="decimal"/>
      <w:isLgl/>
      <w:lvlText w:val="%1.%2.%3"/>
      <w:lvlJc w:val="left"/>
      <w:pPr>
        <w:tabs>
          <w:tab w:val="num" w:pos="1571"/>
        </w:tabs>
        <w:ind w:left="1571" w:hanging="720"/>
      </w:pPr>
      <w:rPr>
        <w:rFonts w:cs="Times New Roman" w:hint="eastAsia"/>
        <w:color w:val="auto"/>
      </w:rPr>
    </w:lvl>
    <w:lvl w:ilvl="3">
      <w:start w:val="1"/>
      <w:numFmt w:val="decimal"/>
      <w:isLgl/>
      <w:lvlText w:val="%1.%2.%3.%4"/>
      <w:lvlJc w:val="left"/>
      <w:pPr>
        <w:tabs>
          <w:tab w:val="num" w:pos="720"/>
        </w:tabs>
        <w:ind w:left="720" w:hanging="720"/>
      </w:pPr>
      <w:rPr>
        <w:rFonts w:cs="Times New Roman" w:hint="eastAsia"/>
      </w:rPr>
    </w:lvl>
    <w:lvl w:ilvl="4">
      <w:start w:val="1"/>
      <w:numFmt w:val="decimal"/>
      <w:isLgl/>
      <w:lvlText w:val="%1.%2.%3.%4.%5"/>
      <w:lvlJc w:val="left"/>
      <w:pPr>
        <w:tabs>
          <w:tab w:val="num" w:pos="1080"/>
        </w:tabs>
        <w:ind w:left="1080" w:hanging="1080"/>
      </w:pPr>
      <w:rPr>
        <w:rFonts w:cs="Times New Roman" w:hint="eastAsia"/>
      </w:rPr>
    </w:lvl>
    <w:lvl w:ilvl="5">
      <w:start w:val="1"/>
      <w:numFmt w:val="decimal"/>
      <w:isLgl/>
      <w:lvlText w:val="%1.%2.%3.%4.%5.%6"/>
      <w:lvlJc w:val="left"/>
      <w:pPr>
        <w:tabs>
          <w:tab w:val="num" w:pos="1080"/>
        </w:tabs>
        <w:ind w:left="1080" w:hanging="1080"/>
      </w:pPr>
      <w:rPr>
        <w:rFonts w:cs="Times New Roman" w:hint="eastAsia"/>
      </w:rPr>
    </w:lvl>
    <w:lvl w:ilvl="6">
      <w:start w:val="1"/>
      <w:numFmt w:val="decimal"/>
      <w:isLgl/>
      <w:lvlText w:val="%1.%2.%3.%4.%5.%6.%7"/>
      <w:lvlJc w:val="left"/>
      <w:pPr>
        <w:tabs>
          <w:tab w:val="num" w:pos="1440"/>
        </w:tabs>
        <w:ind w:left="1440" w:hanging="1440"/>
      </w:pPr>
      <w:rPr>
        <w:rFonts w:cs="Times New Roman" w:hint="eastAsia"/>
      </w:rPr>
    </w:lvl>
    <w:lvl w:ilvl="7">
      <w:start w:val="1"/>
      <w:numFmt w:val="decimal"/>
      <w:isLgl/>
      <w:lvlText w:val="%1.%2.%3.%4.%5.%6.%7.%8"/>
      <w:lvlJc w:val="left"/>
      <w:pPr>
        <w:tabs>
          <w:tab w:val="num" w:pos="1440"/>
        </w:tabs>
        <w:ind w:left="1440" w:hanging="1440"/>
      </w:pPr>
      <w:rPr>
        <w:rFonts w:cs="Times New Roman" w:hint="eastAsia"/>
      </w:rPr>
    </w:lvl>
    <w:lvl w:ilvl="8">
      <w:start w:val="1"/>
      <w:numFmt w:val="decimal"/>
      <w:isLgl/>
      <w:lvlText w:val="%1.%2.%3.%4.%5.%6.%7.%8.%9"/>
      <w:lvlJc w:val="left"/>
      <w:pPr>
        <w:tabs>
          <w:tab w:val="num" w:pos="1440"/>
        </w:tabs>
        <w:ind w:left="1440" w:hanging="1440"/>
      </w:pPr>
      <w:rPr>
        <w:rFonts w:cs="Times New Roman" w:hint="eastAsia"/>
      </w:rPr>
    </w:lvl>
  </w:abstractNum>
  <w:abstractNum w:abstractNumId="7">
    <w:nsid w:val="011368B5"/>
    <w:multiLevelType w:val="multilevel"/>
    <w:tmpl w:val="7F4E4698"/>
    <w:lvl w:ilvl="0">
      <w:start w:val="1"/>
      <w:numFmt w:val="decimal"/>
      <w:lvlText w:val="%1."/>
      <w:lvlJc w:val="left"/>
      <w:pPr>
        <w:tabs>
          <w:tab w:val="num" w:pos="0"/>
        </w:tabs>
        <w:ind w:left="709" w:hanging="709"/>
      </w:pPr>
      <w:rPr>
        <w:rFonts w:cs="Times New Roman" w:hint="default"/>
      </w:rPr>
    </w:lvl>
    <w:lvl w:ilvl="1">
      <w:start w:val="1"/>
      <w:numFmt w:val="decimal"/>
      <w:lvlText w:val="3.%2"/>
      <w:lvlJc w:val="left"/>
      <w:pPr>
        <w:tabs>
          <w:tab w:val="num" w:pos="1080"/>
        </w:tabs>
        <w:ind w:left="709" w:hanging="709"/>
      </w:pPr>
      <w:rPr>
        <w:rFonts w:cs="Times New Roman"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lowerLetter"/>
      <w:lvlText w:val="(%3)"/>
      <w:lvlJc w:val="left"/>
      <w:pPr>
        <w:tabs>
          <w:tab w:val="num" w:pos="425"/>
        </w:tabs>
        <w:ind w:left="1843" w:hanging="708"/>
      </w:pPr>
      <w:rPr>
        <w:rFonts w:ascii="Calibri" w:eastAsia="Times New Roman" w:hAnsi="Calibri"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lowerLetter"/>
      <w:lvlText w:val="(%4)"/>
      <w:lvlJc w:val="left"/>
      <w:pPr>
        <w:tabs>
          <w:tab w:val="num" w:pos="1418"/>
        </w:tabs>
        <w:ind w:left="1418" w:hanging="709"/>
      </w:pPr>
      <w:rPr>
        <w:rFonts w:ascii="Calibri" w:hAnsi="Calibri" w:cs="Times New Roman" w:hint="default"/>
        <w:sz w:val="22"/>
        <w:szCs w:val="22"/>
      </w:rPr>
    </w:lvl>
    <w:lvl w:ilvl="4">
      <w:start w:val="1"/>
      <w:numFmt w:val="lowerRoman"/>
      <w:lvlText w:val="(%5)"/>
      <w:lvlJc w:val="left"/>
      <w:pPr>
        <w:tabs>
          <w:tab w:val="num" w:pos="2126"/>
        </w:tabs>
        <w:ind w:left="2126" w:hanging="708"/>
      </w:pPr>
      <w:rPr>
        <w:rFonts w:cs="Times New Roman" w:hint="default"/>
      </w:rPr>
    </w:lvl>
    <w:lvl w:ilvl="5">
      <w:start w:val="1"/>
      <w:numFmt w:val="decimal"/>
      <w:lvlText w:val="(%6)"/>
      <w:lvlJc w:val="left"/>
      <w:pPr>
        <w:tabs>
          <w:tab w:val="num" w:pos="2835"/>
        </w:tabs>
        <w:ind w:left="2835" w:hanging="709"/>
      </w:pPr>
      <w:rPr>
        <w:rFonts w:cs="Times New Roman" w:hint="default"/>
      </w:rPr>
    </w:lvl>
    <w:lvl w:ilvl="6">
      <w:start w:val="1"/>
      <w:numFmt w:val="upperLetter"/>
      <w:lvlText w:val="(%7)"/>
      <w:lvlJc w:val="left"/>
      <w:pPr>
        <w:tabs>
          <w:tab w:val="num" w:pos="3544"/>
        </w:tabs>
        <w:ind w:left="3544" w:hanging="709"/>
      </w:pPr>
      <w:rPr>
        <w:rFonts w:cs="Times New Roman" w:hint="default"/>
      </w:rPr>
    </w:lvl>
    <w:lvl w:ilvl="7">
      <w:start w:val="1"/>
      <w:numFmt w:val="upperRoman"/>
      <w:lvlText w:val="(%8)"/>
      <w:lvlJc w:val="left"/>
      <w:pPr>
        <w:tabs>
          <w:tab w:val="num" w:pos="4253"/>
        </w:tabs>
        <w:ind w:left="4253" w:hanging="709"/>
      </w:pPr>
      <w:rPr>
        <w:rFonts w:ascii="Times New Roman" w:hAnsi="Times New Roman" w:cs="Times New Roman" w:hint="default"/>
      </w:rPr>
    </w:lvl>
    <w:lvl w:ilvl="8">
      <w:start w:val="24"/>
      <w:numFmt w:val="lowerLetter"/>
      <w:lvlText w:val="(%9)"/>
      <w:lvlJc w:val="left"/>
      <w:pPr>
        <w:tabs>
          <w:tab w:val="num" w:pos="4961"/>
        </w:tabs>
        <w:ind w:left="4961" w:hanging="708"/>
      </w:pPr>
      <w:rPr>
        <w:rFonts w:cs="Times New Roman" w:hint="default"/>
        <w:b w:val="0"/>
        <w:i w:val="0"/>
        <w:color w:val="auto"/>
        <w:sz w:val="22"/>
      </w:rPr>
    </w:lvl>
  </w:abstractNum>
  <w:abstractNum w:abstractNumId="8">
    <w:nsid w:val="08763EE6"/>
    <w:multiLevelType w:val="hybridMultilevel"/>
    <w:tmpl w:val="6E02D9B2"/>
    <w:lvl w:ilvl="0" w:tplc="6282791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0DF5D70"/>
    <w:multiLevelType w:val="multilevel"/>
    <w:tmpl w:val="30660C92"/>
    <w:lvl w:ilvl="0">
      <w:start w:val="1"/>
      <w:numFmt w:val="decimal"/>
      <w:pStyle w:val="SLschedule1"/>
      <w:suff w:val="nothing"/>
      <w:lvlText w:val="Exhibit %1"/>
      <w:lvlJc w:val="left"/>
      <w:rPr>
        <w:rFonts w:ascii="CG Times" w:hAnsi="CG Times" w:cs="Times New Roman" w:hint="default"/>
        <w:b/>
        <w:i w:val="0"/>
        <w:color w:val="auto"/>
        <w:sz w:val="24"/>
        <w:szCs w:val="24"/>
      </w:rPr>
    </w:lvl>
    <w:lvl w:ilvl="1">
      <w:start w:val="1"/>
      <w:numFmt w:val="upperLetter"/>
      <w:pStyle w:val="SLschedule2"/>
      <w:suff w:val="nothing"/>
      <w:lvlText w:val="Part %2"/>
      <w:lvlJc w:val="left"/>
      <w:rPr>
        <w:rFonts w:cs="Times New Roman" w:hint="default"/>
        <w:b/>
        <w:i w:val="0"/>
        <w:sz w:val="24"/>
        <w:szCs w:val="24"/>
      </w:rPr>
    </w:lvl>
    <w:lvl w:ilvl="2">
      <w:start w:val="1"/>
      <w:numFmt w:val="decimal"/>
      <w:pStyle w:val="SLschedule3"/>
      <w:lvlText w:val="(%3)"/>
      <w:lvlJc w:val="left"/>
      <w:pPr>
        <w:tabs>
          <w:tab w:val="num" w:pos="709"/>
        </w:tabs>
        <w:ind w:left="709" w:hanging="709"/>
      </w:pPr>
      <w:rPr>
        <w:rFonts w:ascii="Arial" w:hAnsi="Arial" w:cs="Times New Roman" w:hint="default"/>
        <w:b w:val="0"/>
        <w:i w:val="0"/>
        <w:sz w:val="24"/>
        <w:szCs w:val="24"/>
      </w:rPr>
    </w:lvl>
    <w:lvl w:ilvl="3">
      <w:start w:val="1"/>
      <w:numFmt w:val="decimal"/>
      <w:pStyle w:val="SLschedule4"/>
      <w:lvlText w:val="%3.%4"/>
      <w:lvlJc w:val="left"/>
      <w:pPr>
        <w:tabs>
          <w:tab w:val="num" w:pos="1418"/>
        </w:tabs>
        <w:ind w:left="1418" w:hanging="709"/>
      </w:pPr>
      <w:rPr>
        <w:rFonts w:cs="Times New Roman" w:hint="default"/>
        <w:sz w:val="24"/>
        <w:szCs w:val="24"/>
      </w:rPr>
    </w:lvl>
    <w:lvl w:ilvl="4">
      <w:start w:val="1"/>
      <w:numFmt w:val="lowerLetter"/>
      <w:pStyle w:val="SLschedule5"/>
      <w:lvlText w:val="(%5)"/>
      <w:lvlJc w:val="left"/>
      <w:pPr>
        <w:tabs>
          <w:tab w:val="num" w:pos="2126"/>
        </w:tabs>
        <w:ind w:left="2126" w:hanging="708"/>
      </w:pPr>
      <w:rPr>
        <w:rFonts w:cs="Times New Roman" w:hint="default"/>
        <w:sz w:val="24"/>
        <w:szCs w:val="24"/>
      </w:rPr>
    </w:lvl>
    <w:lvl w:ilvl="5">
      <w:start w:val="1"/>
      <w:numFmt w:val="lowerRoman"/>
      <w:pStyle w:val="SLschedule6"/>
      <w:lvlText w:val="(%6)"/>
      <w:lvlJc w:val="left"/>
      <w:pPr>
        <w:tabs>
          <w:tab w:val="num" w:pos="2835"/>
        </w:tabs>
        <w:ind w:left="2835" w:hanging="709"/>
      </w:pPr>
      <w:rPr>
        <w:rFonts w:cs="Times New Roman" w:hint="default"/>
        <w:sz w:val="24"/>
        <w:szCs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decimal"/>
      <w:lvlRestart w:val="0"/>
      <w:lvlText w:val="SCHEDULE %9"/>
      <w:lvlJc w:val="left"/>
      <w:pPr>
        <w:tabs>
          <w:tab w:val="num" w:pos="0"/>
        </w:tabs>
      </w:pPr>
      <w:rPr>
        <w:rFonts w:cs="Times New Roman" w:hint="default"/>
        <w:b/>
        <w:i w:val="0"/>
        <w:caps/>
        <w:smallCaps w:val="0"/>
        <w:sz w:val="22"/>
      </w:rPr>
    </w:lvl>
  </w:abstractNum>
  <w:abstractNum w:abstractNumId="10">
    <w:nsid w:val="11C73850"/>
    <w:multiLevelType w:val="hybridMultilevel"/>
    <w:tmpl w:val="26BC727A"/>
    <w:lvl w:ilvl="0" w:tplc="A6BAA846">
      <w:start w:val="1"/>
      <w:numFmt w:val="low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26021D7"/>
    <w:multiLevelType w:val="hybridMultilevel"/>
    <w:tmpl w:val="574C9A02"/>
    <w:lvl w:ilvl="0" w:tplc="7C2C2BCC">
      <w:start w:val="1"/>
      <w:numFmt w:val="decimal"/>
      <w:lvlText w:val="%1."/>
      <w:lvlJc w:val="left"/>
      <w:pPr>
        <w:ind w:left="1069" w:hanging="360"/>
      </w:pPr>
      <w:rPr>
        <w:rFonts w:hint="default"/>
        <w:u w:val="none"/>
      </w:rPr>
    </w:lvl>
    <w:lvl w:ilvl="1" w:tplc="A560F5B4" w:tentative="1">
      <w:start w:val="1"/>
      <w:numFmt w:val="lowerLetter"/>
      <w:lvlText w:val="%2."/>
      <w:lvlJc w:val="left"/>
      <w:pPr>
        <w:ind w:left="1789" w:hanging="360"/>
      </w:pPr>
    </w:lvl>
    <w:lvl w:ilvl="2" w:tplc="C5AC0AD4" w:tentative="1">
      <w:start w:val="1"/>
      <w:numFmt w:val="lowerRoman"/>
      <w:lvlText w:val="%3."/>
      <w:lvlJc w:val="right"/>
      <w:pPr>
        <w:ind w:left="2509" w:hanging="180"/>
      </w:pPr>
    </w:lvl>
    <w:lvl w:ilvl="3" w:tplc="A9C8121C" w:tentative="1">
      <w:start w:val="1"/>
      <w:numFmt w:val="decimal"/>
      <w:lvlText w:val="%4."/>
      <w:lvlJc w:val="left"/>
      <w:pPr>
        <w:ind w:left="3229" w:hanging="360"/>
      </w:pPr>
    </w:lvl>
    <w:lvl w:ilvl="4" w:tplc="09D6917C" w:tentative="1">
      <w:start w:val="1"/>
      <w:numFmt w:val="lowerLetter"/>
      <w:lvlText w:val="%5."/>
      <w:lvlJc w:val="left"/>
      <w:pPr>
        <w:ind w:left="3949" w:hanging="360"/>
      </w:pPr>
    </w:lvl>
    <w:lvl w:ilvl="5" w:tplc="C7488BCE" w:tentative="1">
      <w:start w:val="1"/>
      <w:numFmt w:val="lowerRoman"/>
      <w:lvlText w:val="%6."/>
      <w:lvlJc w:val="right"/>
      <w:pPr>
        <w:ind w:left="4669" w:hanging="180"/>
      </w:pPr>
    </w:lvl>
    <w:lvl w:ilvl="6" w:tplc="01940B84" w:tentative="1">
      <w:start w:val="1"/>
      <w:numFmt w:val="decimal"/>
      <w:lvlText w:val="%7."/>
      <w:lvlJc w:val="left"/>
      <w:pPr>
        <w:ind w:left="5389" w:hanging="360"/>
      </w:pPr>
    </w:lvl>
    <w:lvl w:ilvl="7" w:tplc="4530BA1E" w:tentative="1">
      <w:start w:val="1"/>
      <w:numFmt w:val="lowerLetter"/>
      <w:lvlText w:val="%8."/>
      <w:lvlJc w:val="left"/>
      <w:pPr>
        <w:ind w:left="6109" w:hanging="360"/>
      </w:pPr>
    </w:lvl>
    <w:lvl w:ilvl="8" w:tplc="B5AE51B8" w:tentative="1">
      <w:start w:val="1"/>
      <w:numFmt w:val="lowerRoman"/>
      <w:lvlText w:val="%9."/>
      <w:lvlJc w:val="right"/>
      <w:pPr>
        <w:ind w:left="6829" w:hanging="180"/>
      </w:pPr>
    </w:lvl>
  </w:abstractNum>
  <w:abstractNum w:abstractNumId="12">
    <w:nsid w:val="17571F49"/>
    <w:multiLevelType w:val="multilevel"/>
    <w:tmpl w:val="C5888BE6"/>
    <w:lvl w:ilvl="0">
      <w:start w:val="1"/>
      <w:numFmt w:val="decimal"/>
      <w:pStyle w:val="Level1"/>
      <w:lvlText w:val="%1."/>
      <w:lvlJc w:val="left"/>
      <w:pPr>
        <w:tabs>
          <w:tab w:val="num" w:pos="737"/>
        </w:tabs>
        <w:ind w:left="737" w:hanging="737"/>
      </w:pPr>
      <w:rPr>
        <w:rFonts w:ascii="Times New Roman Bold" w:hAnsi="Times New Roman Bold" w:cs="Times New Roman" w:hint="default"/>
        <w:b/>
        <w:i w:val="0"/>
        <w:sz w:val="22"/>
      </w:rPr>
    </w:lvl>
    <w:lvl w:ilvl="1">
      <w:start w:val="1"/>
      <w:numFmt w:val="decimal"/>
      <w:pStyle w:val="Level2"/>
      <w:lvlText w:val="%1.%2"/>
      <w:lvlJc w:val="left"/>
      <w:pPr>
        <w:tabs>
          <w:tab w:val="num" w:pos="737"/>
        </w:tabs>
        <w:ind w:left="737" w:hanging="737"/>
      </w:pPr>
      <w:rPr>
        <w:rFonts w:ascii="Times New Roman Bold" w:hAnsi="Times New Roman Bold" w:cs="Times New Roman" w:hint="default"/>
        <w:b w:val="0"/>
        <w:i w:val="0"/>
        <w:sz w:val="22"/>
      </w:rPr>
    </w:lvl>
    <w:lvl w:ilvl="2">
      <w:start w:val="1"/>
      <w:numFmt w:val="decimal"/>
      <w:pStyle w:val="Level3"/>
      <w:lvlText w:val="%1.%2.%3"/>
      <w:lvlJc w:val="left"/>
      <w:pPr>
        <w:tabs>
          <w:tab w:val="num" w:pos="737"/>
        </w:tabs>
        <w:ind w:left="737" w:hanging="737"/>
      </w:pPr>
      <w:rPr>
        <w:rFonts w:ascii="Times New Roman Bold" w:hAnsi="Times New Roman Bold" w:cs="Times New Roman" w:hint="default"/>
        <w:b w:val="0"/>
        <w:i w:val="0"/>
        <w:sz w:val="22"/>
      </w:rPr>
    </w:lvl>
    <w:lvl w:ilvl="3">
      <w:start w:val="1"/>
      <w:numFmt w:val="decimal"/>
      <w:pStyle w:val="Level4"/>
      <w:lvlText w:val="%1.%2.%3.%4"/>
      <w:lvlJc w:val="left"/>
      <w:pPr>
        <w:tabs>
          <w:tab w:val="num" w:pos="1474"/>
        </w:tabs>
        <w:ind w:left="1474" w:hanging="737"/>
      </w:pPr>
      <w:rPr>
        <w:rFonts w:ascii="Times New Roman Bold" w:hAnsi="Times New Roman Bold" w:cs="Times New Roman" w:hint="default"/>
        <w:b w:val="0"/>
        <w:i w:val="0"/>
        <w:sz w:val="22"/>
      </w:rPr>
    </w:lvl>
    <w:lvl w:ilvl="4">
      <w:start w:val="1"/>
      <w:numFmt w:val="lowerLetter"/>
      <w:pStyle w:val="Level5"/>
      <w:lvlText w:val="(%5)"/>
      <w:lvlJc w:val="left"/>
      <w:pPr>
        <w:tabs>
          <w:tab w:val="num" w:pos="720"/>
        </w:tabs>
        <w:ind w:left="720" w:hanging="720"/>
      </w:pPr>
      <w:rPr>
        <w:rFonts w:ascii="Times New Roman" w:hAnsi="Times New Roman" w:cs="Times New Roman" w:hint="default"/>
        <w:sz w:val="24"/>
      </w:rPr>
    </w:lvl>
    <w:lvl w:ilvl="5">
      <w:start w:val="1"/>
      <w:numFmt w:val="lowerRoman"/>
      <w:lvlText w:val="(%6)"/>
      <w:lvlJc w:val="left"/>
      <w:pPr>
        <w:tabs>
          <w:tab w:val="num" w:pos="720"/>
        </w:tabs>
        <w:ind w:left="720" w:hanging="72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9ED45D7"/>
    <w:multiLevelType w:val="multilevel"/>
    <w:tmpl w:val="7F4E4698"/>
    <w:lvl w:ilvl="0">
      <w:start w:val="1"/>
      <w:numFmt w:val="decimal"/>
      <w:lvlText w:val="%1."/>
      <w:lvlJc w:val="left"/>
      <w:pPr>
        <w:tabs>
          <w:tab w:val="num" w:pos="0"/>
        </w:tabs>
        <w:ind w:left="709" w:hanging="709"/>
      </w:pPr>
      <w:rPr>
        <w:rFonts w:cs="Times New Roman" w:hint="default"/>
      </w:rPr>
    </w:lvl>
    <w:lvl w:ilvl="1">
      <w:start w:val="1"/>
      <w:numFmt w:val="decimal"/>
      <w:lvlText w:val="3.%2"/>
      <w:lvlJc w:val="left"/>
      <w:pPr>
        <w:tabs>
          <w:tab w:val="num" w:pos="1080"/>
        </w:tabs>
        <w:ind w:left="709" w:hanging="709"/>
      </w:pPr>
      <w:rPr>
        <w:rFonts w:cs="Times New Roman"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lowerLetter"/>
      <w:lvlText w:val="(%3)"/>
      <w:lvlJc w:val="left"/>
      <w:pPr>
        <w:tabs>
          <w:tab w:val="num" w:pos="425"/>
        </w:tabs>
        <w:ind w:left="1843" w:hanging="708"/>
      </w:pPr>
      <w:rPr>
        <w:rFonts w:ascii="Calibri" w:eastAsia="Times New Roman" w:hAnsi="Calibri"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lowerLetter"/>
      <w:lvlText w:val="(%4)"/>
      <w:lvlJc w:val="left"/>
      <w:pPr>
        <w:tabs>
          <w:tab w:val="num" w:pos="1418"/>
        </w:tabs>
        <w:ind w:left="1418" w:hanging="709"/>
      </w:pPr>
      <w:rPr>
        <w:rFonts w:ascii="Calibri" w:hAnsi="Calibri" w:cs="Times New Roman" w:hint="default"/>
        <w:sz w:val="22"/>
        <w:szCs w:val="22"/>
      </w:rPr>
    </w:lvl>
    <w:lvl w:ilvl="4">
      <w:start w:val="1"/>
      <w:numFmt w:val="lowerRoman"/>
      <w:lvlText w:val="(%5)"/>
      <w:lvlJc w:val="left"/>
      <w:pPr>
        <w:tabs>
          <w:tab w:val="num" w:pos="2126"/>
        </w:tabs>
        <w:ind w:left="2126" w:hanging="708"/>
      </w:pPr>
      <w:rPr>
        <w:rFonts w:cs="Times New Roman" w:hint="default"/>
      </w:rPr>
    </w:lvl>
    <w:lvl w:ilvl="5">
      <w:start w:val="1"/>
      <w:numFmt w:val="decimal"/>
      <w:lvlText w:val="(%6)"/>
      <w:lvlJc w:val="left"/>
      <w:pPr>
        <w:tabs>
          <w:tab w:val="num" w:pos="2835"/>
        </w:tabs>
        <w:ind w:left="2835" w:hanging="709"/>
      </w:pPr>
      <w:rPr>
        <w:rFonts w:cs="Times New Roman" w:hint="default"/>
      </w:rPr>
    </w:lvl>
    <w:lvl w:ilvl="6">
      <w:start w:val="1"/>
      <w:numFmt w:val="upperLetter"/>
      <w:lvlText w:val="(%7)"/>
      <w:lvlJc w:val="left"/>
      <w:pPr>
        <w:tabs>
          <w:tab w:val="num" w:pos="3544"/>
        </w:tabs>
        <w:ind w:left="3544" w:hanging="709"/>
      </w:pPr>
      <w:rPr>
        <w:rFonts w:cs="Times New Roman" w:hint="default"/>
      </w:rPr>
    </w:lvl>
    <w:lvl w:ilvl="7">
      <w:start w:val="1"/>
      <w:numFmt w:val="upperRoman"/>
      <w:lvlText w:val="(%8)"/>
      <w:lvlJc w:val="left"/>
      <w:pPr>
        <w:tabs>
          <w:tab w:val="num" w:pos="4253"/>
        </w:tabs>
        <w:ind w:left="4253" w:hanging="709"/>
      </w:pPr>
      <w:rPr>
        <w:rFonts w:ascii="Times New Roman" w:hAnsi="Times New Roman" w:cs="Times New Roman" w:hint="default"/>
      </w:rPr>
    </w:lvl>
    <w:lvl w:ilvl="8">
      <w:start w:val="24"/>
      <w:numFmt w:val="lowerLetter"/>
      <w:lvlText w:val="(%9)"/>
      <w:lvlJc w:val="left"/>
      <w:pPr>
        <w:tabs>
          <w:tab w:val="num" w:pos="4961"/>
        </w:tabs>
        <w:ind w:left="4961" w:hanging="708"/>
      </w:pPr>
      <w:rPr>
        <w:rFonts w:cs="Times New Roman" w:hint="default"/>
        <w:b w:val="0"/>
        <w:i w:val="0"/>
        <w:color w:val="auto"/>
        <w:sz w:val="22"/>
      </w:rPr>
    </w:lvl>
  </w:abstractNum>
  <w:abstractNum w:abstractNumId="14">
    <w:nsid w:val="1C2C7C84"/>
    <w:multiLevelType w:val="multilevel"/>
    <w:tmpl w:val="664A7B2E"/>
    <w:lvl w:ilvl="0">
      <w:start w:val="1"/>
      <w:numFmt w:val="decimal"/>
      <w:pStyle w:val="Seznam"/>
      <w:lvlText w:val="%1."/>
      <w:lvlJc w:val="left"/>
      <w:pPr>
        <w:tabs>
          <w:tab w:val="num" w:pos="709"/>
        </w:tabs>
        <w:ind w:left="709" w:hanging="709"/>
      </w:pPr>
      <w:rPr>
        <w:rFonts w:cs="Times New Roman" w:hint="default"/>
      </w:rPr>
    </w:lvl>
    <w:lvl w:ilvl="1">
      <w:start w:val="1"/>
      <w:numFmt w:val="decimal"/>
      <w:pStyle w:val="Seznam2"/>
      <w:lvlText w:val="%2."/>
      <w:lvlJc w:val="left"/>
      <w:pPr>
        <w:tabs>
          <w:tab w:val="num" w:pos="1418"/>
        </w:tabs>
        <w:ind w:left="1418" w:hanging="709"/>
      </w:pPr>
      <w:rPr>
        <w:rFonts w:cs="Times New Roman" w:hint="default"/>
      </w:rPr>
    </w:lvl>
    <w:lvl w:ilvl="2">
      <w:start w:val="1"/>
      <w:numFmt w:val="decimal"/>
      <w:pStyle w:val="Seznam3"/>
      <w:lvlText w:val="%3."/>
      <w:lvlJc w:val="left"/>
      <w:pPr>
        <w:tabs>
          <w:tab w:val="num" w:pos="2126"/>
        </w:tabs>
        <w:ind w:left="2126" w:hanging="708"/>
      </w:pPr>
      <w:rPr>
        <w:rFonts w:cs="Times New Roman" w:hint="default"/>
      </w:rPr>
    </w:lvl>
    <w:lvl w:ilvl="3">
      <w:start w:val="1"/>
      <w:numFmt w:val="decimal"/>
      <w:pStyle w:val="Seznam4"/>
      <w:lvlText w:val="%4."/>
      <w:lvlJc w:val="left"/>
      <w:pPr>
        <w:tabs>
          <w:tab w:val="num" w:pos="2835"/>
        </w:tabs>
        <w:ind w:left="2835" w:hanging="709"/>
      </w:pPr>
      <w:rPr>
        <w:rFonts w:cs="Times New Roman" w:hint="default"/>
      </w:rPr>
    </w:lvl>
    <w:lvl w:ilvl="4">
      <w:start w:val="1"/>
      <w:numFmt w:val="decimal"/>
      <w:pStyle w:val="Seznam5"/>
      <w:lvlText w:val="%5."/>
      <w:lvlJc w:val="left"/>
      <w:pPr>
        <w:tabs>
          <w:tab w:val="num" w:pos="3544"/>
        </w:tabs>
        <w:ind w:left="3544" w:hanging="709"/>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23EC3E0D"/>
    <w:multiLevelType w:val="hybridMultilevel"/>
    <w:tmpl w:val="4BF2E96A"/>
    <w:lvl w:ilvl="0" w:tplc="006A253E">
      <w:start w:val="1"/>
      <w:numFmt w:val="decimal"/>
      <w:lvlText w:val="%1."/>
      <w:lvlJc w:val="left"/>
      <w:pPr>
        <w:ind w:left="360" w:hanging="360"/>
      </w:pPr>
      <w:rPr>
        <w:rFonts w:cs="Times New Roman"/>
      </w:rPr>
    </w:lvl>
    <w:lvl w:ilvl="1" w:tplc="0BC274E0" w:tentative="1">
      <w:start w:val="1"/>
      <w:numFmt w:val="lowerLetter"/>
      <w:lvlText w:val="%2."/>
      <w:lvlJc w:val="left"/>
      <w:pPr>
        <w:ind w:left="1080" w:hanging="360"/>
      </w:pPr>
      <w:rPr>
        <w:rFonts w:cs="Times New Roman"/>
      </w:rPr>
    </w:lvl>
    <w:lvl w:ilvl="2" w:tplc="50CAB53A" w:tentative="1">
      <w:start w:val="1"/>
      <w:numFmt w:val="lowerRoman"/>
      <w:lvlText w:val="%3."/>
      <w:lvlJc w:val="right"/>
      <w:pPr>
        <w:ind w:left="1800" w:hanging="180"/>
      </w:pPr>
      <w:rPr>
        <w:rFonts w:cs="Times New Roman"/>
      </w:rPr>
    </w:lvl>
    <w:lvl w:ilvl="3" w:tplc="F4B8C500" w:tentative="1">
      <w:start w:val="1"/>
      <w:numFmt w:val="decimal"/>
      <w:lvlText w:val="%4."/>
      <w:lvlJc w:val="left"/>
      <w:pPr>
        <w:ind w:left="2520" w:hanging="360"/>
      </w:pPr>
      <w:rPr>
        <w:rFonts w:cs="Times New Roman"/>
      </w:rPr>
    </w:lvl>
    <w:lvl w:ilvl="4" w:tplc="23888EFE" w:tentative="1">
      <w:start w:val="1"/>
      <w:numFmt w:val="lowerLetter"/>
      <w:lvlText w:val="%5."/>
      <w:lvlJc w:val="left"/>
      <w:pPr>
        <w:ind w:left="3240" w:hanging="360"/>
      </w:pPr>
      <w:rPr>
        <w:rFonts w:cs="Times New Roman"/>
      </w:rPr>
    </w:lvl>
    <w:lvl w:ilvl="5" w:tplc="48AA1FB4" w:tentative="1">
      <w:start w:val="1"/>
      <w:numFmt w:val="lowerRoman"/>
      <w:lvlText w:val="%6."/>
      <w:lvlJc w:val="right"/>
      <w:pPr>
        <w:ind w:left="3960" w:hanging="180"/>
      </w:pPr>
      <w:rPr>
        <w:rFonts w:cs="Times New Roman"/>
      </w:rPr>
    </w:lvl>
    <w:lvl w:ilvl="6" w:tplc="83CCA014" w:tentative="1">
      <w:start w:val="1"/>
      <w:numFmt w:val="decimal"/>
      <w:lvlText w:val="%7."/>
      <w:lvlJc w:val="left"/>
      <w:pPr>
        <w:ind w:left="4680" w:hanging="360"/>
      </w:pPr>
      <w:rPr>
        <w:rFonts w:cs="Times New Roman"/>
      </w:rPr>
    </w:lvl>
    <w:lvl w:ilvl="7" w:tplc="A7C015BE" w:tentative="1">
      <w:start w:val="1"/>
      <w:numFmt w:val="lowerLetter"/>
      <w:lvlText w:val="%8."/>
      <w:lvlJc w:val="left"/>
      <w:pPr>
        <w:ind w:left="5400" w:hanging="360"/>
      </w:pPr>
      <w:rPr>
        <w:rFonts w:cs="Times New Roman"/>
      </w:rPr>
    </w:lvl>
    <w:lvl w:ilvl="8" w:tplc="632034C8" w:tentative="1">
      <w:start w:val="1"/>
      <w:numFmt w:val="lowerRoman"/>
      <w:lvlText w:val="%9."/>
      <w:lvlJc w:val="right"/>
      <w:pPr>
        <w:ind w:left="6120" w:hanging="180"/>
      </w:pPr>
      <w:rPr>
        <w:rFonts w:cs="Times New Roman"/>
      </w:rPr>
    </w:lvl>
  </w:abstractNum>
  <w:abstractNum w:abstractNumId="16">
    <w:nsid w:val="240228A8"/>
    <w:multiLevelType w:val="hybridMultilevel"/>
    <w:tmpl w:val="6E02D9B2"/>
    <w:lvl w:ilvl="0" w:tplc="6282791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4382DC7"/>
    <w:multiLevelType w:val="hybridMultilevel"/>
    <w:tmpl w:val="574C9A02"/>
    <w:lvl w:ilvl="0" w:tplc="7C2C2BCC">
      <w:start w:val="1"/>
      <w:numFmt w:val="decimal"/>
      <w:lvlText w:val="%1."/>
      <w:lvlJc w:val="left"/>
      <w:pPr>
        <w:ind w:left="1069" w:hanging="360"/>
      </w:pPr>
      <w:rPr>
        <w:rFonts w:hint="default"/>
        <w:u w:val="none"/>
      </w:rPr>
    </w:lvl>
    <w:lvl w:ilvl="1" w:tplc="A560F5B4" w:tentative="1">
      <w:start w:val="1"/>
      <w:numFmt w:val="lowerLetter"/>
      <w:lvlText w:val="%2."/>
      <w:lvlJc w:val="left"/>
      <w:pPr>
        <w:ind w:left="1789" w:hanging="360"/>
      </w:pPr>
    </w:lvl>
    <w:lvl w:ilvl="2" w:tplc="C5AC0AD4" w:tentative="1">
      <w:start w:val="1"/>
      <w:numFmt w:val="lowerRoman"/>
      <w:lvlText w:val="%3."/>
      <w:lvlJc w:val="right"/>
      <w:pPr>
        <w:ind w:left="2509" w:hanging="180"/>
      </w:pPr>
    </w:lvl>
    <w:lvl w:ilvl="3" w:tplc="A9C8121C" w:tentative="1">
      <w:start w:val="1"/>
      <w:numFmt w:val="decimal"/>
      <w:lvlText w:val="%4."/>
      <w:lvlJc w:val="left"/>
      <w:pPr>
        <w:ind w:left="3229" w:hanging="360"/>
      </w:pPr>
    </w:lvl>
    <w:lvl w:ilvl="4" w:tplc="09D6917C" w:tentative="1">
      <w:start w:val="1"/>
      <w:numFmt w:val="lowerLetter"/>
      <w:lvlText w:val="%5."/>
      <w:lvlJc w:val="left"/>
      <w:pPr>
        <w:ind w:left="3949" w:hanging="360"/>
      </w:pPr>
    </w:lvl>
    <w:lvl w:ilvl="5" w:tplc="C7488BCE" w:tentative="1">
      <w:start w:val="1"/>
      <w:numFmt w:val="lowerRoman"/>
      <w:lvlText w:val="%6."/>
      <w:lvlJc w:val="right"/>
      <w:pPr>
        <w:ind w:left="4669" w:hanging="180"/>
      </w:pPr>
    </w:lvl>
    <w:lvl w:ilvl="6" w:tplc="01940B84" w:tentative="1">
      <w:start w:val="1"/>
      <w:numFmt w:val="decimal"/>
      <w:lvlText w:val="%7."/>
      <w:lvlJc w:val="left"/>
      <w:pPr>
        <w:ind w:left="5389" w:hanging="360"/>
      </w:pPr>
    </w:lvl>
    <w:lvl w:ilvl="7" w:tplc="4530BA1E" w:tentative="1">
      <w:start w:val="1"/>
      <w:numFmt w:val="lowerLetter"/>
      <w:lvlText w:val="%8."/>
      <w:lvlJc w:val="left"/>
      <w:pPr>
        <w:ind w:left="6109" w:hanging="360"/>
      </w:pPr>
    </w:lvl>
    <w:lvl w:ilvl="8" w:tplc="B5AE51B8" w:tentative="1">
      <w:start w:val="1"/>
      <w:numFmt w:val="lowerRoman"/>
      <w:lvlText w:val="%9."/>
      <w:lvlJc w:val="right"/>
      <w:pPr>
        <w:ind w:left="6829" w:hanging="180"/>
      </w:pPr>
    </w:lvl>
  </w:abstractNum>
  <w:abstractNum w:abstractNumId="18">
    <w:nsid w:val="246868D4"/>
    <w:multiLevelType w:val="multilevel"/>
    <w:tmpl w:val="3F701074"/>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09" w:hanging="709"/>
      </w:pPr>
      <w:rPr>
        <w:rFonts w:cs="Times New Roman"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lowerLetter"/>
      <w:lvlText w:val="(%3)"/>
      <w:lvlJc w:val="left"/>
      <w:pPr>
        <w:tabs>
          <w:tab w:val="num" w:pos="425"/>
        </w:tabs>
        <w:ind w:left="1843" w:hanging="708"/>
      </w:pPr>
      <w:rPr>
        <w:rFonts w:ascii="Calibri" w:eastAsia="Times New Roman" w:hAnsi="Calibri" w:cs="Times New Roman"/>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lowerLetter"/>
      <w:lvlText w:val="(%4)"/>
      <w:lvlJc w:val="left"/>
      <w:pPr>
        <w:tabs>
          <w:tab w:val="num" w:pos="1418"/>
        </w:tabs>
        <w:ind w:left="1418" w:hanging="709"/>
      </w:pPr>
      <w:rPr>
        <w:rFonts w:ascii="Calibri" w:hAnsi="Calibri" w:cs="Times New Roman" w:hint="default"/>
        <w:sz w:val="22"/>
        <w:szCs w:val="22"/>
      </w:rPr>
    </w:lvl>
    <w:lvl w:ilvl="4">
      <w:start w:val="1"/>
      <w:numFmt w:val="lowerRoman"/>
      <w:lvlText w:val="(%5)"/>
      <w:lvlJc w:val="left"/>
      <w:pPr>
        <w:tabs>
          <w:tab w:val="num" w:pos="2126"/>
        </w:tabs>
        <w:ind w:left="2126" w:hanging="708"/>
      </w:pPr>
      <w:rPr>
        <w:rFonts w:cs="Times New Roman" w:hint="default"/>
      </w:rPr>
    </w:lvl>
    <w:lvl w:ilvl="5">
      <w:start w:val="1"/>
      <w:numFmt w:val="decimal"/>
      <w:lvlText w:val="(%6)"/>
      <w:lvlJc w:val="left"/>
      <w:pPr>
        <w:tabs>
          <w:tab w:val="num" w:pos="2835"/>
        </w:tabs>
        <w:ind w:left="2835" w:hanging="709"/>
      </w:pPr>
      <w:rPr>
        <w:rFonts w:cs="Times New Roman" w:hint="default"/>
      </w:rPr>
    </w:lvl>
    <w:lvl w:ilvl="6">
      <w:start w:val="1"/>
      <w:numFmt w:val="upperLetter"/>
      <w:lvlText w:val="(%7)"/>
      <w:lvlJc w:val="left"/>
      <w:pPr>
        <w:tabs>
          <w:tab w:val="num" w:pos="3544"/>
        </w:tabs>
        <w:ind w:left="3544" w:hanging="709"/>
      </w:pPr>
      <w:rPr>
        <w:rFonts w:cs="Times New Roman" w:hint="default"/>
      </w:rPr>
    </w:lvl>
    <w:lvl w:ilvl="7">
      <w:start w:val="1"/>
      <w:numFmt w:val="upperRoman"/>
      <w:lvlText w:val="(%8)"/>
      <w:lvlJc w:val="left"/>
      <w:pPr>
        <w:tabs>
          <w:tab w:val="num" w:pos="4253"/>
        </w:tabs>
        <w:ind w:left="4253" w:hanging="709"/>
      </w:pPr>
      <w:rPr>
        <w:rFonts w:ascii="Times New Roman" w:hAnsi="Times New Roman" w:cs="Times New Roman" w:hint="default"/>
      </w:rPr>
    </w:lvl>
    <w:lvl w:ilvl="8">
      <w:start w:val="24"/>
      <w:numFmt w:val="lowerLetter"/>
      <w:lvlText w:val="(%9)"/>
      <w:lvlJc w:val="left"/>
      <w:pPr>
        <w:tabs>
          <w:tab w:val="num" w:pos="4961"/>
        </w:tabs>
        <w:ind w:left="4961" w:hanging="708"/>
      </w:pPr>
      <w:rPr>
        <w:rFonts w:cs="Times New Roman" w:hint="default"/>
        <w:b w:val="0"/>
        <w:i w:val="0"/>
        <w:color w:val="auto"/>
        <w:sz w:val="22"/>
      </w:rPr>
    </w:lvl>
  </w:abstractNum>
  <w:abstractNum w:abstractNumId="19">
    <w:nsid w:val="25961ED9"/>
    <w:multiLevelType w:val="multilevel"/>
    <w:tmpl w:val="40267516"/>
    <w:lvl w:ilvl="0">
      <w:start w:val="1"/>
      <w:numFmt w:val="lowerLetter"/>
      <w:pStyle w:val="Listalpha"/>
      <w:lvlText w:val="(%1)"/>
      <w:lvlJc w:val="left"/>
      <w:pPr>
        <w:tabs>
          <w:tab w:val="num" w:pos="709"/>
        </w:tabs>
        <w:ind w:left="709" w:hanging="709"/>
      </w:pPr>
      <w:rPr>
        <w:rFonts w:cs="Times New Roman" w:hint="default"/>
      </w:rPr>
    </w:lvl>
    <w:lvl w:ilvl="1">
      <w:start w:val="1"/>
      <w:numFmt w:val="lowerLetter"/>
      <w:pStyle w:val="Listalpha2"/>
      <w:lvlText w:val="(%2)"/>
      <w:lvlJc w:val="left"/>
      <w:pPr>
        <w:tabs>
          <w:tab w:val="num" w:pos="1418"/>
        </w:tabs>
        <w:ind w:left="1418" w:hanging="709"/>
      </w:pPr>
      <w:rPr>
        <w:rFonts w:cs="Times New Roman" w:hint="default"/>
      </w:rPr>
    </w:lvl>
    <w:lvl w:ilvl="2">
      <w:start w:val="1"/>
      <w:numFmt w:val="lowerLetter"/>
      <w:pStyle w:val="Listalpha3"/>
      <w:lvlText w:val="(%3)"/>
      <w:lvlJc w:val="left"/>
      <w:pPr>
        <w:tabs>
          <w:tab w:val="num" w:pos="2126"/>
        </w:tabs>
        <w:ind w:left="2126" w:hanging="708"/>
      </w:pPr>
      <w:rPr>
        <w:rFonts w:cs="Times New Roman" w:hint="default"/>
      </w:rPr>
    </w:lvl>
    <w:lvl w:ilvl="3">
      <w:start w:val="1"/>
      <w:numFmt w:val="lowerLetter"/>
      <w:pStyle w:val="Listalpha4"/>
      <w:lvlText w:val="(%4)"/>
      <w:lvlJc w:val="left"/>
      <w:pPr>
        <w:tabs>
          <w:tab w:val="num" w:pos="2835"/>
        </w:tabs>
        <w:ind w:left="2835" w:hanging="709"/>
      </w:pPr>
      <w:rPr>
        <w:rFonts w:cs="Times New Roman" w:hint="default"/>
      </w:rPr>
    </w:lvl>
    <w:lvl w:ilvl="4">
      <w:start w:val="1"/>
      <w:numFmt w:val="lowerLetter"/>
      <w:pStyle w:val="Listalpha5"/>
      <w:lvlText w:val="(%5)"/>
      <w:lvlJc w:val="left"/>
      <w:pPr>
        <w:tabs>
          <w:tab w:val="num" w:pos="3544"/>
        </w:tabs>
        <w:ind w:left="3544" w:hanging="709"/>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26746EC3"/>
    <w:multiLevelType w:val="multilevel"/>
    <w:tmpl w:val="43BCF82C"/>
    <w:lvl w:ilvl="0">
      <w:start w:val="1"/>
      <w:numFmt w:val="lowerRoman"/>
      <w:pStyle w:val="Listroman"/>
      <w:lvlText w:val="(%1)"/>
      <w:lvlJc w:val="left"/>
      <w:pPr>
        <w:tabs>
          <w:tab w:val="num" w:pos="709"/>
        </w:tabs>
        <w:ind w:left="709" w:hanging="709"/>
      </w:pPr>
      <w:rPr>
        <w:rFonts w:cs="Times New Roman" w:hint="default"/>
      </w:rPr>
    </w:lvl>
    <w:lvl w:ilvl="1">
      <w:start w:val="1"/>
      <w:numFmt w:val="lowerRoman"/>
      <w:pStyle w:val="Listroman2"/>
      <w:lvlText w:val="(%2)"/>
      <w:lvlJc w:val="left"/>
      <w:pPr>
        <w:tabs>
          <w:tab w:val="num" w:pos="1418"/>
        </w:tabs>
        <w:ind w:left="1418" w:hanging="709"/>
      </w:pPr>
      <w:rPr>
        <w:rFonts w:cs="Times New Roman" w:hint="default"/>
      </w:rPr>
    </w:lvl>
    <w:lvl w:ilvl="2">
      <w:start w:val="1"/>
      <w:numFmt w:val="lowerRoman"/>
      <w:pStyle w:val="Listroman3"/>
      <w:lvlText w:val="(%3)"/>
      <w:lvlJc w:val="left"/>
      <w:pPr>
        <w:tabs>
          <w:tab w:val="num" w:pos="2126"/>
        </w:tabs>
        <w:ind w:left="2126" w:hanging="708"/>
      </w:pPr>
      <w:rPr>
        <w:rFonts w:cs="Times New Roman" w:hint="default"/>
      </w:rPr>
    </w:lvl>
    <w:lvl w:ilvl="3">
      <w:start w:val="1"/>
      <w:numFmt w:val="lowerRoman"/>
      <w:pStyle w:val="Listroman4"/>
      <w:lvlText w:val="(%4)"/>
      <w:lvlJc w:val="left"/>
      <w:pPr>
        <w:tabs>
          <w:tab w:val="num" w:pos="2835"/>
        </w:tabs>
        <w:ind w:left="2835" w:hanging="709"/>
      </w:pPr>
      <w:rPr>
        <w:rFonts w:cs="Times New Roman" w:hint="default"/>
      </w:rPr>
    </w:lvl>
    <w:lvl w:ilvl="4">
      <w:start w:val="1"/>
      <w:numFmt w:val="lowerRoman"/>
      <w:pStyle w:val="Listroman5"/>
      <w:lvlText w:val="(%5)"/>
      <w:lvlJc w:val="left"/>
      <w:pPr>
        <w:tabs>
          <w:tab w:val="num" w:pos="3544"/>
        </w:tabs>
        <w:ind w:left="3544" w:hanging="709"/>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29031B3F"/>
    <w:multiLevelType w:val="multilevel"/>
    <w:tmpl w:val="747673CE"/>
    <w:lvl w:ilvl="0">
      <w:start w:val="3"/>
      <w:numFmt w:val="decimal"/>
      <w:lvlText w:val="%1."/>
      <w:lvlJc w:val="left"/>
      <w:pPr>
        <w:tabs>
          <w:tab w:val="num" w:pos="283"/>
        </w:tabs>
        <w:ind w:left="283" w:hanging="283"/>
      </w:pPr>
      <w:rPr>
        <w:rFonts w:hint="default"/>
      </w:rPr>
    </w:lvl>
    <w:lvl w:ilvl="1">
      <w:start w:val="2"/>
      <w:numFmt w:val="decimal"/>
      <w:lvlText w:val="%1.%2."/>
      <w:lvlJc w:val="left"/>
      <w:pPr>
        <w:tabs>
          <w:tab w:val="num" w:pos="432"/>
        </w:tabs>
        <w:ind w:left="43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2A717735"/>
    <w:multiLevelType w:val="multilevel"/>
    <w:tmpl w:val="9324408A"/>
    <w:lvl w:ilvl="0">
      <w:start w:val="1"/>
      <w:numFmt w:val="decimal"/>
      <w:pStyle w:val="slovanseznam"/>
      <w:lvlText w:val="(%1)"/>
      <w:lvlJc w:val="left"/>
      <w:pPr>
        <w:tabs>
          <w:tab w:val="num" w:pos="709"/>
        </w:tabs>
        <w:ind w:left="709" w:hanging="709"/>
      </w:pPr>
      <w:rPr>
        <w:rFonts w:cs="Times New Roman" w:hint="default"/>
      </w:rPr>
    </w:lvl>
    <w:lvl w:ilvl="1">
      <w:start w:val="1"/>
      <w:numFmt w:val="lowerLetter"/>
      <w:pStyle w:val="slovanseznam2"/>
      <w:lvlText w:val="(%2)"/>
      <w:lvlJc w:val="left"/>
      <w:pPr>
        <w:tabs>
          <w:tab w:val="num" w:pos="1418"/>
        </w:tabs>
        <w:ind w:left="1418" w:hanging="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slovanseznam3"/>
      <w:lvlText w:val=" (%3)"/>
      <w:lvlJc w:val="left"/>
      <w:pPr>
        <w:tabs>
          <w:tab w:val="num" w:pos="2127"/>
        </w:tabs>
        <w:ind w:left="2127" w:hanging="709"/>
      </w:pPr>
      <w:rPr>
        <w:rFonts w:cs="Times New Roman" w:hint="default"/>
      </w:rPr>
    </w:lvl>
    <w:lvl w:ilvl="3">
      <w:start w:val="1"/>
      <w:numFmt w:val="upperLetter"/>
      <w:pStyle w:val="slovanseznam4"/>
      <w:lvlText w:val="(%4)"/>
      <w:lvlJc w:val="left"/>
      <w:pPr>
        <w:tabs>
          <w:tab w:val="num" w:pos="2835"/>
        </w:tabs>
        <w:ind w:left="2835" w:hanging="709"/>
      </w:pPr>
      <w:rPr>
        <w:rFonts w:cs="Times New Roman" w:hint="default"/>
        <w:sz w:val="24"/>
        <w:szCs w:val="24"/>
        <w:vertAlign w:val="baseline"/>
      </w:rPr>
    </w:lvl>
    <w:lvl w:ilvl="4">
      <w:start w:val="1"/>
      <w:numFmt w:val="upperRoman"/>
      <w:pStyle w:val="slovanseznam5"/>
      <w:lvlText w:val="(%5)"/>
      <w:lvlJc w:val="left"/>
      <w:pPr>
        <w:tabs>
          <w:tab w:val="num" w:pos="3544"/>
        </w:tabs>
        <w:ind w:left="3544" w:hanging="709"/>
      </w:pPr>
      <w:rPr>
        <w:rFonts w:cs="Times New Roman" w:hint="default"/>
        <w:vertAlign w:val="baseline"/>
      </w:rPr>
    </w:lvl>
    <w:lvl w:ilvl="5">
      <w:start w:val="1"/>
      <w:numFmt w:val="upperRoman"/>
      <w:lvlText w:val="(%6)"/>
      <w:lvlJc w:val="left"/>
      <w:pPr>
        <w:tabs>
          <w:tab w:val="num" w:pos="3915"/>
        </w:tabs>
        <w:ind w:left="3544" w:hanging="709"/>
      </w:pPr>
      <w:rPr>
        <w:rFonts w:cs="Times New Roman" w:hint="default"/>
      </w:rPr>
    </w:lvl>
    <w:lvl w:ilvl="6">
      <w:start w:val="1"/>
      <w:numFmt w:val="upperLetter"/>
      <w:lvlText w:val="(%7)"/>
      <w:lvlJc w:val="left"/>
      <w:pPr>
        <w:tabs>
          <w:tab w:val="num" w:pos="4253"/>
        </w:tabs>
        <w:ind w:left="4253" w:hanging="709"/>
      </w:pPr>
      <w:rPr>
        <w:rFonts w:cs="Times New Roman" w:hint="default"/>
      </w:rPr>
    </w:lvl>
    <w:lvl w:ilvl="7">
      <w:start w:val="1"/>
      <w:numFmt w:val="decimal"/>
      <w:lvlText w:val="(%8)"/>
      <w:lvlJc w:val="left"/>
      <w:pPr>
        <w:tabs>
          <w:tab w:val="num" w:pos="4962"/>
        </w:tabs>
        <w:ind w:left="4962" w:hanging="709"/>
      </w:pPr>
      <w:rPr>
        <w:rFonts w:cs="Times New Roman" w:hint="default"/>
      </w:rPr>
    </w:lvl>
    <w:lvl w:ilvl="8">
      <w:start w:val="1"/>
      <w:numFmt w:val="bullet"/>
      <w:lvlText w:val=""/>
      <w:lvlJc w:val="left"/>
      <w:pPr>
        <w:tabs>
          <w:tab w:val="num" w:pos="5322"/>
        </w:tabs>
        <w:ind w:left="5245" w:hanging="283"/>
      </w:pPr>
      <w:rPr>
        <w:rFonts w:ascii="Symbol" w:hAnsi="Symbol" w:hint="default"/>
        <w:color w:val="auto"/>
      </w:rPr>
    </w:lvl>
  </w:abstractNum>
  <w:abstractNum w:abstractNumId="23">
    <w:nsid w:val="2B0800AB"/>
    <w:multiLevelType w:val="hybridMultilevel"/>
    <w:tmpl w:val="6E02D9B2"/>
    <w:lvl w:ilvl="0" w:tplc="6282791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BBE42BF"/>
    <w:multiLevelType w:val="multilevel"/>
    <w:tmpl w:val="5980E748"/>
    <w:lvl w:ilvl="0">
      <w:start w:val="1"/>
      <w:numFmt w:val="upperLetter"/>
      <w:pStyle w:val="Pokraovnseznamu"/>
      <w:lvlText w:val="(%1)"/>
      <w:lvlJc w:val="left"/>
      <w:pPr>
        <w:tabs>
          <w:tab w:val="num" w:pos="709"/>
        </w:tabs>
        <w:ind w:left="709" w:hanging="709"/>
      </w:pPr>
      <w:rPr>
        <w:rFonts w:cs="Times New Roman" w:hint="default"/>
      </w:rPr>
    </w:lvl>
    <w:lvl w:ilvl="1">
      <w:start w:val="1"/>
      <w:numFmt w:val="upperRoman"/>
      <w:pStyle w:val="Pokraovnseznamu2"/>
      <w:lvlText w:val="(%2)"/>
      <w:lvlJc w:val="left"/>
      <w:pPr>
        <w:tabs>
          <w:tab w:val="num" w:pos="1418"/>
        </w:tabs>
        <w:ind w:left="1418" w:hanging="709"/>
      </w:pPr>
      <w:rPr>
        <w:rFonts w:cs="Times New Roman" w:hint="default"/>
      </w:rPr>
    </w:lvl>
    <w:lvl w:ilvl="2">
      <w:start w:val="1"/>
      <w:numFmt w:val="lowerLetter"/>
      <w:pStyle w:val="Pokraovnseznamu3"/>
      <w:lvlText w:val="(%3)"/>
      <w:lvlJc w:val="left"/>
      <w:pPr>
        <w:tabs>
          <w:tab w:val="num" w:pos="2126"/>
        </w:tabs>
        <w:ind w:left="2126" w:hanging="708"/>
      </w:pPr>
      <w:rPr>
        <w:rFonts w:cs="Times New Roman" w:hint="default"/>
      </w:rPr>
    </w:lvl>
    <w:lvl w:ilvl="3">
      <w:start w:val="1"/>
      <w:numFmt w:val="decimal"/>
      <w:pStyle w:val="Pokraovnseznamu4"/>
      <w:lvlText w:val="(%4)"/>
      <w:lvlJc w:val="left"/>
      <w:pPr>
        <w:tabs>
          <w:tab w:val="num" w:pos="2835"/>
        </w:tabs>
        <w:ind w:left="2835" w:hanging="709"/>
      </w:pPr>
      <w:rPr>
        <w:rFonts w:cs="Times New Roman" w:hint="default"/>
      </w:rPr>
    </w:lvl>
    <w:lvl w:ilvl="4">
      <w:start w:val="1"/>
      <w:numFmt w:val="lowerRoman"/>
      <w:pStyle w:val="Pokraovnseznamu5"/>
      <w:lvlText w:val="(%5)"/>
      <w:lvlJc w:val="left"/>
      <w:pPr>
        <w:tabs>
          <w:tab w:val="num" w:pos="3544"/>
        </w:tabs>
        <w:ind w:left="3544" w:hanging="709"/>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310E11E4"/>
    <w:multiLevelType w:val="multilevel"/>
    <w:tmpl w:val="B74422EA"/>
    <w:lvl w:ilvl="0">
      <w:start w:val="1"/>
      <w:numFmt w:val="decimal"/>
      <w:suff w:val="nothing"/>
      <w:lvlText w:val="EXHIBIT %1"/>
      <w:lvlJc w:val="left"/>
      <w:pPr>
        <w:ind w:left="4320"/>
      </w:pPr>
      <w:rPr>
        <w:rFonts w:cs="Times New Roman" w:hint="default"/>
        <w:b/>
      </w:rPr>
    </w:lvl>
    <w:lvl w:ilvl="1">
      <w:start w:val="1"/>
      <w:numFmt w:val="upperLetter"/>
      <w:suff w:val="nothing"/>
      <w:lvlText w:val="Part %2"/>
      <w:lvlJc w:val="left"/>
      <w:pPr>
        <w:ind w:left="-993"/>
      </w:pPr>
      <w:rPr>
        <w:rFonts w:cs="Times New Roman" w:hint="default"/>
        <w:b/>
      </w:rPr>
    </w:lvl>
    <w:lvl w:ilvl="2">
      <w:start w:val="1"/>
      <w:numFmt w:val="decimal"/>
      <w:lvlText w:val="%3."/>
      <w:lvlJc w:val="left"/>
      <w:pPr>
        <w:tabs>
          <w:tab w:val="num" w:pos="720"/>
        </w:tabs>
        <w:ind w:left="720" w:hanging="720"/>
      </w:pPr>
      <w:rPr>
        <w:rFonts w:cs="Times New Roman" w:hint="default"/>
      </w:rPr>
    </w:lvl>
    <w:lvl w:ilvl="3">
      <w:start w:val="1"/>
      <w:numFmt w:val="decimal"/>
      <w:lvlText w:val="%3.%4"/>
      <w:lvlJc w:val="left"/>
      <w:pPr>
        <w:tabs>
          <w:tab w:val="num" w:pos="-284"/>
        </w:tabs>
        <w:ind w:left="-284" w:hanging="709"/>
      </w:pPr>
      <w:rPr>
        <w:rFonts w:cs="Times New Roman" w:hint="default"/>
      </w:rPr>
    </w:lvl>
    <w:lvl w:ilvl="4">
      <w:start w:val="1"/>
      <w:numFmt w:val="lowerLetter"/>
      <w:lvlText w:val="(%5)"/>
      <w:lvlJc w:val="left"/>
      <w:pPr>
        <w:tabs>
          <w:tab w:val="num" w:pos="425"/>
        </w:tabs>
        <w:ind w:left="425" w:hanging="709"/>
      </w:pPr>
      <w:rPr>
        <w:rFonts w:cs="Times New Roman" w:hint="default"/>
      </w:rPr>
    </w:lvl>
    <w:lvl w:ilvl="5">
      <w:start w:val="1"/>
      <w:numFmt w:val="lowerRoman"/>
      <w:lvlText w:val="(%6)"/>
      <w:lvlJc w:val="left"/>
      <w:pPr>
        <w:tabs>
          <w:tab w:val="num" w:pos="1133"/>
        </w:tabs>
        <w:ind w:left="1133" w:hanging="708"/>
      </w:pPr>
      <w:rPr>
        <w:rFonts w:cs="Times New Roman" w:hint="default"/>
      </w:rPr>
    </w:lvl>
    <w:lvl w:ilvl="6">
      <w:start w:val="1"/>
      <w:numFmt w:val="upperLetter"/>
      <w:lvlText w:val="(%7)"/>
      <w:lvlJc w:val="left"/>
      <w:pPr>
        <w:tabs>
          <w:tab w:val="num" w:pos="1842"/>
        </w:tabs>
        <w:ind w:left="1842" w:hanging="709"/>
      </w:pPr>
      <w:rPr>
        <w:rFonts w:cs="Times New Roman" w:hint="default"/>
      </w:rPr>
    </w:lvl>
    <w:lvl w:ilvl="7">
      <w:start w:val="1"/>
      <w:numFmt w:val="upperRoman"/>
      <w:lvlText w:val="(%8)"/>
      <w:lvlJc w:val="left"/>
      <w:pPr>
        <w:tabs>
          <w:tab w:val="num" w:pos="2551"/>
        </w:tabs>
        <w:ind w:left="2551" w:hanging="709"/>
      </w:pPr>
      <w:rPr>
        <w:rFonts w:cs="Times New Roman" w:hint="default"/>
      </w:rPr>
    </w:lvl>
    <w:lvl w:ilvl="8">
      <w:start w:val="1"/>
      <w:numFmt w:val="decimal"/>
      <w:lvlText w:val="(%9)"/>
      <w:lvlJc w:val="left"/>
      <w:pPr>
        <w:tabs>
          <w:tab w:val="num" w:pos="3260"/>
        </w:tabs>
        <w:ind w:left="3260" w:hanging="709"/>
      </w:pPr>
      <w:rPr>
        <w:rFonts w:cs="Times New Roman" w:hint="default"/>
        <w:b w:val="0"/>
        <w:i w:val="0"/>
        <w:sz w:val="22"/>
      </w:rPr>
    </w:lvl>
  </w:abstractNum>
  <w:abstractNum w:abstractNumId="26">
    <w:nsid w:val="393F7376"/>
    <w:multiLevelType w:val="hybridMultilevel"/>
    <w:tmpl w:val="4168C864"/>
    <w:lvl w:ilvl="0" w:tplc="27C64632">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546052D2">
      <w:start w:val="1"/>
      <w:numFmt w:val="lowerRoman"/>
      <w:lvlText w:val="(%3)"/>
      <w:lvlJc w:val="left"/>
      <w:pPr>
        <w:tabs>
          <w:tab w:val="num" w:pos="2700"/>
        </w:tabs>
        <w:ind w:left="2700" w:hanging="72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3D193136"/>
    <w:multiLevelType w:val="hybridMultilevel"/>
    <w:tmpl w:val="0690073C"/>
    <w:lvl w:ilvl="0" w:tplc="AC98CDB4">
      <w:start w:val="1"/>
      <w:numFmt w:val="upperLetter"/>
      <w:lvlText w:val="(%1)"/>
      <w:lvlJc w:val="left"/>
      <w:pPr>
        <w:ind w:left="1060" w:hanging="700"/>
      </w:pPr>
      <w:rPr>
        <w:rFonts w:cs="Times New Roman" w:hint="default"/>
      </w:rPr>
    </w:lvl>
    <w:lvl w:ilvl="1" w:tplc="2BCCB86C" w:tentative="1">
      <w:start w:val="1"/>
      <w:numFmt w:val="lowerLetter"/>
      <w:lvlText w:val="%2."/>
      <w:lvlJc w:val="left"/>
      <w:pPr>
        <w:ind w:left="1440" w:hanging="360"/>
      </w:pPr>
      <w:rPr>
        <w:rFonts w:cs="Times New Roman"/>
      </w:rPr>
    </w:lvl>
    <w:lvl w:ilvl="2" w:tplc="88B86FE8" w:tentative="1">
      <w:start w:val="1"/>
      <w:numFmt w:val="lowerRoman"/>
      <w:lvlText w:val="%3."/>
      <w:lvlJc w:val="right"/>
      <w:pPr>
        <w:ind w:left="2160" w:hanging="180"/>
      </w:pPr>
      <w:rPr>
        <w:rFonts w:cs="Times New Roman"/>
      </w:rPr>
    </w:lvl>
    <w:lvl w:ilvl="3" w:tplc="8C1C8026" w:tentative="1">
      <w:start w:val="1"/>
      <w:numFmt w:val="decimal"/>
      <w:lvlText w:val="%4."/>
      <w:lvlJc w:val="left"/>
      <w:pPr>
        <w:ind w:left="2880" w:hanging="360"/>
      </w:pPr>
      <w:rPr>
        <w:rFonts w:cs="Times New Roman"/>
      </w:rPr>
    </w:lvl>
    <w:lvl w:ilvl="4" w:tplc="A16668D0" w:tentative="1">
      <w:start w:val="1"/>
      <w:numFmt w:val="lowerLetter"/>
      <w:lvlText w:val="%5."/>
      <w:lvlJc w:val="left"/>
      <w:pPr>
        <w:ind w:left="3600" w:hanging="360"/>
      </w:pPr>
      <w:rPr>
        <w:rFonts w:cs="Times New Roman"/>
      </w:rPr>
    </w:lvl>
    <w:lvl w:ilvl="5" w:tplc="687E2758" w:tentative="1">
      <w:start w:val="1"/>
      <w:numFmt w:val="lowerRoman"/>
      <w:lvlText w:val="%6."/>
      <w:lvlJc w:val="right"/>
      <w:pPr>
        <w:ind w:left="4320" w:hanging="180"/>
      </w:pPr>
      <w:rPr>
        <w:rFonts w:cs="Times New Roman"/>
      </w:rPr>
    </w:lvl>
    <w:lvl w:ilvl="6" w:tplc="BB52B290" w:tentative="1">
      <w:start w:val="1"/>
      <w:numFmt w:val="decimal"/>
      <w:lvlText w:val="%7."/>
      <w:lvlJc w:val="left"/>
      <w:pPr>
        <w:ind w:left="5040" w:hanging="360"/>
      </w:pPr>
      <w:rPr>
        <w:rFonts w:cs="Times New Roman"/>
      </w:rPr>
    </w:lvl>
    <w:lvl w:ilvl="7" w:tplc="F3966EEE" w:tentative="1">
      <w:start w:val="1"/>
      <w:numFmt w:val="lowerLetter"/>
      <w:lvlText w:val="%8."/>
      <w:lvlJc w:val="left"/>
      <w:pPr>
        <w:ind w:left="5760" w:hanging="360"/>
      </w:pPr>
      <w:rPr>
        <w:rFonts w:cs="Times New Roman"/>
      </w:rPr>
    </w:lvl>
    <w:lvl w:ilvl="8" w:tplc="0A76D30E" w:tentative="1">
      <w:start w:val="1"/>
      <w:numFmt w:val="lowerRoman"/>
      <w:lvlText w:val="%9."/>
      <w:lvlJc w:val="right"/>
      <w:pPr>
        <w:ind w:left="6480" w:hanging="180"/>
      </w:pPr>
      <w:rPr>
        <w:rFonts w:cs="Times New Roman"/>
      </w:rPr>
    </w:lvl>
  </w:abstractNum>
  <w:abstractNum w:abstractNumId="28">
    <w:nsid w:val="3DA107DA"/>
    <w:multiLevelType w:val="hybridMultilevel"/>
    <w:tmpl w:val="AD2A9D7C"/>
    <w:lvl w:ilvl="0" w:tplc="205CC2D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3E591192"/>
    <w:multiLevelType w:val="hybridMultilevel"/>
    <w:tmpl w:val="7C146F38"/>
    <w:lvl w:ilvl="0" w:tplc="006A253E">
      <w:start w:val="1"/>
      <w:numFmt w:val="decimal"/>
      <w:lvlText w:val="%1."/>
      <w:lvlJc w:val="left"/>
      <w:pPr>
        <w:ind w:left="578" w:hanging="360"/>
      </w:pPr>
      <w:rPr>
        <w:rFonts w:cs="Times New Roman"/>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0">
    <w:nsid w:val="45D66836"/>
    <w:multiLevelType w:val="multilevel"/>
    <w:tmpl w:val="B74422EA"/>
    <w:lvl w:ilvl="0">
      <w:start w:val="1"/>
      <w:numFmt w:val="decimal"/>
      <w:suff w:val="nothing"/>
      <w:lvlText w:val="EXHIBIT %1"/>
      <w:lvlJc w:val="left"/>
      <w:pPr>
        <w:ind w:left="3403"/>
      </w:pPr>
      <w:rPr>
        <w:rFonts w:cs="Times New Roman" w:hint="default"/>
        <w:b/>
      </w:rPr>
    </w:lvl>
    <w:lvl w:ilvl="1">
      <w:start w:val="1"/>
      <w:numFmt w:val="upperLetter"/>
      <w:suff w:val="nothing"/>
      <w:lvlText w:val="Part %2"/>
      <w:lvlJc w:val="left"/>
      <w:pPr>
        <w:ind w:left="-993"/>
      </w:pPr>
      <w:rPr>
        <w:rFonts w:cs="Times New Roman" w:hint="default"/>
        <w:b/>
      </w:rPr>
    </w:lvl>
    <w:lvl w:ilvl="2">
      <w:start w:val="1"/>
      <w:numFmt w:val="decimal"/>
      <w:lvlText w:val="%3."/>
      <w:lvlJc w:val="left"/>
      <w:pPr>
        <w:tabs>
          <w:tab w:val="num" w:pos="720"/>
        </w:tabs>
        <w:ind w:left="720" w:hanging="720"/>
      </w:pPr>
      <w:rPr>
        <w:rFonts w:cs="Times New Roman" w:hint="default"/>
      </w:rPr>
    </w:lvl>
    <w:lvl w:ilvl="3">
      <w:start w:val="1"/>
      <w:numFmt w:val="decimal"/>
      <w:lvlText w:val="%3.%4"/>
      <w:lvlJc w:val="left"/>
      <w:pPr>
        <w:tabs>
          <w:tab w:val="num" w:pos="-284"/>
        </w:tabs>
        <w:ind w:left="-284" w:hanging="709"/>
      </w:pPr>
      <w:rPr>
        <w:rFonts w:cs="Times New Roman" w:hint="default"/>
      </w:rPr>
    </w:lvl>
    <w:lvl w:ilvl="4">
      <w:start w:val="1"/>
      <w:numFmt w:val="lowerLetter"/>
      <w:lvlText w:val="(%5)"/>
      <w:lvlJc w:val="left"/>
      <w:pPr>
        <w:tabs>
          <w:tab w:val="num" w:pos="425"/>
        </w:tabs>
        <w:ind w:left="425" w:hanging="709"/>
      </w:pPr>
      <w:rPr>
        <w:rFonts w:cs="Times New Roman" w:hint="default"/>
      </w:rPr>
    </w:lvl>
    <w:lvl w:ilvl="5">
      <w:start w:val="1"/>
      <w:numFmt w:val="lowerRoman"/>
      <w:lvlText w:val="(%6)"/>
      <w:lvlJc w:val="left"/>
      <w:pPr>
        <w:tabs>
          <w:tab w:val="num" w:pos="1133"/>
        </w:tabs>
        <w:ind w:left="1133" w:hanging="708"/>
      </w:pPr>
      <w:rPr>
        <w:rFonts w:cs="Times New Roman" w:hint="default"/>
      </w:rPr>
    </w:lvl>
    <w:lvl w:ilvl="6">
      <w:start w:val="1"/>
      <w:numFmt w:val="upperLetter"/>
      <w:lvlText w:val="(%7)"/>
      <w:lvlJc w:val="left"/>
      <w:pPr>
        <w:tabs>
          <w:tab w:val="num" w:pos="1842"/>
        </w:tabs>
        <w:ind w:left="1842" w:hanging="709"/>
      </w:pPr>
      <w:rPr>
        <w:rFonts w:cs="Times New Roman" w:hint="default"/>
      </w:rPr>
    </w:lvl>
    <w:lvl w:ilvl="7">
      <w:start w:val="1"/>
      <w:numFmt w:val="upperRoman"/>
      <w:lvlText w:val="(%8)"/>
      <w:lvlJc w:val="left"/>
      <w:pPr>
        <w:tabs>
          <w:tab w:val="num" w:pos="2551"/>
        </w:tabs>
        <w:ind w:left="2551" w:hanging="709"/>
      </w:pPr>
      <w:rPr>
        <w:rFonts w:cs="Times New Roman" w:hint="default"/>
      </w:rPr>
    </w:lvl>
    <w:lvl w:ilvl="8">
      <w:start w:val="1"/>
      <w:numFmt w:val="decimal"/>
      <w:lvlText w:val="(%9)"/>
      <w:lvlJc w:val="left"/>
      <w:pPr>
        <w:tabs>
          <w:tab w:val="num" w:pos="3260"/>
        </w:tabs>
        <w:ind w:left="3260" w:hanging="709"/>
      </w:pPr>
      <w:rPr>
        <w:rFonts w:cs="Times New Roman" w:hint="default"/>
        <w:b w:val="0"/>
        <w:i w:val="0"/>
        <w:sz w:val="22"/>
      </w:rPr>
    </w:lvl>
  </w:abstractNum>
  <w:abstractNum w:abstractNumId="31">
    <w:nsid w:val="46253EB5"/>
    <w:multiLevelType w:val="multilevel"/>
    <w:tmpl w:val="B51EB24E"/>
    <w:name w:val="Legal3"/>
    <w:lvl w:ilvl="0">
      <w:start w:val="1"/>
      <w:numFmt w:val="decimal"/>
      <w:lvlText w:val="%1."/>
      <w:lvlJc w:val="left"/>
      <w:pPr>
        <w:tabs>
          <w:tab w:val="num" w:pos="360"/>
        </w:tabs>
      </w:pPr>
      <w:rPr>
        <w:rFonts w:cs="Times New Roman"/>
        <w:b w:val="0"/>
        <w:i w:val="0"/>
        <w:caps/>
        <w:smallCaps w:val="0"/>
        <w:strike w:val="0"/>
        <w:dstrike w:val="0"/>
        <w:vanish w:val="0"/>
        <w:color w:val="000000"/>
        <w:u w:val="none"/>
        <w:effect w:val="none"/>
        <w:vertAlign w:val="baseline"/>
      </w:rPr>
    </w:lvl>
    <w:lvl w:ilvl="1">
      <w:start w:val="1"/>
      <w:numFmt w:val="decimal"/>
      <w:lvlText w:val="%1.%2"/>
      <w:lvlJc w:val="left"/>
      <w:pPr>
        <w:tabs>
          <w:tab w:val="num" w:pos="1440"/>
        </w:tabs>
        <w:ind w:firstLine="720"/>
      </w:pPr>
      <w:rPr>
        <w:rFonts w:cs="Times New Roman"/>
        <w:b w:val="0"/>
        <w:i w:val="0"/>
        <w:caps w:val="0"/>
        <w:smallCaps w:val="0"/>
        <w:strike w:val="0"/>
        <w:dstrike w:val="0"/>
        <w:vanish w:val="0"/>
        <w:color w:val="000000"/>
        <w:u w:val="none"/>
        <w:effect w:val="none"/>
        <w:vertAlign w:val="baseline"/>
      </w:rPr>
    </w:lvl>
    <w:lvl w:ilvl="2">
      <w:start w:val="1"/>
      <w:numFmt w:val="decimal"/>
      <w:lvlText w:val="%1.%2.%3"/>
      <w:lvlJc w:val="left"/>
      <w:pPr>
        <w:tabs>
          <w:tab w:val="num" w:pos="2160"/>
        </w:tabs>
        <w:ind w:firstLine="1440"/>
      </w:pPr>
      <w:rPr>
        <w:rFonts w:cs="Times New Roman"/>
        <w:b w:val="0"/>
        <w:i w:val="0"/>
        <w:caps w:val="0"/>
        <w:smallCaps w:val="0"/>
        <w:strike w:val="0"/>
        <w:dstrike w:val="0"/>
        <w:vanish w:val="0"/>
        <w:color w:val="000000"/>
        <w:u w:val="none"/>
        <w:effect w:val="none"/>
        <w:vertAlign w:val="baseline"/>
      </w:rPr>
    </w:lvl>
    <w:lvl w:ilvl="3">
      <w:start w:val="1"/>
      <w:numFmt w:val="lowerLetter"/>
      <w:lvlText w:val="(%4)"/>
      <w:lvlJc w:val="left"/>
      <w:pPr>
        <w:tabs>
          <w:tab w:val="num" w:pos="2520"/>
        </w:tabs>
        <w:ind w:firstLine="2160"/>
      </w:pPr>
      <w:rPr>
        <w:rFonts w:cs="Times New Roman"/>
        <w:b w:val="0"/>
        <w:i w:val="0"/>
        <w:caps w:val="0"/>
        <w:smallCaps w:val="0"/>
        <w:strike w:val="0"/>
        <w:dstrike w:val="0"/>
        <w:vanish w:val="0"/>
        <w:color w:val="000000"/>
        <w:u w:val="none"/>
        <w:effect w:val="none"/>
        <w:vertAlign w:val="baseline"/>
      </w:rPr>
    </w:lvl>
    <w:lvl w:ilvl="4">
      <w:start w:val="1"/>
      <w:numFmt w:val="lowerRoman"/>
      <w:lvlText w:val="(%5)"/>
      <w:lvlJc w:val="left"/>
      <w:pPr>
        <w:tabs>
          <w:tab w:val="num" w:pos="3600"/>
        </w:tabs>
        <w:ind w:firstLine="2880"/>
      </w:pPr>
      <w:rPr>
        <w:rFonts w:cs="Times New Roman"/>
        <w:b w:val="0"/>
        <w:i w:val="0"/>
        <w:caps w:val="0"/>
        <w:smallCaps w:val="0"/>
        <w:strike w:val="0"/>
        <w:dstrike w:val="0"/>
        <w:vanish w:val="0"/>
        <w:color w:val="000000"/>
        <w:u w:val="none"/>
        <w:effect w:val="none"/>
        <w:vertAlign w:val="baseline"/>
      </w:rPr>
    </w:lvl>
    <w:lvl w:ilvl="5">
      <w:start w:val="1"/>
      <w:numFmt w:val="decimal"/>
      <w:lvlText w:val="(%6)"/>
      <w:lvlJc w:val="left"/>
      <w:pPr>
        <w:tabs>
          <w:tab w:val="num" w:pos="3960"/>
        </w:tabs>
        <w:ind w:firstLine="3600"/>
      </w:pPr>
      <w:rPr>
        <w:rFonts w:cs="Times New Roman"/>
        <w:b w:val="0"/>
        <w:i w:val="0"/>
        <w:caps w:val="0"/>
        <w:smallCaps w:val="0"/>
        <w:strike w:val="0"/>
        <w:dstrike w:val="0"/>
        <w:vanish w:val="0"/>
        <w:color w:val="000000"/>
        <w:u w:val="none"/>
        <w:effect w:val="none"/>
        <w:vertAlign w:val="baseline"/>
      </w:rPr>
    </w:lvl>
    <w:lvl w:ilvl="6">
      <w:start w:val="1"/>
      <w:numFmt w:val="lowerLetter"/>
      <w:lvlText w:val="(%7)"/>
      <w:lvlJc w:val="left"/>
      <w:pPr>
        <w:tabs>
          <w:tab w:val="num" w:pos="1080"/>
        </w:tabs>
        <w:ind w:firstLine="720"/>
      </w:pPr>
      <w:rPr>
        <w:rFonts w:cs="Times New Roman"/>
        <w:b w:val="0"/>
        <w:i w:val="0"/>
        <w:caps w:val="0"/>
        <w:smallCaps w:val="0"/>
        <w:strike w:val="0"/>
        <w:dstrike w:val="0"/>
        <w:vanish w:val="0"/>
        <w:color w:val="000000"/>
        <w:u w:val="none"/>
        <w:effect w:val="none"/>
        <w:vertAlign w:val="baseline"/>
      </w:rPr>
    </w:lvl>
    <w:lvl w:ilvl="7">
      <w:start w:val="1"/>
      <w:numFmt w:val="lowerRoman"/>
      <w:lvlText w:val="(%8)"/>
      <w:lvlJc w:val="left"/>
      <w:pPr>
        <w:tabs>
          <w:tab w:val="num" w:pos="2160"/>
        </w:tabs>
        <w:ind w:firstLine="1440"/>
      </w:pPr>
      <w:rPr>
        <w:rFonts w:cs="Times New Roman"/>
        <w:b w:val="0"/>
        <w:i w:val="0"/>
        <w:caps w:val="0"/>
        <w:smallCaps w:val="0"/>
        <w:strike w:val="0"/>
        <w:dstrike w:val="0"/>
        <w:vanish w:val="0"/>
        <w:color w:val="000000"/>
        <w:u w:val="none"/>
        <w:effect w:val="none"/>
        <w:vertAlign w:val="baseline"/>
      </w:rPr>
    </w:lvl>
    <w:lvl w:ilvl="8">
      <w:start w:val="1"/>
      <w:numFmt w:val="decimal"/>
      <w:lvlText w:val="(%9)"/>
      <w:lvlJc w:val="left"/>
      <w:pPr>
        <w:tabs>
          <w:tab w:val="num" w:pos="2520"/>
        </w:tabs>
        <w:ind w:firstLine="2160"/>
      </w:pPr>
      <w:rPr>
        <w:rFonts w:cs="Times New Roman"/>
        <w:b w:val="0"/>
        <w:i w:val="0"/>
        <w:caps w:val="0"/>
        <w:smallCaps w:val="0"/>
        <w:strike w:val="0"/>
        <w:dstrike w:val="0"/>
        <w:vanish w:val="0"/>
        <w:color w:val="000000"/>
        <w:u w:val="none"/>
        <w:effect w:val="none"/>
        <w:vertAlign w:val="baseline"/>
      </w:rPr>
    </w:lvl>
  </w:abstractNum>
  <w:abstractNum w:abstractNumId="32">
    <w:nsid w:val="4F163FCF"/>
    <w:multiLevelType w:val="multilevel"/>
    <w:tmpl w:val="CCB6F722"/>
    <w:lvl w:ilvl="0">
      <w:start w:val="1"/>
      <w:numFmt w:val="upperLetter"/>
      <w:pStyle w:val="SLRecitals"/>
      <w:lvlText w:val="(%1)"/>
      <w:lvlJc w:val="left"/>
      <w:pPr>
        <w:tabs>
          <w:tab w:val="num" w:pos="709"/>
        </w:tabs>
        <w:ind w:left="709" w:hanging="709"/>
      </w:pPr>
      <w:rPr>
        <w:rFonts w:cs="Times New Roman" w:hint="default"/>
      </w:rPr>
    </w:lvl>
    <w:lvl w:ilvl="1">
      <w:start w:val="1"/>
      <w:numFmt w:val="decimal"/>
      <w:lvlText w:val="%2."/>
      <w:lvlJc w:val="left"/>
      <w:pPr>
        <w:tabs>
          <w:tab w:val="num" w:pos="397"/>
        </w:tabs>
        <w:ind w:left="397" w:hanging="397"/>
      </w:pPr>
      <w:rPr>
        <w:rFonts w:cs="Times New Roman" w:hint="default"/>
      </w:rPr>
    </w:lvl>
    <w:lvl w:ilvl="2">
      <w:start w:val="1"/>
      <w:numFmt w:val="decimal"/>
      <w:lvlText w:val="%2.%3."/>
      <w:lvlJc w:val="left"/>
      <w:pPr>
        <w:tabs>
          <w:tab w:val="num" w:pos="36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54836485"/>
    <w:multiLevelType w:val="multilevel"/>
    <w:tmpl w:val="16FE6944"/>
    <w:lvl w:ilvl="0">
      <w:start w:val="1"/>
      <w:numFmt w:val="decimal"/>
      <w:pStyle w:val="BMLegal"/>
      <w:lvlText w:val="%1"/>
      <w:lvlJc w:val="left"/>
      <w:pPr>
        <w:tabs>
          <w:tab w:val="num" w:pos="720"/>
        </w:tabs>
        <w:ind w:left="720" w:hanging="72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ascii="Arial Narrow" w:hAnsi="Arial Narrow" w:cs="Times New Roman" w:hint="default"/>
        <w:sz w:val="20"/>
        <w:szCs w:val="20"/>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34">
    <w:nsid w:val="5606613E"/>
    <w:multiLevelType w:val="multilevel"/>
    <w:tmpl w:val="7F4E4698"/>
    <w:lvl w:ilvl="0">
      <w:start w:val="1"/>
      <w:numFmt w:val="decimal"/>
      <w:lvlText w:val="%1."/>
      <w:lvlJc w:val="left"/>
      <w:pPr>
        <w:tabs>
          <w:tab w:val="num" w:pos="0"/>
        </w:tabs>
        <w:ind w:left="709" w:hanging="709"/>
      </w:pPr>
      <w:rPr>
        <w:rFonts w:cs="Times New Roman" w:hint="default"/>
      </w:rPr>
    </w:lvl>
    <w:lvl w:ilvl="1">
      <w:start w:val="1"/>
      <w:numFmt w:val="decimal"/>
      <w:lvlText w:val="3.%2"/>
      <w:lvlJc w:val="left"/>
      <w:pPr>
        <w:tabs>
          <w:tab w:val="num" w:pos="1080"/>
        </w:tabs>
        <w:ind w:left="709" w:hanging="709"/>
      </w:pPr>
      <w:rPr>
        <w:rFonts w:cs="Times New Roman"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lowerLetter"/>
      <w:lvlText w:val="(%3)"/>
      <w:lvlJc w:val="left"/>
      <w:pPr>
        <w:tabs>
          <w:tab w:val="num" w:pos="425"/>
        </w:tabs>
        <w:ind w:left="1843" w:hanging="708"/>
      </w:pPr>
      <w:rPr>
        <w:rFonts w:ascii="Calibri" w:eastAsia="Times New Roman" w:hAnsi="Calibri"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rPr>
    </w:lvl>
    <w:lvl w:ilvl="3">
      <w:start w:val="1"/>
      <w:numFmt w:val="lowerLetter"/>
      <w:lvlText w:val="(%4)"/>
      <w:lvlJc w:val="left"/>
      <w:pPr>
        <w:tabs>
          <w:tab w:val="num" w:pos="1418"/>
        </w:tabs>
        <w:ind w:left="1418" w:hanging="709"/>
      </w:pPr>
      <w:rPr>
        <w:rFonts w:ascii="Calibri" w:hAnsi="Calibri" w:cs="Times New Roman" w:hint="default"/>
        <w:sz w:val="22"/>
        <w:szCs w:val="22"/>
      </w:rPr>
    </w:lvl>
    <w:lvl w:ilvl="4">
      <w:start w:val="1"/>
      <w:numFmt w:val="lowerRoman"/>
      <w:lvlText w:val="(%5)"/>
      <w:lvlJc w:val="left"/>
      <w:pPr>
        <w:tabs>
          <w:tab w:val="num" w:pos="2126"/>
        </w:tabs>
        <w:ind w:left="2126" w:hanging="708"/>
      </w:pPr>
      <w:rPr>
        <w:rFonts w:cs="Times New Roman" w:hint="default"/>
      </w:rPr>
    </w:lvl>
    <w:lvl w:ilvl="5">
      <w:start w:val="1"/>
      <w:numFmt w:val="decimal"/>
      <w:lvlText w:val="(%6)"/>
      <w:lvlJc w:val="left"/>
      <w:pPr>
        <w:tabs>
          <w:tab w:val="num" w:pos="2835"/>
        </w:tabs>
        <w:ind w:left="2835" w:hanging="709"/>
      </w:pPr>
      <w:rPr>
        <w:rFonts w:cs="Times New Roman" w:hint="default"/>
      </w:rPr>
    </w:lvl>
    <w:lvl w:ilvl="6">
      <w:start w:val="1"/>
      <w:numFmt w:val="upperLetter"/>
      <w:lvlText w:val="(%7)"/>
      <w:lvlJc w:val="left"/>
      <w:pPr>
        <w:tabs>
          <w:tab w:val="num" w:pos="3544"/>
        </w:tabs>
        <w:ind w:left="3544" w:hanging="709"/>
      </w:pPr>
      <w:rPr>
        <w:rFonts w:cs="Times New Roman" w:hint="default"/>
      </w:rPr>
    </w:lvl>
    <w:lvl w:ilvl="7">
      <w:start w:val="1"/>
      <w:numFmt w:val="upperRoman"/>
      <w:lvlText w:val="(%8)"/>
      <w:lvlJc w:val="left"/>
      <w:pPr>
        <w:tabs>
          <w:tab w:val="num" w:pos="4253"/>
        </w:tabs>
        <w:ind w:left="4253" w:hanging="709"/>
      </w:pPr>
      <w:rPr>
        <w:rFonts w:ascii="Times New Roman" w:hAnsi="Times New Roman" w:cs="Times New Roman" w:hint="default"/>
      </w:rPr>
    </w:lvl>
    <w:lvl w:ilvl="8">
      <w:start w:val="24"/>
      <w:numFmt w:val="lowerLetter"/>
      <w:lvlText w:val="(%9)"/>
      <w:lvlJc w:val="left"/>
      <w:pPr>
        <w:tabs>
          <w:tab w:val="num" w:pos="4961"/>
        </w:tabs>
        <w:ind w:left="4961" w:hanging="708"/>
      </w:pPr>
      <w:rPr>
        <w:rFonts w:cs="Times New Roman" w:hint="default"/>
        <w:b w:val="0"/>
        <w:i w:val="0"/>
        <w:color w:val="auto"/>
        <w:sz w:val="22"/>
      </w:rPr>
    </w:lvl>
  </w:abstractNum>
  <w:abstractNum w:abstractNumId="35">
    <w:nsid w:val="57AE6AC2"/>
    <w:multiLevelType w:val="multilevel"/>
    <w:tmpl w:val="FBF0CD30"/>
    <w:lvl w:ilvl="0">
      <w:start w:val="1"/>
      <w:numFmt w:val="decimal"/>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pStyle w:val="Nadpis4"/>
      <w:lvlText w:val="%1.%2.%3.%4."/>
      <w:lvlJc w:val="left"/>
      <w:pPr>
        <w:ind w:left="1728" w:hanging="648"/>
      </w:pPr>
      <w:rPr>
        <w:rFonts w:hint="default"/>
      </w:rPr>
    </w:lvl>
    <w:lvl w:ilvl="4">
      <w:start w:val="1"/>
      <w:numFmt w:val="decimal"/>
      <w:pStyle w:val="Nadpis5"/>
      <w:lvlText w:val="%1.%2.%3.%4.%5."/>
      <w:lvlJc w:val="left"/>
      <w:pPr>
        <w:ind w:left="2232" w:hanging="792"/>
      </w:pPr>
      <w:rPr>
        <w:rFonts w:hint="default"/>
      </w:rPr>
    </w:lvl>
    <w:lvl w:ilvl="5">
      <w:start w:val="1"/>
      <w:numFmt w:val="decimal"/>
      <w:pStyle w:val="Nadpis6"/>
      <w:lvlText w:val="%1.%2.%3.%4.%5.%6."/>
      <w:lvlJc w:val="left"/>
      <w:pPr>
        <w:ind w:left="2736" w:hanging="936"/>
      </w:pPr>
      <w:rPr>
        <w:rFonts w:hint="default"/>
      </w:rPr>
    </w:lvl>
    <w:lvl w:ilvl="6">
      <w:start w:val="1"/>
      <w:numFmt w:val="decimal"/>
      <w:pStyle w:val="Nadpis7"/>
      <w:lvlText w:val="%1.%2.%3.%4.%5.%6.%7."/>
      <w:lvlJc w:val="left"/>
      <w:pPr>
        <w:ind w:left="3240" w:hanging="1080"/>
      </w:pPr>
      <w:rPr>
        <w:rFonts w:hint="default"/>
      </w:rPr>
    </w:lvl>
    <w:lvl w:ilvl="7">
      <w:start w:val="1"/>
      <w:numFmt w:val="decimal"/>
      <w:pStyle w:val="Nadpis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C9F111A"/>
    <w:multiLevelType w:val="multilevel"/>
    <w:tmpl w:val="E87A2A76"/>
    <w:lvl w:ilvl="0">
      <w:start w:val="1"/>
      <w:numFmt w:val="none"/>
      <w:pStyle w:val="Definition"/>
      <w:suff w:val="nothing"/>
      <w:lvlText w:val=""/>
      <w:lvlJc w:val="left"/>
      <w:pPr>
        <w:ind w:left="709"/>
      </w:pPr>
      <w:rPr>
        <w:rFonts w:cs="Times New Roman" w:hint="default"/>
      </w:rPr>
    </w:lvl>
    <w:lvl w:ilvl="1">
      <w:start w:val="1"/>
      <w:numFmt w:val="lowerLetter"/>
      <w:pStyle w:val="Definition2"/>
      <w:lvlText w:val="(%2)"/>
      <w:lvlJc w:val="left"/>
      <w:pPr>
        <w:tabs>
          <w:tab w:val="num" w:pos="1418"/>
        </w:tabs>
        <w:ind w:left="1418" w:hanging="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Definition3"/>
      <w:lvlText w:val="%1(%3)"/>
      <w:lvlJc w:val="left"/>
      <w:pPr>
        <w:tabs>
          <w:tab w:val="num" w:pos="2126"/>
        </w:tabs>
        <w:ind w:left="2126" w:hanging="708"/>
      </w:pPr>
      <w:rPr>
        <w:rFonts w:cs="Times New Roman" w:hint="default"/>
      </w:rPr>
    </w:lvl>
    <w:lvl w:ilvl="3">
      <w:start w:val="1"/>
      <w:numFmt w:val="lowerLetter"/>
      <w:lvlText w:val="(%4)"/>
      <w:lvlJc w:val="left"/>
      <w:pPr>
        <w:tabs>
          <w:tab w:val="num" w:pos="2836"/>
        </w:tabs>
        <w:ind w:left="2836" w:hanging="709"/>
      </w:pPr>
      <w:rPr>
        <w:rFonts w:cs="Times New Roman" w:hint="default"/>
        <w:sz w:val="24"/>
        <w:szCs w:val="24"/>
        <w:vertAlign w:val="baseline"/>
      </w:rPr>
    </w:lvl>
    <w:lvl w:ilvl="4">
      <w:start w:val="1"/>
      <w:numFmt w:val="lowerRoman"/>
      <w:lvlText w:val="(%5)"/>
      <w:lvlJc w:val="left"/>
      <w:pPr>
        <w:tabs>
          <w:tab w:val="num" w:pos="3916"/>
        </w:tabs>
        <w:ind w:left="3544" w:hanging="708"/>
      </w:pPr>
      <w:rPr>
        <w:rFonts w:cs="Times New Roman" w:hint="default"/>
        <w:vertAlign w:val="baseline"/>
      </w:rPr>
    </w:lvl>
    <w:lvl w:ilvl="5">
      <w:start w:val="1"/>
      <w:numFmt w:val="upperRoman"/>
      <w:lvlText w:val="(%6)"/>
      <w:lvlJc w:val="left"/>
      <w:pPr>
        <w:tabs>
          <w:tab w:val="num" w:pos="4624"/>
        </w:tabs>
        <w:ind w:left="4253" w:hanging="709"/>
      </w:pPr>
      <w:rPr>
        <w:rFonts w:cs="Times New Roman" w:hint="default"/>
      </w:rPr>
    </w:lvl>
    <w:lvl w:ilvl="6">
      <w:start w:val="1"/>
      <w:numFmt w:val="upperLetter"/>
      <w:lvlText w:val="(%7)"/>
      <w:lvlJc w:val="left"/>
      <w:pPr>
        <w:tabs>
          <w:tab w:val="num" w:pos="4962"/>
        </w:tabs>
        <w:ind w:left="4962" w:hanging="709"/>
      </w:pPr>
      <w:rPr>
        <w:rFonts w:cs="Times New Roman" w:hint="default"/>
      </w:rPr>
    </w:lvl>
    <w:lvl w:ilvl="7">
      <w:start w:val="1"/>
      <w:numFmt w:val="decimal"/>
      <w:lvlText w:val="(%8)"/>
      <w:lvlJc w:val="left"/>
      <w:pPr>
        <w:tabs>
          <w:tab w:val="num" w:pos="5671"/>
        </w:tabs>
        <w:ind w:left="5671" w:hanging="709"/>
      </w:pPr>
      <w:rPr>
        <w:rFonts w:cs="Times New Roman" w:hint="default"/>
      </w:rPr>
    </w:lvl>
    <w:lvl w:ilvl="8">
      <w:start w:val="1"/>
      <w:numFmt w:val="bullet"/>
      <w:lvlText w:val=""/>
      <w:lvlJc w:val="left"/>
      <w:pPr>
        <w:tabs>
          <w:tab w:val="num" w:pos="6031"/>
        </w:tabs>
        <w:ind w:left="5954" w:hanging="283"/>
      </w:pPr>
      <w:rPr>
        <w:rFonts w:ascii="Symbol" w:hAnsi="Symbol" w:hint="default"/>
        <w:color w:val="auto"/>
      </w:rPr>
    </w:lvl>
  </w:abstractNum>
  <w:abstractNum w:abstractNumId="37">
    <w:nsid w:val="656935ED"/>
    <w:multiLevelType w:val="hybridMultilevel"/>
    <w:tmpl w:val="E7F2D904"/>
    <w:lvl w:ilvl="0" w:tplc="C6D206E0">
      <w:start w:val="1"/>
      <w:numFmt w:val="decimal"/>
      <w:lvlText w:val="(%1)"/>
      <w:lvlJc w:val="left"/>
      <w:pPr>
        <w:ind w:left="720" w:hanging="360"/>
      </w:pPr>
      <w:rPr>
        <w:rFonts w:cs="Times New Roman" w:hint="default"/>
        <w:b/>
        <w:color w:val="000000"/>
        <w:w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95B0FC6"/>
    <w:multiLevelType w:val="hybridMultilevel"/>
    <w:tmpl w:val="574C9A02"/>
    <w:lvl w:ilvl="0" w:tplc="7C2C2BCC">
      <w:start w:val="1"/>
      <w:numFmt w:val="decimal"/>
      <w:lvlText w:val="%1."/>
      <w:lvlJc w:val="left"/>
      <w:pPr>
        <w:ind w:left="1069" w:hanging="360"/>
      </w:pPr>
      <w:rPr>
        <w:rFonts w:hint="default"/>
        <w:u w:val="none"/>
      </w:rPr>
    </w:lvl>
    <w:lvl w:ilvl="1" w:tplc="A560F5B4" w:tentative="1">
      <w:start w:val="1"/>
      <w:numFmt w:val="lowerLetter"/>
      <w:lvlText w:val="%2."/>
      <w:lvlJc w:val="left"/>
      <w:pPr>
        <w:ind w:left="1789" w:hanging="360"/>
      </w:pPr>
    </w:lvl>
    <w:lvl w:ilvl="2" w:tplc="C5AC0AD4" w:tentative="1">
      <w:start w:val="1"/>
      <w:numFmt w:val="lowerRoman"/>
      <w:lvlText w:val="%3."/>
      <w:lvlJc w:val="right"/>
      <w:pPr>
        <w:ind w:left="2509" w:hanging="180"/>
      </w:pPr>
    </w:lvl>
    <w:lvl w:ilvl="3" w:tplc="A9C8121C" w:tentative="1">
      <w:start w:val="1"/>
      <w:numFmt w:val="decimal"/>
      <w:lvlText w:val="%4."/>
      <w:lvlJc w:val="left"/>
      <w:pPr>
        <w:ind w:left="3229" w:hanging="360"/>
      </w:pPr>
    </w:lvl>
    <w:lvl w:ilvl="4" w:tplc="09D6917C" w:tentative="1">
      <w:start w:val="1"/>
      <w:numFmt w:val="lowerLetter"/>
      <w:lvlText w:val="%5."/>
      <w:lvlJc w:val="left"/>
      <w:pPr>
        <w:ind w:left="3949" w:hanging="360"/>
      </w:pPr>
    </w:lvl>
    <w:lvl w:ilvl="5" w:tplc="C7488BCE" w:tentative="1">
      <w:start w:val="1"/>
      <w:numFmt w:val="lowerRoman"/>
      <w:lvlText w:val="%6."/>
      <w:lvlJc w:val="right"/>
      <w:pPr>
        <w:ind w:left="4669" w:hanging="180"/>
      </w:pPr>
    </w:lvl>
    <w:lvl w:ilvl="6" w:tplc="01940B84" w:tentative="1">
      <w:start w:val="1"/>
      <w:numFmt w:val="decimal"/>
      <w:lvlText w:val="%7."/>
      <w:lvlJc w:val="left"/>
      <w:pPr>
        <w:ind w:left="5389" w:hanging="360"/>
      </w:pPr>
    </w:lvl>
    <w:lvl w:ilvl="7" w:tplc="4530BA1E" w:tentative="1">
      <w:start w:val="1"/>
      <w:numFmt w:val="lowerLetter"/>
      <w:lvlText w:val="%8."/>
      <w:lvlJc w:val="left"/>
      <w:pPr>
        <w:ind w:left="6109" w:hanging="360"/>
      </w:pPr>
    </w:lvl>
    <w:lvl w:ilvl="8" w:tplc="B5AE51B8" w:tentative="1">
      <w:start w:val="1"/>
      <w:numFmt w:val="lowerRoman"/>
      <w:lvlText w:val="%9."/>
      <w:lvlJc w:val="right"/>
      <w:pPr>
        <w:ind w:left="6829" w:hanging="180"/>
      </w:pPr>
    </w:lvl>
  </w:abstractNum>
  <w:abstractNum w:abstractNumId="39">
    <w:nsid w:val="6F1019B7"/>
    <w:multiLevelType w:val="hybridMultilevel"/>
    <w:tmpl w:val="B3288322"/>
    <w:lvl w:ilvl="0" w:tplc="EE3029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4A7C44"/>
    <w:multiLevelType w:val="hybridMultilevel"/>
    <w:tmpl w:val="6E02D9B2"/>
    <w:lvl w:ilvl="0" w:tplc="6282791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68B0E62"/>
    <w:multiLevelType w:val="multilevel"/>
    <w:tmpl w:val="99D027D6"/>
    <w:lvl w:ilvl="0">
      <w:start w:val="1"/>
      <w:numFmt w:val="decimal"/>
      <w:pStyle w:val="SLnumbering1"/>
      <w:lvlText w:val="(%1)"/>
      <w:lvlJc w:val="left"/>
      <w:pPr>
        <w:tabs>
          <w:tab w:val="num" w:pos="709"/>
        </w:tabs>
        <w:ind w:left="709" w:hanging="709"/>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nsid w:val="7CB91309"/>
    <w:multiLevelType w:val="hybridMultilevel"/>
    <w:tmpl w:val="574C9A02"/>
    <w:lvl w:ilvl="0" w:tplc="7C2C2BCC">
      <w:start w:val="1"/>
      <w:numFmt w:val="decimal"/>
      <w:lvlText w:val="%1."/>
      <w:lvlJc w:val="left"/>
      <w:pPr>
        <w:ind w:left="1069" w:hanging="360"/>
      </w:pPr>
      <w:rPr>
        <w:rFonts w:hint="default"/>
        <w:u w:val="none"/>
      </w:rPr>
    </w:lvl>
    <w:lvl w:ilvl="1" w:tplc="A560F5B4" w:tentative="1">
      <w:start w:val="1"/>
      <w:numFmt w:val="lowerLetter"/>
      <w:lvlText w:val="%2."/>
      <w:lvlJc w:val="left"/>
      <w:pPr>
        <w:ind w:left="1789" w:hanging="360"/>
      </w:pPr>
    </w:lvl>
    <w:lvl w:ilvl="2" w:tplc="C5AC0AD4" w:tentative="1">
      <w:start w:val="1"/>
      <w:numFmt w:val="lowerRoman"/>
      <w:lvlText w:val="%3."/>
      <w:lvlJc w:val="right"/>
      <w:pPr>
        <w:ind w:left="2509" w:hanging="180"/>
      </w:pPr>
    </w:lvl>
    <w:lvl w:ilvl="3" w:tplc="A9C8121C" w:tentative="1">
      <w:start w:val="1"/>
      <w:numFmt w:val="decimal"/>
      <w:lvlText w:val="%4."/>
      <w:lvlJc w:val="left"/>
      <w:pPr>
        <w:ind w:left="3229" w:hanging="360"/>
      </w:pPr>
    </w:lvl>
    <w:lvl w:ilvl="4" w:tplc="09D6917C" w:tentative="1">
      <w:start w:val="1"/>
      <w:numFmt w:val="lowerLetter"/>
      <w:lvlText w:val="%5."/>
      <w:lvlJc w:val="left"/>
      <w:pPr>
        <w:ind w:left="3949" w:hanging="360"/>
      </w:pPr>
    </w:lvl>
    <w:lvl w:ilvl="5" w:tplc="C7488BCE" w:tentative="1">
      <w:start w:val="1"/>
      <w:numFmt w:val="lowerRoman"/>
      <w:lvlText w:val="%6."/>
      <w:lvlJc w:val="right"/>
      <w:pPr>
        <w:ind w:left="4669" w:hanging="180"/>
      </w:pPr>
    </w:lvl>
    <w:lvl w:ilvl="6" w:tplc="01940B84" w:tentative="1">
      <w:start w:val="1"/>
      <w:numFmt w:val="decimal"/>
      <w:lvlText w:val="%7."/>
      <w:lvlJc w:val="left"/>
      <w:pPr>
        <w:ind w:left="5389" w:hanging="360"/>
      </w:pPr>
    </w:lvl>
    <w:lvl w:ilvl="7" w:tplc="4530BA1E" w:tentative="1">
      <w:start w:val="1"/>
      <w:numFmt w:val="lowerLetter"/>
      <w:lvlText w:val="%8."/>
      <w:lvlJc w:val="left"/>
      <w:pPr>
        <w:ind w:left="6109" w:hanging="360"/>
      </w:pPr>
    </w:lvl>
    <w:lvl w:ilvl="8" w:tplc="B5AE51B8" w:tentative="1">
      <w:start w:val="1"/>
      <w:numFmt w:val="lowerRoman"/>
      <w:lvlText w:val="%9."/>
      <w:lvlJc w:val="right"/>
      <w:pPr>
        <w:ind w:left="6829" w:hanging="180"/>
      </w:pPr>
    </w:lvl>
  </w:abstractNum>
  <w:num w:numId="1">
    <w:abstractNumId w:val="3"/>
  </w:num>
  <w:num w:numId="2">
    <w:abstractNumId w:val="2"/>
  </w:num>
  <w:num w:numId="3">
    <w:abstractNumId w:val="1"/>
  </w:num>
  <w:num w:numId="4">
    <w:abstractNumId w:val="4"/>
  </w:num>
  <w:num w:numId="5">
    <w:abstractNumId w:val="0"/>
  </w:num>
  <w:num w:numId="6">
    <w:abstractNumId w:val="35"/>
  </w:num>
  <w:num w:numId="7">
    <w:abstractNumId w:val="6"/>
  </w:num>
  <w:num w:numId="8">
    <w:abstractNumId w:val="12"/>
  </w:num>
  <w:num w:numId="9">
    <w:abstractNumId w:val="41"/>
  </w:num>
  <w:num w:numId="10">
    <w:abstractNumId w:val="9"/>
  </w:num>
  <w:num w:numId="11">
    <w:abstractNumId w:val="32"/>
  </w:num>
  <w:num w:numId="12">
    <w:abstractNumId w:val="33"/>
  </w:num>
  <w:num w:numId="13">
    <w:abstractNumId w:val="5"/>
  </w:num>
  <w:num w:numId="14">
    <w:abstractNumId w:val="14"/>
  </w:num>
  <w:num w:numId="15">
    <w:abstractNumId w:val="19"/>
  </w:num>
  <w:num w:numId="16">
    <w:abstractNumId w:val="24"/>
  </w:num>
  <w:num w:numId="17">
    <w:abstractNumId w:val="22"/>
  </w:num>
  <w:num w:numId="18">
    <w:abstractNumId w:val="20"/>
  </w:num>
  <w:num w:numId="19">
    <w:abstractNumId w:val="30"/>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4"/>
    </w:lvlOverride>
  </w:num>
  <w:num w:numId="22">
    <w:abstractNumId w:val="28"/>
  </w:num>
  <w:num w:numId="23">
    <w:abstractNumId w:val="15"/>
  </w:num>
  <w:num w:numId="24">
    <w:abstractNumId w:val="37"/>
  </w:num>
  <w:num w:numId="25">
    <w:abstractNumId w:val="27"/>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4"/>
    </w:lvlOverride>
  </w:num>
  <w:num w:numId="29">
    <w:abstractNumId w:val="18"/>
  </w:num>
  <w:num w:numId="30">
    <w:abstractNumId w:val="25"/>
  </w:num>
  <w:num w:numId="31">
    <w:abstractNumId w:val="11"/>
  </w:num>
  <w:num w:numId="32">
    <w:abstractNumId w:val="39"/>
  </w:num>
  <w:num w:numId="33">
    <w:abstractNumId w:val="8"/>
  </w:num>
  <w:num w:numId="34">
    <w:abstractNumId w:val="40"/>
  </w:num>
  <w:num w:numId="35">
    <w:abstractNumId w:val="35"/>
    <w:lvlOverride w:ilvl="0">
      <w:lvl w:ilvl="0">
        <w:start w:val="1"/>
        <w:numFmt w:val="decimal"/>
        <w:lvlText w:val="%1."/>
        <w:lvlJc w:val="left"/>
        <w:pPr>
          <w:ind w:left="360" w:hanging="360"/>
        </w:pPr>
        <w:rPr>
          <w:rFonts w:hint="default"/>
        </w:rPr>
      </w:lvl>
    </w:lvlOverride>
    <w:lvlOverride w:ilvl="1">
      <w:lvl w:ilvl="1">
        <w:start w:val="1"/>
        <w:numFmt w:val="decimal"/>
        <w:pStyle w:val="Nadpis2"/>
        <w:lvlText w:val="2.%2."/>
        <w:lvlJc w:val="left"/>
        <w:pPr>
          <w:ind w:left="792" w:hanging="432"/>
        </w:pPr>
        <w:rPr>
          <w:rFonts w:hint="default"/>
        </w:rPr>
      </w:lvl>
    </w:lvlOverride>
    <w:lvlOverride w:ilvl="2">
      <w:lvl w:ilvl="2">
        <w:start w:val="1"/>
        <w:numFmt w:val="decimal"/>
        <w:pStyle w:val="Nadpis3"/>
        <w:lvlText w:val="%1.%2.%3."/>
        <w:lvlJc w:val="left"/>
        <w:pPr>
          <w:ind w:left="1224" w:hanging="504"/>
        </w:pPr>
        <w:rPr>
          <w:rFonts w:hint="default"/>
        </w:rPr>
      </w:lvl>
    </w:lvlOverride>
    <w:lvlOverride w:ilvl="3">
      <w:lvl w:ilvl="3">
        <w:start w:val="1"/>
        <w:numFmt w:val="decimal"/>
        <w:pStyle w:val="Nadpis4"/>
        <w:lvlText w:val="%1.%2.%3.%4."/>
        <w:lvlJc w:val="left"/>
        <w:pPr>
          <w:ind w:left="1728" w:hanging="648"/>
        </w:pPr>
        <w:rPr>
          <w:rFonts w:hint="default"/>
        </w:rPr>
      </w:lvl>
    </w:lvlOverride>
    <w:lvlOverride w:ilvl="4">
      <w:lvl w:ilvl="4">
        <w:start w:val="1"/>
        <w:numFmt w:val="decimal"/>
        <w:pStyle w:val="Nadpis5"/>
        <w:lvlText w:val="%1.%2.%3.%4.%5."/>
        <w:lvlJc w:val="left"/>
        <w:pPr>
          <w:ind w:left="2232" w:hanging="792"/>
        </w:pPr>
        <w:rPr>
          <w:rFonts w:hint="default"/>
        </w:rPr>
      </w:lvl>
    </w:lvlOverride>
    <w:lvlOverride w:ilvl="5">
      <w:lvl w:ilvl="5">
        <w:start w:val="1"/>
        <w:numFmt w:val="decimal"/>
        <w:pStyle w:val="Nadpis6"/>
        <w:lvlText w:val="%1.%2.%3.%4.%5.%6."/>
        <w:lvlJc w:val="left"/>
        <w:pPr>
          <w:ind w:left="2736" w:hanging="936"/>
        </w:pPr>
        <w:rPr>
          <w:rFonts w:hint="default"/>
        </w:rPr>
      </w:lvl>
    </w:lvlOverride>
    <w:lvlOverride w:ilvl="6">
      <w:lvl w:ilvl="6">
        <w:start w:val="1"/>
        <w:numFmt w:val="decimal"/>
        <w:pStyle w:val="Nadpis7"/>
        <w:lvlText w:val="%1.%2.%3.%4.%5.%6.%7."/>
        <w:lvlJc w:val="left"/>
        <w:pPr>
          <w:ind w:left="3240" w:hanging="1080"/>
        </w:pPr>
        <w:rPr>
          <w:rFonts w:hint="default"/>
        </w:rPr>
      </w:lvl>
    </w:lvlOverride>
    <w:lvlOverride w:ilvl="7">
      <w:lvl w:ilvl="7">
        <w:start w:val="1"/>
        <w:numFmt w:val="decimal"/>
        <w:pStyle w:val="Nadpis8"/>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35"/>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pStyle w:val="Nadpis2"/>
        <w:lvlText w:val="2.%2."/>
        <w:lvlJc w:val="left"/>
        <w:pPr>
          <w:ind w:left="792" w:hanging="432"/>
        </w:pPr>
        <w:rPr>
          <w:rFonts w:hint="default"/>
        </w:rPr>
      </w:lvl>
    </w:lvlOverride>
    <w:lvlOverride w:ilvl="2">
      <w:startOverride w:val="1"/>
      <w:lvl w:ilvl="2">
        <w:start w:val="1"/>
        <w:numFmt w:val="decimal"/>
        <w:pStyle w:val="Nadpis3"/>
        <w:lvlText w:val="%1.%2.%3."/>
        <w:lvlJc w:val="left"/>
        <w:pPr>
          <w:ind w:left="1224" w:hanging="504"/>
        </w:pPr>
        <w:rPr>
          <w:rFonts w:hint="default"/>
        </w:rPr>
      </w:lvl>
    </w:lvlOverride>
    <w:lvlOverride w:ilvl="3">
      <w:startOverride w:val="1"/>
      <w:lvl w:ilvl="3">
        <w:start w:val="1"/>
        <w:numFmt w:val="decimal"/>
        <w:pStyle w:val="Nadpis4"/>
        <w:lvlText w:val="%1.%2.%3.%4."/>
        <w:lvlJc w:val="left"/>
        <w:pPr>
          <w:ind w:left="1728" w:hanging="648"/>
        </w:pPr>
        <w:rPr>
          <w:rFonts w:hint="default"/>
        </w:rPr>
      </w:lvl>
    </w:lvlOverride>
    <w:lvlOverride w:ilvl="4">
      <w:startOverride w:val="1"/>
      <w:lvl w:ilvl="4">
        <w:start w:val="1"/>
        <w:numFmt w:val="decimal"/>
        <w:pStyle w:val="Nadpis5"/>
        <w:lvlText w:val="%1.%2.%3.%4.%5."/>
        <w:lvlJc w:val="left"/>
        <w:pPr>
          <w:ind w:left="2232" w:hanging="792"/>
        </w:pPr>
        <w:rPr>
          <w:rFonts w:hint="default"/>
        </w:rPr>
      </w:lvl>
    </w:lvlOverride>
    <w:lvlOverride w:ilvl="5">
      <w:startOverride w:val="1"/>
      <w:lvl w:ilvl="5">
        <w:start w:val="1"/>
        <w:numFmt w:val="decimal"/>
        <w:pStyle w:val="Nadpis6"/>
        <w:lvlText w:val="%1.%2.%3.%4.%5.%6."/>
        <w:lvlJc w:val="left"/>
        <w:pPr>
          <w:ind w:left="2736" w:hanging="936"/>
        </w:pPr>
        <w:rPr>
          <w:rFonts w:hint="default"/>
        </w:rPr>
      </w:lvl>
    </w:lvlOverride>
    <w:lvlOverride w:ilvl="6">
      <w:startOverride w:val="1"/>
      <w:lvl w:ilvl="6">
        <w:start w:val="1"/>
        <w:numFmt w:val="decimal"/>
        <w:pStyle w:val="Nadpis7"/>
        <w:lvlText w:val="%1.%2.%3.%4.%5.%6.%7."/>
        <w:lvlJc w:val="left"/>
        <w:pPr>
          <w:ind w:left="3240" w:hanging="1080"/>
        </w:pPr>
        <w:rPr>
          <w:rFonts w:hint="default"/>
        </w:rPr>
      </w:lvl>
    </w:lvlOverride>
    <w:lvlOverride w:ilvl="7">
      <w:startOverride w:val="1"/>
      <w:lvl w:ilvl="7">
        <w:start w:val="1"/>
        <w:numFmt w:val="decimal"/>
        <w:pStyle w:val="Nadpis8"/>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7">
    <w:abstractNumId w:val="16"/>
  </w:num>
  <w:num w:numId="38">
    <w:abstractNumId w:val="23"/>
  </w:num>
  <w:num w:numId="39">
    <w:abstractNumId w:val="34"/>
  </w:num>
  <w:num w:numId="40">
    <w:abstractNumId w:val="13"/>
  </w:num>
  <w:num w:numId="41">
    <w:abstractNumId w:val="7"/>
  </w:num>
  <w:num w:numId="42">
    <w:abstractNumId w:val="38"/>
  </w:num>
  <w:num w:numId="43">
    <w:abstractNumId w:val="42"/>
  </w:num>
  <w:num w:numId="44">
    <w:abstractNumId w:val="35"/>
  </w:num>
  <w:num w:numId="45">
    <w:abstractNumId w:val="35"/>
  </w:num>
  <w:num w:numId="46">
    <w:abstractNumId w:val="29"/>
  </w:num>
  <w:num w:numId="47">
    <w:abstractNumId w:val="35"/>
  </w:num>
  <w:num w:numId="48">
    <w:abstractNumId w:val="35"/>
  </w:num>
  <w:num w:numId="49">
    <w:abstractNumId w:val="35"/>
  </w:num>
  <w:num w:numId="50">
    <w:abstractNumId w:val="35"/>
  </w:num>
  <w:num w:numId="51">
    <w:abstractNumId w:val="17"/>
  </w:num>
  <w:num w:numId="52">
    <w:abstractNumId w:val="21"/>
  </w:num>
  <w:num w:numId="53">
    <w:abstractNumId w:val="26"/>
  </w:num>
  <w:num w:numId="54">
    <w:abstractNumId w:val="10"/>
  </w:num>
  <w:num w:numId="55">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ID" w:val="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dmbr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_x000d__x000a_1D33E7brdm88209982115 (000000) Kateřina"/>
    <w:docVar w:name="WfLastSegment" w:val="117101 y"/>
    <w:docVar w:name="WfMT" w:val="0"/>
    <w:docVar w:name="WfProtection" w:val="1"/>
    <w:docVar w:name="WfStyles" w:val=" 338   no"/>
  </w:docVars>
  <w:rsids>
    <w:rsidRoot w:val="00E14F63"/>
    <w:rsid w:val="00001D4B"/>
    <w:rsid w:val="000020A7"/>
    <w:rsid w:val="000031DD"/>
    <w:rsid w:val="0000345E"/>
    <w:rsid w:val="00003560"/>
    <w:rsid w:val="00004303"/>
    <w:rsid w:val="00004D88"/>
    <w:rsid w:val="000075EB"/>
    <w:rsid w:val="00010A75"/>
    <w:rsid w:val="00010BED"/>
    <w:rsid w:val="00011140"/>
    <w:rsid w:val="00012C21"/>
    <w:rsid w:val="00013706"/>
    <w:rsid w:val="0001416C"/>
    <w:rsid w:val="00014CFD"/>
    <w:rsid w:val="00015150"/>
    <w:rsid w:val="00015E5F"/>
    <w:rsid w:val="00017534"/>
    <w:rsid w:val="000176CF"/>
    <w:rsid w:val="00020CB2"/>
    <w:rsid w:val="0002299A"/>
    <w:rsid w:val="00023028"/>
    <w:rsid w:val="00023E36"/>
    <w:rsid w:val="0002429A"/>
    <w:rsid w:val="00024F2E"/>
    <w:rsid w:val="0002637D"/>
    <w:rsid w:val="00027101"/>
    <w:rsid w:val="0002777A"/>
    <w:rsid w:val="000323DD"/>
    <w:rsid w:val="00032547"/>
    <w:rsid w:val="000329FE"/>
    <w:rsid w:val="00032F9A"/>
    <w:rsid w:val="00033A02"/>
    <w:rsid w:val="00035461"/>
    <w:rsid w:val="000354A1"/>
    <w:rsid w:val="00036337"/>
    <w:rsid w:val="000363C7"/>
    <w:rsid w:val="000369FC"/>
    <w:rsid w:val="0003747A"/>
    <w:rsid w:val="00037FD1"/>
    <w:rsid w:val="00040F20"/>
    <w:rsid w:val="00041608"/>
    <w:rsid w:val="00043983"/>
    <w:rsid w:val="000455F5"/>
    <w:rsid w:val="000473E8"/>
    <w:rsid w:val="0004775E"/>
    <w:rsid w:val="00050505"/>
    <w:rsid w:val="00050577"/>
    <w:rsid w:val="000511B0"/>
    <w:rsid w:val="00051BB4"/>
    <w:rsid w:val="00051C84"/>
    <w:rsid w:val="000540ED"/>
    <w:rsid w:val="00056589"/>
    <w:rsid w:val="00056889"/>
    <w:rsid w:val="00057DCC"/>
    <w:rsid w:val="00060511"/>
    <w:rsid w:val="0006107A"/>
    <w:rsid w:val="0006165D"/>
    <w:rsid w:val="00061B35"/>
    <w:rsid w:val="00061C81"/>
    <w:rsid w:val="000634F6"/>
    <w:rsid w:val="00063BE8"/>
    <w:rsid w:val="00063D28"/>
    <w:rsid w:val="00063E1F"/>
    <w:rsid w:val="00063F51"/>
    <w:rsid w:val="000643C3"/>
    <w:rsid w:val="00065755"/>
    <w:rsid w:val="00065A51"/>
    <w:rsid w:val="00065FEF"/>
    <w:rsid w:val="00066B0B"/>
    <w:rsid w:val="00066E84"/>
    <w:rsid w:val="000707E0"/>
    <w:rsid w:val="000708B5"/>
    <w:rsid w:val="00070911"/>
    <w:rsid w:val="00071E10"/>
    <w:rsid w:val="0007391F"/>
    <w:rsid w:val="00075722"/>
    <w:rsid w:val="00075981"/>
    <w:rsid w:val="0007643F"/>
    <w:rsid w:val="00080E44"/>
    <w:rsid w:val="00081829"/>
    <w:rsid w:val="00081CBB"/>
    <w:rsid w:val="00081FF9"/>
    <w:rsid w:val="00082777"/>
    <w:rsid w:val="000829A4"/>
    <w:rsid w:val="00082D34"/>
    <w:rsid w:val="00083A2B"/>
    <w:rsid w:val="00083B8F"/>
    <w:rsid w:val="00084031"/>
    <w:rsid w:val="000846FD"/>
    <w:rsid w:val="0008515B"/>
    <w:rsid w:val="000867DC"/>
    <w:rsid w:val="00086BBE"/>
    <w:rsid w:val="000905C9"/>
    <w:rsid w:val="000950D7"/>
    <w:rsid w:val="00095826"/>
    <w:rsid w:val="000959A8"/>
    <w:rsid w:val="000975AA"/>
    <w:rsid w:val="000A0785"/>
    <w:rsid w:val="000A07AC"/>
    <w:rsid w:val="000A0DC2"/>
    <w:rsid w:val="000A229A"/>
    <w:rsid w:val="000A30B8"/>
    <w:rsid w:val="000A3EC7"/>
    <w:rsid w:val="000A3FA2"/>
    <w:rsid w:val="000A40FE"/>
    <w:rsid w:val="000A42D2"/>
    <w:rsid w:val="000A7465"/>
    <w:rsid w:val="000A79ED"/>
    <w:rsid w:val="000A7B4D"/>
    <w:rsid w:val="000B12FA"/>
    <w:rsid w:val="000B1629"/>
    <w:rsid w:val="000B1955"/>
    <w:rsid w:val="000B19E3"/>
    <w:rsid w:val="000B1AE8"/>
    <w:rsid w:val="000B2847"/>
    <w:rsid w:val="000B2D7B"/>
    <w:rsid w:val="000B42FD"/>
    <w:rsid w:val="000B49F4"/>
    <w:rsid w:val="000B55ED"/>
    <w:rsid w:val="000B72CC"/>
    <w:rsid w:val="000C0745"/>
    <w:rsid w:val="000C295E"/>
    <w:rsid w:val="000C2EE6"/>
    <w:rsid w:val="000C431F"/>
    <w:rsid w:val="000C4ADA"/>
    <w:rsid w:val="000C6681"/>
    <w:rsid w:val="000C6DB3"/>
    <w:rsid w:val="000C7491"/>
    <w:rsid w:val="000C782E"/>
    <w:rsid w:val="000D0B98"/>
    <w:rsid w:val="000D2935"/>
    <w:rsid w:val="000D2E53"/>
    <w:rsid w:val="000D3A52"/>
    <w:rsid w:val="000D3DD1"/>
    <w:rsid w:val="000D6A50"/>
    <w:rsid w:val="000D6AE2"/>
    <w:rsid w:val="000D6F03"/>
    <w:rsid w:val="000D7554"/>
    <w:rsid w:val="000D797C"/>
    <w:rsid w:val="000D7D4B"/>
    <w:rsid w:val="000D7F16"/>
    <w:rsid w:val="000D7F40"/>
    <w:rsid w:val="000E09F9"/>
    <w:rsid w:val="000E0CC1"/>
    <w:rsid w:val="000E126C"/>
    <w:rsid w:val="000E30CF"/>
    <w:rsid w:val="000E38EB"/>
    <w:rsid w:val="000E436E"/>
    <w:rsid w:val="000E57AF"/>
    <w:rsid w:val="000E7067"/>
    <w:rsid w:val="000F1CA1"/>
    <w:rsid w:val="000F1DA6"/>
    <w:rsid w:val="000F1EB1"/>
    <w:rsid w:val="000F240E"/>
    <w:rsid w:val="000F3070"/>
    <w:rsid w:val="000F3DF7"/>
    <w:rsid w:val="000F516A"/>
    <w:rsid w:val="000F5A38"/>
    <w:rsid w:val="000F5B01"/>
    <w:rsid w:val="000F5DCB"/>
    <w:rsid w:val="000F6980"/>
    <w:rsid w:val="0010065E"/>
    <w:rsid w:val="00100799"/>
    <w:rsid w:val="001008BE"/>
    <w:rsid w:val="001017DA"/>
    <w:rsid w:val="00102DD0"/>
    <w:rsid w:val="001047B9"/>
    <w:rsid w:val="00104D98"/>
    <w:rsid w:val="001056D7"/>
    <w:rsid w:val="001060F3"/>
    <w:rsid w:val="00106793"/>
    <w:rsid w:val="001070C7"/>
    <w:rsid w:val="00107EBF"/>
    <w:rsid w:val="00110CCB"/>
    <w:rsid w:val="00110DCF"/>
    <w:rsid w:val="00111887"/>
    <w:rsid w:val="00111EEA"/>
    <w:rsid w:val="00111FB5"/>
    <w:rsid w:val="00112D4D"/>
    <w:rsid w:val="00114AED"/>
    <w:rsid w:val="00117B25"/>
    <w:rsid w:val="00121EE5"/>
    <w:rsid w:val="00122144"/>
    <w:rsid w:val="00123896"/>
    <w:rsid w:val="00125DD0"/>
    <w:rsid w:val="00126C5D"/>
    <w:rsid w:val="00127C48"/>
    <w:rsid w:val="001304F5"/>
    <w:rsid w:val="00130C83"/>
    <w:rsid w:val="00131A95"/>
    <w:rsid w:val="0013285B"/>
    <w:rsid w:val="00133C79"/>
    <w:rsid w:val="00133C90"/>
    <w:rsid w:val="00134FBA"/>
    <w:rsid w:val="00136A12"/>
    <w:rsid w:val="001372DC"/>
    <w:rsid w:val="00137941"/>
    <w:rsid w:val="00140838"/>
    <w:rsid w:val="00141049"/>
    <w:rsid w:val="0014156F"/>
    <w:rsid w:val="00143339"/>
    <w:rsid w:val="001436E8"/>
    <w:rsid w:val="00143EF2"/>
    <w:rsid w:val="0014427A"/>
    <w:rsid w:val="00144392"/>
    <w:rsid w:val="00144809"/>
    <w:rsid w:val="00144D2B"/>
    <w:rsid w:val="00145277"/>
    <w:rsid w:val="00145284"/>
    <w:rsid w:val="001466BC"/>
    <w:rsid w:val="00147557"/>
    <w:rsid w:val="00147633"/>
    <w:rsid w:val="001479C8"/>
    <w:rsid w:val="00147DEB"/>
    <w:rsid w:val="00150C42"/>
    <w:rsid w:val="00150E72"/>
    <w:rsid w:val="00151400"/>
    <w:rsid w:val="001524B7"/>
    <w:rsid w:val="0015270D"/>
    <w:rsid w:val="0015355F"/>
    <w:rsid w:val="00153E01"/>
    <w:rsid w:val="00157C4B"/>
    <w:rsid w:val="0016085F"/>
    <w:rsid w:val="0016170E"/>
    <w:rsid w:val="00161A05"/>
    <w:rsid w:val="00162F05"/>
    <w:rsid w:val="001631FA"/>
    <w:rsid w:val="00163F55"/>
    <w:rsid w:val="00163F93"/>
    <w:rsid w:val="001647DE"/>
    <w:rsid w:val="0016657E"/>
    <w:rsid w:val="00167CF5"/>
    <w:rsid w:val="00171548"/>
    <w:rsid w:val="00171DDE"/>
    <w:rsid w:val="0017272E"/>
    <w:rsid w:val="001739F0"/>
    <w:rsid w:val="00174518"/>
    <w:rsid w:val="00176479"/>
    <w:rsid w:val="0018198A"/>
    <w:rsid w:val="0018296E"/>
    <w:rsid w:val="00182AD9"/>
    <w:rsid w:val="00182E44"/>
    <w:rsid w:val="00183161"/>
    <w:rsid w:val="001847C2"/>
    <w:rsid w:val="001855EC"/>
    <w:rsid w:val="00185DF8"/>
    <w:rsid w:val="001870AF"/>
    <w:rsid w:val="00187AFB"/>
    <w:rsid w:val="00190849"/>
    <w:rsid w:val="001931C6"/>
    <w:rsid w:val="00193502"/>
    <w:rsid w:val="00194069"/>
    <w:rsid w:val="001945B9"/>
    <w:rsid w:val="0019472A"/>
    <w:rsid w:val="001948C9"/>
    <w:rsid w:val="0019496D"/>
    <w:rsid w:val="001949C5"/>
    <w:rsid w:val="00194B38"/>
    <w:rsid w:val="0019687C"/>
    <w:rsid w:val="00197841"/>
    <w:rsid w:val="001A0194"/>
    <w:rsid w:val="001A04C1"/>
    <w:rsid w:val="001A1471"/>
    <w:rsid w:val="001A1AC7"/>
    <w:rsid w:val="001A1D3E"/>
    <w:rsid w:val="001A2194"/>
    <w:rsid w:val="001A247B"/>
    <w:rsid w:val="001A59B0"/>
    <w:rsid w:val="001A64A3"/>
    <w:rsid w:val="001A695D"/>
    <w:rsid w:val="001A710C"/>
    <w:rsid w:val="001A75E7"/>
    <w:rsid w:val="001A7A7D"/>
    <w:rsid w:val="001A7B10"/>
    <w:rsid w:val="001B0E1F"/>
    <w:rsid w:val="001B2935"/>
    <w:rsid w:val="001B2B3A"/>
    <w:rsid w:val="001B3113"/>
    <w:rsid w:val="001B3386"/>
    <w:rsid w:val="001B347E"/>
    <w:rsid w:val="001B3ECE"/>
    <w:rsid w:val="001B4099"/>
    <w:rsid w:val="001B4E48"/>
    <w:rsid w:val="001B6193"/>
    <w:rsid w:val="001B7646"/>
    <w:rsid w:val="001B76D7"/>
    <w:rsid w:val="001C049F"/>
    <w:rsid w:val="001C0701"/>
    <w:rsid w:val="001C0F45"/>
    <w:rsid w:val="001C1A46"/>
    <w:rsid w:val="001C1E63"/>
    <w:rsid w:val="001C22CC"/>
    <w:rsid w:val="001C2E9B"/>
    <w:rsid w:val="001C3BCE"/>
    <w:rsid w:val="001C404B"/>
    <w:rsid w:val="001C41AA"/>
    <w:rsid w:val="001C567A"/>
    <w:rsid w:val="001C5837"/>
    <w:rsid w:val="001C58E5"/>
    <w:rsid w:val="001C6767"/>
    <w:rsid w:val="001C7610"/>
    <w:rsid w:val="001D255F"/>
    <w:rsid w:val="001D2FC1"/>
    <w:rsid w:val="001D3F2C"/>
    <w:rsid w:val="001D402A"/>
    <w:rsid w:val="001D49C5"/>
    <w:rsid w:val="001D558F"/>
    <w:rsid w:val="001D6322"/>
    <w:rsid w:val="001D6FD1"/>
    <w:rsid w:val="001D7763"/>
    <w:rsid w:val="001D78FC"/>
    <w:rsid w:val="001E0877"/>
    <w:rsid w:val="001E0E26"/>
    <w:rsid w:val="001E0E79"/>
    <w:rsid w:val="001E2A66"/>
    <w:rsid w:val="001E2DF8"/>
    <w:rsid w:val="001E3275"/>
    <w:rsid w:val="001E4CBA"/>
    <w:rsid w:val="001E552B"/>
    <w:rsid w:val="001E6029"/>
    <w:rsid w:val="001E65F9"/>
    <w:rsid w:val="001E6822"/>
    <w:rsid w:val="001E6EB2"/>
    <w:rsid w:val="001F14C9"/>
    <w:rsid w:val="001F1A8E"/>
    <w:rsid w:val="001F5C2C"/>
    <w:rsid w:val="001F641E"/>
    <w:rsid w:val="001F789B"/>
    <w:rsid w:val="00200C0F"/>
    <w:rsid w:val="00201483"/>
    <w:rsid w:val="00201BE5"/>
    <w:rsid w:val="00201C06"/>
    <w:rsid w:val="002023DE"/>
    <w:rsid w:val="00202AA0"/>
    <w:rsid w:val="0020396E"/>
    <w:rsid w:val="002039AA"/>
    <w:rsid w:val="002040CE"/>
    <w:rsid w:val="00204E43"/>
    <w:rsid w:val="002061A2"/>
    <w:rsid w:val="002061F6"/>
    <w:rsid w:val="0020690E"/>
    <w:rsid w:val="002078C2"/>
    <w:rsid w:val="002105D7"/>
    <w:rsid w:val="00210D1E"/>
    <w:rsid w:val="00211242"/>
    <w:rsid w:val="00211CAA"/>
    <w:rsid w:val="00212720"/>
    <w:rsid w:val="00212945"/>
    <w:rsid w:val="0021304B"/>
    <w:rsid w:val="00213234"/>
    <w:rsid w:val="0021413F"/>
    <w:rsid w:val="0021483D"/>
    <w:rsid w:val="00217B3A"/>
    <w:rsid w:val="002204E1"/>
    <w:rsid w:val="00220D92"/>
    <w:rsid w:val="00221161"/>
    <w:rsid w:val="0022157C"/>
    <w:rsid w:val="002253E8"/>
    <w:rsid w:val="00225538"/>
    <w:rsid w:val="002265C0"/>
    <w:rsid w:val="002267A4"/>
    <w:rsid w:val="00226A69"/>
    <w:rsid w:val="00227299"/>
    <w:rsid w:val="002274AB"/>
    <w:rsid w:val="0022752E"/>
    <w:rsid w:val="002309C8"/>
    <w:rsid w:val="0023124A"/>
    <w:rsid w:val="00232A00"/>
    <w:rsid w:val="00232EFE"/>
    <w:rsid w:val="00233193"/>
    <w:rsid w:val="00233DAA"/>
    <w:rsid w:val="0023444D"/>
    <w:rsid w:val="002348E1"/>
    <w:rsid w:val="0023629A"/>
    <w:rsid w:val="00240002"/>
    <w:rsid w:val="00240C8A"/>
    <w:rsid w:val="00240E2C"/>
    <w:rsid w:val="00243DAC"/>
    <w:rsid w:val="002441D7"/>
    <w:rsid w:val="0024440D"/>
    <w:rsid w:val="0024448D"/>
    <w:rsid w:val="00245361"/>
    <w:rsid w:val="00245EBE"/>
    <w:rsid w:val="0024602F"/>
    <w:rsid w:val="00246507"/>
    <w:rsid w:val="002468F4"/>
    <w:rsid w:val="00246AC7"/>
    <w:rsid w:val="00246CFB"/>
    <w:rsid w:val="00247876"/>
    <w:rsid w:val="00250011"/>
    <w:rsid w:val="0025015F"/>
    <w:rsid w:val="002503E0"/>
    <w:rsid w:val="00251AB8"/>
    <w:rsid w:val="00251B56"/>
    <w:rsid w:val="00253D1B"/>
    <w:rsid w:val="002544FC"/>
    <w:rsid w:val="002546E3"/>
    <w:rsid w:val="00254E82"/>
    <w:rsid w:val="00255672"/>
    <w:rsid w:val="00256174"/>
    <w:rsid w:val="00256833"/>
    <w:rsid w:val="002622AE"/>
    <w:rsid w:val="0026266A"/>
    <w:rsid w:val="00262DDD"/>
    <w:rsid w:val="00263328"/>
    <w:rsid w:val="002637EC"/>
    <w:rsid w:val="00263978"/>
    <w:rsid w:val="00264253"/>
    <w:rsid w:val="00264B91"/>
    <w:rsid w:val="002655D7"/>
    <w:rsid w:val="00266F3A"/>
    <w:rsid w:val="00267B05"/>
    <w:rsid w:val="00271F70"/>
    <w:rsid w:val="0027231A"/>
    <w:rsid w:val="00272B5B"/>
    <w:rsid w:val="00272FEF"/>
    <w:rsid w:val="002748C3"/>
    <w:rsid w:val="00275567"/>
    <w:rsid w:val="0027781F"/>
    <w:rsid w:val="00277F70"/>
    <w:rsid w:val="00280308"/>
    <w:rsid w:val="002808B7"/>
    <w:rsid w:val="00280A80"/>
    <w:rsid w:val="002810FA"/>
    <w:rsid w:val="00282F71"/>
    <w:rsid w:val="0028413F"/>
    <w:rsid w:val="00284373"/>
    <w:rsid w:val="00284C13"/>
    <w:rsid w:val="00287157"/>
    <w:rsid w:val="002936C2"/>
    <w:rsid w:val="00294801"/>
    <w:rsid w:val="0029592D"/>
    <w:rsid w:val="002969C7"/>
    <w:rsid w:val="00296BA4"/>
    <w:rsid w:val="00296E85"/>
    <w:rsid w:val="0029735C"/>
    <w:rsid w:val="00297C7A"/>
    <w:rsid w:val="002A0A0B"/>
    <w:rsid w:val="002A0B05"/>
    <w:rsid w:val="002A0C8C"/>
    <w:rsid w:val="002A0F20"/>
    <w:rsid w:val="002A464D"/>
    <w:rsid w:val="002A46D9"/>
    <w:rsid w:val="002A5B39"/>
    <w:rsid w:val="002B0B53"/>
    <w:rsid w:val="002B110D"/>
    <w:rsid w:val="002B1164"/>
    <w:rsid w:val="002B1195"/>
    <w:rsid w:val="002B1932"/>
    <w:rsid w:val="002B1BCF"/>
    <w:rsid w:val="002B203F"/>
    <w:rsid w:val="002B2900"/>
    <w:rsid w:val="002B461F"/>
    <w:rsid w:val="002B49E3"/>
    <w:rsid w:val="002B4CE1"/>
    <w:rsid w:val="002B6845"/>
    <w:rsid w:val="002B78BE"/>
    <w:rsid w:val="002B7F3E"/>
    <w:rsid w:val="002C06BE"/>
    <w:rsid w:val="002C07C8"/>
    <w:rsid w:val="002C13CF"/>
    <w:rsid w:val="002C28C6"/>
    <w:rsid w:val="002C3EF7"/>
    <w:rsid w:val="002C4479"/>
    <w:rsid w:val="002C4A95"/>
    <w:rsid w:val="002C4CD2"/>
    <w:rsid w:val="002C5456"/>
    <w:rsid w:val="002C7E67"/>
    <w:rsid w:val="002D025B"/>
    <w:rsid w:val="002D0AE6"/>
    <w:rsid w:val="002D0B59"/>
    <w:rsid w:val="002D1171"/>
    <w:rsid w:val="002D145B"/>
    <w:rsid w:val="002D1DA8"/>
    <w:rsid w:val="002D216C"/>
    <w:rsid w:val="002D2B68"/>
    <w:rsid w:val="002D33CB"/>
    <w:rsid w:val="002D3617"/>
    <w:rsid w:val="002D3D15"/>
    <w:rsid w:val="002D4345"/>
    <w:rsid w:val="002D5A01"/>
    <w:rsid w:val="002D6DF6"/>
    <w:rsid w:val="002D6FAD"/>
    <w:rsid w:val="002E0638"/>
    <w:rsid w:val="002E263F"/>
    <w:rsid w:val="002E2B2F"/>
    <w:rsid w:val="002E3023"/>
    <w:rsid w:val="002E30C0"/>
    <w:rsid w:val="002E3B8B"/>
    <w:rsid w:val="002E5B75"/>
    <w:rsid w:val="002E5E1C"/>
    <w:rsid w:val="002E6090"/>
    <w:rsid w:val="002E64D2"/>
    <w:rsid w:val="002E7CF9"/>
    <w:rsid w:val="002F0294"/>
    <w:rsid w:val="002F0BE8"/>
    <w:rsid w:val="002F14B5"/>
    <w:rsid w:val="002F15F9"/>
    <w:rsid w:val="002F20E9"/>
    <w:rsid w:val="002F2868"/>
    <w:rsid w:val="002F4014"/>
    <w:rsid w:val="002F41D6"/>
    <w:rsid w:val="002F5D7D"/>
    <w:rsid w:val="002F7FF0"/>
    <w:rsid w:val="00300D08"/>
    <w:rsid w:val="00300E54"/>
    <w:rsid w:val="0030248D"/>
    <w:rsid w:val="003024C9"/>
    <w:rsid w:val="00302962"/>
    <w:rsid w:val="00303569"/>
    <w:rsid w:val="0030391F"/>
    <w:rsid w:val="00304842"/>
    <w:rsid w:val="00304DDA"/>
    <w:rsid w:val="00305A51"/>
    <w:rsid w:val="00305ED4"/>
    <w:rsid w:val="00307E68"/>
    <w:rsid w:val="00311775"/>
    <w:rsid w:val="00312A8C"/>
    <w:rsid w:val="00313C39"/>
    <w:rsid w:val="0031493B"/>
    <w:rsid w:val="0031593B"/>
    <w:rsid w:val="003222F0"/>
    <w:rsid w:val="0032312D"/>
    <w:rsid w:val="00323BFA"/>
    <w:rsid w:val="00324A81"/>
    <w:rsid w:val="00325314"/>
    <w:rsid w:val="00326C64"/>
    <w:rsid w:val="00327FB2"/>
    <w:rsid w:val="003305DF"/>
    <w:rsid w:val="003309BB"/>
    <w:rsid w:val="00331E51"/>
    <w:rsid w:val="00332FE1"/>
    <w:rsid w:val="00333BF3"/>
    <w:rsid w:val="00333F24"/>
    <w:rsid w:val="00334D19"/>
    <w:rsid w:val="00334F30"/>
    <w:rsid w:val="00335758"/>
    <w:rsid w:val="00335B58"/>
    <w:rsid w:val="0034068C"/>
    <w:rsid w:val="00340C23"/>
    <w:rsid w:val="00341C0F"/>
    <w:rsid w:val="003421FD"/>
    <w:rsid w:val="00342CC4"/>
    <w:rsid w:val="003437A8"/>
    <w:rsid w:val="003446FB"/>
    <w:rsid w:val="003459EA"/>
    <w:rsid w:val="00345DB0"/>
    <w:rsid w:val="00346586"/>
    <w:rsid w:val="00346751"/>
    <w:rsid w:val="00346AE1"/>
    <w:rsid w:val="003470ED"/>
    <w:rsid w:val="0034748E"/>
    <w:rsid w:val="00350569"/>
    <w:rsid w:val="00351A6F"/>
    <w:rsid w:val="003521AC"/>
    <w:rsid w:val="0035261D"/>
    <w:rsid w:val="003529DD"/>
    <w:rsid w:val="00352B44"/>
    <w:rsid w:val="00353340"/>
    <w:rsid w:val="003533BC"/>
    <w:rsid w:val="003543EF"/>
    <w:rsid w:val="00354A57"/>
    <w:rsid w:val="003559D4"/>
    <w:rsid w:val="003571EC"/>
    <w:rsid w:val="00357BE4"/>
    <w:rsid w:val="003621C4"/>
    <w:rsid w:val="0036228E"/>
    <w:rsid w:val="00362BA7"/>
    <w:rsid w:val="003631A9"/>
    <w:rsid w:val="00363255"/>
    <w:rsid w:val="00363E37"/>
    <w:rsid w:val="00364068"/>
    <w:rsid w:val="003644DC"/>
    <w:rsid w:val="0036472A"/>
    <w:rsid w:val="00364767"/>
    <w:rsid w:val="0036595F"/>
    <w:rsid w:val="00366D79"/>
    <w:rsid w:val="00370F53"/>
    <w:rsid w:val="00371112"/>
    <w:rsid w:val="00371F00"/>
    <w:rsid w:val="00372141"/>
    <w:rsid w:val="00372206"/>
    <w:rsid w:val="0037333D"/>
    <w:rsid w:val="00374037"/>
    <w:rsid w:val="003749DB"/>
    <w:rsid w:val="00375108"/>
    <w:rsid w:val="0037510E"/>
    <w:rsid w:val="00375B1D"/>
    <w:rsid w:val="00375E12"/>
    <w:rsid w:val="00377485"/>
    <w:rsid w:val="00380002"/>
    <w:rsid w:val="00380260"/>
    <w:rsid w:val="00380F8C"/>
    <w:rsid w:val="00382E10"/>
    <w:rsid w:val="00383113"/>
    <w:rsid w:val="003831A4"/>
    <w:rsid w:val="00383541"/>
    <w:rsid w:val="003860AA"/>
    <w:rsid w:val="0038642E"/>
    <w:rsid w:val="0038691C"/>
    <w:rsid w:val="00391212"/>
    <w:rsid w:val="0039121D"/>
    <w:rsid w:val="00392C5F"/>
    <w:rsid w:val="00393462"/>
    <w:rsid w:val="00394545"/>
    <w:rsid w:val="00394FC3"/>
    <w:rsid w:val="00396860"/>
    <w:rsid w:val="003A0884"/>
    <w:rsid w:val="003A0A4D"/>
    <w:rsid w:val="003A100E"/>
    <w:rsid w:val="003A1068"/>
    <w:rsid w:val="003A18B6"/>
    <w:rsid w:val="003A23B5"/>
    <w:rsid w:val="003A2962"/>
    <w:rsid w:val="003A2B41"/>
    <w:rsid w:val="003A3214"/>
    <w:rsid w:val="003A3679"/>
    <w:rsid w:val="003A421D"/>
    <w:rsid w:val="003A4333"/>
    <w:rsid w:val="003A4B2D"/>
    <w:rsid w:val="003A4EB5"/>
    <w:rsid w:val="003A50CF"/>
    <w:rsid w:val="003A52CF"/>
    <w:rsid w:val="003A6097"/>
    <w:rsid w:val="003A69AB"/>
    <w:rsid w:val="003A77A3"/>
    <w:rsid w:val="003A7D10"/>
    <w:rsid w:val="003A7ECF"/>
    <w:rsid w:val="003B0145"/>
    <w:rsid w:val="003B0D6A"/>
    <w:rsid w:val="003B1118"/>
    <w:rsid w:val="003B19B2"/>
    <w:rsid w:val="003B1DAD"/>
    <w:rsid w:val="003B49FB"/>
    <w:rsid w:val="003B4C0A"/>
    <w:rsid w:val="003B657E"/>
    <w:rsid w:val="003B7295"/>
    <w:rsid w:val="003B7AB2"/>
    <w:rsid w:val="003C146C"/>
    <w:rsid w:val="003C2BBB"/>
    <w:rsid w:val="003C337D"/>
    <w:rsid w:val="003C3682"/>
    <w:rsid w:val="003C37B8"/>
    <w:rsid w:val="003C3D56"/>
    <w:rsid w:val="003C492F"/>
    <w:rsid w:val="003C5144"/>
    <w:rsid w:val="003C69EC"/>
    <w:rsid w:val="003C7DC7"/>
    <w:rsid w:val="003D0185"/>
    <w:rsid w:val="003D0A0B"/>
    <w:rsid w:val="003D0B3B"/>
    <w:rsid w:val="003D0FB0"/>
    <w:rsid w:val="003D15F8"/>
    <w:rsid w:val="003D1683"/>
    <w:rsid w:val="003D1CAA"/>
    <w:rsid w:val="003D2089"/>
    <w:rsid w:val="003D3EA4"/>
    <w:rsid w:val="003D4C22"/>
    <w:rsid w:val="003D55B7"/>
    <w:rsid w:val="003E0DF1"/>
    <w:rsid w:val="003E0FF5"/>
    <w:rsid w:val="003E14BD"/>
    <w:rsid w:val="003E2F2A"/>
    <w:rsid w:val="003E3CB8"/>
    <w:rsid w:val="003E4587"/>
    <w:rsid w:val="003E4E0B"/>
    <w:rsid w:val="003E59ED"/>
    <w:rsid w:val="003E6BCF"/>
    <w:rsid w:val="003F045F"/>
    <w:rsid w:val="003F26FA"/>
    <w:rsid w:val="003F3D61"/>
    <w:rsid w:val="003F441B"/>
    <w:rsid w:val="003F464F"/>
    <w:rsid w:val="003F4F37"/>
    <w:rsid w:val="003F5F4F"/>
    <w:rsid w:val="003F6A46"/>
    <w:rsid w:val="003F6B96"/>
    <w:rsid w:val="003F6D3C"/>
    <w:rsid w:val="003F7508"/>
    <w:rsid w:val="003F7F35"/>
    <w:rsid w:val="00401898"/>
    <w:rsid w:val="0040191B"/>
    <w:rsid w:val="0040203D"/>
    <w:rsid w:val="004022E1"/>
    <w:rsid w:val="0040286B"/>
    <w:rsid w:val="00404721"/>
    <w:rsid w:val="00405146"/>
    <w:rsid w:val="00405B0F"/>
    <w:rsid w:val="00406664"/>
    <w:rsid w:val="004074F6"/>
    <w:rsid w:val="0040781B"/>
    <w:rsid w:val="00413481"/>
    <w:rsid w:val="00413AA8"/>
    <w:rsid w:val="00414097"/>
    <w:rsid w:val="0041447E"/>
    <w:rsid w:val="00414577"/>
    <w:rsid w:val="004147D9"/>
    <w:rsid w:val="00415089"/>
    <w:rsid w:val="00415E08"/>
    <w:rsid w:val="0041737E"/>
    <w:rsid w:val="00417E3B"/>
    <w:rsid w:val="0042037D"/>
    <w:rsid w:val="004209F4"/>
    <w:rsid w:val="0042232C"/>
    <w:rsid w:val="004239D6"/>
    <w:rsid w:val="00425A7E"/>
    <w:rsid w:val="004265DF"/>
    <w:rsid w:val="00427495"/>
    <w:rsid w:val="00427DC4"/>
    <w:rsid w:val="00430CF5"/>
    <w:rsid w:val="00432156"/>
    <w:rsid w:val="004323ED"/>
    <w:rsid w:val="0043246B"/>
    <w:rsid w:val="00432490"/>
    <w:rsid w:val="004324EF"/>
    <w:rsid w:val="00432D0A"/>
    <w:rsid w:val="00432DD7"/>
    <w:rsid w:val="004337CF"/>
    <w:rsid w:val="004357E9"/>
    <w:rsid w:val="00435B29"/>
    <w:rsid w:val="004366D0"/>
    <w:rsid w:val="00436996"/>
    <w:rsid w:val="004375D9"/>
    <w:rsid w:val="0043785C"/>
    <w:rsid w:val="00437D19"/>
    <w:rsid w:val="00440476"/>
    <w:rsid w:val="00440748"/>
    <w:rsid w:val="00441438"/>
    <w:rsid w:val="00441CE3"/>
    <w:rsid w:val="00442573"/>
    <w:rsid w:val="004433D6"/>
    <w:rsid w:val="00443A38"/>
    <w:rsid w:val="0044462C"/>
    <w:rsid w:val="00446C91"/>
    <w:rsid w:val="004472B7"/>
    <w:rsid w:val="00450FC0"/>
    <w:rsid w:val="00452226"/>
    <w:rsid w:val="0045265B"/>
    <w:rsid w:val="00453617"/>
    <w:rsid w:val="004536F3"/>
    <w:rsid w:val="00453E69"/>
    <w:rsid w:val="004554ED"/>
    <w:rsid w:val="00456778"/>
    <w:rsid w:val="004606DD"/>
    <w:rsid w:val="0046218A"/>
    <w:rsid w:val="004627F3"/>
    <w:rsid w:val="004633A8"/>
    <w:rsid w:val="00463611"/>
    <w:rsid w:val="0046508C"/>
    <w:rsid w:val="00465E18"/>
    <w:rsid w:val="00465E24"/>
    <w:rsid w:val="00466569"/>
    <w:rsid w:val="0046664B"/>
    <w:rsid w:val="00466773"/>
    <w:rsid w:val="00467B17"/>
    <w:rsid w:val="00470009"/>
    <w:rsid w:val="004705D4"/>
    <w:rsid w:val="00471F5B"/>
    <w:rsid w:val="00472A22"/>
    <w:rsid w:val="00473BB9"/>
    <w:rsid w:val="00473E5C"/>
    <w:rsid w:val="0047473C"/>
    <w:rsid w:val="00476710"/>
    <w:rsid w:val="00477645"/>
    <w:rsid w:val="004806D6"/>
    <w:rsid w:val="004815B7"/>
    <w:rsid w:val="00481F71"/>
    <w:rsid w:val="00482984"/>
    <w:rsid w:val="00483873"/>
    <w:rsid w:val="00485935"/>
    <w:rsid w:val="00485C21"/>
    <w:rsid w:val="004865CC"/>
    <w:rsid w:val="004866FA"/>
    <w:rsid w:val="00486982"/>
    <w:rsid w:val="00487199"/>
    <w:rsid w:val="0048743C"/>
    <w:rsid w:val="004877E4"/>
    <w:rsid w:val="00487F85"/>
    <w:rsid w:val="00490348"/>
    <w:rsid w:val="00490D7A"/>
    <w:rsid w:val="004912B8"/>
    <w:rsid w:val="0049334E"/>
    <w:rsid w:val="004934EF"/>
    <w:rsid w:val="00493907"/>
    <w:rsid w:val="00495098"/>
    <w:rsid w:val="004A11FC"/>
    <w:rsid w:val="004A1AFD"/>
    <w:rsid w:val="004A281E"/>
    <w:rsid w:val="004A2831"/>
    <w:rsid w:val="004A329F"/>
    <w:rsid w:val="004A3766"/>
    <w:rsid w:val="004A3DE5"/>
    <w:rsid w:val="004A41F9"/>
    <w:rsid w:val="004A4BD7"/>
    <w:rsid w:val="004A539E"/>
    <w:rsid w:val="004A5CF3"/>
    <w:rsid w:val="004A64DF"/>
    <w:rsid w:val="004A6C64"/>
    <w:rsid w:val="004A70C9"/>
    <w:rsid w:val="004B09A1"/>
    <w:rsid w:val="004B0A9E"/>
    <w:rsid w:val="004B2653"/>
    <w:rsid w:val="004B2700"/>
    <w:rsid w:val="004B2C56"/>
    <w:rsid w:val="004B2E4D"/>
    <w:rsid w:val="004B4AF5"/>
    <w:rsid w:val="004B62D8"/>
    <w:rsid w:val="004B6FDB"/>
    <w:rsid w:val="004C021A"/>
    <w:rsid w:val="004C09CE"/>
    <w:rsid w:val="004C11E6"/>
    <w:rsid w:val="004C2008"/>
    <w:rsid w:val="004C259D"/>
    <w:rsid w:val="004C264F"/>
    <w:rsid w:val="004C26EC"/>
    <w:rsid w:val="004C28A3"/>
    <w:rsid w:val="004C2A5C"/>
    <w:rsid w:val="004C3E1B"/>
    <w:rsid w:val="004C4018"/>
    <w:rsid w:val="004C4332"/>
    <w:rsid w:val="004C526B"/>
    <w:rsid w:val="004C5E35"/>
    <w:rsid w:val="004C639F"/>
    <w:rsid w:val="004C6B80"/>
    <w:rsid w:val="004D01A7"/>
    <w:rsid w:val="004D07EB"/>
    <w:rsid w:val="004D1B45"/>
    <w:rsid w:val="004D1EA0"/>
    <w:rsid w:val="004D20C7"/>
    <w:rsid w:val="004D3597"/>
    <w:rsid w:val="004D36BB"/>
    <w:rsid w:val="004D480D"/>
    <w:rsid w:val="004D4F04"/>
    <w:rsid w:val="004D5265"/>
    <w:rsid w:val="004D6A45"/>
    <w:rsid w:val="004D711E"/>
    <w:rsid w:val="004E1678"/>
    <w:rsid w:val="004E2237"/>
    <w:rsid w:val="004E365F"/>
    <w:rsid w:val="004E3975"/>
    <w:rsid w:val="004E3C1B"/>
    <w:rsid w:val="004E6622"/>
    <w:rsid w:val="004F0CDB"/>
    <w:rsid w:val="004F0FFE"/>
    <w:rsid w:val="004F2093"/>
    <w:rsid w:val="004F2190"/>
    <w:rsid w:val="004F3190"/>
    <w:rsid w:val="004F3F4A"/>
    <w:rsid w:val="004F472F"/>
    <w:rsid w:val="004F4A0B"/>
    <w:rsid w:val="004F4B87"/>
    <w:rsid w:val="004F6063"/>
    <w:rsid w:val="004F65FB"/>
    <w:rsid w:val="004F6648"/>
    <w:rsid w:val="004F751D"/>
    <w:rsid w:val="004F7684"/>
    <w:rsid w:val="004F7FB3"/>
    <w:rsid w:val="004F7FB6"/>
    <w:rsid w:val="00503329"/>
    <w:rsid w:val="005033B5"/>
    <w:rsid w:val="0050567D"/>
    <w:rsid w:val="00505E69"/>
    <w:rsid w:val="005061FA"/>
    <w:rsid w:val="00506944"/>
    <w:rsid w:val="005073C7"/>
    <w:rsid w:val="00510127"/>
    <w:rsid w:val="00510A6A"/>
    <w:rsid w:val="00511987"/>
    <w:rsid w:val="00511F32"/>
    <w:rsid w:val="005123D7"/>
    <w:rsid w:val="005130B1"/>
    <w:rsid w:val="00514819"/>
    <w:rsid w:val="00514C03"/>
    <w:rsid w:val="005159C3"/>
    <w:rsid w:val="00515FFB"/>
    <w:rsid w:val="00516FBD"/>
    <w:rsid w:val="005170B5"/>
    <w:rsid w:val="00517600"/>
    <w:rsid w:val="00517ABA"/>
    <w:rsid w:val="00517AEF"/>
    <w:rsid w:val="005207D0"/>
    <w:rsid w:val="00521AD4"/>
    <w:rsid w:val="0052221A"/>
    <w:rsid w:val="00522E0A"/>
    <w:rsid w:val="00524691"/>
    <w:rsid w:val="00524C5D"/>
    <w:rsid w:val="0052558A"/>
    <w:rsid w:val="00530E5C"/>
    <w:rsid w:val="00531F09"/>
    <w:rsid w:val="005321AE"/>
    <w:rsid w:val="0053275D"/>
    <w:rsid w:val="00532A61"/>
    <w:rsid w:val="005338F3"/>
    <w:rsid w:val="00533C81"/>
    <w:rsid w:val="005348D4"/>
    <w:rsid w:val="00534F7E"/>
    <w:rsid w:val="005373E1"/>
    <w:rsid w:val="0053745E"/>
    <w:rsid w:val="00541694"/>
    <w:rsid w:val="005419E3"/>
    <w:rsid w:val="00541A37"/>
    <w:rsid w:val="00541F3D"/>
    <w:rsid w:val="0054401A"/>
    <w:rsid w:val="00544924"/>
    <w:rsid w:val="00545109"/>
    <w:rsid w:val="00546EC9"/>
    <w:rsid w:val="0054706E"/>
    <w:rsid w:val="00547CC5"/>
    <w:rsid w:val="00550026"/>
    <w:rsid w:val="00552CC0"/>
    <w:rsid w:val="00552D93"/>
    <w:rsid w:val="00552F32"/>
    <w:rsid w:val="00553C9C"/>
    <w:rsid w:val="00555484"/>
    <w:rsid w:val="00555E17"/>
    <w:rsid w:val="00556FF8"/>
    <w:rsid w:val="005612B3"/>
    <w:rsid w:val="005612FD"/>
    <w:rsid w:val="00561A9A"/>
    <w:rsid w:val="0056201F"/>
    <w:rsid w:val="005621AA"/>
    <w:rsid w:val="00562ACF"/>
    <w:rsid w:val="00563B38"/>
    <w:rsid w:val="00563ECF"/>
    <w:rsid w:val="005649DC"/>
    <w:rsid w:val="00564C3A"/>
    <w:rsid w:val="0056584A"/>
    <w:rsid w:val="005658A6"/>
    <w:rsid w:val="0056631D"/>
    <w:rsid w:val="00567D2C"/>
    <w:rsid w:val="00567F69"/>
    <w:rsid w:val="0057119D"/>
    <w:rsid w:val="00571778"/>
    <w:rsid w:val="00571D76"/>
    <w:rsid w:val="00571EFE"/>
    <w:rsid w:val="00572A89"/>
    <w:rsid w:val="005732A2"/>
    <w:rsid w:val="00574080"/>
    <w:rsid w:val="005742D5"/>
    <w:rsid w:val="00574324"/>
    <w:rsid w:val="0057524F"/>
    <w:rsid w:val="00575E73"/>
    <w:rsid w:val="00576165"/>
    <w:rsid w:val="005764E5"/>
    <w:rsid w:val="005766BC"/>
    <w:rsid w:val="00580798"/>
    <w:rsid w:val="005828DA"/>
    <w:rsid w:val="00582D44"/>
    <w:rsid w:val="00582DA5"/>
    <w:rsid w:val="00584914"/>
    <w:rsid w:val="00584C68"/>
    <w:rsid w:val="00585451"/>
    <w:rsid w:val="005873B8"/>
    <w:rsid w:val="00590129"/>
    <w:rsid w:val="00590272"/>
    <w:rsid w:val="00592256"/>
    <w:rsid w:val="005928EC"/>
    <w:rsid w:val="00593492"/>
    <w:rsid w:val="00593A08"/>
    <w:rsid w:val="00593A34"/>
    <w:rsid w:val="00594520"/>
    <w:rsid w:val="005945C4"/>
    <w:rsid w:val="00594B41"/>
    <w:rsid w:val="00594F72"/>
    <w:rsid w:val="005957A7"/>
    <w:rsid w:val="00595F5E"/>
    <w:rsid w:val="00596755"/>
    <w:rsid w:val="00596CE8"/>
    <w:rsid w:val="00597900"/>
    <w:rsid w:val="00597907"/>
    <w:rsid w:val="005A027F"/>
    <w:rsid w:val="005A055B"/>
    <w:rsid w:val="005A0F32"/>
    <w:rsid w:val="005A1EE7"/>
    <w:rsid w:val="005A3BAD"/>
    <w:rsid w:val="005A4355"/>
    <w:rsid w:val="005A44B5"/>
    <w:rsid w:val="005A4A64"/>
    <w:rsid w:val="005A4DA9"/>
    <w:rsid w:val="005A5C2C"/>
    <w:rsid w:val="005A6AC4"/>
    <w:rsid w:val="005A76AD"/>
    <w:rsid w:val="005A79CB"/>
    <w:rsid w:val="005A7F0F"/>
    <w:rsid w:val="005A7F97"/>
    <w:rsid w:val="005B0C47"/>
    <w:rsid w:val="005B0D08"/>
    <w:rsid w:val="005B13EB"/>
    <w:rsid w:val="005B1D06"/>
    <w:rsid w:val="005B25D7"/>
    <w:rsid w:val="005B4303"/>
    <w:rsid w:val="005B43DE"/>
    <w:rsid w:val="005B4BD2"/>
    <w:rsid w:val="005C0247"/>
    <w:rsid w:val="005C1502"/>
    <w:rsid w:val="005C16D4"/>
    <w:rsid w:val="005C1F89"/>
    <w:rsid w:val="005C2A6C"/>
    <w:rsid w:val="005C39C0"/>
    <w:rsid w:val="005C3E01"/>
    <w:rsid w:val="005C45CC"/>
    <w:rsid w:val="005C4D30"/>
    <w:rsid w:val="005C520D"/>
    <w:rsid w:val="005C6F27"/>
    <w:rsid w:val="005C7344"/>
    <w:rsid w:val="005D0031"/>
    <w:rsid w:val="005D0FF7"/>
    <w:rsid w:val="005D111E"/>
    <w:rsid w:val="005D114D"/>
    <w:rsid w:val="005D12E8"/>
    <w:rsid w:val="005D1CD1"/>
    <w:rsid w:val="005D2443"/>
    <w:rsid w:val="005D304E"/>
    <w:rsid w:val="005D3E1D"/>
    <w:rsid w:val="005D7135"/>
    <w:rsid w:val="005D7DB1"/>
    <w:rsid w:val="005E0A9B"/>
    <w:rsid w:val="005E17D5"/>
    <w:rsid w:val="005E31AD"/>
    <w:rsid w:val="005E347C"/>
    <w:rsid w:val="005E495B"/>
    <w:rsid w:val="005E4AAF"/>
    <w:rsid w:val="005E6E00"/>
    <w:rsid w:val="005E7254"/>
    <w:rsid w:val="005F0429"/>
    <w:rsid w:val="005F0D7B"/>
    <w:rsid w:val="005F0E6E"/>
    <w:rsid w:val="005F0FCB"/>
    <w:rsid w:val="005F11B2"/>
    <w:rsid w:val="005F11BB"/>
    <w:rsid w:val="005F147B"/>
    <w:rsid w:val="005F1ED8"/>
    <w:rsid w:val="005F2D52"/>
    <w:rsid w:val="005F2F56"/>
    <w:rsid w:val="005F31BA"/>
    <w:rsid w:val="005F362F"/>
    <w:rsid w:val="005F36AD"/>
    <w:rsid w:val="005F3D91"/>
    <w:rsid w:val="005F50E8"/>
    <w:rsid w:val="005F5240"/>
    <w:rsid w:val="005F5280"/>
    <w:rsid w:val="005F5323"/>
    <w:rsid w:val="00600EB0"/>
    <w:rsid w:val="0060105E"/>
    <w:rsid w:val="006011FB"/>
    <w:rsid w:val="006025FF"/>
    <w:rsid w:val="00603BF1"/>
    <w:rsid w:val="00603C3A"/>
    <w:rsid w:val="00603E41"/>
    <w:rsid w:val="00604987"/>
    <w:rsid w:val="006064E5"/>
    <w:rsid w:val="00607B0F"/>
    <w:rsid w:val="00610936"/>
    <w:rsid w:val="00610E6F"/>
    <w:rsid w:val="00610EFF"/>
    <w:rsid w:val="00610FEB"/>
    <w:rsid w:val="006110C8"/>
    <w:rsid w:val="00613CFF"/>
    <w:rsid w:val="00613ECB"/>
    <w:rsid w:val="0061452A"/>
    <w:rsid w:val="006149D1"/>
    <w:rsid w:val="0061509F"/>
    <w:rsid w:val="00616F75"/>
    <w:rsid w:val="006200CC"/>
    <w:rsid w:val="00620D85"/>
    <w:rsid w:val="006218E4"/>
    <w:rsid w:val="00621A66"/>
    <w:rsid w:val="006221C2"/>
    <w:rsid w:val="00622F04"/>
    <w:rsid w:val="00623BEB"/>
    <w:rsid w:val="00623D51"/>
    <w:rsid w:val="0062527A"/>
    <w:rsid w:val="00625364"/>
    <w:rsid w:val="00625391"/>
    <w:rsid w:val="00625782"/>
    <w:rsid w:val="0062704A"/>
    <w:rsid w:val="006270BE"/>
    <w:rsid w:val="006277D7"/>
    <w:rsid w:val="006303F7"/>
    <w:rsid w:val="00630D3B"/>
    <w:rsid w:val="00632A6E"/>
    <w:rsid w:val="00633DBB"/>
    <w:rsid w:val="006352AB"/>
    <w:rsid w:val="006355F9"/>
    <w:rsid w:val="006361CE"/>
    <w:rsid w:val="00636B11"/>
    <w:rsid w:val="00636D02"/>
    <w:rsid w:val="00640268"/>
    <w:rsid w:val="006403D9"/>
    <w:rsid w:val="0064061A"/>
    <w:rsid w:val="00640B22"/>
    <w:rsid w:val="006420FB"/>
    <w:rsid w:val="00642A8E"/>
    <w:rsid w:val="006436E3"/>
    <w:rsid w:val="00643BB1"/>
    <w:rsid w:val="00643C11"/>
    <w:rsid w:val="00643E60"/>
    <w:rsid w:val="00644027"/>
    <w:rsid w:val="006453EB"/>
    <w:rsid w:val="00645914"/>
    <w:rsid w:val="00645B53"/>
    <w:rsid w:val="00645C62"/>
    <w:rsid w:val="00645FC0"/>
    <w:rsid w:val="0064655A"/>
    <w:rsid w:val="006506FB"/>
    <w:rsid w:val="00651C5A"/>
    <w:rsid w:val="00652DA7"/>
    <w:rsid w:val="006537FC"/>
    <w:rsid w:val="00653D59"/>
    <w:rsid w:val="0065465C"/>
    <w:rsid w:val="00654D1E"/>
    <w:rsid w:val="00655EA1"/>
    <w:rsid w:val="006563F1"/>
    <w:rsid w:val="00657A41"/>
    <w:rsid w:val="00660093"/>
    <w:rsid w:val="00660278"/>
    <w:rsid w:val="006603EC"/>
    <w:rsid w:val="006607C6"/>
    <w:rsid w:val="00660E61"/>
    <w:rsid w:val="00660F55"/>
    <w:rsid w:val="00662214"/>
    <w:rsid w:val="00663834"/>
    <w:rsid w:val="00663A9C"/>
    <w:rsid w:val="00664389"/>
    <w:rsid w:val="00664540"/>
    <w:rsid w:val="00665722"/>
    <w:rsid w:val="00665B10"/>
    <w:rsid w:val="006661FE"/>
    <w:rsid w:val="006662A4"/>
    <w:rsid w:val="00666EFB"/>
    <w:rsid w:val="006670F0"/>
    <w:rsid w:val="00667E52"/>
    <w:rsid w:val="00670B3C"/>
    <w:rsid w:val="00671AD5"/>
    <w:rsid w:val="0067236E"/>
    <w:rsid w:val="00672913"/>
    <w:rsid w:val="00672A0D"/>
    <w:rsid w:val="00673E3F"/>
    <w:rsid w:val="00674AA6"/>
    <w:rsid w:val="006757AC"/>
    <w:rsid w:val="006766F6"/>
    <w:rsid w:val="006769A0"/>
    <w:rsid w:val="00676E56"/>
    <w:rsid w:val="00676F90"/>
    <w:rsid w:val="006772E1"/>
    <w:rsid w:val="006779FF"/>
    <w:rsid w:val="00680436"/>
    <w:rsid w:val="00680F41"/>
    <w:rsid w:val="00680FFE"/>
    <w:rsid w:val="00681791"/>
    <w:rsid w:val="00681E38"/>
    <w:rsid w:val="006827AD"/>
    <w:rsid w:val="006835D1"/>
    <w:rsid w:val="006844C9"/>
    <w:rsid w:val="00684C18"/>
    <w:rsid w:val="00684DD8"/>
    <w:rsid w:val="006853A8"/>
    <w:rsid w:val="006856F6"/>
    <w:rsid w:val="00685EAC"/>
    <w:rsid w:val="00686387"/>
    <w:rsid w:val="00686681"/>
    <w:rsid w:val="00687BBA"/>
    <w:rsid w:val="006901AA"/>
    <w:rsid w:val="0069033B"/>
    <w:rsid w:val="00691074"/>
    <w:rsid w:val="00691657"/>
    <w:rsid w:val="00691E10"/>
    <w:rsid w:val="006921DC"/>
    <w:rsid w:val="0069222E"/>
    <w:rsid w:val="00692763"/>
    <w:rsid w:val="00694297"/>
    <w:rsid w:val="00694533"/>
    <w:rsid w:val="006956C7"/>
    <w:rsid w:val="00695AD2"/>
    <w:rsid w:val="00696AF4"/>
    <w:rsid w:val="00696B34"/>
    <w:rsid w:val="006A0415"/>
    <w:rsid w:val="006A0854"/>
    <w:rsid w:val="006A1744"/>
    <w:rsid w:val="006A2AC9"/>
    <w:rsid w:val="006A3908"/>
    <w:rsid w:val="006A3F75"/>
    <w:rsid w:val="006A3FE2"/>
    <w:rsid w:val="006B035D"/>
    <w:rsid w:val="006B1243"/>
    <w:rsid w:val="006B2AE7"/>
    <w:rsid w:val="006B4518"/>
    <w:rsid w:val="006B4AB6"/>
    <w:rsid w:val="006B5581"/>
    <w:rsid w:val="006B57F6"/>
    <w:rsid w:val="006B7A12"/>
    <w:rsid w:val="006C1762"/>
    <w:rsid w:val="006C19A1"/>
    <w:rsid w:val="006C2161"/>
    <w:rsid w:val="006C2DFB"/>
    <w:rsid w:val="006C329F"/>
    <w:rsid w:val="006C33F5"/>
    <w:rsid w:val="006C4FE3"/>
    <w:rsid w:val="006C5581"/>
    <w:rsid w:val="006C562A"/>
    <w:rsid w:val="006C5F0C"/>
    <w:rsid w:val="006C68CE"/>
    <w:rsid w:val="006C70AF"/>
    <w:rsid w:val="006C756B"/>
    <w:rsid w:val="006C76E7"/>
    <w:rsid w:val="006C7EF7"/>
    <w:rsid w:val="006D1F83"/>
    <w:rsid w:val="006D2B09"/>
    <w:rsid w:val="006D2EA6"/>
    <w:rsid w:val="006D3FF7"/>
    <w:rsid w:val="006D4003"/>
    <w:rsid w:val="006D4EA6"/>
    <w:rsid w:val="006D6A7B"/>
    <w:rsid w:val="006D6EA2"/>
    <w:rsid w:val="006E163C"/>
    <w:rsid w:val="006E1EBC"/>
    <w:rsid w:val="006E27C1"/>
    <w:rsid w:val="006E4764"/>
    <w:rsid w:val="006E4A47"/>
    <w:rsid w:val="006E5D35"/>
    <w:rsid w:val="006E5EDF"/>
    <w:rsid w:val="006E62B6"/>
    <w:rsid w:val="006E6A6E"/>
    <w:rsid w:val="006E7296"/>
    <w:rsid w:val="006F0198"/>
    <w:rsid w:val="006F5B76"/>
    <w:rsid w:val="006F5FC7"/>
    <w:rsid w:val="006F6CEC"/>
    <w:rsid w:val="00700D81"/>
    <w:rsid w:val="007014E8"/>
    <w:rsid w:val="007016B0"/>
    <w:rsid w:val="00702E4E"/>
    <w:rsid w:val="00703397"/>
    <w:rsid w:val="00703FDE"/>
    <w:rsid w:val="00706074"/>
    <w:rsid w:val="00707211"/>
    <w:rsid w:val="00707AB2"/>
    <w:rsid w:val="00707B9D"/>
    <w:rsid w:val="00710146"/>
    <w:rsid w:val="00710225"/>
    <w:rsid w:val="00710C72"/>
    <w:rsid w:val="00710CAE"/>
    <w:rsid w:val="007111E8"/>
    <w:rsid w:val="00711795"/>
    <w:rsid w:val="00711E96"/>
    <w:rsid w:val="0071231C"/>
    <w:rsid w:val="007126DF"/>
    <w:rsid w:val="00713571"/>
    <w:rsid w:val="007145F9"/>
    <w:rsid w:val="0071472D"/>
    <w:rsid w:val="00714CD9"/>
    <w:rsid w:val="00715302"/>
    <w:rsid w:val="007156CC"/>
    <w:rsid w:val="00716BD3"/>
    <w:rsid w:val="0071769F"/>
    <w:rsid w:val="00717962"/>
    <w:rsid w:val="00717C87"/>
    <w:rsid w:val="00717DBF"/>
    <w:rsid w:val="0072032E"/>
    <w:rsid w:val="0072157F"/>
    <w:rsid w:val="00723D22"/>
    <w:rsid w:val="00726624"/>
    <w:rsid w:val="007268E7"/>
    <w:rsid w:val="00731727"/>
    <w:rsid w:val="00731BD9"/>
    <w:rsid w:val="00732912"/>
    <w:rsid w:val="00732F43"/>
    <w:rsid w:val="00732F59"/>
    <w:rsid w:val="007334E0"/>
    <w:rsid w:val="007343E7"/>
    <w:rsid w:val="007347AC"/>
    <w:rsid w:val="00734DDD"/>
    <w:rsid w:val="0073578B"/>
    <w:rsid w:val="00735A15"/>
    <w:rsid w:val="007406A6"/>
    <w:rsid w:val="00741793"/>
    <w:rsid w:val="00742437"/>
    <w:rsid w:val="00742B72"/>
    <w:rsid w:val="00742FF0"/>
    <w:rsid w:val="00743027"/>
    <w:rsid w:val="00743BBE"/>
    <w:rsid w:val="00744BCE"/>
    <w:rsid w:val="00744E8F"/>
    <w:rsid w:val="007454FB"/>
    <w:rsid w:val="00745AD7"/>
    <w:rsid w:val="00746245"/>
    <w:rsid w:val="00746BBC"/>
    <w:rsid w:val="00746C89"/>
    <w:rsid w:val="007501A8"/>
    <w:rsid w:val="00750336"/>
    <w:rsid w:val="00751C12"/>
    <w:rsid w:val="00752536"/>
    <w:rsid w:val="007527EF"/>
    <w:rsid w:val="00753975"/>
    <w:rsid w:val="00754DE4"/>
    <w:rsid w:val="00755621"/>
    <w:rsid w:val="00756EE0"/>
    <w:rsid w:val="00760AFE"/>
    <w:rsid w:val="00761195"/>
    <w:rsid w:val="0076226C"/>
    <w:rsid w:val="00762DBE"/>
    <w:rsid w:val="00762DE5"/>
    <w:rsid w:val="00763BF6"/>
    <w:rsid w:val="00763C5A"/>
    <w:rsid w:val="00764943"/>
    <w:rsid w:val="00766845"/>
    <w:rsid w:val="00767239"/>
    <w:rsid w:val="007675D0"/>
    <w:rsid w:val="00767AE0"/>
    <w:rsid w:val="007705FB"/>
    <w:rsid w:val="007713C3"/>
    <w:rsid w:val="00771CD7"/>
    <w:rsid w:val="00772C2E"/>
    <w:rsid w:val="00772DD0"/>
    <w:rsid w:val="00773514"/>
    <w:rsid w:val="00773801"/>
    <w:rsid w:val="00774A4D"/>
    <w:rsid w:val="00775752"/>
    <w:rsid w:val="00780967"/>
    <w:rsid w:val="00780B7C"/>
    <w:rsid w:val="0078195E"/>
    <w:rsid w:val="007820C8"/>
    <w:rsid w:val="00782323"/>
    <w:rsid w:val="0078242C"/>
    <w:rsid w:val="00782E5F"/>
    <w:rsid w:val="0078548E"/>
    <w:rsid w:val="00785B37"/>
    <w:rsid w:val="00787AB9"/>
    <w:rsid w:val="00787D15"/>
    <w:rsid w:val="007908EB"/>
    <w:rsid w:val="00792AA5"/>
    <w:rsid w:val="007941A2"/>
    <w:rsid w:val="00794E14"/>
    <w:rsid w:val="007954B3"/>
    <w:rsid w:val="00795B7D"/>
    <w:rsid w:val="00795D43"/>
    <w:rsid w:val="00795F7A"/>
    <w:rsid w:val="0079628B"/>
    <w:rsid w:val="007963F0"/>
    <w:rsid w:val="007970BD"/>
    <w:rsid w:val="00797530"/>
    <w:rsid w:val="007A03C1"/>
    <w:rsid w:val="007A102A"/>
    <w:rsid w:val="007A103F"/>
    <w:rsid w:val="007A113D"/>
    <w:rsid w:val="007A2119"/>
    <w:rsid w:val="007A28F1"/>
    <w:rsid w:val="007A2B0F"/>
    <w:rsid w:val="007A4918"/>
    <w:rsid w:val="007A4A16"/>
    <w:rsid w:val="007A4E74"/>
    <w:rsid w:val="007A4EB6"/>
    <w:rsid w:val="007A4F10"/>
    <w:rsid w:val="007A6057"/>
    <w:rsid w:val="007A6EE9"/>
    <w:rsid w:val="007A7156"/>
    <w:rsid w:val="007B1419"/>
    <w:rsid w:val="007B1699"/>
    <w:rsid w:val="007B2B80"/>
    <w:rsid w:val="007B2EF6"/>
    <w:rsid w:val="007B3215"/>
    <w:rsid w:val="007B6EEF"/>
    <w:rsid w:val="007B6FE7"/>
    <w:rsid w:val="007B7043"/>
    <w:rsid w:val="007B7440"/>
    <w:rsid w:val="007C155A"/>
    <w:rsid w:val="007C1FA6"/>
    <w:rsid w:val="007C229B"/>
    <w:rsid w:val="007C2ACF"/>
    <w:rsid w:val="007C352F"/>
    <w:rsid w:val="007C408D"/>
    <w:rsid w:val="007C53CC"/>
    <w:rsid w:val="007C61C1"/>
    <w:rsid w:val="007D08F9"/>
    <w:rsid w:val="007D1388"/>
    <w:rsid w:val="007D18BC"/>
    <w:rsid w:val="007D45A3"/>
    <w:rsid w:val="007D55C4"/>
    <w:rsid w:val="007D5969"/>
    <w:rsid w:val="007D6EA3"/>
    <w:rsid w:val="007D761A"/>
    <w:rsid w:val="007D7693"/>
    <w:rsid w:val="007D793F"/>
    <w:rsid w:val="007E1A73"/>
    <w:rsid w:val="007E1E3F"/>
    <w:rsid w:val="007E1FB7"/>
    <w:rsid w:val="007E205D"/>
    <w:rsid w:val="007E28DA"/>
    <w:rsid w:val="007E4854"/>
    <w:rsid w:val="007E49FB"/>
    <w:rsid w:val="007E4D55"/>
    <w:rsid w:val="007E4D87"/>
    <w:rsid w:val="007E5681"/>
    <w:rsid w:val="007E62E7"/>
    <w:rsid w:val="007E656C"/>
    <w:rsid w:val="007F0745"/>
    <w:rsid w:val="007F123F"/>
    <w:rsid w:val="007F22AB"/>
    <w:rsid w:val="007F5B93"/>
    <w:rsid w:val="007F5DBD"/>
    <w:rsid w:val="007F7477"/>
    <w:rsid w:val="00800175"/>
    <w:rsid w:val="00800EF6"/>
    <w:rsid w:val="00802E22"/>
    <w:rsid w:val="00804D91"/>
    <w:rsid w:val="0080542F"/>
    <w:rsid w:val="00805949"/>
    <w:rsid w:val="00805BB1"/>
    <w:rsid w:val="00806EFE"/>
    <w:rsid w:val="00810560"/>
    <w:rsid w:val="00810652"/>
    <w:rsid w:val="008110B2"/>
    <w:rsid w:val="0081164F"/>
    <w:rsid w:val="00812CAF"/>
    <w:rsid w:val="00812FDA"/>
    <w:rsid w:val="0081383C"/>
    <w:rsid w:val="00813A93"/>
    <w:rsid w:val="00813B60"/>
    <w:rsid w:val="00814E93"/>
    <w:rsid w:val="0081566F"/>
    <w:rsid w:val="008159FA"/>
    <w:rsid w:val="00816773"/>
    <w:rsid w:val="00817FE7"/>
    <w:rsid w:val="0082017E"/>
    <w:rsid w:val="00821788"/>
    <w:rsid w:val="008220C9"/>
    <w:rsid w:val="00822425"/>
    <w:rsid w:val="0082251B"/>
    <w:rsid w:val="00822998"/>
    <w:rsid w:val="0082590D"/>
    <w:rsid w:val="0082770E"/>
    <w:rsid w:val="00830CB6"/>
    <w:rsid w:val="008322BA"/>
    <w:rsid w:val="0083266C"/>
    <w:rsid w:val="00832A63"/>
    <w:rsid w:val="00832BAA"/>
    <w:rsid w:val="00834394"/>
    <w:rsid w:val="00834A88"/>
    <w:rsid w:val="0083574B"/>
    <w:rsid w:val="008363ED"/>
    <w:rsid w:val="00836499"/>
    <w:rsid w:val="00837914"/>
    <w:rsid w:val="00840975"/>
    <w:rsid w:val="00841822"/>
    <w:rsid w:val="008436F2"/>
    <w:rsid w:val="00843B2A"/>
    <w:rsid w:val="0084447D"/>
    <w:rsid w:val="00844D36"/>
    <w:rsid w:val="008474EB"/>
    <w:rsid w:val="0084757A"/>
    <w:rsid w:val="008475CF"/>
    <w:rsid w:val="00850A4F"/>
    <w:rsid w:val="00851D8F"/>
    <w:rsid w:val="0085304B"/>
    <w:rsid w:val="0085336C"/>
    <w:rsid w:val="0085474E"/>
    <w:rsid w:val="00854ECD"/>
    <w:rsid w:val="008554D7"/>
    <w:rsid w:val="00856FDF"/>
    <w:rsid w:val="00857260"/>
    <w:rsid w:val="00860705"/>
    <w:rsid w:val="00861212"/>
    <w:rsid w:val="00861D18"/>
    <w:rsid w:val="00862252"/>
    <w:rsid w:val="00864B3D"/>
    <w:rsid w:val="008650BA"/>
    <w:rsid w:val="008661D8"/>
    <w:rsid w:val="008667C1"/>
    <w:rsid w:val="00866DA9"/>
    <w:rsid w:val="00870324"/>
    <w:rsid w:val="00870B80"/>
    <w:rsid w:val="00871362"/>
    <w:rsid w:val="008715C7"/>
    <w:rsid w:val="0087267E"/>
    <w:rsid w:val="008731F4"/>
    <w:rsid w:val="00873A43"/>
    <w:rsid w:val="008740FA"/>
    <w:rsid w:val="0087615A"/>
    <w:rsid w:val="00876688"/>
    <w:rsid w:val="00877374"/>
    <w:rsid w:val="008778A7"/>
    <w:rsid w:val="0088031E"/>
    <w:rsid w:val="008830D9"/>
    <w:rsid w:val="0088391B"/>
    <w:rsid w:val="00884A86"/>
    <w:rsid w:val="008852D5"/>
    <w:rsid w:val="0088600B"/>
    <w:rsid w:val="0088719F"/>
    <w:rsid w:val="00887B3B"/>
    <w:rsid w:val="0089180A"/>
    <w:rsid w:val="00891A20"/>
    <w:rsid w:val="00891C7E"/>
    <w:rsid w:val="00891DC0"/>
    <w:rsid w:val="00891E70"/>
    <w:rsid w:val="00893073"/>
    <w:rsid w:val="0089351C"/>
    <w:rsid w:val="00893BF1"/>
    <w:rsid w:val="008940B8"/>
    <w:rsid w:val="008943B8"/>
    <w:rsid w:val="008953F6"/>
    <w:rsid w:val="008962B9"/>
    <w:rsid w:val="008965AC"/>
    <w:rsid w:val="00897738"/>
    <w:rsid w:val="00897856"/>
    <w:rsid w:val="008A1E90"/>
    <w:rsid w:val="008A29C5"/>
    <w:rsid w:val="008A34DB"/>
    <w:rsid w:val="008A38B5"/>
    <w:rsid w:val="008A3C5B"/>
    <w:rsid w:val="008A3DB3"/>
    <w:rsid w:val="008A48D6"/>
    <w:rsid w:val="008A572F"/>
    <w:rsid w:val="008A5DAC"/>
    <w:rsid w:val="008A5FD6"/>
    <w:rsid w:val="008A601A"/>
    <w:rsid w:val="008A627F"/>
    <w:rsid w:val="008A6295"/>
    <w:rsid w:val="008A781E"/>
    <w:rsid w:val="008A7E62"/>
    <w:rsid w:val="008B019E"/>
    <w:rsid w:val="008B0E48"/>
    <w:rsid w:val="008B1049"/>
    <w:rsid w:val="008B521C"/>
    <w:rsid w:val="008B65B0"/>
    <w:rsid w:val="008B6769"/>
    <w:rsid w:val="008B7EB9"/>
    <w:rsid w:val="008C0209"/>
    <w:rsid w:val="008C0E5A"/>
    <w:rsid w:val="008C0E7B"/>
    <w:rsid w:val="008C12CE"/>
    <w:rsid w:val="008C274B"/>
    <w:rsid w:val="008C2DEE"/>
    <w:rsid w:val="008C303C"/>
    <w:rsid w:val="008C3E2A"/>
    <w:rsid w:val="008C40F1"/>
    <w:rsid w:val="008C4D9B"/>
    <w:rsid w:val="008C5032"/>
    <w:rsid w:val="008C5738"/>
    <w:rsid w:val="008C58E4"/>
    <w:rsid w:val="008C6BF7"/>
    <w:rsid w:val="008C7085"/>
    <w:rsid w:val="008C7C48"/>
    <w:rsid w:val="008D1B78"/>
    <w:rsid w:val="008D2EBD"/>
    <w:rsid w:val="008D5490"/>
    <w:rsid w:val="008D5D70"/>
    <w:rsid w:val="008D5F2B"/>
    <w:rsid w:val="008D6036"/>
    <w:rsid w:val="008D6232"/>
    <w:rsid w:val="008D6719"/>
    <w:rsid w:val="008E126D"/>
    <w:rsid w:val="008E135D"/>
    <w:rsid w:val="008E1613"/>
    <w:rsid w:val="008E2090"/>
    <w:rsid w:val="008E2B20"/>
    <w:rsid w:val="008E2B9A"/>
    <w:rsid w:val="008E2C16"/>
    <w:rsid w:val="008E30AC"/>
    <w:rsid w:val="008E30B7"/>
    <w:rsid w:val="008E44EE"/>
    <w:rsid w:val="008E5A80"/>
    <w:rsid w:val="008E5AF3"/>
    <w:rsid w:val="008E70FB"/>
    <w:rsid w:val="008E73FB"/>
    <w:rsid w:val="008E7A32"/>
    <w:rsid w:val="008F1036"/>
    <w:rsid w:val="008F1819"/>
    <w:rsid w:val="008F206F"/>
    <w:rsid w:val="008F265D"/>
    <w:rsid w:val="008F2705"/>
    <w:rsid w:val="008F2C2B"/>
    <w:rsid w:val="008F3681"/>
    <w:rsid w:val="008F41F0"/>
    <w:rsid w:val="008F4803"/>
    <w:rsid w:val="008F4F38"/>
    <w:rsid w:val="008F5CA2"/>
    <w:rsid w:val="008F5E0C"/>
    <w:rsid w:val="008F60B3"/>
    <w:rsid w:val="008F6FDF"/>
    <w:rsid w:val="008F7551"/>
    <w:rsid w:val="008F77D6"/>
    <w:rsid w:val="009002C4"/>
    <w:rsid w:val="00900ED7"/>
    <w:rsid w:val="0090120E"/>
    <w:rsid w:val="00901C44"/>
    <w:rsid w:val="00901E8E"/>
    <w:rsid w:val="00902286"/>
    <w:rsid w:val="00902805"/>
    <w:rsid w:val="00902CA6"/>
    <w:rsid w:val="009032CB"/>
    <w:rsid w:val="00903A9B"/>
    <w:rsid w:val="00903F45"/>
    <w:rsid w:val="00905E35"/>
    <w:rsid w:val="00905FA7"/>
    <w:rsid w:val="0090686B"/>
    <w:rsid w:val="00907C8F"/>
    <w:rsid w:val="00911DC1"/>
    <w:rsid w:val="00912167"/>
    <w:rsid w:val="009135BB"/>
    <w:rsid w:val="00914C07"/>
    <w:rsid w:val="00914CC1"/>
    <w:rsid w:val="0091507C"/>
    <w:rsid w:val="009155A3"/>
    <w:rsid w:val="00915DBF"/>
    <w:rsid w:val="0091692B"/>
    <w:rsid w:val="009201BB"/>
    <w:rsid w:val="00921072"/>
    <w:rsid w:val="00921665"/>
    <w:rsid w:val="00921947"/>
    <w:rsid w:val="009219FA"/>
    <w:rsid w:val="009222D2"/>
    <w:rsid w:val="009269CC"/>
    <w:rsid w:val="00926AB1"/>
    <w:rsid w:val="00926D11"/>
    <w:rsid w:val="00927EBB"/>
    <w:rsid w:val="009311FA"/>
    <w:rsid w:val="0093317D"/>
    <w:rsid w:val="009334D5"/>
    <w:rsid w:val="00933632"/>
    <w:rsid w:val="00933719"/>
    <w:rsid w:val="00933B20"/>
    <w:rsid w:val="00933DC7"/>
    <w:rsid w:val="00935249"/>
    <w:rsid w:val="00936AD8"/>
    <w:rsid w:val="00937B7D"/>
    <w:rsid w:val="00940957"/>
    <w:rsid w:val="00941F36"/>
    <w:rsid w:val="009421BE"/>
    <w:rsid w:val="00942222"/>
    <w:rsid w:val="0094249B"/>
    <w:rsid w:val="009427BC"/>
    <w:rsid w:val="00942AD1"/>
    <w:rsid w:val="0094305F"/>
    <w:rsid w:val="0094339C"/>
    <w:rsid w:val="00943E62"/>
    <w:rsid w:val="0094455A"/>
    <w:rsid w:val="00944990"/>
    <w:rsid w:val="009456C6"/>
    <w:rsid w:val="00945D14"/>
    <w:rsid w:val="00945F9B"/>
    <w:rsid w:val="0094630E"/>
    <w:rsid w:val="00946E8E"/>
    <w:rsid w:val="00947B11"/>
    <w:rsid w:val="009500ED"/>
    <w:rsid w:val="009507D4"/>
    <w:rsid w:val="00951018"/>
    <w:rsid w:val="0095427B"/>
    <w:rsid w:val="00954498"/>
    <w:rsid w:val="009548DE"/>
    <w:rsid w:val="00954E52"/>
    <w:rsid w:val="00955A1C"/>
    <w:rsid w:val="00955B6C"/>
    <w:rsid w:val="00955C86"/>
    <w:rsid w:val="00956047"/>
    <w:rsid w:val="009560B7"/>
    <w:rsid w:val="009566FF"/>
    <w:rsid w:val="00956E47"/>
    <w:rsid w:val="00956FCA"/>
    <w:rsid w:val="00957CC7"/>
    <w:rsid w:val="00957E2B"/>
    <w:rsid w:val="00960747"/>
    <w:rsid w:val="0096074A"/>
    <w:rsid w:val="00961B88"/>
    <w:rsid w:val="00964353"/>
    <w:rsid w:val="00965E3C"/>
    <w:rsid w:val="00971D39"/>
    <w:rsid w:val="00972583"/>
    <w:rsid w:val="00972E7D"/>
    <w:rsid w:val="00973494"/>
    <w:rsid w:val="009734DB"/>
    <w:rsid w:val="00974187"/>
    <w:rsid w:val="00974D12"/>
    <w:rsid w:val="00975164"/>
    <w:rsid w:val="00977350"/>
    <w:rsid w:val="009777B7"/>
    <w:rsid w:val="00977B9D"/>
    <w:rsid w:val="00981582"/>
    <w:rsid w:val="00982040"/>
    <w:rsid w:val="0098243B"/>
    <w:rsid w:val="009829DD"/>
    <w:rsid w:val="009839A7"/>
    <w:rsid w:val="00983E42"/>
    <w:rsid w:val="00984B42"/>
    <w:rsid w:val="00984BED"/>
    <w:rsid w:val="009851F1"/>
    <w:rsid w:val="0098540A"/>
    <w:rsid w:val="009859BE"/>
    <w:rsid w:val="00987108"/>
    <w:rsid w:val="0098727D"/>
    <w:rsid w:val="00987730"/>
    <w:rsid w:val="0098787D"/>
    <w:rsid w:val="0099041A"/>
    <w:rsid w:val="009907AF"/>
    <w:rsid w:val="009908E4"/>
    <w:rsid w:val="00990BE5"/>
    <w:rsid w:val="009913CB"/>
    <w:rsid w:val="00991452"/>
    <w:rsid w:val="009919E2"/>
    <w:rsid w:val="009935AF"/>
    <w:rsid w:val="00993DA5"/>
    <w:rsid w:val="00994335"/>
    <w:rsid w:val="00995D59"/>
    <w:rsid w:val="00996052"/>
    <w:rsid w:val="0099677A"/>
    <w:rsid w:val="00997ADA"/>
    <w:rsid w:val="009A0CA4"/>
    <w:rsid w:val="009A134C"/>
    <w:rsid w:val="009A16E0"/>
    <w:rsid w:val="009A1898"/>
    <w:rsid w:val="009A1ECA"/>
    <w:rsid w:val="009A227F"/>
    <w:rsid w:val="009A2467"/>
    <w:rsid w:val="009A2841"/>
    <w:rsid w:val="009A4248"/>
    <w:rsid w:val="009A5053"/>
    <w:rsid w:val="009A5F23"/>
    <w:rsid w:val="009A5F83"/>
    <w:rsid w:val="009A7F64"/>
    <w:rsid w:val="009B2F5E"/>
    <w:rsid w:val="009B5098"/>
    <w:rsid w:val="009B5323"/>
    <w:rsid w:val="009B5E3D"/>
    <w:rsid w:val="009B701D"/>
    <w:rsid w:val="009B7458"/>
    <w:rsid w:val="009B7D95"/>
    <w:rsid w:val="009C0010"/>
    <w:rsid w:val="009C04FE"/>
    <w:rsid w:val="009C1AAE"/>
    <w:rsid w:val="009C2F43"/>
    <w:rsid w:val="009C3F40"/>
    <w:rsid w:val="009C44E7"/>
    <w:rsid w:val="009C57C3"/>
    <w:rsid w:val="009C6028"/>
    <w:rsid w:val="009C6B95"/>
    <w:rsid w:val="009D026E"/>
    <w:rsid w:val="009D05B2"/>
    <w:rsid w:val="009D17A9"/>
    <w:rsid w:val="009D29F2"/>
    <w:rsid w:val="009D3913"/>
    <w:rsid w:val="009D4EDF"/>
    <w:rsid w:val="009D4F0C"/>
    <w:rsid w:val="009D536E"/>
    <w:rsid w:val="009D54A3"/>
    <w:rsid w:val="009D6889"/>
    <w:rsid w:val="009E1781"/>
    <w:rsid w:val="009E226E"/>
    <w:rsid w:val="009E23ED"/>
    <w:rsid w:val="009E250E"/>
    <w:rsid w:val="009E32F8"/>
    <w:rsid w:val="009E3D5F"/>
    <w:rsid w:val="009E3FAA"/>
    <w:rsid w:val="009E407F"/>
    <w:rsid w:val="009E4A3D"/>
    <w:rsid w:val="009E587D"/>
    <w:rsid w:val="009E5D67"/>
    <w:rsid w:val="009E6A02"/>
    <w:rsid w:val="009E76DF"/>
    <w:rsid w:val="009E77A3"/>
    <w:rsid w:val="009F19FD"/>
    <w:rsid w:val="009F2FB5"/>
    <w:rsid w:val="009F31E4"/>
    <w:rsid w:val="009F34CE"/>
    <w:rsid w:val="009F363A"/>
    <w:rsid w:val="009F46D5"/>
    <w:rsid w:val="009F6625"/>
    <w:rsid w:val="009F70AB"/>
    <w:rsid w:val="009F7EBE"/>
    <w:rsid w:val="00A00571"/>
    <w:rsid w:val="00A013F6"/>
    <w:rsid w:val="00A02BDB"/>
    <w:rsid w:val="00A0300E"/>
    <w:rsid w:val="00A048EC"/>
    <w:rsid w:val="00A05DB4"/>
    <w:rsid w:val="00A05F49"/>
    <w:rsid w:val="00A06119"/>
    <w:rsid w:val="00A06663"/>
    <w:rsid w:val="00A07E9B"/>
    <w:rsid w:val="00A111EA"/>
    <w:rsid w:val="00A113F9"/>
    <w:rsid w:val="00A11F92"/>
    <w:rsid w:val="00A12488"/>
    <w:rsid w:val="00A13446"/>
    <w:rsid w:val="00A13C5A"/>
    <w:rsid w:val="00A14302"/>
    <w:rsid w:val="00A14464"/>
    <w:rsid w:val="00A159D0"/>
    <w:rsid w:val="00A15B97"/>
    <w:rsid w:val="00A1655F"/>
    <w:rsid w:val="00A169B8"/>
    <w:rsid w:val="00A16E09"/>
    <w:rsid w:val="00A17BBC"/>
    <w:rsid w:val="00A212E8"/>
    <w:rsid w:val="00A21B0F"/>
    <w:rsid w:val="00A22120"/>
    <w:rsid w:val="00A225F6"/>
    <w:rsid w:val="00A22A9D"/>
    <w:rsid w:val="00A24DDD"/>
    <w:rsid w:val="00A25DE8"/>
    <w:rsid w:val="00A26177"/>
    <w:rsid w:val="00A26DCA"/>
    <w:rsid w:val="00A27130"/>
    <w:rsid w:val="00A27F96"/>
    <w:rsid w:val="00A30A91"/>
    <w:rsid w:val="00A3349A"/>
    <w:rsid w:val="00A33EDE"/>
    <w:rsid w:val="00A34BD6"/>
    <w:rsid w:val="00A34E59"/>
    <w:rsid w:val="00A35D02"/>
    <w:rsid w:val="00A36960"/>
    <w:rsid w:val="00A36B4F"/>
    <w:rsid w:val="00A371FA"/>
    <w:rsid w:val="00A372E7"/>
    <w:rsid w:val="00A373F4"/>
    <w:rsid w:val="00A37A5D"/>
    <w:rsid w:val="00A37C78"/>
    <w:rsid w:val="00A404D2"/>
    <w:rsid w:val="00A4200E"/>
    <w:rsid w:val="00A4297F"/>
    <w:rsid w:val="00A44C55"/>
    <w:rsid w:val="00A44E6E"/>
    <w:rsid w:val="00A45E40"/>
    <w:rsid w:val="00A465B4"/>
    <w:rsid w:val="00A4666F"/>
    <w:rsid w:val="00A47541"/>
    <w:rsid w:val="00A50B8F"/>
    <w:rsid w:val="00A51369"/>
    <w:rsid w:val="00A513BF"/>
    <w:rsid w:val="00A51CEB"/>
    <w:rsid w:val="00A51DAC"/>
    <w:rsid w:val="00A54301"/>
    <w:rsid w:val="00A558D4"/>
    <w:rsid w:val="00A5727B"/>
    <w:rsid w:val="00A575CB"/>
    <w:rsid w:val="00A626B4"/>
    <w:rsid w:val="00A6343A"/>
    <w:rsid w:val="00A63967"/>
    <w:rsid w:val="00A6444A"/>
    <w:rsid w:val="00A64573"/>
    <w:rsid w:val="00A65797"/>
    <w:rsid w:val="00A65B9E"/>
    <w:rsid w:val="00A67044"/>
    <w:rsid w:val="00A67050"/>
    <w:rsid w:val="00A674D3"/>
    <w:rsid w:val="00A7046D"/>
    <w:rsid w:val="00A711F8"/>
    <w:rsid w:val="00A7211D"/>
    <w:rsid w:val="00A737B9"/>
    <w:rsid w:val="00A77CDC"/>
    <w:rsid w:val="00A77FAD"/>
    <w:rsid w:val="00A80A29"/>
    <w:rsid w:val="00A80A88"/>
    <w:rsid w:val="00A8160B"/>
    <w:rsid w:val="00A81988"/>
    <w:rsid w:val="00A81B20"/>
    <w:rsid w:val="00A827D5"/>
    <w:rsid w:val="00A863CE"/>
    <w:rsid w:val="00A86CA0"/>
    <w:rsid w:val="00A87628"/>
    <w:rsid w:val="00A87870"/>
    <w:rsid w:val="00A87911"/>
    <w:rsid w:val="00A87A79"/>
    <w:rsid w:val="00A87FD7"/>
    <w:rsid w:val="00A87FDC"/>
    <w:rsid w:val="00A90963"/>
    <w:rsid w:val="00A90A06"/>
    <w:rsid w:val="00A932C4"/>
    <w:rsid w:val="00A93FB3"/>
    <w:rsid w:val="00A9582F"/>
    <w:rsid w:val="00A96A7E"/>
    <w:rsid w:val="00A97999"/>
    <w:rsid w:val="00AA03D1"/>
    <w:rsid w:val="00AA16E1"/>
    <w:rsid w:val="00AA31DF"/>
    <w:rsid w:val="00AA393F"/>
    <w:rsid w:val="00AA546F"/>
    <w:rsid w:val="00AA6058"/>
    <w:rsid w:val="00AA61C5"/>
    <w:rsid w:val="00AB0C65"/>
    <w:rsid w:val="00AB1456"/>
    <w:rsid w:val="00AB1998"/>
    <w:rsid w:val="00AB1D53"/>
    <w:rsid w:val="00AB216C"/>
    <w:rsid w:val="00AB2919"/>
    <w:rsid w:val="00AB39E3"/>
    <w:rsid w:val="00AB42AF"/>
    <w:rsid w:val="00AB526C"/>
    <w:rsid w:val="00AB560C"/>
    <w:rsid w:val="00AB5B1C"/>
    <w:rsid w:val="00AB6BB9"/>
    <w:rsid w:val="00AC0245"/>
    <w:rsid w:val="00AC024C"/>
    <w:rsid w:val="00AC10C9"/>
    <w:rsid w:val="00AC127A"/>
    <w:rsid w:val="00AC16ED"/>
    <w:rsid w:val="00AC1A18"/>
    <w:rsid w:val="00AC1E63"/>
    <w:rsid w:val="00AC2101"/>
    <w:rsid w:val="00AC2161"/>
    <w:rsid w:val="00AC3D42"/>
    <w:rsid w:val="00AC4548"/>
    <w:rsid w:val="00AC457C"/>
    <w:rsid w:val="00AC52B5"/>
    <w:rsid w:val="00AC5A68"/>
    <w:rsid w:val="00AC5DAD"/>
    <w:rsid w:val="00AC6BA5"/>
    <w:rsid w:val="00AC7954"/>
    <w:rsid w:val="00AC79CF"/>
    <w:rsid w:val="00AC7A7F"/>
    <w:rsid w:val="00AC7B92"/>
    <w:rsid w:val="00AD0226"/>
    <w:rsid w:val="00AD0E30"/>
    <w:rsid w:val="00AD1452"/>
    <w:rsid w:val="00AD21D1"/>
    <w:rsid w:val="00AD62C2"/>
    <w:rsid w:val="00AD687E"/>
    <w:rsid w:val="00AD7E92"/>
    <w:rsid w:val="00AE03EA"/>
    <w:rsid w:val="00AE050D"/>
    <w:rsid w:val="00AE1081"/>
    <w:rsid w:val="00AE14F6"/>
    <w:rsid w:val="00AE1A6F"/>
    <w:rsid w:val="00AE205F"/>
    <w:rsid w:val="00AE225E"/>
    <w:rsid w:val="00AE23BF"/>
    <w:rsid w:val="00AE2636"/>
    <w:rsid w:val="00AE45D3"/>
    <w:rsid w:val="00AE578A"/>
    <w:rsid w:val="00AE713A"/>
    <w:rsid w:val="00AF0A63"/>
    <w:rsid w:val="00AF1945"/>
    <w:rsid w:val="00AF19E1"/>
    <w:rsid w:val="00AF1F6F"/>
    <w:rsid w:val="00AF2003"/>
    <w:rsid w:val="00AF20D5"/>
    <w:rsid w:val="00AF223D"/>
    <w:rsid w:val="00AF2B03"/>
    <w:rsid w:val="00AF45E1"/>
    <w:rsid w:val="00AF472A"/>
    <w:rsid w:val="00AF4A82"/>
    <w:rsid w:val="00AF4C31"/>
    <w:rsid w:val="00AF4CB7"/>
    <w:rsid w:val="00AF4DFC"/>
    <w:rsid w:val="00AF6E64"/>
    <w:rsid w:val="00B00430"/>
    <w:rsid w:val="00B0086F"/>
    <w:rsid w:val="00B008C0"/>
    <w:rsid w:val="00B00F22"/>
    <w:rsid w:val="00B012DB"/>
    <w:rsid w:val="00B01C77"/>
    <w:rsid w:val="00B02CAE"/>
    <w:rsid w:val="00B0383F"/>
    <w:rsid w:val="00B042C6"/>
    <w:rsid w:val="00B046E0"/>
    <w:rsid w:val="00B048DD"/>
    <w:rsid w:val="00B05A40"/>
    <w:rsid w:val="00B069E8"/>
    <w:rsid w:val="00B07410"/>
    <w:rsid w:val="00B10465"/>
    <w:rsid w:val="00B10BE0"/>
    <w:rsid w:val="00B10CBE"/>
    <w:rsid w:val="00B1303F"/>
    <w:rsid w:val="00B13852"/>
    <w:rsid w:val="00B1387D"/>
    <w:rsid w:val="00B16987"/>
    <w:rsid w:val="00B204EB"/>
    <w:rsid w:val="00B209FC"/>
    <w:rsid w:val="00B20AE0"/>
    <w:rsid w:val="00B20F9B"/>
    <w:rsid w:val="00B211DA"/>
    <w:rsid w:val="00B21736"/>
    <w:rsid w:val="00B21C86"/>
    <w:rsid w:val="00B226A7"/>
    <w:rsid w:val="00B22751"/>
    <w:rsid w:val="00B229F3"/>
    <w:rsid w:val="00B23FEA"/>
    <w:rsid w:val="00B248FF"/>
    <w:rsid w:val="00B24D1A"/>
    <w:rsid w:val="00B271FC"/>
    <w:rsid w:val="00B30652"/>
    <w:rsid w:val="00B310AA"/>
    <w:rsid w:val="00B311FE"/>
    <w:rsid w:val="00B313F6"/>
    <w:rsid w:val="00B31996"/>
    <w:rsid w:val="00B31CE6"/>
    <w:rsid w:val="00B32352"/>
    <w:rsid w:val="00B32456"/>
    <w:rsid w:val="00B32472"/>
    <w:rsid w:val="00B32E7B"/>
    <w:rsid w:val="00B33829"/>
    <w:rsid w:val="00B33BE0"/>
    <w:rsid w:val="00B33F93"/>
    <w:rsid w:val="00B348F1"/>
    <w:rsid w:val="00B34990"/>
    <w:rsid w:val="00B35926"/>
    <w:rsid w:val="00B36A00"/>
    <w:rsid w:val="00B3784F"/>
    <w:rsid w:val="00B37BC3"/>
    <w:rsid w:val="00B37C62"/>
    <w:rsid w:val="00B408F1"/>
    <w:rsid w:val="00B4147A"/>
    <w:rsid w:val="00B4177E"/>
    <w:rsid w:val="00B42948"/>
    <w:rsid w:val="00B42CBA"/>
    <w:rsid w:val="00B42E79"/>
    <w:rsid w:val="00B4317E"/>
    <w:rsid w:val="00B43AAB"/>
    <w:rsid w:val="00B443D3"/>
    <w:rsid w:val="00B44AC6"/>
    <w:rsid w:val="00B45E8F"/>
    <w:rsid w:val="00B4715E"/>
    <w:rsid w:val="00B50C16"/>
    <w:rsid w:val="00B522F6"/>
    <w:rsid w:val="00B530BC"/>
    <w:rsid w:val="00B53470"/>
    <w:rsid w:val="00B536CE"/>
    <w:rsid w:val="00B53DA5"/>
    <w:rsid w:val="00B53EE2"/>
    <w:rsid w:val="00B55FAE"/>
    <w:rsid w:val="00B562AB"/>
    <w:rsid w:val="00B56A35"/>
    <w:rsid w:val="00B57DF0"/>
    <w:rsid w:val="00B600D8"/>
    <w:rsid w:val="00B6163B"/>
    <w:rsid w:val="00B61D8C"/>
    <w:rsid w:val="00B61E13"/>
    <w:rsid w:val="00B62C0E"/>
    <w:rsid w:val="00B6427E"/>
    <w:rsid w:val="00B6480D"/>
    <w:rsid w:val="00B7017B"/>
    <w:rsid w:val="00B70EFA"/>
    <w:rsid w:val="00B73279"/>
    <w:rsid w:val="00B74D17"/>
    <w:rsid w:val="00B74EB2"/>
    <w:rsid w:val="00B76A41"/>
    <w:rsid w:val="00B76F23"/>
    <w:rsid w:val="00B81D29"/>
    <w:rsid w:val="00B81E91"/>
    <w:rsid w:val="00B82317"/>
    <w:rsid w:val="00B82E90"/>
    <w:rsid w:val="00B83496"/>
    <w:rsid w:val="00B83D1B"/>
    <w:rsid w:val="00B8433A"/>
    <w:rsid w:val="00B84C3A"/>
    <w:rsid w:val="00B85A6B"/>
    <w:rsid w:val="00B85E89"/>
    <w:rsid w:val="00B866CD"/>
    <w:rsid w:val="00B86879"/>
    <w:rsid w:val="00B870BF"/>
    <w:rsid w:val="00B902C1"/>
    <w:rsid w:val="00B908F6"/>
    <w:rsid w:val="00B90AF7"/>
    <w:rsid w:val="00B9300D"/>
    <w:rsid w:val="00B93353"/>
    <w:rsid w:val="00B93983"/>
    <w:rsid w:val="00B945BC"/>
    <w:rsid w:val="00B94EC8"/>
    <w:rsid w:val="00B9505D"/>
    <w:rsid w:val="00B95368"/>
    <w:rsid w:val="00B955E1"/>
    <w:rsid w:val="00B96605"/>
    <w:rsid w:val="00B969E7"/>
    <w:rsid w:val="00B97356"/>
    <w:rsid w:val="00B97499"/>
    <w:rsid w:val="00B978C7"/>
    <w:rsid w:val="00BA01F6"/>
    <w:rsid w:val="00BA1665"/>
    <w:rsid w:val="00BA2491"/>
    <w:rsid w:val="00BA265B"/>
    <w:rsid w:val="00BA3896"/>
    <w:rsid w:val="00BA45A7"/>
    <w:rsid w:val="00BA4D40"/>
    <w:rsid w:val="00BA5519"/>
    <w:rsid w:val="00BA5C40"/>
    <w:rsid w:val="00BA5C9B"/>
    <w:rsid w:val="00BA5F42"/>
    <w:rsid w:val="00BA668D"/>
    <w:rsid w:val="00BA69EF"/>
    <w:rsid w:val="00BA6DCF"/>
    <w:rsid w:val="00BA6F2D"/>
    <w:rsid w:val="00BA72CB"/>
    <w:rsid w:val="00BA7BAC"/>
    <w:rsid w:val="00BB19FD"/>
    <w:rsid w:val="00BB2F3A"/>
    <w:rsid w:val="00BB3524"/>
    <w:rsid w:val="00BB49A3"/>
    <w:rsid w:val="00BB4C83"/>
    <w:rsid w:val="00BB5BC5"/>
    <w:rsid w:val="00BB5F7D"/>
    <w:rsid w:val="00BB68E2"/>
    <w:rsid w:val="00BB76FF"/>
    <w:rsid w:val="00BB7A3F"/>
    <w:rsid w:val="00BC01D2"/>
    <w:rsid w:val="00BC0926"/>
    <w:rsid w:val="00BC2D7B"/>
    <w:rsid w:val="00BC35EB"/>
    <w:rsid w:val="00BC4AE2"/>
    <w:rsid w:val="00BC5086"/>
    <w:rsid w:val="00BC6298"/>
    <w:rsid w:val="00BC68BE"/>
    <w:rsid w:val="00BC7638"/>
    <w:rsid w:val="00BD1BB9"/>
    <w:rsid w:val="00BD1E82"/>
    <w:rsid w:val="00BD2081"/>
    <w:rsid w:val="00BD22DC"/>
    <w:rsid w:val="00BD288B"/>
    <w:rsid w:val="00BD2BE5"/>
    <w:rsid w:val="00BD2F34"/>
    <w:rsid w:val="00BD3504"/>
    <w:rsid w:val="00BD3B16"/>
    <w:rsid w:val="00BD3C68"/>
    <w:rsid w:val="00BD3D81"/>
    <w:rsid w:val="00BD4B78"/>
    <w:rsid w:val="00BD4F57"/>
    <w:rsid w:val="00BD612B"/>
    <w:rsid w:val="00BD638A"/>
    <w:rsid w:val="00BD7B19"/>
    <w:rsid w:val="00BE006E"/>
    <w:rsid w:val="00BE0E95"/>
    <w:rsid w:val="00BE2D63"/>
    <w:rsid w:val="00BE42E9"/>
    <w:rsid w:val="00BE4882"/>
    <w:rsid w:val="00BE4E9E"/>
    <w:rsid w:val="00BE4FA9"/>
    <w:rsid w:val="00BE5156"/>
    <w:rsid w:val="00BE565E"/>
    <w:rsid w:val="00BE5DC4"/>
    <w:rsid w:val="00BE636C"/>
    <w:rsid w:val="00BE67B1"/>
    <w:rsid w:val="00BE6976"/>
    <w:rsid w:val="00BE6D38"/>
    <w:rsid w:val="00BE7733"/>
    <w:rsid w:val="00BF1378"/>
    <w:rsid w:val="00BF17E5"/>
    <w:rsid w:val="00BF2488"/>
    <w:rsid w:val="00BF2AE2"/>
    <w:rsid w:val="00BF4EE2"/>
    <w:rsid w:val="00BF78B1"/>
    <w:rsid w:val="00BF7D9C"/>
    <w:rsid w:val="00BF7F6B"/>
    <w:rsid w:val="00C00410"/>
    <w:rsid w:val="00C0060E"/>
    <w:rsid w:val="00C03C10"/>
    <w:rsid w:val="00C03E65"/>
    <w:rsid w:val="00C04ED6"/>
    <w:rsid w:val="00C04FF5"/>
    <w:rsid w:val="00C06463"/>
    <w:rsid w:val="00C066F4"/>
    <w:rsid w:val="00C068A5"/>
    <w:rsid w:val="00C06B89"/>
    <w:rsid w:val="00C10C7E"/>
    <w:rsid w:val="00C10E5F"/>
    <w:rsid w:val="00C1194E"/>
    <w:rsid w:val="00C11A16"/>
    <w:rsid w:val="00C123BD"/>
    <w:rsid w:val="00C12592"/>
    <w:rsid w:val="00C12C7C"/>
    <w:rsid w:val="00C12E0C"/>
    <w:rsid w:val="00C12F5E"/>
    <w:rsid w:val="00C15A18"/>
    <w:rsid w:val="00C161A9"/>
    <w:rsid w:val="00C21D1D"/>
    <w:rsid w:val="00C21DD7"/>
    <w:rsid w:val="00C22354"/>
    <w:rsid w:val="00C22444"/>
    <w:rsid w:val="00C22D25"/>
    <w:rsid w:val="00C23825"/>
    <w:rsid w:val="00C24014"/>
    <w:rsid w:val="00C24541"/>
    <w:rsid w:val="00C2543F"/>
    <w:rsid w:val="00C27150"/>
    <w:rsid w:val="00C302B7"/>
    <w:rsid w:val="00C31BB2"/>
    <w:rsid w:val="00C31E17"/>
    <w:rsid w:val="00C33C00"/>
    <w:rsid w:val="00C3432E"/>
    <w:rsid w:val="00C356FC"/>
    <w:rsid w:val="00C36732"/>
    <w:rsid w:val="00C369E5"/>
    <w:rsid w:val="00C373C2"/>
    <w:rsid w:val="00C40C3F"/>
    <w:rsid w:val="00C40D98"/>
    <w:rsid w:val="00C42570"/>
    <w:rsid w:val="00C43926"/>
    <w:rsid w:val="00C4408D"/>
    <w:rsid w:val="00C44315"/>
    <w:rsid w:val="00C44774"/>
    <w:rsid w:val="00C44CF3"/>
    <w:rsid w:val="00C45086"/>
    <w:rsid w:val="00C4535A"/>
    <w:rsid w:val="00C45ABE"/>
    <w:rsid w:val="00C468D0"/>
    <w:rsid w:val="00C46A13"/>
    <w:rsid w:val="00C472E5"/>
    <w:rsid w:val="00C47E33"/>
    <w:rsid w:val="00C5083E"/>
    <w:rsid w:val="00C5109F"/>
    <w:rsid w:val="00C51489"/>
    <w:rsid w:val="00C51BD4"/>
    <w:rsid w:val="00C52228"/>
    <w:rsid w:val="00C52360"/>
    <w:rsid w:val="00C52C52"/>
    <w:rsid w:val="00C5304B"/>
    <w:rsid w:val="00C531D7"/>
    <w:rsid w:val="00C54C0A"/>
    <w:rsid w:val="00C570CC"/>
    <w:rsid w:val="00C57109"/>
    <w:rsid w:val="00C57A47"/>
    <w:rsid w:val="00C57BE2"/>
    <w:rsid w:val="00C603BB"/>
    <w:rsid w:val="00C6058A"/>
    <w:rsid w:val="00C61A0C"/>
    <w:rsid w:val="00C61C7A"/>
    <w:rsid w:val="00C6259C"/>
    <w:rsid w:val="00C6312C"/>
    <w:rsid w:val="00C63585"/>
    <w:rsid w:val="00C63BEC"/>
    <w:rsid w:val="00C64986"/>
    <w:rsid w:val="00C65103"/>
    <w:rsid w:val="00C652C2"/>
    <w:rsid w:val="00C65790"/>
    <w:rsid w:val="00C678CD"/>
    <w:rsid w:val="00C70A0C"/>
    <w:rsid w:val="00C70DA9"/>
    <w:rsid w:val="00C72F04"/>
    <w:rsid w:val="00C7462C"/>
    <w:rsid w:val="00C7499F"/>
    <w:rsid w:val="00C75331"/>
    <w:rsid w:val="00C75956"/>
    <w:rsid w:val="00C75A99"/>
    <w:rsid w:val="00C76911"/>
    <w:rsid w:val="00C802F7"/>
    <w:rsid w:val="00C82DB8"/>
    <w:rsid w:val="00C83A27"/>
    <w:rsid w:val="00C83A54"/>
    <w:rsid w:val="00C85EB9"/>
    <w:rsid w:val="00C87BB8"/>
    <w:rsid w:val="00C910F5"/>
    <w:rsid w:val="00C91460"/>
    <w:rsid w:val="00C9146A"/>
    <w:rsid w:val="00C9184B"/>
    <w:rsid w:val="00C9272D"/>
    <w:rsid w:val="00C95CCB"/>
    <w:rsid w:val="00CA0280"/>
    <w:rsid w:val="00CA22DB"/>
    <w:rsid w:val="00CA2488"/>
    <w:rsid w:val="00CA3B9C"/>
    <w:rsid w:val="00CA3EBE"/>
    <w:rsid w:val="00CA457A"/>
    <w:rsid w:val="00CA6D58"/>
    <w:rsid w:val="00CA7AB1"/>
    <w:rsid w:val="00CA7D1B"/>
    <w:rsid w:val="00CB0747"/>
    <w:rsid w:val="00CB0EFB"/>
    <w:rsid w:val="00CB1BF4"/>
    <w:rsid w:val="00CB20A7"/>
    <w:rsid w:val="00CB2251"/>
    <w:rsid w:val="00CB4A67"/>
    <w:rsid w:val="00CB7A6A"/>
    <w:rsid w:val="00CC135F"/>
    <w:rsid w:val="00CC253B"/>
    <w:rsid w:val="00CC3044"/>
    <w:rsid w:val="00CC3BC7"/>
    <w:rsid w:val="00CC47E0"/>
    <w:rsid w:val="00CC4FDD"/>
    <w:rsid w:val="00CC59A2"/>
    <w:rsid w:val="00CC60BD"/>
    <w:rsid w:val="00CC6162"/>
    <w:rsid w:val="00CC62C4"/>
    <w:rsid w:val="00CC6F7C"/>
    <w:rsid w:val="00CC72CD"/>
    <w:rsid w:val="00CD0F92"/>
    <w:rsid w:val="00CD1EA3"/>
    <w:rsid w:val="00CD2268"/>
    <w:rsid w:val="00CD3901"/>
    <w:rsid w:val="00CD3FEF"/>
    <w:rsid w:val="00CD4BB7"/>
    <w:rsid w:val="00CD5B16"/>
    <w:rsid w:val="00CD6047"/>
    <w:rsid w:val="00CD60C9"/>
    <w:rsid w:val="00CD6DA4"/>
    <w:rsid w:val="00CE01C4"/>
    <w:rsid w:val="00CE02D0"/>
    <w:rsid w:val="00CE091C"/>
    <w:rsid w:val="00CE1E34"/>
    <w:rsid w:val="00CE4167"/>
    <w:rsid w:val="00CE52FA"/>
    <w:rsid w:val="00CF05F2"/>
    <w:rsid w:val="00CF0F85"/>
    <w:rsid w:val="00CF16B6"/>
    <w:rsid w:val="00CF30D1"/>
    <w:rsid w:val="00CF4265"/>
    <w:rsid w:val="00CF4CB8"/>
    <w:rsid w:val="00CF527C"/>
    <w:rsid w:val="00CF551E"/>
    <w:rsid w:val="00CF61DE"/>
    <w:rsid w:val="00D00E69"/>
    <w:rsid w:val="00D02A1F"/>
    <w:rsid w:val="00D03484"/>
    <w:rsid w:val="00D041A5"/>
    <w:rsid w:val="00D0554C"/>
    <w:rsid w:val="00D0580D"/>
    <w:rsid w:val="00D05A53"/>
    <w:rsid w:val="00D0613B"/>
    <w:rsid w:val="00D06786"/>
    <w:rsid w:val="00D10290"/>
    <w:rsid w:val="00D1105C"/>
    <w:rsid w:val="00D12FD3"/>
    <w:rsid w:val="00D130F0"/>
    <w:rsid w:val="00D1414A"/>
    <w:rsid w:val="00D14980"/>
    <w:rsid w:val="00D15712"/>
    <w:rsid w:val="00D15F1A"/>
    <w:rsid w:val="00D15F25"/>
    <w:rsid w:val="00D179F5"/>
    <w:rsid w:val="00D17B75"/>
    <w:rsid w:val="00D17BE3"/>
    <w:rsid w:val="00D2095D"/>
    <w:rsid w:val="00D216F6"/>
    <w:rsid w:val="00D22105"/>
    <w:rsid w:val="00D228A4"/>
    <w:rsid w:val="00D22CF2"/>
    <w:rsid w:val="00D24156"/>
    <w:rsid w:val="00D24A50"/>
    <w:rsid w:val="00D25EEF"/>
    <w:rsid w:val="00D30D99"/>
    <w:rsid w:val="00D31752"/>
    <w:rsid w:val="00D3289D"/>
    <w:rsid w:val="00D3305F"/>
    <w:rsid w:val="00D33E34"/>
    <w:rsid w:val="00D34C24"/>
    <w:rsid w:val="00D34E83"/>
    <w:rsid w:val="00D354FD"/>
    <w:rsid w:val="00D35B79"/>
    <w:rsid w:val="00D37BC2"/>
    <w:rsid w:val="00D40C43"/>
    <w:rsid w:val="00D42A7B"/>
    <w:rsid w:val="00D42A92"/>
    <w:rsid w:val="00D42B69"/>
    <w:rsid w:val="00D44ACB"/>
    <w:rsid w:val="00D45673"/>
    <w:rsid w:val="00D45B96"/>
    <w:rsid w:val="00D45CA1"/>
    <w:rsid w:val="00D47435"/>
    <w:rsid w:val="00D47900"/>
    <w:rsid w:val="00D51E2C"/>
    <w:rsid w:val="00D52250"/>
    <w:rsid w:val="00D52617"/>
    <w:rsid w:val="00D52DAA"/>
    <w:rsid w:val="00D531BA"/>
    <w:rsid w:val="00D533FC"/>
    <w:rsid w:val="00D53E42"/>
    <w:rsid w:val="00D552EE"/>
    <w:rsid w:val="00D5577F"/>
    <w:rsid w:val="00D56820"/>
    <w:rsid w:val="00D56C37"/>
    <w:rsid w:val="00D60164"/>
    <w:rsid w:val="00D60522"/>
    <w:rsid w:val="00D61063"/>
    <w:rsid w:val="00D61B16"/>
    <w:rsid w:val="00D61FDF"/>
    <w:rsid w:val="00D627AE"/>
    <w:rsid w:val="00D6372C"/>
    <w:rsid w:val="00D6470A"/>
    <w:rsid w:val="00D6508E"/>
    <w:rsid w:val="00D650E4"/>
    <w:rsid w:val="00D65D2E"/>
    <w:rsid w:val="00D66035"/>
    <w:rsid w:val="00D67FCA"/>
    <w:rsid w:val="00D72C11"/>
    <w:rsid w:val="00D73229"/>
    <w:rsid w:val="00D739FC"/>
    <w:rsid w:val="00D73DB2"/>
    <w:rsid w:val="00D75069"/>
    <w:rsid w:val="00D771CF"/>
    <w:rsid w:val="00D7741D"/>
    <w:rsid w:val="00D77CBB"/>
    <w:rsid w:val="00D81D40"/>
    <w:rsid w:val="00D82833"/>
    <w:rsid w:val="00D83436"/>
    <w:rsid w:val="00D8457E"/>
    <w:rsid w:val="00D846EC"/>
    <w:rsid w:val="00D84896"/>
    <w:rsid w:val="00D84D29"/>
    <w:rsid w:val="00D84D2B"/>
    <w:rsid w:val="00D850C1"/>
    <w:rsid w:val="00D8521E"/>
    <w:rsid w:val="00D8537B"/>
    <w:rsid w:val="00D85A8F"/>
    <w:rsid w:val="00D85B46"/>
    <w:rsid w:val="00D85C12"/>
    <w:rsid w:val="00D85FA1"/>
    <w:rsid w:val="00D916D6"/>
    <w:rsid w:val="00D9210D"/>
    <w:rsid w:val="00D929AA"/>
    <w:rsid w:val="00D9454B"/>
    <w:rsid w:val="00D9487D"/>
    <w:rsid w:val="00D965B4"/>
    <w:rsid w:val="00D967F3"/>
    <w:rsid w:val="00D96863"/>
    <w:rsid w:val="00D975CC"/>
    <w:rsid w:val="00D97D89"/>
    <w:rsid w:val="00DA0199"/>
    <w:rsid w:val="00DA0946"/>
    <w:rsid w:val="00DA1C67"/>
    <w:rsid w:val="00DA1E64"/>
    <w:rsid w:val="00DA2276"/>
    <w:rsid w:val="00DA2E37"/>
    <w:rsid w:val="00DA347E"/>
    <w:rsid w:val="00DA51A7"/>
    <w:rsid w:val="00DA60D6"/>
    <w:rsid w:val="00DA6764"/>
    <w:rsid w:val="00DA71E5"/>
    <w:rsid w:val="00DB01A1"/>
    <w:rsid w:val="00DB04F2"/>
    <w:rsid w:val="00DB1B31"/>
    <w:rsid w:val="00DB1D6F"/>
    <w:rsid w:val="00DB3C8A"/>
    <w:rsid w:val="00DB4769"/>
    <w:rsid w:val="00DB510F"/>
    <w:rsid w:val="00DB5611"/>
    <w:rsid w:val="00DB6F42"/>
    <w:rsid w:val="00DB730B"/>
    <w:rsid w:val="00DC04D6"/>
    <w:rsid w:val="00DC0547"/>
    <w:rsid w:val="00DC08F0"/>
    <w:rsid w:val="00DC112B"/>
    <w:rsid w:val="00DC1E3D"/>
    <w:rsid w:val="00DC216E"/>
    <w:rsid w:val="00DC3246"/>
    <w:rsid w:val="00DC3E80"/>
    <w:rsid w:val="00DC45B8"/>
    <w:rsid w:val="00DC571E"/>
    <w:rsid w:val="00DC66EA"/>
    <w:rsid w:val="00DC6D59"/>
    <w:rsid w:val="00DC7CA9"/>
    <w:rsid w:val="00DD001B"/>
    <w:rsid w:val="00DD11B3"/>
    <w:rsid w:val="00DD1A2A"/>
    <w:rsid w:val="00DD2A4A"/>
    <w:rsid w:val="00DD301A"/>
    <w:rsid w:val="00DD34BB"/>
    <w:rsid w:val="00DD3AFA"/>
    <w:rsid w:val="00DD40A5"/>
    <w:rsid w:val="00DD462F"/>
    <w:rsid w:val="00DD5FF1"/>
    <w:rsid w:val="00DD6ADA"/>
    <w:rsid w:val="00DD7066"/>
    <w:rsid w:val="00DD70CA"/>
    <w:rsid w:val="00DD7B9E"/>
    <w:rsid w:val="00DD7BB8"/>
    <w:rsid w:val="00DE047B"/>
    <w:rsid w:val="00DE0ABE"/>
    <w:rsid w:val="00DE17A2"/>
    <w:rsid w:val="00DE33A5"/>
    <w:rsid w:val="00DE3AA7"/>
    <w:rsid w:val="00DE5294"/>
    <w:rsid w:val="00DE6F4A"/>
    <w:rsid w:val="00DE7A90"/>
    <w:rsid w:val="00DE7B86"/>
    <w:rsid w:val="00DE7D78"/>
    <w:rsid w:val="00DF056A"/>
    <w:rsid w:val="00DF0E9C"/>
    <w:rsid w:val="00DF135C"/>
    <w:rsid w:val="00DF312D"/>
    <w:rsid w:val="00DF3660"/>
    <w:rsid w:val="00DF4543"/>
    <w:rsid w:val="00DF46A2"/>
    <w:rsid w:val="00DF4807"/>
    <w:rsid w:val="00DF4F99"/>
    <w:rsid w:val="00DF691E"/>
    <w:rsid w:val="00DF6A49"/>
    <w:rsid w:val="00DF6D03"/>
    <w:rsid w:val="00DF6D39"/>
    <w:rsid w:val="00DF793B"/>
    <w:rsid w:val="00E00322"/>
    <w:rsid w:val="00E017C4"/>
    <w:rsid w:val="00E0202A"/>
    <w:rsid w:val="00E0221D"/>
    <w:rsid w:val="00E036E6"/>
    <w:rsid w:val="00E03A4D"/>
    <w:rsid w:val="00E04080"/>
    <w:rsid w:val="00E05654"/>
    <w:rsid w:val="00E0734D"/>
    <w:rsid w:val="00E07A02"/>
    <w:rsid w:val="00E10205"/>
    <w:rsid w:val="00E11B40"/>
    <w:rsid w:val="00E1476F"/>
    <w:rsid w:val="00E14F63"/>
    <w:rsid w:val="00E1526B"/>
    <w:rsid w:val="00E15912"/>
    <w:rsid w:val="00E15D23"/>
    <w:rsid w:val="00E15FE4"/>
    <w:rsid w:val="00E1618D"/>
    <w:rsid w:val="00E16C1B"/>
    <w:rsid w:val="00E1705C"/>
    <w:rsid w:val="00E179A5"/>
    <w:rsid w:val="00E20F8D"/>
    <w:rsid w:val="00E24877"/>
    <w:rsid w:val="00E25460"/>
    <w:rsid w:val="00E25A25"/>
    <w:rsid w:val="00E2782D"/>
    <w:rsid w:val="00E27C97"/>
    <w:rsid w:val="00E30C99"/>
    <w:rsid w:val="00E30EEE"/>
    <w:rsid w:val="00E31507"/>
    <w:rsid w:val="00E3156B"/>
    <w:rsid w:val="00E3270B"/>
    <w:rsid w:val="00E32A5B"/>
    <w:rsid w:val="00E340C6"/>
    <w:rsid w:val="00E36F8B"/>
    <w:rsid w:val="00E402D2"/>
    <w:rsid w:val="00E408C5"/>
    <w:rsid w:val="00E41519"/>
    <w:rsid w:val="00E42983"/>
    <w:rsid w:val="00E4375E"/>
    <w:rsid w:val="00E444C4"/>
    <w:rsid w:val="00E44E2C"/>
    <w:rsid w:val="00E4649E"/>
    <w:rsid w:val="00E470AC"/>
    <w:rsid w:val="00E50144"/>
    <w:rsid w:val="00E507A7"/>
    <w:rsid w:val="00E51885"/>
    <w:rsid w:val="00E52407"/>
    <w:rsid w:val="00E52A71"/>
    <w:rsid w:val="00E52BA2"/>
    <w:rsid w:val="00E52D42"/>
    <w:rsid w:val="00E54A26"/>
    <w:rsid w:val="00E54DD4"/>
    <w:rsid w:val="00E551CD"/>
    <w:rsid w:val="00E559B2"/>
    <w:rsid w:val="00E560BD"/>
    <w:rsid w:val="00E56735"/>
    <w:rsid w:val="00E57D54"/>
    <w:rsid w:val="00E610E4"/>
    <w:rsid w:val="00E618BB"/>
    <w:rsid w:val="00E626DC"/>
    <w:rsid w:val="00E63534"/>
    <w:rsid w:val="00E63CAD"/>
    <w:rsid w:val="00E6474A"/>
    <w:rsid w:val="00E64DAC"/>
    <w:rsid w:val="00E6630A"/>
    <w:rsid w:val="00E702FF"/>
    <w:rsid w:val="00E710AA"/>
    <w:rsid w:val="00E71463"/>
    <w:rsid w:val="00E71800"/>
    <w:rsid w:val="00E72262"/>
    <w:rsid w:val="00E72647"/>
    <w:rsid w:val="00E729F1"/>
    <w:rsid w:val="00E74A32"/>
    <w:rsid w:val="00E74C00"/>
    <w:rsid w:val="00E750A3"/>
    <w:rsid w:val="00E750BC"/>
    <w:rsid w:val="00E7648F"/>
    <w:rsid w:val="00E764E6"/>
    <w:rsid w:val="00E81206"/>
    <w:rsid w:val="00E818FB"/>
    <w:rsid w:val="00E81BEE"/>
    <w:rsid w:val="00E826E3"/>
    <w:rsid w:val="00E82C31"/>
    <w:rsid w:val="00E82E6E"/>
    <w:rsid w:val="00E83B01"/>
    <w:rsid w:val="00E85820"/>
    <w:rsid w:val="00E859D8"/>
    <w:rsid w:val="00E85CB0"/>
    <w:rsid w:val="00E864AF"/>
    <w:rsid w:val="00E87209"/>
    <w:rsid w:val="00E90315"/>
    <w:rsid w:val="00E904EE"/>
    <w:rsid w:val="00E9069B"/>
    <w:rsid w:val="00E90FA2"/>
    <w:rsid w:val="00E911FA"/>
    <w:rsid w:val="00E917B7"/>
    <w:rsid w:val="00E91F23"/>
    <w:rsid w:val="00E9200B"/>
    <w:rsid w:val="00E92BFB"/>
    <w:rsid w:val="00E92EA2"/>
    <w:rsid w:val="00E9418A"/>
    <w:rsid w:val="00E959A5"/>
    <w:rsid w:val="00E95C1A"/>
    <w:rsid w:val="00E9723B"/>
    <w:rsid w:val="00E9769F"/>
    <w:rsid w:val="00E97C34"/>
    <w:rsid w:val="00EA3186"/>
    <w:rsid w:val="00EA43BE"/>
    <w:rsid w:val="00EA51AB"/>
    <w:rsid w:val="00EA56B3"/>
    <w:rsid w:val="00EA59D9"/>
    <w:rsid w:val="00EA5ECE"/>
    <w:rsid w:val="00EA67E3"/>
    <w:rsid w:val="00EA6FCA"/>
    <w:rsid w:val="00EB1C0B"/>
    <w:rsid w:val="00EB2000"/>
    <w:rsid w:val="00EB2A56"/>
    <w:rsid w:val="00EB2ED7"/>
    <w:rsid w:val="00EB3114"/>
    <w:rsid w:val="00EB337A"/>
    <w:rsid w:val="00EB5154"/>
    <w:rsid w:val="00EB5159"/>
    <w:rsid w:val="00EB6643"/>
    <w:rsid w:val="00EB678A"/>
    <w:rsid w:val="00EB70AC"/>
    <w:rsid w:val="00EC0073"/>
    <w:rsid w:val="00EC0604"/>
    <w:rsid w:val="00EC2DEC"/>
    <w:rsid w:val="00EC2F5F"/>
    <w:rsid w:val="00EC2F95"/>
    <w:rsid w:val="00EC49AE"/>
    <w:rsid w:val="00EC5815"/>
    <w:rsid w:val="00EC5DCB"/>
    <w:rsid w:val="00EC659E"/>
    <w:rsid w:val="00EC6AE8"/>
    <w:rsid w:val="00EC775B"/>
    <w:rsid w:val="00ED0468"/>
    <w:rsid w:val="00ED0E37"/>
    <w:rsid w:val="00ED11C2"/>
    <w:rsid w:val="00ED1723"/>
    <w:rsid w:val="00ED190D"/>
    <w:rsid w:val="00ED1E97"/>
    <w:rsid w:val="00ED2524"/>
    <w:rsid w:val="00ED2F68"/>
    <w:rsid w:val="00ED5054"/>
    <w:rsid w:val="00ED5817"/>
    <w:rsid w:val="00ED581E"/>
    <w:rsid w:val="00ED6796"/>
    <w:rsid w:val="00ED758E"/>
    <w:rsid w:val="00EE0337"/>
    <w:rsid w:val="00EE069B"/>
    <w:rsid w:val="00EE0A29"/>
    <w:rsid w:val="00EE1197"/>
    <w:rsid w:val="00EE3CCA"/>
    <w:rsid w:val="00EE4CD0"/>
    <w:rsid w:val="00EE5CE6"/>
    <w:rsid w:val="00EE76E7"/>
    <w:rsid w:val="00EF124F"/>
    <w:rsid w:val="00EF2D37"/>
    <w:rsid w:val="00EF5B35"/>
    <w:rsid w:val="00EF5B8B"/>
    <w:rsid w:val="00EF5F22"/>
    <w:rsid w:val="00EF5F4A"/>
    <w:rsid w:val="00EF60C7"/>
    <w:rsid w:val="00EF6BB7"/>
    <w:rsid w:val="00EF70D6"/>
    <w:rsid w:val="00EF729D"/>
    <w:rsid w:val="00EF757C"/>
    <w:rsid w:val="00EF7779"/>
    <w:rsid w:val="00F0010D"/>
    <w:rsid w:val="00F0023A"/>
    <w:rsid w:val="00F00EE9"/>
    <w:rsid w:val="00F015DB"/>
    <w:rsid w:val="00F01816"/>
    <w:rsid w:val="00F02D81"/>
    <w:rsid w:val="00F03495"/>
    <w:rsid w:val="00F03A33"/>
    <w:rsid w:val="00F05F0E"/>
    <w:rsid w:val="00F063D4"/>
    <w:rsid w:val="00F066B8"/>
    <w:rsid w:val="00F069D7"/>
    <w:rsid w:val="00F06F01"/>
    <w:rsid w:val="00F0755B"/>
    <w:rsid w:val="00F07A80"/>
    <w:rsid w:val="00F10AF1"/>
    <w:rsid w:val="00F11B9E"/>
    <w:rsid w:val="00F11C8B"/>
    <w:rsid w:val="00F11E46"/>
    <w:rsid w:val="00F12045"/>
    <w:rsid w:val="00F12182"/>
    <w:rsid w:val="00F12826"/>
    <w:rsid w:val="00F12E2F"/>
    <w:rsid w:val="00F1427F"/>
    <w:rsid w:val="00F14391"/>
    <w:rsid w:val="00F152BB"/>
    <w:rsid w:val="00F15625"/>
    <w:rsid w:val="00F15F48"/>
    <w:rsid w:val="00F16349"/>
    <w:rsid w:val="00F16739"/>
    <w:rsid w:val="00F17053"/>
    <w:rsid w:val="00F173BC"/>
    <w:rsid w:val="00F21330"/>
    <w:rsid w:val="00F2225C"/>
    <w:rsid w:val="00F22C16"/>
    <w:rsid w:val="00F23953"/>
    <w:rsid w:val="00F23D7A"/>
    <w:rsid w:val="00F240AF"/>
    <w:rsid w:val="00F242DB"/>
    <w:rsid w:val="00F24E44"/>
    <w:rsid w:val="00F25633"/>
    <w:rsid w:val="00F260B2"/>
    <w:rsid w:val="00F26861"/>
    <w:rsid w:val="00F273D8"/>
    <w:rsid w:val="00F27DD3"/>
    <w:rsid w:val="00F308E2"/>
    <w:rsid w:val="00F314E3"/>
    <w:rsid w:val="00F327A7"/>
    <w:rsid w:val="00F3379D"/>
    <w:rsid w:val="00F3389E"/>
    <w:rsid w:val="00F33D1E"/>
    <w:rsid w:val="00F33D48"/>
    <w:rsid w:val="00F33E7B"/>
    <w:rsid w:val="00F33ED2"/>
    <w:rsid w:val="00F343AE"/>
    <w:rsid w:val="00F34E7F"/>
    <w:rsid w:val="00F35767"/>
    <w:rsid w:val="00F35AC2"/>
    <w:rsid w:val="00F36422"/>
    <w:rsid w:val="00F40368"/>
    <w:rsid w:val="00F405E7"/>
    <w:rsid w:val="00F41DD9"/>
    <w:rsid w:val="00F42451"/>
    <w:rsid w:val="00F424DE"/>
    <w:rsid w:val="00F42DCF"/>
    <w:rsid w:val="00F430EF"/>
    <w:rsid w:val="00F45D78"/>
    <w:rsid w:val="00F461F5"/>
    <w:rsid w:val="00F4683F"/>
    <w:rsid w:val="00F46AD1"/>
    <w:rsid w:val="00F47117"/>
    <w:rsid w:val="00F47454"/>
    <w:rsid w:val="00F47602"/>
    <w:rsid w:val="00F47813"/>
    <w:rsid w:val="00F51896"/>
    <w:rsid w:val="00F52AD3"/>
    <w:rsid w:val="00F532D4"/>
    <w:rsid w:val="00F53418"/>
    <w:rsid w:val="00F5348E"/>
    <w:rsid w:val="00F53744"/>
    <w:rsid w:val="00F53C2D"/>
    <w:rsid w:val="00F53C49"/>
    <w:rsid w:val="00F54B92"/>
    <w:rsid w:val="00F54BEE"/>
    <w:rsid w:val="00F5599C"/>
    <w:rsid w:val="00F55AF4"/>
    <w:rsid w:val="00F55CC8"/>
    <w:rsid w:val="00F56209"/>
    <w:rsid w:val="00F5713F"/>
    <w:rsid w:val="00F57634"/>
    <w:rsid w:val="00F57AF7"/>
    <w:rsid w:val="00F60BFD"/>
    <w:rsid w:val="00F635DB"/>
    <w:rsid w:val="00F637B7"/>
    <w:rsid w:val="00F64757"/>
    <w:rsid w:val="00F64F8E"/>
    <w:rsid w:val="00F65757"/>
    <w:rsid w:val="00F66609"/>
    <w:rsid w:val="00F66AA8"/>
    <w:rsid w:val="00F676B4"/>
    <w:rsid w:val="00F67862"/>
    <w:rsid w:val="00F70587"/>
    <w:rsid w:val="00F70F1A"/>
    <w:rsid w:val="00F716F9"/>
    <w:rsid w:val="00F7183C"/>
    <w:rsid w:val="00F720B9"/>
    <w:rsid w:val="00F7436E"/>
    <w:rsid w:val="00F75243"/>
    <w:rsid w:val="00F759A1"/>
    <w:rsid w:val="00F75CEB"/>
    <w:rsid w:val="00F777AF"/>
    <w:rsid w:val="00F80273"/>
    <w:rsid w:val="00F808E6"/>
    <w:rsid w:val="00F80E0D"/>
    <w:rsid w:val="00F813C1"/>
    <w:rsid w:val="00F819D9"/>
    <w:rsid w:val="00F81A66"/>
    <w:rsid w:val="00F82D90"/>
    <w:rsid w:val="00F83604"/>
    <w:rsid w:val="00F83AEA"/>
    <w:rsid w:val="00F8451F"/>
    <w:rsid w:val="00F87AD6"/>
    <w:rsid w:val="00F87ED2"/>
    <w:rsid w:val="00F9092C"/>
    <w:rsid w:val="00F918BA"/>
    <w:rsid w:val="00F9510F"/>
    <w:rsid w:val="00F95E54"/>
    <w:rsid w:val="00F95F69"/>
    <w:rsid w:val="00F96026"/>
    <w:rsid w:val="00F9611F"/>
    <w:rsid w:val="00F970D9"/>
    <w:rsid w:val="00F97566"/>
    <w:rsid w:val="00FA0612"/>
    <w:rsid w:val="00FA0A1F"/>
    <w:rsid w:val="00FA17E6"/>
    <w:rsid w:val="00FA3630"/>
    <w:rsid w:val="00FA4BB8"/>
    <w:rsid w:val="00FA5C1A"/>
    <w:rsid w:val="00FA62D4"/>
    <w:rsid w:val="00FA6AD6"/>
    <w:rsid w:val="00FA7437"/>
    <w:rsid w:val="00FB0328"/>
    <w:rsid w:val="00FB0C2B"/>
    <w:rsid w:val="00FB26D1"/>
    <w:rsid w:val="00FB2FE8"/>
    <w:rsid w:val="00FB3C77"/>
    <w:rsid w:val="00FB428C"/>
    <w:rsid w:val="00FB4A67"/>
    <w:rsid w:val="00FB52EA"/>
    <w:rsid w:val="00FB5908"/>
    <w:rsid w:val="00FB5A32"/>
    <w:rsid w:val="00FB61D4"/>
    <w:rsid w:val="00FB68FD"/>
    <w:rsid w:val="00FB7670"/>
    <w:rsid w:val="00FB773C"/>
    <w:rsid w:val="00FC1161"/>
    <w:rsid w:val="00FC2090"/>
    <w:rsid w:val="00FC2D5F"/>
    <w:rsid w:val="00FC465F"/>
    <w:rsid w:val="00FD0128"/>
    <w:rsid w:val="00FD0310"/>
    <w:rsid w:val="00FD1E02"/>
    <w:rsid w:val="00FD1F40"/>
    <w:rsid w:val="00FD39F6"/>
    <w:rsid w:val="00FD46DF"/>
    <w:rsid w:val="00FD4AD0"/>
    <w:rsid w:val="00FD4DC4"/>
    <w:rsid w:val="00FD59D5"/>
    <w:rsid w:val="00FD6D44"/>
    <w:rsid w:val="00FD7880"/>
    <w:rsid w:val="00FD7898"/>
    <w:rsid w:val="00FD7CE8"/>
    <w:rsid w:val="00FE19AD"/>
    <w:rsid w:val="00FE39D7"/>
    <w:rsid w:val="00FE3BB4"/>
    <w:rsid w:val="00FE4530"/>
    <w:rsid w:val="00FE544C"/>
    <w:rsid w:val="00FE58E9"/>
    <w:rsid w:val="00FE5935"/>
    <w:rsid w:val="00FE6B5C"/>
    <w:rsid w:val="00FE6DBC"/>
    <w:rsid w:val="00FE6DD3"/>
    <w:rsid w:val="00FF0318"/>
    <w:rsid w:val="00FF0886"/>
    <w:rsid w:val="00FF226B"/>
    <w:rsid w:val="00FF3B42"/>
    <w:rsid w:val="00FF3D3C"/>
    <w:rsid w:val="00FF4E69"/>
    <w:rsid w:val="00FF5436"/>
    <w:rsid w:val="00FF552C"/>
    <w:rsid w:val="00FF6DC5"/>
    <w:rsid w:val="00FF7A25"/>
    <w:rsid w:val="00FF7D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6C64"/>
    <w:pPr>
      <w:widowControl w:val="0"/>
      <w:overflowPunct w:val="0"/>
      <w:autoSpaceDE w:val="0"/>
      <w:autoSpaceDN w:val="0"/>
      <w:adjustRightInd w:val="0"/>
      <w:spacing w:after="240"/>
      <w:jc w:val="both"/>
      <w:textAlignment w:val="baseline"/>
    </w:pPr>
    <w:rPr>
      <w:rFonts w:ascii="Arial" w:hAnsi="Arial"/>
      <w:sz w:val="20"/>
      <w:szCs w:val="20"/>
      <w:lang w:eastAsia="en-US"/>
    </w:rPr>
  </w:style>
  <w:style w:type="paragraph" w:styleId="Nadpis1">
    <w:name w:val="heading 1"/>
    <w:basedOn w:val="Normln"/>
    <w:next w:val="Nadpis2"/>
    <w:link w:val="Nadpis1Char"/>
    <w:uiPriority w:val="99"/>
    <w:qFormat/>
    <w:rsid w:val="004A6C64"/>
    <w:pPr>
      <w:keepNext/>
      <w:tabs>
        <w:tab w:val="num" w:pos="0"/>
        <w:tab w:val="left" w:pos="709"/>
      </w:tabs>
      <w:spacing w:before="240"/>
      <w:ind w:left="709" w:hanging="709"/>
      <w:outlineLvl w:val="0"/>
    </w:pPr>
    <w:rPr>
      <w:b/>
      <w:caps/>
    </w:rPr>
  </w:style>
  <w:style w:type="paragraph" w:styleId="Nadpis2">
    <w:name w:val="heading 2"/>
    <w:basedOn w:val="Normln"/>
    <w:link w:val="Nadpis2Char"/>
    <w:uiPriority w:val="99"/>
    <w:qFormat/>
    <w:rsid w:val="00D552EE"/>
    <w:pPr>
      <w:numPr>
        <w:ilvl w:val="1"/>
        <w:numId w:val="6"/>
      </w:numPr>
      <w:tabs>
        <w:tab w:val="left" w:pos="709"/>
      </w:tabs>
      <w:outlineLvl w:val="1"/>
    </w:pPr>
  </w:style>
  <w:style w:type="paragraph" w:styleId="Nadpis3">
    <w:name w:val="heading 3"/>
    <w:basedOn w:val="Normln"/>
    <w:link w:val="Nadpis3Char"/>
    <w:uiPriority w:val="99"/>
    <w:qFormat/>
    <w:rsid w:val="004A6C64"/>
    <w:pPr>
      <w:numPr>
        <w:ilvl w:val="2"/>
        <w:numId w:val="6"/>
      </w:numPr>
      <w:tabs>
        <w:tab w:val="num" w:pos="425"/>
      </w:tabs>
      <w:ind w:left="1843" w:hanging="708"/>
      <w:outlineLvl w:val="2"/>
    </w:pPr>
  </w:style>
  <w:style w:type="paragraph" w:styleId="Nadpis4">
    <w:name w:val="heading 4"/>
    <w:basedOn w:val="Normln"/>
    <w:link w:val="Nadpis4Char"/>
    <w:uiPriority w:val="99"/>
    <w:qFormat/>
    <w:rsid w:val="004A6C64"/>
    <w:pPr>
      <w:numPr>
        <w:ilvl w:val="3"/>
        <w:numId w:val="6"/>
      </w:numPr>
      <w:outlineLvl w:val="3"/>
    </w:pPr>
    <w:rPr>
      <w:lang w:eastAsia="cs-CZ"/>
    </w:rPr>
  </w:style>
  <w:style w:type="paragraph" w:styleId="Nadpis5">
    <w:name w:val="heading 5"/>
    <w:aliases w:val="Heading 5 Salans Sub Heading"/>
    <w:basedOn w:val="Normln"/>
    <w:link w:val="Nadpis5Char"/>
    <w:uiPriority w:val="99"/>
    <w:qFormat/>
    <w:rsid w:val="004A6C64"/>
    <w:pPr>
      <w:numPr>
        <w:ilvl w:val="4"/>
        <w:numId w:val="6"/>
      </w:numPr>
      <w:tabs>
        <w:tab w:val="num" w:pos="2126"/>
      </w:tabs>
      <w:ind w:left="2126" w:hanging="708"/>
      <w:outlineLvl w:val="4"/>
    </w:pPr>
  </w:style>
  <w:style w:type="paragraph" w:styleId="Nadpis6">
    <w:name w:val="heading 6"/>
    <w:basedOn w:val="Normln"/>
    <w:next w:val="Normln"/>
    <w:link w:val="Nadpis6Char"/>
    <w:uiPriority w:val="99"/>
    <w:qFormat/>
    <w:rsid w:val="004A6C64"/>
    <w:pPr>
      <w:numPr>
        <w:ilvl w:val="5"/>
        <w:numId w:val="6"/>
      </w:numPr>
      <w:tabs>
        <w:tab w:val="num" w:pos="2835"/>
      </w:tabs>
      <w:ind w:left="2835" w:hanging="709"/>
      <w:outlineLvl w:val="5"/>
    </w:pPr>
  </w:style>
  <w:style w:type="paragraph" w:styleId="Nadpis7">
    <w:name w:val="heading 7"/>
    <w:basedOn w:val="Normln"/>
    <w:next w:val="Normln"/>
    <w:link w:val="Nadpis7Char"/>
    <w:uiPriority w:val="99"/>
    <w:qFormat/>
    <w:rsid w:val="004A6C64"/>
    <w:pPr>
      <w:numPr>
        <w:ilvl w:val="6"/>
        <w:numId w:val="6"/>
      </w:numPr>
      <w:tabs>
        <w:tab w:val="num" w:pos="3544"/>
        <w:tab w:val="left" w:pos="3915"/>
      </w:tabs>
      <w:ind w:left="3544" w:hanging="709"/>
      <w:outlineLvl w:val="6"/>
    </w:pPr>
  </w:style>
  <w:style w:type="paragraph" w:styleId="Nadpis8">
    <w:name w:val="heading 8"/>
    <w:basedOn w:val="Normln"/>
    <w:next w:val="Normln"/>
    <w:link w:val="Nadpis8Char"/>
    <w:uiPriority w:val="99"/>
    <w:qFormat/>
    <w:rsid w:val="004A6C64"/>
    <w:pPr>
      <w:numPr>
        <w:ilvl w:val="7"/>
        <w:numId w:val="6"/>
      </w:numPr>
      <w:tabs>
        <w:tab w:val="num" w:pos="4253"/>
      </w:tabs>
      <w:ind w:left="4253" w:hanging="709"/>
      <w:outlineLvl w:val="7"/>
    </w:pPr>
  </w:style>
  <w:style w:type="paragraph" w:styleId="Nadpis9">
    <w:name w:val="heading 9"/>
    <w:basedOn w:val="Normln"/>
    <w:next w:val="Normln"/>
    <w:link w:val="Nadpis9Char"/>
    <w:uiPriority w:val="99"/>
    <w:qFormat/>
    <w:rsid w:val="004A6C64"/>
    <w:pPr>
      <w:tabs>
        <w:tab w:val="left" w:pos="3544"/>
      </w:tabs>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6228E"/>
    <w:rPr>
      <w:rFonts w:ascii="Arial" w:hAnsi="Arial"/>
      <w:b/>
      <w:caps/>
      <w:sz w:val="20"/>
      <w:szCs w:val="20"/>
      <w:lang w:val="en-US" w:eastAsia="en-US"/>
    </w:rPr>
  </w:style>
  <w:style w:type="character" w:customStyle="1" w:styleId="Nadpis2Char">
    <w:name w:val="Nadpis 2 Char"/>
    <w:basedOn w:val="Standardnpsmoodstavce"/>
    <w:link w:val="Nadpis2"/>
    <w:uiPriority w:val="99"/>
    <w:locked/>
    <w:rsid w:val="0036228E"/>
    <w:rPr>
      <w:rFonts w:ascii="Arial" w:hAnsi="Arial"/>
      <w:sz w:val="20"/>
      <w:szCs w:val="20"/>
      <w:lang w:val="en-US" w:eastAsia="en-US"/>
    </w:rPr>
  </w:style>
  <w:style w:type="character" w:customStyle="1" w:styleId="Nadpis3Char">
    <w:name w:val="Nadpis 3 Char"/>
    <w:basedOn w:val="Standardnpsmoodstavce"/>
    <w:link w:val="Nadpis3"/>
    <w:uiPriority w:val="99"/>
    <w:locked/>
    <w:rsid w:val="00F777AF"/>
    <w:rPr>
      <w:rFonts w:ascii="Arial" w:hAnsi="Arial"/>
      <w:sz w:val="20"/>
      <w:szCs w:val="20"/>
      <w:lang w:val="en-US" w:eastAsia="en-US"/>
    </w:rPr>
  </w:style>
  <w:style w:type="character" w:customStyle="1" w:styleId="Nadpis4Char">
    <w:name w:val="Nadpis 4 Char"/>
    <w:basedOn w:val="Standardnpsmoodstavce"/>
    <w:link w:val="Nadpis4"/>
    <w:uiPriority w:val="99"/>
    <w:locked/>
    <w:rsid w:val="004A6C64"/>
    <w:rPr>
      <w:rFonts w:ascii="Arial" w:hAnsi="Arial"/>
      <w:sz w:val="20"/>
      <w:szCs w:val="20"/>
    </w:rPr>
  </w:style>
  <w:style w:type="character" w:customStyle="1" w:styleId="Nadpis5Char">
    <w:name w:val="Nadpis 5 Char"/>
    <w:aliases w:val="Heading 5 Salans Sub Heading Char"/>
    <w:basedOn w:val="Standardnpsmoodstavce"/>
    <w:link w:val="Nadpis5"/>
    <w:uiPriority w:val="99"/>
    <w:locked/>
    <w:rsid w:val="0036228E"/>
    <w:rPr>
      <w:rFonts w:ascii="Arial" w:hAnsi="Arial"/>
      <w:sz w:val="20"/>
      <w:szCs w:val="20"/>
      <w:lang w:val="en-US" w:eastAsia="en-US"/>
    </w:rPr>
  </w:style>
  <w:style w:type="character" w:customStyle="1" w:styleId="Nadpis6Char">
    <w:name w:val="Nadpis 6 Char"/>
    <w:basedOn w:val="Standardnpsmoodstavce"/>
    <w:link w:val="Nadpis6"/>
    <w:uiPriority w:val="99"/>
    <w:locked/>
    <w:rsid w:val="004A6C64"/>
    <w:rPr>
      <w:rFonts w:ascii="Arial" w:hAnsi="Arial"/>
      <w:sz w:val="20"/>
      <w:szCs w:val="20"/>
      <w:lang w:val="en-US" w:eastAsia="en-US"/>
    </w:rPr>
  </w:style>
  <w:style w:type="character" w:customStyle="1" w:styleId="Nadpis7Char">
    <w:name w:val="Nadpis 7 Char"/>
    <w:basedOn w:val="Standardnpsmoodstavce"/>
    <w:link w:val="Nadpis7"/>
    <w:uiPriority w:val="99"/>
    <w:locked/>
    <w:rsid w:val="004A6C64"/>
    <w:rPr>
      <w:rFonts w:ascii="Arial" w:hAnsi="Arial"/>
      <w:sz w:val="20"/>
      <w:szCs w:val="20"/>
      <w:lang w:val="en-US" w:eastAsia="en-US"/>
    </w:rPr>
  </w:style>
  <w:style w:type="character" w:customStyle="1" w:styleId="Nadpis8Char">
    <w:name w:val="Nadpis 8 Char"/>
    <w:basedOn w:val="Standardnpsmoodstavce"/>
    <w:link w:val="Nadpis8"/>
    <w:uiPriority w:val="99"/>
    <w:locked/>
    <w:rsid w:val="0036228E"/>
    <w:rPr>
      <w:rFonts w:ascii="Arial" w:hAnsi="Arial"/>
      <w:sz w:val="20"/>
      <w:szCs w:val="20"/>
      <w:lang w:val="en-US" w:eastAsia="en-US"/>
    </w:rPr>
  </w:style>
  <w:style w:type="character" w:customStyle="1" w:styleId="Nadpis9Char">
    <w:name w:val="Nadpis 9 Char"/>
    <w:basedOn w:val="Standardnpsmoodstavce"/>
    <w:link w:val="Nadpis9"/>
    <w:uiPriority w:val="99"/>
    <w:locked/>
    <w:rsid w:val="004A6C64"/>
    <w:rPr>
      <w:rFonts w:ascii="Arial" w:hAnsi="Arial"/>
      <w:sz w:val="20"/>
      <w:szCs w:val="20"/>
      <w:lang w:val="en-US" w:eastAsia="en-US"/>
    </w:rPr>
  </w:style>
  <w:style w:type="paragraph" w:customStyle="1" w:styleId="BlockTextTab">
    <w:name w:val="Block Text Tab"/>
    <w:aliases w:val="kt"/>
    <w:basedOn w:val="Normln"/>
    <w:uiPriority w:val="99"/>
    <w:rsid w:val="00DC45B8"/>
    <w:pPr>
      <w:ind w:left="1440" w:right="1440" w:firstLine="720"/>
    </w:pPr>
  </w:style>
  <w:style w:type="paragraph" w:styleId="Textvbloku">
    <w:name w:val="Block Text"/>
    <w:basedOn w:val="Normln"/>
    <w:uiPriority w:val="99"/>
    <w:rsid w:val="004A6C64"/>
    <w:pPr>
      <w:spacing w:after="0"/>
    </w:pPr>
  </w:style>
  <w:style w:type="paragraph" w:styleId="Zkladntext2">
    <w:name w:val="Body Text 2"/>
    <w:basedOn w:val="Normln"/>
    <w:link w:val="Zkladntext2Char"/>
    <w:uiPriority w:val="99"/>
    <w:rsid w:val="004A6C64"/>
    <w:pPr>
      <w:ind w:left="709"/>
    </w:pPr>
  </w:style>
  <w:style w:type="character" w:customStyle="1" w:styleId="Zkladntext2Char">
    <w:name w:val="Základní text 2 Char"/>
    <w:basedOn w:val="Standardnpsmoodstavce"/>
    <w:link w:val="Zkladntext2"/>
    <w:uiPriority w:val="99"/>
    <w:locked/>
    <w:rsid w:val="0036228E"/>
    <w:rPr>
      <w:rFonts w:ascii="Arial" w:hAnsi="Arial" w:cs="Times New Roman"/>
      <w:sz w:val="20"/>
      <w:szCs w:val="20"/>
      <w:lang w:val="en-US" w:eastAsia="en-US"/>
    </w:rPr>
  </w:style>
  <w:style w:type="paragraph" w:styleId="Zkladntext3">
    <w:name w:val="Body Text 3"/>
    <w:basedOn w:val="Normln"/>
    <w:link w:val="Zkladntext3Char"/>
    <w:uiPriority w:val="99"/>
    <w:rsid w:val="004A6C64"/>
    <w:pPr>
      <w:ind w:left="1418"/>
    </w:pPr>
  </w:style>
  <w:style w:type="character" w:customStyle="1" w:styleId="Zkladntext3Char">
    <w:name w:val="Základní text 3 Char"/>
    <w:basedOn w:val="Standardnpsmoodstavce"/>
    <w:link w:val="Zkladntext3"/>
    <w:uiPriority w:val="99"/>
    <w:semiHidden/>
    <w:locked/>
    <w:rsid w:val="0036228E"/>
    <w:rPr>
      <w:rFonts w:ascii="Arial" w:hAnsi="Arial" w:cs="Times New Roman"/>
      <w:sz w:val="16"/>
      <w:szCs w:val="16"/>
      <w:lang w:val="en-US" w:eastAsia="en-US"/>
    </w:rPr>
  </w:style>
  <w:style w:type="paragraph" w:styleId="Zkladntextodsazen">
    <w:name w:val="Body Text Indent"/>
    <w:basedOn w:val="Zkladntext"/>
    <w:link w:val="ZkladntextodsazenChar"/>
    <w:uiPriority w:val="99"/>
    <w:rsid w:val="004A6C64"/>
    <w:pPr>
      <w:ind w:left="284"/>
    </w:pPr>
  </w:style>
  <w:style w:type="character" w:customStyle="1" w:styleId="ZkladntextodsazenChar">
    <w:name w:val="Základní text odsazený Char"/>
    <w:basedOn w:val="Standardnpsmoodstavce"/>
    <w:link w:val="Zkladntextodsazen"/>
    <w:uiPriority w:val="99"/>
    <w:semiHidden/>
    <w:locked/>
    <w:rsid w:val="0036228E"/>
    <w:rPr>
      <w:rFonts w:ascii="Arial" w:hAnsi="Arial" w:cs="Times New Roman"/>
      <w:sz w:val="20"/>
      <w:szCs w:val="20"/>
      <w:lang w:val="en-US" w:eastAsia="en-US"/>
    </w:rPr>
  </w:style>
  <w:style w:type="paragraph" w:styleId="Zkladntext-prvnodsazen2">
    <w:name w:val="Body Text First Indent 2"/>
    <w:basedOn w:val="Zkladntext2"/>
    <w:link w:val="Zkladntext-prvnodsazen2Char"/>
    <w:uiPriority w:val="99"/>
    <w:rsid w:val="004A6C64"/>
    <w:pPr>
      <w:ind w:firstLine="709"/>
    </w:pPr>
  </w:style>
  <w:style w:type="character" w:customStyle="1" w:styleId="Zkladntext-prvnodsazen2Char">
    <w:name w:val="Základní text - první odsazený 2 Char"/>
    <w:basedOn w:val="ZkladntextodsazenChar"/>
    <w:link w:val="Zkladntext-prvnodsazen2"/>
    <w:uiPriority w:val="99"/>
    <w:semiHidden/>
    <w:locked/>
    <w:rsid w:val="0036228E"/>
    <w:rPr>
      <w:rFonts w:ascii="Arial" w:hAnsi="Arial" w:cs="Times New Roman"/>
      <w:sz w:val="20"/>
      <w:szCs w:val="20"/>
      <w:lang w:val="en-US" w:eastAsia="en-US"/>
    </w:rPr>
  </w:style>
  <w:style w:type="paragraph" w:styleId="Zkladntext">
    <w:name w:val="Body Text"/>
    <w:basedOn w:val="Normln"/>
    <w:link w:val="ZkladntextChar"/>
    <w:uiPriority w:val="99"/>
    <w:rsid w:val="004A6C64"/>
    <w:rPr>
      <w:lang w:eastAsia="cs-CZ"/>
    </w:rPr>
  </w:style>
  <w:style w:type="character" w:customStyle="1" w:styleId="ZkladntextChar">
    <w:name w:val="Základní text Char"/>
    <w:basedOn w:val="Standardnpsmoodstavce"/>
    <w:link w:val="Zkladntext"/>
    <w:uiPriority w:val="99"/>
    <w:locked/>
    <w:rsid w:val="004A6C64"/>
    <w:rPr>
      <w:rFonts w:ascii="Arial" w:hAnsi="Arial" w:cs="Times New Roman"/>
    </w:rPr>
  </w:style>
  <w:style w:type="paragraph" w:styleId="Zkladntext-prvnodsazen">
    <w:name w:val="Body Text First Indent"/>
    <w:basedOn w:val="Zkladntext"/>
    <w:link w:val="Zkladntext-prvnodsazenChar"/>
    <w:uiPriority w:val="99"/>
    <w:rsid w:val="004A6C64"/>
    <w:pPr>
      <w:ind w:firstLine="709"/>
    </w:pPr>
  </w:style>
  <w:style w:type="character" w:customStyle="1" w:styleId="Zkladntext-prvnodsazenChar">
    <w:name w:val="Základní text - první odsazený Char"/>
    <w:basedOn w:val="ZkladntextChar"/>
    <w:link w:val="Zkladntext-prvnodsazen"/>
    <w:uiPriority w:val="99"/>
    <w:semiHidden/>
    <w:locked/>
    <w:rsid w:val="0036228E"/>
    <w:rPr>
      <w:rFonts w:ascii="Arial" w:hAnsi="Arial" w:cs="Times New Roman"/>
      <w:sz w:val="20"/>
      <w:szCs w:val="20"/>
      <w:lang w:val="en-US" w:eastAsia="en-US"/>
    </w:rPr>
  </w:style>
  <w:style w:type="paragraph" w:styleId="Zkladntextodsazen2">
    <w:name w:val="Body Text Indent 2"/>
    <w:basedOn w:val="Zkladntext2"/>
    <w:link w:val="Zkladntextodsazen2Char"/>
    <w:uiPriority w:val="99"/>
    <w:rsid w:val="004A6C64"/>
    <w:pPr>
      <w:ind w:left="992"/>
    </w:pPr>
  </w:style>
  <w:style w:type="character" w:customStyle="1" w:styleId="Zkladntextodsazen2Char">
    <w:name w:val="Základní text odsazený 2 Char"/>
    <w:basedOn w:val="Standardnpsmoodstavce"/>
    <w:link w:val="Zkladntextodsazen2"/>
    <w:uiPriority w:val="99"/>
    <w:semiHidden/>
    <w:locked/>
    <w:rsid w:val="0036228E"/>
    <w:rPr>
      <w:rFonts w:ascii="Arial" w:hAnsi="Arial" w:cs="Times New Roman"/>
      <w:sz w:val="20"/>
      <w:szCs w:val="20"/>
      <w:lang w:val="en-US" w:eastAsia="en-US"/>
    </w:rPr>
  </w:style>
  <w:style w:type="paragraph" w:styleId="Zkladntextodsazen3">
    <w:name w:val="Body Text Indent 3"/>
    <w:basedOn w:val="Zkladntext3"/>
    <w:link w:val="Zkladntextodsazen3Char"/>
    <w:uiPriority w:val="99"/>
    <w:rsid w:val="004A6C64"/>
    <w:pPr>
      <w:ind w:left="1701"/>
    </w:pPr>
    <w:rPr>
      <w:szCs w:val="16"/>
    </w:rPr>
  </w:style>
  <w:style w:type="character" w:customStyle="1" w:styleId="Zkladntextodsazen3Char">
    <w:name w:val="Základní text odsazený 3 Char"/>
    <w:basedOn w:val="Standardnpsmoodstavce"/>
    <w:link w:val="Zkladntextodsazen3"/>
    <w:uiPriority w:val="99"/>
    <w:semiHidden/>
    <w:locked/>
    <w:rsid w:val="0036228E"/>
    <w:rPr>
      <w:rFonts w:ascii="Arial" w:hAnsi="Arial" w:cs="Times New Roman"/>
      <w:sz w:val="16"/>
      <w:szCs w:val="16"/>
      <w:lang w:val="en-US" w:eastAsia="en-US"/>
    </w:rPr>
  </w:style>
  <w:style w:type="paragraph" w:styleId="Textvysvtlivek">
    <w:name w:val="endnote text"/>
    <w:aliases w:val="en"/>
    <w:basedOn w:val="Normln"/>
    <w:link w:val="TextvysvtlivekChar"/>
    <w:uiPriority w:val="99"/>
    <w:semiHidden/>
    <w:rsid w:val="00DC45B8"/>
  </w:style>
  <w:style w:type="character" w:customStyle="1" w:styleId="TextvysvtlivekChar">
    <w:name w:val="Text vysvětlivek Char"/>
    <w:aliases w:val="en Char"/>
    <w:basedOn w:val="Standardnpsmoodstavce"/>
    <w:link w:val="Textvysvtlivek"/>
    <w:uiPriority w:val="99"/>
    <w:semiHidden/>
    <w:locked/>
    <w:rsid w:val="0036228E"/>
    <w:rPr>
      <w:rFonts w:ascii="Arial" w:hAnsi="Arial" w:cs="Times New Roman"/>
      <w:sz w:val="20"/>
      <w:szCs w:val="20"/>
      <w:lang w:val="en-US" w:eastAsia="en-US"/>
    </w:rPr>
  </w:style>
  <w:style w:type="paragraph" w:styleId="Textpoznpodarou">
    <w:name w:val="footnote text"/>
    <w:aliases w:val="fn"/>
    <w:basedOn w:val="Normln"/>
    <w:link w:val="TextpoznpodarouChar"/>
    <w:uiPriority w:val="99"/>
    <w:semiHidden/>
    <w:rsid w:val="00DC45B8"/>
  </w:style>
  <w:style w:type="character" w:customStyle="1" w:styleId="TextpoznpodarouChar">
    <w:name w:val="Text pozn. pod čarou Char"/>
    <w:aliases w:val="fn Char"/>
    <w:basedOn w:val="Standardnpsmoodstavce"/>
    <w:link w:val="Textpoznpodarou"/>
    <w:uiPriority w:val="99"/>
    <w:semiHidden/>
    <w:locked/>
    <w:rsid w:val="0036228E"/>
    <w:rPr>
      <w:rFonts w:ascii="Arial" w:hAnsi="Arial" w:cs="Times New Roman"/>
      <w:sz w:val="20"/>
      <w:szCs w:val="20"/>
      <w:lang w:val="en-US" w:eastAsia="en-US"/>
    </w:rPr>
  </w:style>
  <w:style w:type="paragraph" w:styleId="Seznam2">
    <w:name w:val="List 2"/>
    <w:basedOn w:val="Normln"/>
    <w:uiPriority w:val="99"/>
    <w:rsid w:val="004A6C64"/>
    <w:pPr>
      <w:numPr>
        <w:ilvl w:val="1"/>
        <w:numId w:val="14"/>
      </w:numPr>
    </w:pPr>
  </w:style>
  <w:style w:type="paragraph" w:styleId="Seznam3">
    <w:name w:val="List 3"/>
    <w:basedOn w:val="Normln"/>
    <w:uiPriority w:val="99"/>
    <w:rsid w:val="004A6C64"/>
    <w:pPr>
      <w:numPr>
        <w:ilvl w:val="2"/>
        <w:numId w:val="14"/>
      </w:numPr>
    </w:pPr>
  </w:style>
  <w:style w:type="paragraph" w:styleId="Seznam4">
    <w:name w:val="List 4"/>
    <w:basedOn w:val="Normln"/>
    <w:uiPriority w:val="99"/>
    <w:rsid w:val="004A6C64"/>
    <w:pPr>
      <w:numPr>
        <w:ilvl w:val="3"/>
        <w:numId w:val="14"/>
      </w:numPr>
    </w:pPr>
  </w:style>
  <w:style w:type="paragraph" w:styleId="Seznam5">
    <w:name w:val="List 5"/>
    <w:basedOn w:val="Normln"/>
    <w:uiPriority w:val="99"/>
    <w:rsid w:val="004A6C64"/>
    <w:pPr>
      <w:numPr>
        <w:ilvl w:val="4"/>
        <w:numId w:val="14"/>
      </w:numPr>
    </w:pPr>
  </w:style>
  <w:style w:type="paragraph" w:styleId="Seznam">
    <w:name w:val="List"/>
    <w:basedOn w:val="Normln"/>
    <w:uiPriority w:val="99"/>
    <w:rsid w:val="004A6C64"/>
    <w:pPr>
      <w:numPr>
        <w:numId w:val="14"/>
      </w:numPr>
    </w:pPr>
  </w:style>
  <w:style w:type="paragraph" w:styleId="Seznamsodrkami3">
    <w:name w:val="List Bullet 3"/>
    <w:aliases w:val="1b3"/>
    <w:basedOn w:val="Normln"/>
    <w:autoRedefine/>
    <w:uiPriority w:val="99"/>
    <w:rsid w:val="00DC45B8"/>
    <w:pPr>
      <w:numPr>
        <w:numId w:val="1"/>
      </w:numPr>
      <w:ind w:left="2160" w:hanging="720"/>
    </w:pPr>
  </w:style>
  <w:style w:type="paragraph" w:styleId="Seznamsodrkami4">
    <w:name w:val="List Bullet 4"/>
    <w:aliases w:val="1b4"/>
    <w:basedOn w:val="Normln"/>
    <w:autoRedefine/>
    <w:uiPriority w:val="99"/>
    <w:rsid w:val="00DC45B8"/>
    <w:pPr>
      <w:numPr>
        <w:numId w:val="2"/>
      </w:numPr>
      <w:ind w:left="2880" w:hanging="720"/>
    </w:pPr>
  </w:style>
  <w:style w:type="paragraph" w:styleId="Seznamsodrkami5">
    <w:name w:val="List Bullet 5"/>
    <w:aliases w:val="1b5"/>
    <w:basedOn w:val="Normln"/>
    <w:autoRedefine/>
    <w:uiPriority w:val="99"/>
    <w:rsid w:val="00DC45B8"/>
    <w:pPr>
      <w:numPr>
        <w:numId w:val="3"/>
      </w:numPr>
      <w:ind w:left="3600" w:hanging="720"/>
    </w:pPr>
  </w:style>
  <w:style w:type="paragraph" w:styleId="Seznamsodrkami">
    <w:name w:val="List Bullet"/>
    <w:aliases w:val="1b"/>
    <w:basedOn w:val="Normln"/>
    <w:autoRedefine/>
    <w:uiPriority w:val="99"/>
    <w:rsid w:val="00DC45B8"/>
    <w:pPr>
      <w:numPr>
        <w:numId w:val="4"/>
      </w:numPr>
      <w:tabs>
        <w:tab w:val="clear" w:pos="360"/>
        <w:tab w:val="left" w:pos="720"/>
      </w:tabs>
      <w:ind w:left="720" w:hanging="720"/>
    </w:pPr>
  </w:style>
  <w:style w:type="paragraph" w:styleId="Pokraovnseznamu2">
    <w:name w:val="List Continue 2"/>
    <w:basedOn w:val="Normln"/>
    <w:uiPriority w:val="99"/>
    <w:rsid w:val="004A6C64"/>
    <w:pPr>
      <w:numPr>
        <w:ilvl w:val="1"/>
        <w:numId w:val="16"/>
      </w:numPr>
      <w:tabs>
        <w:tab w:val="left" w:pos="1789"/>
      </w:tabs>
      <w:spacing w:after="120"/>
    </w:pPr>
  </w:style>
  <w:style w:type="paragraph" w:styleId="Pokraovnseznamu3">
    <w:name w:val="List Continue 3"/>
    <w:basedOn w:val="Normln"/>
    <w:uiPriority w:val="99"/>
    <w:rsid w:val="004A6C64"/>
    <w:pPr>
      <w:numPr>
        <w:ilvl w:val="2"/>
        <w:numId w:val="16"/>
      </w:numPr>
      <w:spacing w:after="120"/>
    </w:pPr>
  </w:style>
  <w:style w:type="paragraph" w:styleId="Pokraovnseznamu4">
    <w:name w:val="List Continue 4"/>
    <w:basedOn w:val="Normln"/>
    <w:uiPriority w:val="99"/>
    <w:rsid w:val="004A6C64"/>
    <w:pPr>
      <w:numPr>
        <w:ilvl w:val="3"/>
        <w:numId w:val="16"/>
      </w:numPr>
      <w:tabs>
        <w:tab w:val="left" w:pos="3206"/>
      </w:tabs>
      <w:spacing w:after="120"/>
    </w:pPr>
  </w:style>
  <w:style w:type="paragraph" w:styleId="Pokraovnseznamu5">
    <w:name w:val="List Continue 5"/>
    <w:basedOn w:val="Normln"/>
    <w:uiPriority w:val="99"/>
    <w:rsid w:val="004A6C64"/>
    <w:pPr>
      <w:numPr>
        <w:ilvl w:val="4"/>
        <w:numId w:val="16"/>
      </w:numPr>
      <w:spacing w:after="120"/>
    </w:pPr>
  </w:style>
  <w:style w:type="paragraph" w:styleId="Pokraovnseznamu">
    <w:name w:val="List Continue"/>
    <w:basedOn w:val="Normln"/>
    <w:uiPriority w:val="99"/>
    <w:rsid w:val="004A6C64"/>
    <w:pPr>
      <w:numPr>
        <w:numId w:val="16"/>
      </w:numPr>
      <w:spacing w:after="120"/>
    </w:pPr>
  </w:style>
  <w:style w:type="paragraph" w:styleId="slovanseznam2">
    <w:name w:val="List Number 2"/>
    <w:basedOn w:val="Normln"/>
    <w:uiPriority w:val="99"/>
    <w:rsid w:val="004A6C64"/>
    <w:pPr>
      <w:numPr>
        <w:ilvl w:val="1"/>
        <w:numId w:val="17"/>
      </w:numPr>
    </w:pPr>
  </w:style>
  <w:style w:type="paragraph" w:styleId="slovanseznam3">
    <w:name w:val="List Number 3"/>
    <w:basedOn w:val="Normln"/>
    <w:uiPriority w:val="99"/>
    <w:rsid w:val="004A6C64"/>
    <w:pPr>
      <w:numPr>
        <w:ilvl w:val="2"/>
        <w:numId w:val="17"/>
      </w:numPr>
      <w:tabs>
        <w:tab w:val="left" w:pos="2498"/>
      </w:tabs>
    </w:pPr>
  </w:style>
  <w:style w:type="paragraph" w:styleId="slovanseznam4">
    <w:name w:val="List Number 4"/>
    <w:basedOn w:val="Normln"/>
    <w:uiPriority w:val="99"/>
    <w:rsid w:val="004A6C64"/>
    <w:pPr>
      <w:numPr>
        <w:ilvl w:val="3"/>
        <w:numId w:val="17"/>
      </w:numPr>
    </w:pPr>
  </w:style>
  <w:style w:type="paragraph" w:styleId="slovanseznam5">
    <w:name w:val="List Number 5"/>
    <w:basedOn w:val="Normln"/>
    <w:uiPriority w:val="99"/>
    <w:rsid w:val="004A6C64"/>
    <w:pPr>
      <w:numPr>
        <w:ilvl w:val="4"/>
        <w:numId w:val="17"/>
      </w:numPr>
    </w:pPr>
  </w:style>
  <w:style w:type="paragraph" w:styleId="slovanseznam">
    <w:name w:val="List Number"/>
    <w:basedOn w:val="Normln"/>
    <w:uiPriority w:val="99"/>
    <w:rsid w:val="004A6C64"/>
    <w:pPr>
      <w:numPr>
        <w:numId w:val="17"/>
      </w:numPr>
    </w:pPr>
  </w:style>
  <w:style w:type="paragraph" w:styleId="Adresanaoblku">
    <w:name w:val="envelope address"/>
    <w:basedOn w:val="Normln"/>
    <w:uiPriority w:val="99"/>
    <w:rsid w:val="00DC45B8"/>
    <w:pPr>
      <w:framePr w:w="7920" w:h="1980" w:hRule="exact" w:hSpace="180" w:wrap="auto" w:hAnchor="page" w:xAlign="center" w:yAlign="bottom"/>
      <w:ind w:left="2880"/>
    </w:pPr>
  </w:style>
  <w:style w:type="paragraph" w:styleId="Prosttext">
    <w:name w:val="Plain Text"/>
    <w:aliases w:val="(WGM)"/>
    <w:basedOn w:val="Normln"/>
    <w:link w:val="ProsttextChar"/>
    <w:uiPriority w:val="99"/>
    <w:rsid w:val="00DC45B8"/>
  </w:style>
  <w:style w:type="character" w:customStyle="1" w:styleId="ProsttextChar">
    <w:name w:val="Prostý text Char"/>
    <w:aliases w:val="(WGM) Char"/>
    <w:basedOn w:val="Standardnpsmoodstavce"/>
    <w:link w:val="Prosttext"/>
    <w:uiPriority w:val="99"/>
    <w:semiHidden/>
    <w:locked/>
    <w:rsid w:val="0036228E"/>
    <w:rPr>
      <w:rFonts w:ascii="Courier New" w:hAnsi="Courier New" w:cs="Courier New"/>
      <w:sz w:val="20"/>
      <w:szCs w:val="20"/>
      <w:lang w:val="en-US" w:eastAsia="en-US"/>
    </w:rPr>
  </w:style>
  <w:style w:type="paragraph" w:styleId="Podpis">
    <w:name w:val="Signature"/>
    <w:aliases w:val="sg"/>
    <w:basedOn w:val="Normln"/>
    <w:link w:val="PodpisChar"/>
    <w:uiPriority w:val="99"/>
    <w:rsid w:val="00DC45B8"/>
    <w:pPr>
      <w:ind w:left="4320"/>
    </w:pPr>
  </w:style>
  <w:style w:type="character" w:customStyle="1" w:styleId="PodpisChar">
    <w:name w:val="Podpis Char"/>
    <w:aliases w:val="sg Char"/>
    <w:basedOn w:val="Standardnpsmoodstavce"/>
    <w:link w:val="Podpis"/>
    <w:uiPriority w:val="99"/>
    <w:semiHidden/>
    <w:locked/>
    <w:rsid w:val="0036228E"/>
    <w:rPr>
      <w:rFonts w:ascii="Arial" w:hAnsi="Arial" w:cs="Times New Roman"/>
      <w:sz w:val="20"/>
      <w:szCs w:val="20"/>
      <w:lang w:val="en-US" w:eastAsia="en-US"/>
    </w:rPr>
  </w:style>
  <w:style w:type="paragraph" w:styleId="Podtitul">
    <w:name w:val="Subtitle"/>
    <w:basedOn w:val="Normln"/>
    <w:link w:val="PodtitulChar"/>
    <w:uiPriority w:val="99"/>
    <w:qFormat/>
    <w:rsid w:val="004A6C64"/>
    <w:pPr>
      <w:jc w:val="center"/>
      <w:outlineLvl w:val="1"/>
    </w:pPr>
    <w:rPr>
      <w:rFonts w:cs="Arial"/>
      <w:b/>
      <w:szCs w:val="24"/>
    </w:rPr>
  </w:style>
  <w:style w:type="character" w:customStyle="1" w:styleId="PodtitulChar">
    <w:name w:val="Podtitul Char"/>
    <w:basedOn w:val="Standardnpsmoodstavce"/>
    <w:link w:val="Podtitul"/>
    <w:uiPriority w:val="99"/>
    <w:locked/>
    <w:rsid w:val="0036228E"/>
    <w:rPr>
      <w:rFonts w:ascii="Cambria" w:hAnsi="Cambria" w:cs="Times New Roman"/>
      <w:sz w:val="24"/>
      <w:szCs w:val="24"/>
      <w:lang w:val="en-US" w:eastAsia="en-US"/>
    </w:rPr>
  </w:style>
  <w:style w:type="paragraph" w:styleId="Seznamcitac">
    <w:name w:val="table of authorities"/>
    <w:basedOn w:val="Normln"/>
    <w:next w:val="Normln"/>
    <w:uiPriority w:val="99"/>
    <w:semiHidden/>
    <w:rsid w:val="00DC45B8"/>
    <w:pPr>
      <w:ind w:left="245" w:hanging="245"/>
    </w:pPr>
  </w:style>
  <w:style w:type="paragraph" w:styleId="Nzev">
    <w:name w:val="Title"/>
    <w:basedOn w:val="Normln"/>
    <w:link w:val="NzevChar"/>
    <w:uiPriority w:val="99"/>
    <w:qFormat/>
    <w:rsid w:val="004A6C64"/>
    <w:pPr>
      <w:spacing w:before="240" w:after="360"/>
      <w:jc w:val="center"/>
    </w:pPr>
    <w:rPr>
      <w:b/>
      <w:sz w:val="32"/>
    </w:rPr>
  </w:style>
  <w:style w:type="character" w:customStyle="1" w:styleId="NzevChar">
    <w:name w:val="Název Char"/>
    <w:basedOn w:val="Standardnpsmoodstavce"/>
    <w:link w:val="Nzev"/>
    <w:uiPriority w:val="99"/>
    <w:locked/>
    <w:rsid w:val="002936C2"/>
    <w:rPr>
      <w:rFonts w:ascii="Arial" w:hAnsi="Arial" w:cs="Times New Roman"/>
      <w:b/>
      <w:sz w:val="32"/>
    </w:rPr>
  </w:style>
  <w:style w:type="paragraph" w:styleId="Hlavikaobsahu">
    <w:name w:val="toa heading"/>
    <w:basedOn w:val="Normln"/>
    <w:next w:val="Normln"/>
    <w:uiPriority w:val="99"/>
    <w:semiHidden/>
    <w:rsid w:val="00DC45B8"/>
    <w:pPr>
      <w:spacing w:before="240"/>
    </w:pPr>
    <w:rPr>
      <w:b/>
    </w:rPr>
  </w:style>
  <w:style w:type="paragraph" w:customStyle="1" w:styleId="EnvelopeWGMReturn">
    <w:name w:val="Envelope WGM Return"/>
    <w:basedOn w:val="Normln"/>
    <w:uiPriority w:val="99"/>
    <w:rsid w:val="00DC45B8"/>
    <w:pPr>
      <w:spacing w:after="360"/>
    </w:pPr>
    <w:rPr>
      <w:b/>
    </w:rPr>
  </w:style>
  <w:style w:type="paragraph" w:customStyle="1" w:styleId="Memohead">
    <w:name w:val="Memohead"/>
    <w:uiPriority w:val="99"/>
    <w:rsid w:val="00DC45B8"/>
    <w:pPr>
      <w:spacing w:after="240"/>
    </w:pPr>
    <w:rPr>
      <w:b/>
      <w:noProof/>
      <w:sz w:val="20"/>
      <w:szCs w:val="20"/>
      <w:lang w:val="en-US" w:eastAsia="en-US"/>
    </w:rPr>
  </w:style>
  <w:style w:type="paragraph" w:customStyle="1" w:styleId="Memorandum">
    <w:name w:val="Memorandum"/>
    <w:basedOn w:val="Normln"/>
    <w:uiPriority w:val="99"/>
    <w:rsid w:val="00DC45B8"/>
    <w:pPr>
      <w:spacing w:after="720"/>
      <w:jc w:val="center"/>
    </w:pPr>
    <w:rPr>
      <w:rFonts w:ascii="EngraversGothic BT" w:hAnsi="EngraversGothic BT"/>
      <w:b/>
      <w:spacing w:val="100"/>
      <w:sz w:val="28"/>
    </w:rPr>
  </w:style>
  <w:style w:type="paragraph" w:customStyle="1" w:styleId="BlockText2">
    <w:name w:val="Block Text 2"/>
    <w:aliases w:val="k2"/>
    <w:basedOn w:val="Normln"/>
    <w:uiPriority w:val="99"/>
    <w:rsid w:val="00DC45B8"/>
    <w:pPr>
      <w:spacing w:line="480" w:lineRule="auto"/>
      <w:ind w:left="1440" w:right="1440"/>
    </w:pPr>
  </w:style>
  <w:style w:type="paragraph" w:customStyle="1" w:styleId="BodyText4">
    <w:name w:val="Body Text 4"/>
    <w:basedOn w:val="Zkladntext"/>
    <w:uiPriority w:val="99"/>
    <w:rsid w:val="004A6C64"/>
    <w:pPr>
      <w:ind w:left="2126"/>
    </w:pPr>
  </w:style>
  <w:style w:type="character" w:customStyle="1" w:styleId="ParaNum">
    <w:name w:val="ParaNum"/>
    <w:basedOn w:val="Standardnpsmoodstavce"/>
    <w:uiPriority w:val="99"/>
    <w:rsid w:val="00DC45B8"/>
    <w:rPr>
      <w:rFonts w:cs="Times New Roman"/>
    </w:rPr>
  </w:style>
  <w:style w:type="paragraph" w:customStyle="1" w:styleId="DocX97Comment">
    <w:name w:val="DocX97Comment"/>
    <w:basedOn w:val="Normln"/>
    <w:uiPriority w:val="99"/>
    <w:rsid w:val="00DC45B8"/>
    <w:rPr>
      <w:b/>
      <w:i/>
      <w:color w:val="FF0000"/>
      <w:sz w:val="16"/>
    </w:rPr>
  </w:style>
  <w:style w:type="character" w:customStyle="1" w:styleId="TrailerWGM">
    <w:name w:val="Trailer WGM"/>
    <w:uiPriority w:val="99"/>
    <w:rsid w:val="00DC45B8"/>
    <w:rPr>
      <w:caps/>
      <w:sz w:val="14"/>
    </w:rPr>
  </w:style>
  <w:style w:type="character" w:styleId="slostrnky">
    <w:name w:val="page number"/>
    <w:basedOn w:val="Standardnpsmoodstavce"/>
    <w:uiPriority w:val="99"/>
    <w:rsid w:val="004A6C64"/>
    <w:rPr>
      <w:rFonts w:cs="Times New Roman"/>
    </w:rPr>
  </w:style>
  <w:style w:type="character" w:styleId="Odkaznakoment">
    <w:name w:val="annotation reference"/>
    <w:basedOn w:val="Standardnpsmoodstavce"/>
    <w:semiHidden/>
    <w:rsid w:val="00DC45B8"/>
    <w:rPr>
      <w:rFonts w:cs="Times New Roman"/>
      <w:sz w:val="16"/>
    </w:rPr>
  </w:style>
  <w:style w:type="paragraph" w:styleId="Textkomente">
    <w:name w:val="annotation text"/>
    <w:basedOn w:val="Normln"/>
    <w:link w:val="TextkomenteChar"/>
    <w:semiHidden/>
    <w:rsid w:val="00DC45B8"/>
  </w:style>
  <w:style w:type="character" w:customStyle="1" w:styleId="TextkomenteChar">
    <w:name w:val="Text komentáře Char"/>
    <w:basedOn w:val="Standardnpsmoodstavce"/>
    <w:link w:val="Textkomente"/>
    <w:semiHidden/>
    <w:locked/>
    <w:rsid w:val="000A0DC2"/>
    <w:rPr>
      <w:rFonts w:ascii="Arial" w:hAnsi="Arial" w:cs="Times New Roman"/>
    </w:rPr>
  </w:style>
  <w:style w:type="character" w:customStyle="1" w:styleId="DeltaViewDeletion">
    <w:name w:val="DeltaView Deletion"/>
    <w:uiPriority w:val="99"/>
    <w:rsid w:val="00DC45B8"/>
    <w:rPr>
      <w:strike/>
      <w:color w:val="000000"/>
    </w:rPr>
  </w:style>
  <w:style w:type="paragraph" w:styleId="Zhlav">
    <w:name w:val="header"/>
    <w:basedOn w:val="Normln"/>
    <w:link w:val="ZhlavChar"/>
    <w:uiPriority w:val="99"/>
    <w:rsid w:val="004A6C64"/>
    <w:pPr>
      <w:spacing w:after="0"/>
    </w:pPr>
    <w:rPr>
      <w:lang w:eastAsia="cs-CZ"/>
    </w:rPr>
  </w:style>
  <w:style w:type="character" w:customStyle="1" w:styleId="ZhlavChar">
    <w:name w:val="Záhlaví Char"/>
    <w:basedOn w:val="Standardnpsmoodstavce"/>
    <w:link w:val="Zhlav"/>
    <w:uiPriority w:val="99"/>
    <w:locked/>
    <w:rsid w:val="002936C2"/>
    <w:rPr>
      <w:rFonts w:ascii="Arial" w:hAnsi="Arial" w:cs="Times New Roman"/>
    </w:rPr>
  </w:style>
  <w:style w:type="paragraph" w:styleId="Zpat">
    <w:name w:val="footer"/>
    <w:basedOn w:val="Normln"/>
    <w:link w:val="ZpatChar"/>
    <w:uiPriority w:val="99"/>
    <w:rsid w:val="004A6C64"/>
    <w:pPr>
      <w:tabs>
        <w:tab w:val="center" w:pos="4536"/>
        <w:tab w:val="right" w:pos="9072"/>
      </w:tabs>
      <w:spacing w:after="0"/>
    </w:pPr>
  </w:style>
  <w:style w:type="character" w:customStyle="1" w:styleId="ZpatChar">
    <w:name w:val="Zápatí Char"/>
    <w:basedOn w:val="Standardnpsmoodstavce"/>
    <w:link w:val="Zpat"/>
    <w:uiPriority w:val="99"/>
    <w:locked/>
    <w:rsid w:val="00143EF2"/>
    <w:rPr>
      <w:rFonts w:ascii="Arial" w:hAnsi="Arial" w:cs="Times New Roman"/>
    </w:rPr>
  </w:style>
  <w:style w:type="paragraph" w:styleId="Textbubliny">
    <w:name w:val="Balloon Text"/>
    <w:basedOn w:val="Normln"/>
    <w:link w:val="TextbublinyChar"/>
    <w:uiPriority w:val="99"/>
    <w:semiHidden/>
    <w:rsid w:val="00DC45B8"/>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6228E"/>
    <w:rPr>
      <w:rFonts w:cs="Times New Roman"/>
      <w:sz w:val="2"/>
      <w:lang w:val="en-US" w:eastAsia="en-US"/>
    </w:rPr>
  </w:style>
  <w:style w:type="character" w:styleId="Znakapoznpodarou">
    <w:name w:val="footnote reference"/>
    <w:basedOn w:val="Standardnpsmoodstavce"/>
    <w:uiPriority w:val="99"/>
    <w:semiHidden/>
    <w:rsid w:val="00DC45B8"/>
    <w:rPr>
      <w:rFonts w:cs="Times New Roman"/>
      <w:vertAlign w:val="superscript"/>
    </w:rPr>
  </w:style>
  <w:style w:type="paragraph" w:customStyle="1" w:styleId="Listsecondlevel">
    <w:name w:val="List second level"/>
    <w:basedOn w:val="Normln"/>
    <w:uiPriority w:val="99"/>
    <w:rsid w:val="00DC45B8"/>
    <w:pPr>
      <w:keepNext/>
      <w:numPr>
        <w:ilvl w:val="1"/>
        <w:numId w:val="7"/>
      </w:numPr>
    </w:pPr>
    <w:rPr>
      <w:color w:val="000000"/>
      <w:w w:val="0"/>
      <w:sz w:val="22"/>
      <w:szCs w:val="22"/>
      <w:lang w:val="en-GB" w:eastAsia="hu-HU"/>
    </w:rPr>
  </w:style>
  <w:style w:type="paragraph" w:customStyle="1" w:styleId="StlusSzvegtrzs">
    <w:name w:val="Stílus Szövegtörzs"/>
    <w:aliases w:val="b + Bal:  1 cm Utána:  0 pt"/>
    <w:basedOn w:val="Zkladntext"/>
    <w:uiPriority w:val="99"/>
    <w:rsid w:val="00DC45B8"/>
    <w:pPr>
      <w:spacing w:after="0" w:line="288" w:lineRule="auto"/>
      <w:ind w:left="567"/>
    </w:pPr>
    <w:rPr>
      <w:sz w:val="22"/>
      <w:szCs w:val="22"/>
      <w:lang w:val="en-GB" w:eastAsia="hu-HU"/>
    </w:rPr>
  </w:style>
  <w:style w:type="paragraph" w:customStyle="1" w:styleId="Listmainlevel">
    <w:name w:val="List main level"/>
    <w:basedOn w:val="Normln"/>
    <w:autoRedefine/>
    <w:uiPriority w:val="99"/>
    <w:rsid w:val="00DC45B8"/>
    <w:pPr>
      <w:tabs>
        <w:tab w:val="left" w:pos="612"/>
      </w:tabs>
    </w:pPr>
    <w:rPr>
      <w:rFonts w:ascii="Arial Narrow" w:hAnsi="Arial Narrow"/>
      <w:b/>
      <w:color w:val="000000"/>
      <w:w w:val="0"/>
      <w:lang w:val="hu-HU" w:eastAsia="hu-HU"/>
    </w:rPr>
  </w:style>
  <w:style w:type="paragraph" w:customStyle="1" w:styleId="ListLegal2">
    <w:name w:val="List Legal 2"/>
    <w:basedOn w:val="Normln"/>
    <w:next w:val="Zkladntext"/>
    <w:uiPriority w:val="99"/>
    <w:rsid w:val="00DC45B8"/>
    <w:pPr>
      <w:tabs>
        <w:tab w:val="left" w:pos="22"/>
        <w:tab w:val="left" w:pos="624"/>
      </w:tabs>
      <w:spacing w:after="200" w:line="288" w:lineRule="auto"/>
      <w:ind w:left="624" w:hanging="624"/>
    </w:pPr>
    <w:rPr>
      <w:sz w:val="22"/>
      <w:szCs w:val="22"/>
      <w:lang w:val="en-GB" w:eastAsia="hu-HU"/>
    </w:rPr>
  </w:style>
  <w:style w:type="paragraph" w:customStyle="1" w:styleId="Level1">
    <w:name w:val="Level 1"/>
    <w:basedOn w:val="Normln"/>
    <w:uiPriority w:val="99"/>
    <w:rsid w:val="00DC45B8"/>
    <w:pPr>
      <w:numPr>
        <w:numId w:val="8"/>
      </w:numPr>
    </w:pPr>
    <w:rPr>
      <w:rFonts w:ascii="Times New Roman Bold" w:hAnsi="Times New Roman Bold"/>
      <w:b/>
      <w:caps/>
      <w:sz w:val="22"/>
      <w:szCs w:val="22"/>
      <w:lang w:eastAsia="hu-HU"/>
    </w:rPr>
  </w:style>
  <w:style w:type="paragraph" w:customStyle="1" w:styleId="Level2">
    <w:name w:val="Level 2"/>
    <w:basedOn w:val="Normln"/>
    <w:uiPriority w:val="99"/>
    <w:rsid w:val="00DC45B8"/>
    <w:pPr>
      <w:numPr>
        <w:ilvl w:val="1"/>
        <w:numId w:val="8"/>
      </w:numPr>
    </w:pPr>
    <w:rPr>
      <w:sz w:val="22"/>
      <w:szCs w:val="22"/>
      <w:lang w:val="en-GB" w:eastAsia="hu-HU"/>
    </w:rPr>
  </w:style>
  <w:style w:type="paragraph" w:customStyle="1" w:styleId="Level3">
    <w:name w:val="Level 3"/>
    <w:basedOn w:val="Normln"/>
    <w:uiPriority w:val="99"/>
    <w:rsid w:val="00DC45B8"/>
    <w:pPr>
      <w:numPr>
        <w:ilvl w:val="2"/>
        <w:numId w:val="8"/>
      </w:numPr>
    </w:pPr>
    <w:rPr>
      <w:sz w:val="22"/>
      <w:szCs w:val="22"/>
      <w:lang w:val="en-GB" w:eastAsia="hu-HU"/>
    </w:rPr>
  </w:style>
  <w:style w:type="paragraph" w:customStyle="1" w:styleId="Level4">
    <w:name w:val="Level 4"/>
    <w:basedOn w:val="Normln"/>
    <w:uiPriority w:val="99"/>
    <w:rsid w:val="00DC45B8"/>
    <w:pPr>
      <w:numPr>
        <w:ilvl w:val="3"/>
        <w:numId w:val="8"/>
      </w:numPr>
    </w:pPr>
    <w:rPr>
      <w:sz w:val="22"/>
      <w:szCs w:val="22"/>
      <w:lang w:val="en-GB" w:eastAsia="hu-HU"/>
    </w:rPr>
  </w:style>
  <w:style w:type="paragraph" w:customStyle="1" w:styleId="Level5">
    <w:name w:val="Level 5"/>
    <w:basedOn w:val="Normln"/>
    <w:uiPriority w:val="99"/>
    <w:rsid w:val="00DC45B8"/>
    <w:pPr>
      <w:numPr>
        <w:ilvl w:val="4"/>
        <w:numId w:val="8"/>
      </w:numPr>
    </w:pPr>
    <w:rPr>
      <w:sz w:val="22"/>
      <w:szCs w:val="22"/>
      <w:lang w:val="en-GB" w:eastAsia="hu-HU"/>
    </w:rPr>
  </w:style>
  <w:style w:type="paragraph" w:customStyle="1" w:styleId="SLlevel1">
    <w:name w:val="SL_level_1"/>
    <w:basedOn w:val="SLnormal"/>
    <w:next w:val="SLlevel2"/>
    <w:rsid w:val="00BD288B"/>
    <w:pPr>
      <w:keepNext/>
      <w:spacing w:before="480" w:after="240"/>
      <w:outlineLvl w:val="0"/>
    </w:pPr>
    <w:rPr>
      <w:rFonts w:ascii="Arial" w:hAnsi="Arial"/>
      <w:b/>
      <w:bCs/>
      <w:caps/>
      <w:sz w:val="20"/>
    </w:rPr>
  </w:style>
  <w:style w:type="paragraph" w:customStyle="1" w:styleId="SLnormal">
    <w:name w:val="SL_normal"/>
    <w:uiPriority w:val="99"/>
    <w:rsid w:val="00DC45B8"/>
    <w:pPr>
      <w:spacing w:before="120"/>
      <w:jc w:val="both"/>
    </w:pPr>
    <w:rPr>
      <w:sz w:val="24"/>
      <w:szCs w:val="20"/>
      <w:lang w:val="en-US"/>
    </w:rPr>
  </w:style>
  <w:style w:type="paragraph" w:customStyle="1" w:styleId="SLlevel2">
    <w:name w:val="SL_level_2"/>
    <w:basedOn w:val="SLnormal"/>
    <w:rsid w:val="00BD288B"/>
    <w:pPr>
      <w:widowControl w:val="0"/>
      <w:outlineLvl w:val="1"/>
    </w:pPr>
    <w:rPr>
      <w:rFonts w:ascii="Arial" w:hAnsi="Arial"/>
      <w:sz w:val="20"/>
      <w:lang w:eastAsia="en-GB"/>
    </w:rPr>
  </w:style>
  <w:style w:type="paragraph" w:customStyle="1" w:styleId="SLlevel4">
    <w:name w:val="SL_level_4"/>
    <w:basedOn w:val="SLnormal"/>
    <w:rsid w:val="00BB4C83"/>
    <w:rPr>
      <w:rFonts w:ascii="Arial" w:hAnsi="Arial"/>
      <w:sz w:val="20"/>
    </w:rPr>
  </w:style>
  <w:style w:type="paragraph" w:customStyle="1" w:styleId="SLlevel5">
    <w:name w:val="SL_level_5"/>
    <w:basedOn w:val="SLnormal"/>
    <w:rsid w:val="00BD288B"/>
    <w:rPr>
      <w:rFonts w:ascii="Arial" w:hAnsi="Arial"/>
      <w:sz w:val="20"/>
      <w:lang w:eastAsia="en-US"/>
    </w:rPr>
  </w:style>
  <w:style w:type="paragraph" w:customStyle="1" w:styleId="SLlevel3">
    <w:name w:val="SL_level_3"/>
    <w:basedOn w:val="SLnormal"/>
    <w:rsid w:val="00BD288B"/>
    <w:pPr>
      <w:outlineLvl w:val="2"/>
    </w:pPr>
    <w:rPr>
      <w:rFonts w:ascii="Arial" w:hAnsi="Arial"/>
      <w:sz w:val="20"/>
    </w:rPr>
  </w:style>
  <w:style w:type="paragraph" w:customStyle="1" w:styleId="SLlevel6">
    <w:name w:val="SL_level_6"/>
    <w:basedOn w:val="SLnormal"/>
    <w:rsid w:val="00DC45B8"/>
  </w:style>
  <w:style w:type="paragraph" w:customStyle="1" w:styleId="SLnumbering1">
    <w:name w:val="SL_numbering_1"/>
    <w:basedOn w:val="SLnormal"/>
    <w:uiPriority w:val="99"/>
    <w:rsid w:val="00DC45B8"/>
    <w:pPr>
      <w:numPr>
        <w:numId w:val="9"/>
      </w:numPr>
    </w:pPr>
    <w:rPr>
      <w:szCs w:val="22"/>
      <w:lang w:eastAsia="en-GB"/>
    </w:rPr>
  </w:style>
  <w:style w:type="paragraph" w:customStyle="1" w:styleId="SLschedule3">
    <w:name w:val="SL_schedule_3"/>
    <w:basedOn w:val="SLnormal"/>
    <w:uiPriority w:val="99"/>
    <w:rsid w:val="00DC45B8"/>
    <w:pPr>
      <w:numPr>
        <w:ilvl w:val="2"/>
        <w:numId w:val="10"/>
      </w:numPr>
      <w:outlineLvl w:val="2"/>
    </w:pPr>
    <w:rPr>
      <w:szCs w:val="24"/>
    </w:rPr>
  </w:style>
  <w:style w:type="paragraph" w:customStyle="1" w:styleId="SLschedule4">
    <w:name w:val="SL_schedule_4"/>
    <w:basedOn w:val="SLnormal"/>
    <w:uiPriority w:val="99"/>
    <w:rsid w:val="00DC45B8"/>
    <w:pPr>
      <w:numPr>
        <w:ilvl w:val="3"/>
        <w:numId w:val="10"/>
      </w:numPr>
    </w:pPr>
  </w:style>
  <w:style w:type="paragraph" w:customStyle="1" w:styleId="SLschedule5">
    <w:name w:val="SL_schedule_5"/>
    <w:basedOn w:val="SLnormal"/>
    <w:uiPriority w:val="99"/>
    <w:rsid w:val="00DC45B8"/>
    <w:pPr>
      <w:numPr>
        <w:ilvl w:val="4"/>
        <w:numId w:val="10"/>
      </w:numPr>
    </w:pPr>
    <w:rPr>
      <w:szCs w:val="24"/>
    </w:rPr>
  </w:style>
  <w:style w:type="paragraph" w:customStyle="1" w:styleId="SLschedule6">
    <w:name w:val="SL_schedule_6"/>
    <w:basedOn w:val="SLnormal"/>
    <w:uiPriority w:val="99"/>
    <w:rsid w:val="00DC45B8"/>
    <w:pPr>
      <w:numPr>
        <w:ilvl w:val="5"/>
        <w:numId w:val="10"/>
      </w:numPr>
    </w:pPr>
  </w:style>
  <w:style w:type="paragraph" w:customStyle="1" w:styleId="SLschedule1">
    <w:name w:val="SL_schedule_1"/>
    <w:basedOn w:val="SLnormal"/>
    <w:uiPriority w:val="99"/>
    <w:rsid w:val="00DC45B8"/>
    <w:pPr>
      <w:pageBreakBefore/>
      <w:widowControl w:val="0"/>
      <w:numPr>
        <w:numId w:val="10"/>
      </w:numPr>
      <w:spacing w:after="240"/>
      <w:jc w:val="center"/>
      <w:outlineLvl w:val="0"/>
    </w:pPr>
    <w:rPr>
      <w:b/>
      <w:caps/>
      <w:szCs w:val="24"/>
    </w:rPr>
  </w:style>
  <w:style w:type="paragraph" w:customStyle="1" w:styleId="SLschedule2">
    <w:name w:val="SL_schedule_2"/>
    <w:basedOn w:val="SLnormal"/>
    <w:uiPriority w:val="99"/>
    <w:rsid w:val="00DC45B8"/>
    <w:pPr>
      <w:numPr>
        <w:ilvl w:val="1"/>
        <w:numId w:val="10"/>
      </w:numPr>
      <w:jc w:val="center"/>
      <w:outlineLvl w:val="1"/>
    </w:pPr>
    <w:rPr>
      <w:b/>
    </w:rPr>
  </w:style>
  <w:style w:type="paragraph" w:customStyle="1" w:styleId="SLRecitals">
    <w:name w:val="SL_Recitals"/>
    <w:basedOn w:val="SLnormal"/>
    <w:uiPriority w:val="99"/>
    <w:rsid w:val="00DC45B8"/>
    <w:pPr>
      <w:numPr>
        <w:numId w:val="11"/>
      </w:numPr>
    </w:pPr>
  </w:style>
  <w:style w:type="paragraph" w:customStyle="1" w:styleId="SLlevel3heading">
    <w:name w:val="SL_level_3_heading"/>
    <w:basedOn w:val="SLlevel3"/>
    <w:next w:val="SLlevel4"/>
    <w:uiPriority w:val="99"/>
    <w:rsid w:val="00DC45B8"/>
    <w:pPr>
      <w:spacing w:before="240" w:after="120"/>
    </w:pPr>
    <w:rPr>
      <w:b/>
    </w:rPr>
  </w:style>
  <w:style w:type="paragraph" w:customStyle="1" w:styleId="SLlevel2heading">
    <w:name w:val="SL_level_2_heading"/>
    <w:basedOn w:val="SLlevel2"/>
    <w:next w:val="SLlevel2"/>
    <w:uiPriority w:val="99"/>
    <w:rsid w:val="00DC45B8"/>
    <w:pPr>
      <w:spacing w:before="240" w:after="120"/>
    </w:pPr>
    <w:rPr>
      <w:b/>
    </w:rPr>
  </w:style>
  <w:style w:type="paragraph" w:styleId="Obsah1">
    <w:name w:val="toc 1"/>
    <w:basedOn w:val="Normln"/>
    <w:next w:val="Normln"/>
    <w:uiPriority w:val="39"/>
    <w:rsid w:val="00707B9D"/>
    <w:pPr>
      <w:keepLines/>
      <w:spacing w:after="100" w:line="288" w:lineRule="auto"/>
      <w:ind w:left="567" w:hanging="567"/>
    </w:pPr>
    <w:rPr>
      <w:lang w:val="en-GB"/>
    </w:rPr>
  </w:style>
  <w:style w:type="paragraph" w:styleId="Obsah2">
    <w:name w:val="toc 2"/>
    <w:basedOn w:val="Normln"/>
    <w:next w:val="Normln"/>
    <w:uiPriority w:val="39"/>
    <w:rsid w:val="004A6C64"/>
    <w:pPr>
      <w:ind w:left="240"/>
    </w:pPr>
  </w:style>
  <w:style w:type="paragraph" w:styleId="Obsah3">
    <w:name w:val="toc 3"/>
    <w:basedOn w:val="Normln"/>
    <w:next w:val="Normln"/>
    <w:uiPriority w:val="39"/>
    <w:rsid w:val="004A6C64"/>
    <w:pPr>
      <w:ind w:left="480"/>
    </w:pPr>
  </w:style>
  <w:style w:type="paragraph" w:styleId="Obsah4">
    <w:name w:val="toc 4"/>
    <w:basedOn w:val="Normln"/>
    <w:next w:val="Normln"/>
    <w:uiPriority w:val="99"/>
    <w:rsid w:val="004A6C64"/>
    <w:pPr>
      <w:ind w:left="720"/>
    </w:pPr>
  </w:style>
  <w:style w:type="paragraph" w:styleId="Obsah5">
    <w:name w:val="toc 5"/>
    <w:basedOn w:val="Normln"/>
    <w:next w:val="Normln"/>
    <w:uiPriority w:val="99"/>
    <w:rsid w:val="004A6C64"/>
    <w:pPr>
      <w:ind w:left="960"/>
    </w:pPr>
  </w:style>
  <w:style w:type="paragraph" w:styleId="Obsah6">
    <w:name w:val="toc 6"/>
    <w:basedOn w:val="Normln"/>
    <w:next w:val="Normln"/>
    <w:uiPriority w:val="99"/>
    <w:rsid w:val="004A6C64"/>
    <w:pPr>
      <w:ind w:left="1200"/>
    </w:pPr>
  </w:style>
  <w:style w:type="paragraph" w:styleId="Obsah7">
    <w:name w:val="toc 7"/>
    <w:basedOn w:val="Normln"/>
    <w:next w:val="Normln"/>
    <w:uiPriority w:val="99"/>
    <w:rsid w:val="004A6C64"/>
    <w:pPr>
      <w:ind w:left="1440"/>
    </w:pPr>
  </w:style>
  <w:style w:type="paragraph" w:styleId="Obsah8">
    <w:name w:val="toc 8"/>
    <w:basedOn w:val="Normln"/>
    <w:next w:val="Normln"/>
    <w:uiPriority w:val="99"/>
    <w:rsid w:val="004A6C64"/>
    <w:pPr>
      <w:ind w:left="1680"/>
    </w:pPr>
  </w:style>
  <w:style w:type="paragraph" w:styleId="Obsah9">
    <w:name w:val="toc 9"/>
    <w:basedOn w:val="Normln"/>
    <w:next w:val="Normln"/>
    <w:uiPriority w:val="99"/>
    <w:rsid w:val="004A6C64"/>
    <w:pPr>
      <w:ind w:left="1920"/>
    </w:pPr>
  </w:style>
  <w:style w:type="character" w:styleId="Hypertextovodkaz">
    <w:name w:val="Hyperlink"/>
    <w:basedOn w:val="Standardnpsmoodstavce"/>
    <w:uiPriority w:val="99"/>
    <w:rsid w:val="004A6C64"/>
    <w:rPr>
      <w:rFonts w:cs="Times New Roman"/>
      <w:color w:val="0000FF"/>
      <w:u w:val="single"/>
    </w:rPr>
  </w:style>
  <w:style w:type="paragraph" w:customStyle="1" w:styleId="SLnormal2">
    <w:name w:val="SL_normal_2"/>
    <w:basedOn w:val="SLnormal"/>
    <w:uiPriority w:val="99"/>
    <w:rsid w:val="00DC45B8"/>
    <w:pPr>
      <w:ind w:left="709"/>
    </w:pPr>
  </w:style>
  <w:style w:type="character" w:customStyle="1" w:styleId="platne1">
    <w:name w:val="platne1"/>
    <w:basedOn w:val="Standardnpsmoodstavce"/>
    <w:uiPriority w:val="99"/>
    <w:rsid w:val="007406A6"/>
    <w:rPr>
      <w:rFonts w:cs="Times New Roman"/>
    </w:rPr>
  </w:style>
  <w:style w:type="paragraph" w:customStyle="1" w:styleId="BMLegal">
    <w:name w:val="BM_Legal"/>
    <w:basedOn w:val="Normln"/>
    <w:next w:val="Normln"/>
    <w:uiPriority w:val="99"/>
    <w:rsid w:val="00F53418"/>
    <w:pPr>
      <w:numPr>
        <w:numId w:val="12"/>
      </w:numPr>
    </w:pPr>
    <w:rPr>
      <w:szCs w:val="24"/>
      <w:lang w:val="en-GB"/>
    </w:rPr>
  </w:style>
  <w:style w:type="paragraph" w:customStyle="1" w:styleId="InsideAddress">
    <w:name w:val="Inside Address"/>
    <w:basedOn w:val="Normln"/>
    <w:uiPriority w:val="99"/>
    <w:rsid w:val="0006107A"/>
  </w:style>
  <w:style w:type="paragraph" w:customStyle="1" w:styleId="SLNote">
    <w:name w:val="SL_Note"/>
    <w:basedOn w:val="SLnormal"/>
    <w:uiPriority w:val="99"/>
    <w:rsid w:val="00B32352"/>
    <w:pPr>
      <w:ind w:left="2126"/>
    </w:pPr>
    <w:rPr>
      <w:b/>
      <w:bCs/>
      <w:i/>
      <w:iCs/>
      <w:lang w:eastAsia="en-GB"/>
    </w:rPr>
  </w:style>
  <w:style w:type="character" w:customStyle="1" w:styleId="DeltaViewInsertion">
    <w:name w:val="DeltaView Insertion"/>
    <w:uiPriority w:val="99"/>
    <w:rsid w:val="005B4BD2"/>
    <w:rPr>
      <w:color w:val="0000FF"/>
      <w:spacing w:val="0"/>
      <w:u w:val="double"/>
    </w:rPr>
  </w:style>
  <w:style w:type="paragraph" w:styleId="Revize">
    <w:name w:val="Revision"/>
    <w:hidden/>
    <w:uiPriority w:val="99"/>
    <w:semiHidden/>
    <w:rsid w:val="004806D6"/>
    <w:rPr>
      <w:sz w:val="24"/>
      <w:szCs w:val="20"/>
      <w:lang w:val="en-US" w:eastAsia="en-US"/>
    </w:rPr>
  </w:style>
  <w:style w:type="paragraph" w:customStyle="1" w:styleId="Centered">
    <w:name w:val="Centered"/>
    <w:basedOn w:val="Normln"/>
    <w:uiPriority w:val="99"/>
    <w:rsid w:val="004A6C64"/>
    <w:pPr>
      <w:jc w:val="center"/>
    </w:pPr>
  </w:style>
  <w:style w:type="paragraph" w:customStyle="1" w:styleId="Definition">
    <w:name w:val="Definition"/>
    <w:basedOn w:val="Normln"/>
    <w:uiPriority w:val="99"/>
    <w:rsid w:val="004A6C64"/>
    <w:pPr>
      <w:numPr>
        <w:numId w:val="20"/>
      </w:numPr>
    </w:pPr>
  </w:style>
  <w:style w:type="paragraph" w:customStyle="1" w:styleId="Definition2">
    <w:name w:val="Definition 2"/>
    <w:basedOn w:val="Normln"/>
    <w:uiPriority w:val="99"/>
    <w:rsid w:val="004A6C64"/>
    <w:pPr>
      <w:numPr>
        <w:ilvl w:val="1"/>
        <w:numId w:val="20"/>
      </w:numPr>
    </w:pPr>
  </w:style>
  <w:style w:type="paragraph" w:customStyle="1" w:styleId="Definition3">
    <w:name w:val="Definition 3"/>
    <w:basedOn w:val="Normln"/>
    <w:uiPriority w:val="99"/>
    <w:rsid w:val="004A6C64"/>
    <w:pPr>
      <w:numPr>
        <w:ilvl w:val="2"/>
        <w:numId w:val="20"/>
      </w:numPr>
    </w:pPr>
  </w:style>
  <w:style w:type="paragraph" w:customStyle="1" w:styleId="Listalpha">
    <w:name w:val="List alpha"/>
    <w:basedOn w:val="Zkladntext"/>
    <w:uiPriority w:val="99"/>
    <w:rsid w:val="004A6C64"/>
    <w:pPr>
      <w:numPr>
        <w:numId w:val="15"/>
      </w:numPr>
    </w:pPr>
  </w:style>
  <w:style w:type="paragraph" w:customStyle="1" w:styleId="Listalpha2">
    <w:name w:val="List alpha 2"/>
    <w:basedOn w:val="Normln"/>
    <w:uiPriority w:val="99"/>
    <w:rsid w:val="004A6C64"/>
    <w:pPr>
      <w:numPr>
        <w:ilvl w:val="1"/>
        <w:numId w:val="15"/>
      </w:numPr>
    </w:pPr>
  </w:style>
  <w:style w:type="paragraph" w:customStyle="1" w:styleId="Listalpha3">
    <w:name w:val="List alpha 3"/>
    <w:basedOn w:val="Normln"/>
    <w:uiPriority w:val="99"/>
    <w:rsid w:val="004A6C64"/>
    <w:pPr>
      <w:numPr>
        <w:ilvl w:val="2"/>
        <w:numId w:val="15"/>
      </w:numPr>
    </w:pPr>
  </w:style>
  <w:style w:type="paragraph" w:customStyle="1" w:styleId="Listalpha4">
    <w:name w:val="List alpha 4"/>
    <w:basedOn w:val="Normln"/>
    <w:uiPriority w:val="99"/>
    <w:rsid w:val="004A6C64"/>
    <w:pPr>
      <w:numPr>
        <w:ilvl w:val="3"/>
        <w:numId w:val="15"/>
      </w:numPr>
    </w:pPr>
  </w:style>
  <w:style w:type="paragraph" w:customStyle="1" w:styleId="Listalpha5">
    <w:name w:val="List alpha 5"/>
    <w:basedOn w:val="Normln"/>
    <w:uiPriority w:val="99"/>
    <w:rsid w:val="004A6C64"/>
    <w:pPr>
      <w:numPr>
        <w:ilvl w:val="4"/>
        <w:numId w:val="15"/>
      </w:numPr>
    </w:pPr>
  </w:style>
  <w:style w:type="paragraph" w:customStyle="1" w:styleId="Listroman">
    <w:name w:val="List roman"/>
    <w:basedOn w:val="Zkladntext"/>
    <w:uiPriority w:val="99"/>
    <w:rsid w:val="004A6C64"/>
    <w:pPr>
      <w:numPr>
        <w:numId w:val="18"/>
      </w:numPr>
    </w:pPr>
  </w:style>
  <w:style w:type="paragraph" w:customStyle="1" w:styleId="Listroman2">
    <w:name w:val="List roman 2"/>
    <w:basedOn w:val="Normln"/>
    <w:uiPriority w:val="99"/>
    <w:rsid w:val="004A6C64"/>
    <w:pPr>
      <w:numPr>
        <w:ilvl w:val="1"/>
        <w:numId w:val="18"/>
      </w:numPr>
    </w:pPr>
  </w:style>
  <w:style w:type="paragraph" w:customStyle="1" w:styleId="Listroman3">
    <w:name w:val="List roman 3"/>
    <w:basedOn w:val="Normln"/>
    <w:uiPriority w:val="99"/>
    <w:rsid w:val="004A6C64"/>
    <w:pPr>
      <w:numPr>
        <w:ilvl w:val="2"/>
        <w:numId w:val="18"/>
      </w:numPr>
    </w:pPr>
  </w:style>
  <w:style w:type="paragraph" w:customStyle="1" w:styleId="Listroman4">
    <w:name w:val="List roman 4"/>
    <w:basedOn w:val="Normln"/>
    <w:uiPriority w:val="99"/>
    <w:rsid w:val="004A6C64"/>
    <w:pPr>
      <w:numPr>
        <w:ilvl w:val="3"/>
        <w:numId w:val="18"/>
      </w:numPr>
    </w:pPr>
  </w:style>
  <w:style w:type="paragraph" w:customStyle="1" w:styleId="Listroman5">
    <w:name w:val="List roman 5"/>
    <w:basedOn w:val="Normln"/>
    <w:uiPriority w:val="99"/>
    <w:rsid w:val="004A6C64"/>
    <w:pPr>
      <w:numPr>
        <w:ilvl w:val="4"/>
        <w:numId w:val="18"/>
      </w:numPr>
    </w:pPr>
  </w:style>
  <w:style w:type="paragraph" w:customStyle="1" w:styleId="Schedule">
    <w:name w:val="Schedule"/>
    <w:basedOn w:val="Normln"/>
    <w:rsid w:val="004A6C64"/>
    <w:pPr>
      <w:ind w:left="4111"/>
      <w:jc w:val="center"/>
      <w:outlineLvl w:val="0"/>
    </w:pPr>
    <w:rPr>
      <w:b/>
      <w:caps/>
    </w:rPr>
  </w:style>
  <w:style w:type="paragraph" w:customStyle="1" w:styleId="Schedule2">
    <w:name w:val="Schedule 2"/>
    <w:basedOn w:val="Normln"/>
    <w:rsid w:val="004A6C64"/>
    <w:pPr>
      <w:numPr>
        <w:ilvl w:val="1"/>
        <w:numId w:val="5"/>
      </w:numPr>
      <w:tabs>
        <w:tab w:val="clear" w:pos="643"/>
      </w:tabs>
      <w:ind w:left="-993" w:firstLine="0"/>
      <w:jc w:val="center"/>
    </w:pPr>
    <w:rPr>
      <w:b/>
    </w:rPr>
  </w:style>
  <w:style w:type="paragraph" w:customStyle="1" w:styleId="Schedule3">
    <w:name w:val="Schedule 3"/>
    <w:basedOn w:val="Normln"/>
    <w:rsid w:val="004A6C64"/>
    <w:pPr>
      <w:numPr>
        <w:ilvl w:val="2"/>
        <w:numId w:val="5"/>
      </w:numPr>
      <w:tabs>
        <w:tab w:val="clear" w:pos="643"/>
        <w:tab w:val="num" w:pos="-284"/>
      </w:tabs>
      <w:ind w:left="-284" w:hanging="709"/>
    </w:pPr>
  </w:style>
  <w:style w:type="paragraph" w:customStyle="1" w:styleId="Schedule4">
    <w:name w:val="Schedule 4"/>
    <w:basedOn w:val="Normln"/>
    <w:link w:val="Schedule4Char"/>
    <w:rsid w:val="004A6C64"/>
    <w:pPr>
      <w:numPr>
        <w:ilvl w:val="3"/>
        <w:numId w:val="5"/>
      </w:numPr>
      <w:tabs>
        <w:tab w:val="clear" w:pos="643"/>
        <w:tab w:val="num" w:pos="-284"/>
      </w:tabs>
      <w:ind w:left="-284" w:hanging="709"/>
    </w:pPr>
    <w:rPr>
      <w:lang w:eastAsia="cs-CZ"/>
    </w:rPr>
  </w:style>
  <w:style w:type="character" w:customStyle="1" w:styleId="Schedule4Char">
    <w:name w:val="Schedule 4 Char"/>
    <w:link w:val="Schedule4"/>
    <w:locked/>
    <w:rsid w:val="004A6C64"/>
    <w:rPr>
      <w:rFonts w:ascii="Arial" w:hAnsi="Arial"/>
      <w:sz w:val="20"/>
      <w:szCs w:val="20"/>
    </w:rPr>
  </w:style>
  <w:style w:type="paragraph" w:customStyle="1" w:styleId="Schedule5">
    <w:name w:val="Schedule 5"/>
    <w:basedOn w:val="Normln"/>
    <w:rsid w:val="004A6C64"/>
    <w:pPr>
      <w:numPr>
        <w:ilvl w:val="4"/>
        <w:numId w:val="5"/>
      </w:numPr>
      <w:tabs>
        <w:tab w:val="clear" w:pos="643"/>
        <w:tab w:val="num" w:pos="425"/>
        <w:tab w:val="left" w:pos="2126"/>
      </w:tabs>
      <w:ind w:left="425" w:hanging="709"/>
    </w:pPr>
  </w:style>
  <w:style w:type="paragraph" w:customStyle="1" w:styleId="Schedule6">
    <w:name w:val="Schedule 6"/>
    <w:basedOn w:val="Normln"/>
    <w:rsid w:val="004A6C64"/>
    <w:pPr>
      <w:numPr>
        <w:ilvl w:val="5"/>
        <w:numId w:val="5"/>
      </w:numPr>
      <w:tabs>
        <w:tab w:val="clear" w:pos="643"/>
        <w:tab w:val="num" w:pos="1133"/>
        <w:tab w:val="left" w:pos="2835"/>
      </w:tabs>
      <w:ind w:left="1133" w:hanging="708"/>
    </w:pPr>
  </w:style>
  <w:style w:type="paragraph" w:customStyle="1" w:styleId="Schedule7">
    <w:name w:val="Schedule 7"/>
    <w:basedOn w:val="Normln"/>
    <w:rsid w:val="004A6C64"/>
    <w:pPr>
      <w:numPr>
        <w:ilvl w:val="6"/>
        <w:numId w:val="5"/>
      </w:numPr>
      <w:tabs>
        <w:tab w:val="clear" w:pos="643"/>
        <w:tab w:val="num" w:pos="1842"/>
      </w:tabs>
      <w:ind w:left="1842" w:hanging="709"/>
    </w:pPr>
  </w:style>
  <w:style w:type="paragraph" w:customStyle="1" w:styleId="Schedule8">
    <w:name w:val="Schedule 8"/>
    <w:basedOn w:val="Normln"/>
    <w:rsid w:val="004A6C64"/>
    <w:pPr>
      <w:numPr>
        <w:ilvl w:val="7"/>
        <w:numId w:val="5"/>
      </w:numPr>
      <w:tabs>
        <w:tab w:val="clear" w:pos="643"/>
        <w:tab w:val="num" w:pos="2551"/>
      </w:tabs>
      <w:ind w:left="2551" w:hanging="709"/>
    </w:pPr>
  </w:style>
  <w:style w:type="paragraph" w:customStyle="1" w:styleId="Schedule9">
    <w:name w:val="Schedule 9"/>
    <w:basedOn w:val="Normln"/>
    <w:rsid w:val="004A6C64"/>
    <w:pPr>
      <w:numPr>
        <w:ilvl w:val="8"/>
        <w:numId w:val="5"/>
      </w:numPr>
      <w:tabs>
        <w:tab w:val="clear" w:pos="643"/>
        <w:tab w:val="num" w:pos="3260"/>
      </w:tabs>
      <w:ind w:left="3260" w:hanging="709"/>
    </w:pPr>
  </w:style>
  <w:style w:type="table" w:styleId="Mkatabulky">
    <w:name w:val="Table Grid"/>
    <w:basedOn w:val="Normlntabulka"/>
    <w:uiPriority w:val="99"/>
    <w:rsid w:val="004A6C64"/>
    <w:pPr>
      <w:widowControl w:val="0"/>
      <w:overflowPunct w:val="0"/>
      <w:autoSpaceDE w:val="0"/>
      <w:autoSpaceDN w:val="0"/>
      <w:adjustRightInd w:val="0"/>
      <w:spacing w:after="24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303569"/>
    <w:pPr>
      <w:ind w:left="720"/>
      <w:contextualSpacing/>
    </w:pPr>
  </w:style>
  <w:style w:type="paragraph" w:customStyle="1" w:styleId="StyleSLlevel4Arial10pt">
    <w:name w:val="Style SL_level_4 + Arial 10 pt"/>
    <w:basedOn w:val="SLlevel4"/>
    <w:uiPriority w:val="99"/>
    <w:rsid w:val="00746245"/>
  </w:style>
  <w:style w:type="paragraph" w:customStyle="1" w:styleId="StyleSLschedule310pt">
    <w:name w:val="Style SL_schedule_3 + 10 pt"/>
    <w:basedOn w:val="SLschedule3"/>
    <w:uiPriority w:val="99"/>
    <w:rsid w:val="000F240E"/>
    <w:rPr>
      <w:rFonts w:ascii="Arial" w:hAnsi="Arial"/>
      <w:sz w:val="20"/>
    </w:rPr>
  </w:style>
  <w:style w:type="character" w:styleId="Zstupntext">
    <w:name w:val="Placeholder Text"/>
    <w:basedOn w:val="Standardnpsmoodstavce"/>
    <w:uiPriority w:val="99"/>
    <w:semiHidden/>
    <w:rsid w:val="00B45E8F"/>
    <w:rPr>
      <w:rFonts w:cs="Times New Roman"/>
      <w:color w:val="808080"/>
    </w:rPr>
  </w:style>
  <w:style w:type="paragraph" w:customStyle="1" w:styleId="DentonsAddress">
    <w:name w:val="Dentons Address"/>
    <w:basedOn w:val="Normln"/>
    <w:link w:val="DentonsAddressChar"/>
    <w:uiPriority w:val="99"/>
    <w:rsid w:val="002936C2"/>
    <w:pPr>
      <w:widowControl/>
      <w:overflowPunct/>
      <w:autoSpaceDE/>
      <w:autoSpaceDN/>
      <w:adjustRightInd/>
      <w:spacing w:after="90" w:line="180" w:lineRule="atLeast"/>
      <w:jc w:val="left"/>
      <w:textAlignment w:val="auto"/>
    </w:pPr>
    <w:rPr>
      <w:rFonts w:eastAsia="SimSun"/>
      <w:sz w:val="14"/>
      <w:lang w:val="en-GB" w:eastAsia="cs-CZ"/>
    </w:rPr>
  </w:style>
  <w:style w:type="character" w:customStyle="1" w:styleId="DentonsAddressChar">
    <w:name w:val="Dentons Address Char"/>
    <w:link w:val="DentonsAddress"/>
    <w:uiPriority w:val="99"/>
    <w:locked/>
    <w:rsid w:val="002936C2"/>
    <w:rPr>
      <w:rFonts w:ascii="Arial" w:eastAsia="SimSun" w:hAnsi="Arial"/>
      <w:sz w:val="14"/>
      <w:lang w:val="en-GB"/>
    </w:rPr>
  </w:style>
  <w:style w:type="paragraph" w:customStyle="1" w:styleId="Strapline">
    <w:name w:val="Strapline"/>
    <w:basedOn w:val="Normln"/>
    <w:uiPriority w:val="99"/>
    <w:rsid w:val="002936C2"/>
    <w:pPr>
      <w:widowControl/>
      <w:overflowPunct/>
      <w:autoSpaceDE/>
      <w:autoSpaceDN/>
      <w:adjustRightInd/>
      <w:spacing w:after="0" w:line="180" w:lineRule="atLeast"/>
      <w:jc w:val="left"/>
      <w:textAlignment w:val="auto"/>
    </w:pPr>
    <w:rPr>
      <w:rFonts w:eastAsia="SimSun"/>
      <w:color w:val="6E2D91"/>
      <w:sz w:val="14"/>
      <w:lang w:val="en-GB"/>
    </w:rPr>
  </w:style>
  <w:style w:type="paragraph" w:styleId="Pedmtkomente">
    <w:name w:val="annotation subject"/>
    <w:basedOn w:val="Textkomente"/>
    <w:next w:val="Textkomente"/>
    <w:link w:val="PedmtkomenteChar"/>
    <w:uiPriority w:val="99"/>
    <w:rsid w:val="000A0DC2"/>
    <w:rPr>
      <w:b/>
      <w:bCs/>
    </w:rPr>
  </w:style>
  <w:style w:type="character" w:customStyle="1" w:styleId="PedmtkomenteChar">
    <w:name w:val="Předmět komentáře Char"/>
    <w:basedOn w:val="TextkomenteChar"/>
    <w:link w:val="Pedmtkomente"/>
    <w:uiPriority w:val="99"/>
    <w:locked/>
    <w:rsid w:val="000A0DC2"/>
    <w:rPr>
      <w:rFonts w:ascii="Arial" w:hAnsi="Arial" w:cs="Times New Roman"/>
      <w:b/>
      <w:bCs/>
    </w:rPr>
  </w:style>
  <w:style w:type="paragraph" w:customStyle="1" w:styleId="Body2">
    <w:name w:val="Body 2"/>
    <w:basedOn w:val="Normln"/>
    <w:uiPriority w:val="99"/>
    <w:rsid w:val="00144809"/>
    <w:pPr>
      <w:widowControl/>
      <w:overflowPunct/>
      <w:autoSpaceDE/>
      <w:autoSpaceDN/>
      <w:adjustRightInd/>
      <w:spacing w:after="210" w:line="264" w:lineRule="auto"/>
      <w:ind w:left="709"/>
      <w:textAlignment w:val="auto"/>
    </w:pPr>
    <w:rPr>
      <w:rFonts w:eastAsia="Arial Unicode MS" w:cs="Arial"/>
      <w:kern w:val="28"/>
      <w:sz w:val="21"/>
      <w:szCs w:val="21"/>
      <w:lang w:val="en-GB" w:eastAsia="zh-CN"/>
    </w:rPr>
  </w:style>
  <w:style w:type="paragraph" w:customStyle="1" w:styleId="Corpsdetexte0">
    <w:name w:val="Corps de texte 0"/>
    <w:basedOn w:val="Normln"/>
    <w:link w:val="Corpsdetexte0Char"/>
    <w:uiPriority w:val="99"/>
    <w:rsid w:val="00EC0073"/>
    <w:pPr>
      <w:widowControl/>
      <w:overflowPunct/>
      <w:autoSpaceDE/>
      <w:autoSpaceDN/>
      <w:adjustRightInd/>
      <w:textAlignment w:val="auto"/>
    </w:pPr>
    <w:rPr>
      <w:rFonts w:ascii="Times New Roman" w:hAnsi="Times New Roman"/>
      <w:sz w:val="22"/>
      <w:szCs w:val="22"/>
      <w:lang w:val="fr-FR"/>
    </w:rPr>
  </w:style>
  <w:style w:type="character" w:customStyle="1" w:styleId="Corpsdetexte0Char">
    <w:name w:val="Corps de texte 0 Char"/>
    <w:basedOn w:val="Standardnpsmoodstavce"/>
    <w:link w:val="Corpsdetexte0"/>
    <w:uiPriority w:val="99"/>
    <w:locked/>
    <w:rsid w:val="00EC0073"/>
    <w:rPr>
      <w:rFonts w:eastAsia="Times New Roman" w:cs="Times New Roman"/>
      <w:sz w:val="22"/>
      <w:szCs w:val="22"/>
      <w:lang w:val="fr-FR"/>
    </w:rPr>
  </w:style>
  <w:style w:type="character" w:customStyle="1" w:styleId="apple-converted-space">
    <w:name w:val="apple-converted-space"/>
    <w:basedOn w:val="Standardnpsmoodstavce"/>
    <w:uiPriority w:val="99"/>
    <w:rsid w:val="006C329F"/>
    <w:rPr>
      <w:rFonts w:cs="Times New Roman"/>
    </w:rPr>
  </w:style>
  <w:style w:type="character" w:customStyle="1" w:styleId="tw4winMark">
    <w:name w:val="tw4winMark"/>
    <w:basedOn w:val="Standardnpsmoodstavce"/>
    <w:rsid w:val="008F2C2B"/>
    <w:rPr>
      <w:rFonts w:ascii="Courier New" w:hAnsi="Courier New" w:cs="Courier New"/>
      <w:b w:val="0"/>
      <w:i w:val="0"/>
      <w:dstrike w:val="0"/>
      <w:noProof/>
      <w:vanish/>
      <w:color w:val="800080"/>
      <w:sz w:val="18"/>
      <w:szCs w:val="22"/>
      <w:effect w:val="none"/>
      <w:vertAlign w:val="subscript"/>
      <w:lang w:val="en-GB"/>
    </w:rPr>
  </w:style>
  <w:style w:type="character" w:styleId="Zvraznn">
    <w:name w:val="Emphasis"/>
    <w:basedOn w:val="Standardnpsmoodstavce"/>
    <w:uiPriority w:val="20"/>
    <w:qFormat/>
    <w:rsid w:val="00465E24"/>
    <w:rPr>
      <w:b/>
      <w:bCs/>
      <w:i w:val="0"/>
      <w:iCs w:val="0"/>
    </w:rPr>
  </w:style>
  <w:style w:type="character" w:customStyle="1" w:styleId="st">
    <w:name w:val="st"/>
    <w:basedOn w:val="Standardnpsmoodstavce"/>
    <w:rsid w:val="00465E24"/>
  </w:style>
  <w:style w:type="character" w:customStyle="1" w:styleId="hps">
    <w:name w:val="hps"/>
    <w:basedOn w:val="Standardnpsmoodstavce"/>
    <w:rsid w:val="00FD46DF"/>
  </w:style>
  <w:style w:type="character" w:customStyle="1" w:styleId="preformatted">
    <w:name w:val="preformatted"/>
    <w:rsid w:val="00FD46DF"/>
  </w:style>
  <w:style w:type="paragraph" w:customStyle="1" w:styleId="normaltext">
    <w:name w:val="normal text"/>
    <w:basedOn w:val="Normln"/>
    <w:autoRedefine/>
    <w:rsid w:val="00200C0F"/>
    <w:pPr>
      <w:widowControl/>
      <w:tabs>
        <w:tab w:val="left" w:pos="3828"/>
      </w:tabs>
      <w:overflowPunct/>
      <w:autoSpaceDE/>
      <w:autoSpaceDN/>
      <w:adjustRightInd/>
      <w:spacing w:after="0"/>
      <w:ind w:left="-142"/>
      <w:textAlignment w:val="auto"/>
    </w:pPr>
    <w:rPr>
      <w:rFonts w:ascii="Times New Roman" w:hAnsi="Times New Roman"/>
      <w:b/>
      <w:color w:val="333333"/>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6C64"/>
    <w:pPr>
      <w:widowControl w:val="0"/>
      <w:overflowPunct w:val="0"/>
      <w:autoSpaceDE w:val="0"/>
      <w:autoSpaceDN w:val="0"/>
      <w:adjustRightInd w:val="0"/>
      <w:spacing w:after="240"/>
      <w:jc w:val="both"/>
      <w:textAlignment w:val="baseline"/>
    </w:pPr>
    <w:rPr>
      <w:rFonts w:ascii="Arial" w:hAnsi="Arial"/>
      <w:sz w:val="20"/>
      <w:szCs w:val="20"/>
      <w:lang w:eastAsia="en-US"/>
    </w:rPr>
  </w:style>
  <w:style w:type="paragraph" w:styleId="Nadpis1">
    <w:name w:val="heading 1"/>
    <w:basedOn w:val="Normln"/>
    <w:next w:val="Nadpis2"/>
    <w:link w:val="Nadpis1Char"/>
    <w:uiPriority w:val="99"/>
    <w:qFormat/>
    <w:rsid w:val="004A6C64"/>
    <w:pPr>
      <w:keepNext/>
      <w:tabs>
        <w:tab w:val="num" w:pos="0"/>
        <w:tab w:val="left" w:pos="709"/>
      </w:tabs>
      <w:spacing w:before="240"/>
      <w:ind w:left="709" w:hanging="709"/>
      <w:outlineLvl w:val="0"/>
    </w:pPr>
    <w:rPr>
      <w:b/>
      <w:caps/>
    </w:rPr>
  </w:style>
  <w:style w:type="paragraph" w:styleId="Nadpis2">
    <w:name w:val="heading 2"/>
    <w:basedOn w:val="Normln"/>
    <w:link w:val="Nadpis2Char"/>
    <w:uiPriority w:val="99"/>
    <w:qFormat/>
    <w:rsid w:val="00D552EE"/>
    <w:pPr>
      <w:numPr>
        <w:ilvl w:val="1"/>
        <w:numId w:val="6"/>
      </w:numPr>
      <w:tabs>
        <w:tab w:val="left" w:pos="709"/>
      </w:tabs>
      <w:outlineLvl w:val="1"/>
    </w:pPr>
  </w:style>
  <w:style w:type="paragraph" w:styleId="Nadpis3">
    <w:name w:val="heading 3"/>
    <w:basedOn w:val="Normln"/>
    <w:link w:val="Nadpis3Char"/>
    <w:uiPriority w:val="99"/>
    <w:qFormat/>
    <w:rsid w:val="004A6C64"/>
    <w:pPr>
      <w:numPr>
        <w:ilvl w:val="2"/>
        <w:numId w:val="6"/>
      </w:numPr>
      <w:tabs>
        <w:tab w:val="num" w:pos="425"/>
      </w:tabs>
      <w:ind w:left="1843" w:hanging="708"/>
      <w:outlineLvl w:val="2"/>
    </w:pPr>
  </w:style>
  <w:style w:type="paragraph" w:styleId="Nadpis4">
    <w:name w:val="heading 4"/>
    <w:basedOn w:val="Normln"/>
    <w:link w:val="Nadpis4Char"/>
    <w:uiPriority w:val="99"/>
    <w:qFormat/>
    <w:rsid w:val="004A6C64"/>
    <w:pPr>
      <w:numPr>
        <w:ilvl w:val="3"/>
        <w:numId w:val="6"/>
      </w:numPr>
      <w:outlineLvl w:val="3"/>
    </w:pPr>
    <w:rPr>
      <w:lang w:eastAsia="cs-CZ"/>
    </w:rPr>
  </w:style>
  <w:style w:type="paragraph" w:styleId="Nadpis5">
    <w:name w:val="heading 5"/>
    <w:aliases w:val="Heading 5 Salans Sub Heading"/>
    <w:basedOn w:val="Normln"/>
    <w:link w:val="Nadpis5Char"/>
    <w:uiPriority w:val="99"/>
    <w:qFormat/>
    <w:rsid w:val="004A6C64"/>
    <w:pPr>
      <w:numPr>
        <w:ilvl w:val="4"/>
        <w:numId w:val="6"/>
      </w:numPr>
      <w:tabs>
        <w:tab w:val="num" w:pos="2126"/>
      </w:tabs>
      <w:ind w:left="2126" w:hanging="708"/>
      <w:outlineLvl w:val="4"/>
    </w:pPr>
  </w:style>
  <w:style w:type="paragraph" w:styleId="Nadpis6">
    <w:name w:val="heading 6"/>
    <w:basedOn w:val="Normln"/>
    <w:next w:val="Normln"/>
    <w:link w:val="Nadpis6Char"/>
    <w:uiPriority w:val="99"/>
    <w:qFormat/>
    <w:rsid w:val="004A6C64"/>
    <w:pPr>
      <w:numPr>
        <w:ilvl w:val="5"/>
        <w:numId w:val="6"/>
      </w:numPr>
      <w:tabs>
        <w:tab w:val="num" w:pos="2835"/>
      </w:tabs>
      <w:ind w:left="2835" w:hanging="709"/>
      <w:outlineLvl w:val="5"/>
    </w:pPr>
  </w:style>
  <w:style w:type="paragraph" w:styleId="Nadpis7">
    <w:name w:val="heading 7"/>
    <w:basedOn w:val="Normln"/>
    <w:next w:val="Normln"/>
    <w:link w:val="Nadpis7Char"/>
    <w:uiPriority w:val="99"/>
    <w:qFormat/>
    <w:rsid w:val="004A6C64"/>
    <w:pPr>
      <w:numPr>
        <w:ilvl w:val="6"/>
        <w:numId w:val="6"/>
      </w:numPr>
      <w:tabs>
        <w:tab w:val="num" w:pos="3544"/>
        <w:tab w:val="left" w:pos="3915"/>
      </w:tabs>
      <w:ind w:left="3544" w:hanging="709"/>
      <w:outlineLvl w:val="6"/>
    </w:pPr>
  </w:style>
  <w:style w:type="paragraph" w:styleId="Nadpis8">
    <w:name w:val="heading 8"/>
    <w:basedOn w:val="Normln"/>
    <w:next w:val="Normln"/>
    <w:link w:val="Nadpis8Char"/>
    <w:uiPriority w:val="99"/>
    <w:qFormat/>
    <w:rsid w:val="004A6C64"/>
    <w:pPr>
      <w:numPr>
        <w:ilvl w:val="7"/>
        <w:numId w:val="6"/>
      </w:numPr>
      <w:tabs>
        <w:tab w:val="num" w:pos="4253"/>
      </w:tabs>
      <w:ind w:left="4253" w:hanging="709"/>
      <w:outlineLvl w:val="7"/>
    </w:pPr>
  </w:style>
  <w:style w:type="paragraph" w:styleId="Nadpis9">
    <w:name w:val="heading 9"/>
    <w:basedOn w:val="Normln"/>
    <w:next w:val="Normln"/>
    <w:link w:val="Nadpis9Char"/>
    <w:uiPriority w:val="99"/>
    <w:qFormat/>
    <w:rsid w:val="004A6C64"/>
    <w:pPr>
      <w:tabs>
        <w:tab w:val="left" w:pos="3544"/>
      </w:tabs>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6228E"/>
    <w:rPr>
      <w:rFonts w:ascii="Arial" w:hAnsi="Arial"/>
      <w:b/>
      <w:caps/>
      <w:sz w:val="20"/>
      <w:szCs w:val="20"/>
      <w:lang w:val="en-US" w:eastAsia="en-US"/>
    </w:rPr>
  </w:style>
  <w:style w:type="character" w:customStyle="1" w:styleId="Nadpis2Char">
    <w:name w:val="Nadpis 2 Char"/>
    <w:basedOn w:val="Standardnpsmoodstavce"/>
    <w:link w:val="Nadpis2"/>
    <w:uiPriority w:val="99"/>
    <w:locked/>
    <w:rsid w:val="0036228E"/>
    <w:rPr>
      <w:rFonts w:ascii="Arial" w:hAnsi="Arial"/>
      <w:sz w:val="20"/>
      <w:szCs w:val="20"/>
      <w:lang w:val="en-US" w:eastAsia="en-US"/>
    </w:rPr>
  </w:style>
  <w:style w:type="character" w:customStyle="1" w:styleId="Nadpis3Char">
    <w:name w:val="Nadpis 3 Char"/>
    <w:basedOn w:val="Standardnpsmoodstavce"/>
    <w:link w:val="Nadpis3"/>
    <w:uiPriority w:val="99"/>
    <w:locked/>
    <w:rsid w:val="00F777AF"/>
    <w:rPr>
      <w:rFonts w:ascii="Arial" w:hAnsi="Arial"/>
      <w:sz w:val="20"/>
      <w:szCs w:val="20"/>
      <w:lang w:val="en-US" w:eastAsia="en-US"/>
    </w:rPr>
  </w:style>
  <w:style w:type="character" w:customStyle="1" w:styleId="Nadpis4Char">
    <w:name w:val="Nadpis 4 Char"/>
    <w:basedOn w:val="Standardnpsmoodstavce"/>
    <w:link w:val="Nadpis4"/>
    <w:uiPriority w:val="99"/>
    <w:locked/>
    <w:rsid w:val="004A6C64"/>
    <w:rPr>
      <w:rFonts w:ascii="Arial" w:hAnsi="Arial"/>
      <w:sz w:val="20"/>
      <w:szCs w:val="20"/>
    </w:rPr>
  </w:style>
  <w:style w:type="character" w:customStyle="1" w:styleId="Nadpis5Char">
    <w:name w:val="Nadpis 5 Char"/>
    <w:aliases w:val="Heading 5 Salans Sub Heading Char"/>
    <w:basedOn w:val="Standardnpsmoodstavce"/>
    <w:link w:val="Nadpis5"/>
    <w:uiPriority w:val="99"/>
    <w:locked/>
    <w:rsid w:val="0036228E"/>
    <w:rPr>
      <w:rFonts w:ascii="Arial" w:hAnsi="Arial"/>
      <w:sz w:val="20"/>
      <w:szCs w:val="20"/>
      <w:lang w:val="en-US" w:eastAsia="en-US"/>
    </w:rPr>
  </w:style>
  <w:style w:type="character" w:customStyle="1" w:styleId="Nadpis6Char">
    <w:name w:val="Nadpis 6 Char"/>
    <w:basedOn w:val="Standardnpsmoodstavce"/>
    <w:link w:val="Nadpis6"/>
    <w:uiPriority w:val="99"/>
    <w:locked/>
    <w:rsid w:val="004A6C64"/>
    <w:rPr>
      <w:rFonts w:ascii="Arial" w:hAnsi="Arial"/>
      <w:sz w:val="20"/>
      <w:szCs w:val="20"/>
      <w:lang w:val="en-US" w:eastAsia="en-US"/>
    </w:rPr>
  </w:style>
  <w:style w:type="character" w:customStyle="1" w:styleId="Nadpis7Char">
    <w:name w:val="Nadpis 7 Char"/>
    <w:basedOn w:val="Standardnpsmoodstavce"/>
    <w:link w:val="Nadpis7"/>
    <w:uiPriority w:val="99"/>
    <w:locked/>
    <w:rsid w:val="004A6C64"/>
    <w:rPr>
      <w:rFonts w:ascii="Arial" w:hAnsi="Arial"/>
      <w:sz w:val="20"/>
      <w:szCs w:val="20"/>
      <w:lang w:val="en-US" w:eastAsia="en-US"/>
    </w:rPr>
  </w:style>
  <w:style w:type="character" w:customStyle="1" w:styleId="Nadpis8Char">
    <w:name w:val="Nadpis 8 Char"/>
    <w:basedOn w:val="Standardnpsmoodstavce"/>
    <w:link w:val="Nadpis8"/>
    <w:uiPriority w:val="99"/>
    <w:locked/>
    <w:rsid w:val="0036228E"/>
    <w:rPr>
      <w:rFonts w:ascii="Arial" w:hAnsi="Arial"/>
      <w:sz w:val="20"/>
      <w:szCs w:val="20"/>
      <w:lang w:val="en-US" w:eastAsia="en-US"/>
    </w:rPr>
  </w:style>
  <w:style w:type="character" w:customStyle="1" w:styleId="Nadpis9Char">
    <w:name w:val="Nadpis 9 Char"/>
    <w:basedOn w:val="Standardnpsmoodstavce"/>
    <w:link w:val="Nadpis9"/>
    <w:uiPriority w:val="99"/>
    <w:locked/>
    <w:rsid w:val="004A6C64"/>
    <w:rPr>
      <w:rFonts w:ascii="Arial" w:hAnsi="Arial"/>
      <w:sz w:val="20"/>
      <w:szCs w:val="20"/>
      <w:lang w:val="en-US" w:eastAsia="en-US"/>
    </w:rPr>
  </w:style>
  <w:style w:type="paragraph" w:customStyle="1" w:styleId="BlockTextTab">
    <w:name w:val="Block Text Tab"/>
    <w:aliases w:val="kt"/>
    <w:basedOn w:val="Normln"/>
    <w:uiPriority w:val="99"/>
    <w:rsid w:val="00DC45B8"/>
    <w:pPr>
      <w:ind w:left="1440" w:right="1440" w:firstLine="720"/>
    </w:pPr>
  </w:style>
  <w:style w:type="paragraph" w:styleId="Textvbloku">
    <w:name w:val="Block Text"/>
    <w:basedOn w:val="Normln"/>
    <w:uiPriority w:val="99"/>
    <w:rsid w:val="004A6C64"/>
    <w:pPr>
      <w:spacing w:after="0"/>
    </w:pPr>
  </w:style>
  <w:style w:type="paragraph" w:styleId="Zkladntext2">
    <w:name w:val="Body Text 2"/>
    <w:basedOn w:val="Normln"/>
    <w:link w:val="Zkladntext2Char"/>
    <w:uiPriority w:val="99"/>
    <w:rsid w:val="004A6C64"/>
    <w:pPr>
      <w:ind w:left="709"/>
    </w:pPr>
  </w:style>
  <w:style w:type="character" w:customStyle="1" w:styleId="Zkladntext2Char">
    <w:name w:val="Základní text 2 Char"/>
    <w:basedOn w:val="Standardnpsmoodstavce"/>
    <w:link w:val="Zkladntext2"/>
    <w:uiPriority w:val="99"/>
    <w:locked/>
    <w:rsid w:val="0036228E"/>
    <w:rPr>
      <w:rFonts w:ascii="Arial" w:hAnsi="Arial" w:cs="Times New Roman"/>
      <w:sz w:val="20"/>
      <w:szCs w:val="20"/>
      <w:lang w:val="en-US" w:eastAsia="en-US"/>
    </w:rPr>
  </w:style>
  <w:style w:type="paragraph" w:styleId="Zkladntext3">
    <w:name w:val="Body Text 3"/>
    <w:basedOn w:val="Normln"/>
    <w:link w:val="Zkladntext3Char"/>
    <w:uiPriority w:val="99"/>
    <w:rsid w:val="004A6C64"/>
    <w:pPr>
      <w:ind w:left="1418"/>
    </w:pPr>
  </w:style>
  <w:style w:type="character" w:customStyle="1" w:styleId="Zkladntext3Char">
    <w:name w:val="Základní text 3 Char"/>
    <w:basedOn w:val="Standardnpsmoodstavce"/>
    <w:link w:val="Zkladntext3"/>
    <w:uiPriority w:val="99"/>
    <w:semiHidden/>
    <w:locked/>
    <w:rsid w:val="0036228E"/>
    <w:rPr>
      <w:rFonts w:ascii="Arial" w:hAnsi="Arial" w:cs="Times New Roman"/>
      <w:sz w:val="16"/>
      <w:szCs w:val="16"/>
      <w:lang w:val="en-US" w:eastAsia="en-US"/>
    </w:rPr>
  </w:style>
  <w:style w:type="paragraph" w:styleId="Zkladntextodsazen">
    <w:name w:val="Body Text Indent"/>
    <w:basedOn w:val="Zkladntext"/>
    <w:link w:val="ZkladntextodsazenChar"/>
    <w:uiPriority w:val="99"/>
    <w:rsid w:val="004A6C64"/>
    <w:pPr>
      <w:ind w:left="284"/>
    </w:pPr>
  </w:style>
  <w:style w:type="character" w:customStyle="1" w:styleId="ZkladntextodsazenChar">
    <w:name w:val="Základní text odsazený Char"/>
    <w:basedOn w:val="Standardnpsmoodstavce"/>
    <w:link w:val="Zkladntextodsazen"/>
    <w:uiPriority w:val="99"/>
    <w:semiHidden/>
    <w:locked/>
    <w:rsid w:val="0036228E"/>
    <w:rPr>
      <w:rFonts w:ascii="Arial" w:hAnsi="Arial" w:cs="Times New Roman"/>
      <w:sz w:val="20"/>
      <w:szCs w:val="20"/>
      <w:lang w:val="en-US" w:eastAsia="en-US"/>
    </w:rPr>
  </w:style>
  <w:style w:type="paragraph" w:styleId="Zkladntext-prvnodsazen2">
    <w:name w:val="Body Text First Indent 2"/>
    <w:basedOn w:val="Zkladntext2"/>
    <w:link w:val="Zkladntext-prvnodsazen2Char"/>
    <w:uiPriority w:val="99"/>
    <w:rsid w:val="004A6C64"/>
    <w:pPr>
      <w:ind w:firstLine="709"/>
    </w:pPr>
  </w:style>
  <w:style w:type="character" w:customStyle="1" w:styleId="Zkladntext-prvnodsazen2Char">
    <w:name w:val="Základní text - první odsazený 2 Char"/>
    <w:basedOn w:val="ZkladntextodsazenChar"/>
    <w:link w:val="Zkladntext-prvnodsazen2"/>
    <w:uiPriority w:val="99"/>
    <w:semiHidden/>
    <w:locked/>
    <w:rsid w:val="0036228E"/>
    <w:rPr>
      <w:rFonts w:ascii="Arial" w:hAnsi="Arial" w:cs="Times New Roman"/>
      <w:sz w:val="20"/>
      <w:szCs w:val="20"/>
      <w:lang w:val="en-US" w:eastAsia="en-US"/>
    </w:rPr>
  </w:style>
  <w:style w:type="paragraph" w:styleId="Zkladntext">
    <w:name w:val="Body Text"/>
    <w:basedOn w:val="Normln"/>
    <w:link w:val="ZkladntextChar"/>
    <w:uiPriority w:val="99"/>
    <w:rsid w:val="004A6C64"/>
    <w:rPr>
      <w:lang w:eastAsia="cs-CZ"/>
    </w:rPr>
  </w:style>
  <w:style w:type="character" w:customStyle="1" w:styleId="ZkladntextChar">
    <w:name w:val="Základní text Char"/>
    <w:basedOn w:val="Standardnpsmoodstavce"/>
    <w:link w:val="Zkladntext"/>
    <w:uiPriority w:val="99"/>
    <w:locked/>
    <w:rsid w:val="004A6C64"/>
    <w:rPr>
      <w:rFonts w:ascii="Arial" w:hAnsi="Arial" w:cs="Times New Roman"/>
    </w:rPr>
  </w:style>
  <w:style w:type="paragraph" w:styleId="Zkladntext-prvnodsazen">
    <w:name w:val="Body Text First Indent"/>
    <w:basedOn w:val="Zkladntext"/>
    <w:link w:val="Zkladntext-prvnodsazenChar"/>
    <w:uiPriority w:val="99"/>
    <w:rsid w:val="004A6C64"/>
    <w:pPr>
      <w:ind w:firstLine="709"/>
    </w:pPr>
  </w:style>
  <w:style w:type="character" w:customStyle="1" w:styleId="Zkladntext-prvnodsazenChar">
    <w:name w:val="Základní text - první odsazený Char"/>
    <w:basedOn w:val="ZkladntextChar"/>
    <w:link w:val="Zkladntext-prvnodsazen"/>
    <w:uiPriority w:val="99"/>
    <w:semiHidden/>
    <w:locked/>
    <w:rsid w:val="0036228E"/>
    <w:rPr>
      <w:rFonts w:ascii="Arial" w:hAnsi="Arial" w:cs="Times New Roman"/>
      <w:sz w:val="20"/>
      <w:szCs w:val="20"/>
      <w:lang w:val="en-US" w:eastAsia="en-US"/>
    </w:rPr>
  </w:style>
  <w:style w:type="paragraph" w:styleId="Zkladntextodsazen2">
    <w:name w:val="Body Text Indent 2"/>
    <w:basedOn w:val="Zkladntext2"/>
    <w:link w:val="Zkladntextodsazen2Char"/>
    <w:uiPriority w:val="99"/>
    <w:rsid w:val="004A6C64"/>
    <w:pPr>
      <w:ind w:left="992"/>
    </w:pPr>
  </w:style>
  <w:style w:type="character" w:customStyle="1" w:styleId="Zkladntextodsazen2Char">
    <w:name w:val="Základní text odsazený 2 Char"/>
    <w:basedOn w:val="Standardnpsmoodstavce"/>
    <w:link w:val="Zkladntextodsazen2"/>
    <w:uiPriority w:val="99"/>
    <w:semiHidden/>
    <w:locked/>
    <w:rsid w:val="0036228E"/>
    <w:rPr>
      <w:rFonts w:ascii="Arial" w:hAnsi="Arial" w:cs="Times New Roman"/>
      <w:sz w:val="20"/>
      <w:szCs w:val="20"/>
      <w:lang w:val="en-US" w:eastAsia="en-US"/>
    </w:rPr>
  </w:style>
  <w:style w:type="paragraph" w:styleId="Zkladntextodsazen3">
    <w:name w:val="Body Text Indent 3"/>
    <w:basedOn w:val="Zkladntext3"/>
    <w:link w:val="Zkladntextodsazen3Char"/>
    <w:uiPriority w:val="99"/>
    <w:rsid w:val="004A6C64"/>
    <w:pPr>
      <w:ind w:left="1701"/>
    </w:pPr>
    <w:rPr>
      <w:szCs w:val="16"/>
    </w:rPr>
  </w:style>
  <w:style w:type="character" w:customStyle="1" w:styleId="Zkladntextodsazen3Char">
    <w:name w:val="Základní text odsazený 3 Char"/>
    <w:basedOn w:val="Standardnpsmoodstavce"/>
    <w:link w:val="Zkladntextodsazen3"/>
    <w:uiPriority w:val="99"/>
    <w:semiHidden/>
    <w:locked/>
    <w:rsid w:val="0036228E"/>
    <w:rPr>
      <w:rFonts w:ascii="Arial" w:hAnsi="Arial" w:cs="Times New Roman"/>
      <w:sz w:val="16"/>
      <w:szCs w:val="16"/>
      <w:lang w:val="en-US" w:eastAsia="en-US"/>
    </w:rPr>
  </w:style>
  <w:style w:type="paragraph" w:styleId="Textvysvtlivek">
    <w:name w:val="endnote text"/>
    <w:aliases w:val="en"/>
    <w:basedOn w:val="Normln"/>
    <w:link w:val="TextvysvtlivekChar"/>
    <w:uiPriority w:val="99"/>
    <w:semiHidden/>
    <w:rsid w:val="00DC45B8"/>
  </w:style>
  <w:style w:type="character" w:customStyle="1" w:styleId="TextvysvtlivekChar">
    <w:name w:val="Text vysvětlivek Char"/>
    <w:aliases w:val="en Char"/>
    <w:basedOn w:val="Standardnpsmoodstavce"/>
    <w:link w:val="Textvysvtlivek"/>
    <w:uiPriority w:val="99"/>
    <w:semiHidden/>
    <w:locked/>
    <w:rsid w:val="0036228E"/>
    <w:rPr>
      <w:rFonts w:ascii="Arial" w:hAnsi="Arial" w:cs="Times New Roman"/>
      <w:sz w:val="20"/>
      <w:szCs w:val="20"/>
      <w:lang w:val="en-US" w:eastAsia="en-US"/>
    </w:rPr>
  </w:style>
  <w:style w:type="paragraph" w:styleId="Textpoznpodarou">
    <w:name w:val="footnote text"/>
    <w:aliases w:val="fn"/>
    <w:basedOn w:val="Normln"/>
    <w:link w:val="TextpoznpodarouChar"/>
    <w:uiPriority w:val="99"/>
    <w:semiHidden/>
    <w:rsid w:val="00DC45B8"/>
  </w:style>
  <w:style w:type="character" w:customStyle="1" w:styleId="TextpoznpodarouChar">
    <w:name w:val="Text pozn. pod čarou Char"/>
    <w:aliases w:val="fn Char"/>
    <w:basedOn w:val="Standardnpsmoodstavce"/>
    <w:link w:val="Textpoznpodarou"/>
    <w:uiPriority w:val="99"/>
    <w:semiHidden/>
    <w:locked/>
    <w:rsid w:val="0036228E"/>
    <w:rPr>
      <w:rFonts w:ascii="Arial" w:hAnsi="Arial" w:cs="Times New Roman"/>
      <w:sz w:val="20"/>
      <w:szCs w:val="20"/>
      <w:lang w:val="en-US" w:eastAsia="en-US"/>
    </w:rPr>
  </w:style>
  <w:style w:type="paragraph" w:styleId="Seznam2">
    <w:name w:val="List 2"/>
    <w:basedOn w:val="Normln"/>
    <w:uiPriority w:val="99"/>
    <w:rsid w:val="004A6C64"/>
    <w:pPr>
      <w:numPr>
        <w:ilvl w:val="1"/>
        <w:numId w:val="14"/>
      </w:numPr>
    </w:pPr>
  </w:style>
  <w:style w:type="paragraph" w:styleId="Seznam3">
    <w:name w:val="List 3"/>
    <w:basedOn w:val="Normln"/>
    <w:uiPriority w:val="99"/>
    <w:rsid w:val="004A6C64"/>
    <w:pPr>
      <w:numPr>
        <w:ilvl w:val="2"/>
        <w:numId w:val="14"/>
      </w:numPr>
    </w:pPr>
  </w:style>
  <w:style w:type="paragraph" w:styleId="Seznam4">
    <w:name w:val="List 4"/>
    <w:basedOn w:val="Normln"/>
    <w:uiPriority w:val="99"/>
    <w:rsid w:val="004A6C64"/>
    <w:pPr>
      <w:numPr>
        <w:ilvl w:val="3"/>
        <w:numId w:val="14"/>
      </w:numPr>
    </w:pPr>
  </w:style>
  <w:style w:type="paragraph" w:styleId="Seznam5">
    <w:name w:val="List 5"/>
    <w:basedOn w:val="Normln"/>
    <w:uiPriority w:val="99"/>
    <w:rsid w:val="004A6C64"/>
    <w:pPr>
      <w:numPr>
        <w:ilvl w:val="4"/>
        <w:numId w:val="14"/>
      </w:numPr>
    </w:pPr>
  </w:style>
  <w:style w:type="paragraph" w:styleId="Seznam">
    <w:name w:val="List"/>
    <w:basedOn w:val="Normln"/>
    <w:uiPriority w:val="99"/>
    <w:rsid w:val="004A6C64"/>
    <w:pPr>
      <w:numPr>
        <w:numId w:val="14"/>
      </w:numPr>
    </w:pPr>
  </w:style>
  <w:style w:type="paragraph" w:styleId="Seznamsodrkami3">
    <w:name w:val="List Bullet 3"/>
    <w:aliases w:val="1b3"/>
    <w:basedOn w:val="Normln"/>
    <w:autoRedefine/>
    <w:uiPriority w:val="99"/>
    <w:rsid w:val="00DC45B8"/>
    <w:pPr>
      <w:numPr>
        <w:numId w:val="1"/>
      </w:numPr>
      <w:ind w:left="2160" w:hanging="720"/>
    </w:pPr>
  </w:style>
  <w:style w:type="paragraph" w:styleId="Seznamsodrkami4">
    <w:name w:val="List Bullet 4"/>
    <w:aliases w:val="1b4"/>
    <w:basedOn w:val="Normln"/>
    <w:autoRedefine/>
    <w:uiPriority w:val="99"/>
    <w:rsid w:val="00DC45B8"/>
    <w:pPr>
      <w:numPr>
        <w:numId w:val="2"/>
      </w:numPr>
      <w:ind w:left="2880" w:hanging="720"/>
    </w:pPr>
  </w:style>
  <w:style w:type="paragraph" w:styleId="Seznamsodrkami5">
    <w:name w:val="List Bullet 5"/>
    <w:aliases w:val="1b5"/>
    <w:basedOn w:val="Normln"/>
    <w:autoRedefine/>
    <w:uiPriority w:val="99"/>
    <w:rsid w:val="00DC45B8"/>
    <w:pPr>
      <w:numPr>
        <w:numId w:val="3"/>
      </w:numPr>
      <w:ind w:left="3600" w:hanging="720"/>
    </w:pPr>
  </w:style>
  <w:style w:type="paragraph" w:styleId="Seznamsodrkami">
    <w:name w:val="List Bullet"/>
    <w:aliases w:val="1b"/>
    <w:basedOn w:val="Normln"/>
    <w:autoRedefine/>
    <w:uiPriority w:val="99"/>
    <w:rsid w:val="00DC45B8"/>
    <w:pPr>
      <w:numPr>
        <w:numId w:val="4"/>
      </w:numPr>
      <w:tabs>
        <w:tab w:val="clear" w:pos="360"/>
        <w:tab w:val="left" w:pos="720"/>
      </w:tabs>
      <w:ind w:left="720" w:hanging="720"/>
    </w:pPr>
  </w:style>
  <w:style w:type="paragraph" w:styleId="Pokraovnseznamu2">
    <w:name w:val="List Continue 2"/>
    <w:basedOn w:val="Normln"/>
    <w:uiPriority w:val="99"/>
    <w:rsid w:val="004A6C64"/>
    <w:pPr>
      <w:numPr>
        <w:ilvl w:val="1"/>
        <w:numId w:val="16"/>
      </w:numPr>
      <w:tabs>
        <w:tab w:val="left" w:pos="1789"/>
      </w:tabs>
      <w:spacing w:after="120"/>
    </w:pPr>
  </w:style>
  <w:style w:type="paragraph" w:styleId="Pokraovnseznamu3">
    <w:name w:val="List Continue 3"/>
    <w:basedOn w:val="Normln"/>
    <w:uiPriority w:val="99"/>
    <w:rsid w:val="004A6C64"/>
    <w:pPr>
      <w:numPr>
        <w:ilvl w:val="2"/>
        <w:numId w:val="16"/>
      </w:numPr>
      <w:spacing w:after="120"/>
    </w:pPr>
  </w:style>
  <w:style w:type="paragraph" w:styleId="Pokraovnseznamu4">
    <w:name w:val="List Continue 4"/>
    <w:basedOn w:val="Normln"/>
    <w:uiPriority w:val="99"/>
    <w:rsid w:val="004A6C64"/>
    <w:pPr>
      <w:numPr>
        <w:ilvl w:val="3"/>
        <w:numId w:val="16"/>
      </w:numPr>
      <w:tabs>
        <w:tab w:val="left" w:pos="3206"/>
      </w:tabs>
      <w:spacing w:after="120"/>
    </w:pPr>
  </w:style>
  <w:style w:type="paragraph" w:styleId="Pokraovnseznamu5">
    <w:name w:val="List Continue 5"/>
    <w:basedOn w:val="Normln"/>
    <w:uiPriority w:val="99"/>
    <w:rsid w:val="004A6C64"/>
    <w:pPr>
      <w:numPr>
        <w:ilvl w:val="4"/>
        <w:numId w:val="16"/>
      </w:numPr>
      <w:spacing w:after="120"/>
    </w:pPr>
  </w:style>
  <w:style w:type="paragraph" w:styleId="Pokraovnseznamu">
    <w:name w:val="List Continue"/>
    <w:basedOn w:val="Normln"/>
    <w:uiPriority w:val="99"/>
    <w:rsid w:val="004A6C64"/>
    <w:pPr>
      <w:numPr>
        <w:numId w:val="16"/>
      </w:numPr>
      <w:spacing w:after="120"/>
    </w:pPr>
  </w:style>
  <w:style w:type="paragraph" w:styleId="slovanseznam2">
    <w:name w:val="List Number 2"/>
    <w:basedOn w:val="Normln"/>
    <w:uiPriority w:val="99"/>
    <w:rsid w:val="004A6C64"/>
    <w:pPr>
      <w:numPr>
        <w:ilvl w:val="1"/>
        <w:numId w:val="17"/>
      </w:numPr>
    </w:pPr>
  </w:style>
  <w:style w:type="paragraph" w:styleId="slovanseznam3">
    <w:name w:val="List Number 3"/>
    <w:basedOn w:val="Normln"/>
    <w:uiPriority w:val="99"/>
    <w:rsid w:val="004A6C64"/>
    <w:pPr>
      <w:numPr>
        <w:ilvl w:val="2"/>
        <w:numId w:val="17"/>
      </w:numPr>
      <w:tabs>
        <w:tab w:val="left" w:pos="2498"/>
      </w:tabs>
    </w:pPr>
  </w:style>
  <w:style w:type="paragraph" w:styleId="slovanseznam4">
    <w:name w:val="List Number 4"/>
    <w:basedOn w:val="Normln"/>
    <w:uiPriority w:val="99"/>
    <w:rsid w:val="004A6C64"/>
    <w:pPr>
      <w:numPr>
        <w:ilvl w:val="3"/>
        <w:numId w:val="17"/>
      </w:numPr>
    </w:pPr>
  </w:style>
  <w:style w:type="paragraph" w:styleId="slovanseznam5">
    <w:name w:val="List Number 5"/>
    <w:basedOn w:val="Normln"/>
    <w:uiPriority w:val="99"/>
    <w:rsid w:val="004A6C64"/>
    <w:pPr>
      <w:numPr>
        <w:ilvl w:val="4"/>
        <w:numId w:val="17"/>
      </w:numPr>
    </w:pPr>
  </w:style>
  <w:style w:type="paragraph" w:styleId="slovanseznam">
    <w:name w:val="List Number"/>
    <w:basedOn w:val="Normln"/>
    <w:uiPriority w:val="99"/>
    <w:rsid w:val="004A6C64"/>
    <w:pPr>
      <w:numPr>
        <w:numId w:val="17"/>
      </w:numPr>
    </w:pPr>
  </w:style>
  <w:style w:type="paragraph" w:styleId="Adresanaoblku">
    <w:name w:val="envelope address"/>
    <w:basedOn w:val="Normln"/>
    <w:uiPriority w:val="99"/>
    <w:rsid w:val="00DC45B8"/>
    <w:pPr>
      <w:framePr w:w="7920" w:h="1980" w:hRule="exact" w:hSpace="180" w:wrap="auto" w:hAnchor="page" w:xAlign="center" w:yAlign="bottom"/>
      <w:ind w:left="2880"/>
    </w:pPr>
  </w:style>
  <w:style w:type="paragraph" w:styleId="Prosttext">
    <w:name w:val="Plain Text"/>
    <w:aliases w:val="(WGM)"/>
    <w:basedOn w:val="Normln"/>
    <w:link w:val="ProsttextChar"/>
    <w:uiPriority w:val="99"/>
    <w:rsid w:val="00DC45B8"/>
  </w:style>
  <w:style w:type="character" w:customStyle="1" w:styleId="ProsttextChar">
    <w:name w:val="Prostý text Char"/>
    <w:aliases w:val="(WGM) Char"/>
    <w:basedOn w:val="Standardnpsmoodstavce"/>
    <w:link w:val="Prosttext"/>
    <w:uiPriority w:val="99"/>
    <w:semiHidden/>
    <w:locked/>
    <w:rsid w:val="0036228E"/>
    <w:rPr>
      <w:rFonts w:ascii="Courier New" w:hAnsi="Courier New" w:cs="Courier New"/>
      <w:sz w:val="20"/>
      <w:szCs w:val="20"/>
      <w:lang w:val="en-US" w:eastAsia="en-US"/>
    </w:rPr>
  </w:style>
  <w:style w:type="paragraph" w:styleId="Podpis">
    <w:name w:val="Signature"/>
    <w:aliases w:val="sg"/>
    <w:basedOn w:val="Normln"/>
    <w:link w:val="PodpisChar"/>
    <w:uiPriority w:val="99"/>
    <w:rsid w:val="00DC45B8"/>
    <w:pPr>
      <w:ind w:left="4320"/>
    </w:pPr>
  </w:style>
  <w:style w:type="character" w:customStyle="1" w:styleId="PodpisChar">
    <w:name w:val="Podpis Char"/>
    <w:aliases w:val="sg Char"/>
    <w:basedOn w:val="Standardnpsmoodstavce"/>
    <w:link w:val="Podpis"/>
    <w:uiPriority w:val="99"/>
    <w:semiHidden/>
    <w:locked/>
    <w:rsid w:val="0036228E"/>
    <w:rPr>
      <w:rFonts w:ascii="Arial" w:hAnsi="Arial" w:cs="Times New Roman"/>
      <w:sz w:val="20"/>
      <w:szCs w:val="20"/>
      <w:lang w:val="en-US" w:eastAsia="en-US"/>
    </w:rPr>
  </w:style>
  <w:style w:type="paragraph" w:styleId="Podtitul">
    <w:name w:val="Subtitle"/>
    <w:basedOn w:val="Normln"/>
    <w:link w:val="PodtitulChar"/>
    <w:uiPriority w:val="99"/>
    <w:qFormat/>
    <w:rsid w:val="004A6C64"/>
    <w:pPr>
      <w:jc w:val="center"/>
      <w:outlineLvl w:val="1"/>
    </w:pPr>
    <w:rPr>
      <w:rFonts w:cs="Arial"/>
      <w:b/>
      <w:szCs w:val="24"/>
    </w:rPr>
  </w:style>
  <w:style w:type="character" w:customStyle="1" w:styleId="PodtitulChar">
    <w:name w:val="Podtitul Char"/>
    <w:basedOn w:val="Standardnpsmoodstavce"/>
    <w:link w:val="Podtitul"/>
    <w:uiPriority w:val="99"/>
    <w:locked/>
    <w:rsid w:val="0036228E"/>
    <w:rPr>
      <w:rFonts w:ascii="Cambria" w:hAnsi="Cambria" w:cs="Times New Roman"/>
      <w:sz w:val="24"/>
      <w:szCs w:val="24"/>
      <w:lang w:val="en-US" w:eastAsia="en-US"/>
    </w:rPr>
  </w:style>
  <w:style w:type="paragraph" w:styleId="Seznamcitac">
    <w:name w:val="table of authorities"/>
    <w:basedOn w:val="Normln"/>
    <w:next w:val="Normln"/>
    <w:uiPriority w:val="99"/>
    <w:semiHidden/>
    <w:rsid w:val="00DC45B8"/>
    <w:pPr>
      <w:ind w:left="245" w:hanging="245"/>
    </w:pPr>
  </w:style>
  <w:style w:type="paragraph" w:styleId="Nzev">
    <w:name w:val="Title"/>
    <w:basedOn w:val="Normln"/>
    <w:link w:val="NzevChar"/>
    <w:uiPriority w:val="99"/>
    <w:qFormat/>
    <w:rsid w:val="004A6C64"/>
    <w:pPr>
      <w:spacing w:before="240" w:after="360"/>
      <w:jc w:val="center"/>
    </w:pPr>
    <w:rPr>
      <w:b/>
      <w:sz w:val="32"/>
    </w:rPr>
  </w:style>
  <w:style w:type="character" w:customStyle="1" w:styleId="NzevChar">
    <w:name w:val="Název Char"/>
    <w:basedOn w:val="Standardnpsmoodstavce"/>
    <w:link w:val="Nzev"/>
    <w:uiPriority w:val="99"/>
    <w:locked/>
    <w:rsid w:val="002936C2"/>
    <w:rPr>
      <w:rFonts w:ascii="Arial" w:hAnsi="Arial" w:cs="Times New Roman"/>
      <w:b/>
      <w:sz w:val="32"/>
    </w:rPr>
  </w:style>
  <w:style w:type="paragraph" w:styleId="Hlavikaobsahu">
    <w:name w:val="toa heading"/>
    <w:basedOn w:val="Normln"/>
    <w:next w:val="Normln"/>
    <w:uiPriority w:val="99"/>
    <w:semiHidden/>
    <w:rsid w:val="00DC45B8"/>
    <w:pPr>
      <w:spacing w:before="240"/>
    </w:pPr>
    <w:rPr>
      <w:b/>
    </w:rPr>
  </w:style>
  <w:style w:type="paragraph" w:customStyle="1" w:styleId="EnvelopeWGMReturn">
    <w:name w:val="Envelope WGM Return"/>
    <w:basedOn w:val="Normln"/>
    <w:uiPriority w:val="99"/>
    <w:rsid w:val="00DC45B8"/>
    <w:pPr>
      <w:spacing w:after="360"/>
    </w:pPr>
    <w:rPr>
      <w:b/>
    </w:rPr>
  </w:style>
  <w:style w:type="paragraph" w:customStyle="1" w:styleId="Memohead">
    <w:name w:val="Memohead"/>
    <w:uiPriority w:val="99"/>
    <w:rsid w:val="00DC45B8"/>
    <w:pPr>
      <w:spacing w:after="240"/>
    </w:pPr>
    <w:rPr>
      <w:b/>
      <w:noProof/>
      <w:sz w:val="20"/>
      <w:szCs w:val="20"/>
      <w:lang w:val="en-US" w:eastAsia="en-US"/>
    </w:rPr>
  </w:style>
  <w:style w:type="paragraph" w:customStyle="1" w:styleId="Memorandum">
    <w:name w:val="Memorandum"/>
    <w:basedOn w:val="Normln"/>
    <w:uiPriority w:val="99"/>
    <w:rsid w:val="00DC45B8"/>
    <w:pPr>
      <w:spacing w:after="720"/>
      <w:jc w:val="center"/>
    </w:pPr>
    <w:rPr>
      <w:rFonts w:ascii="EngraversGothic BT" w:hAnsi="EngraversGothic BT"/>
      <w:b/>
      <w:spacing w:val="100"/>
      <w:sz w:val="28"/>
    </w:rPr>
  </w:style>
  <w:style w:type="paragraph" w:customStyle="1" w:styleId="BlockText2">
    <w:name w:val="Block Text 2"/>
    <w:aliases w:val="k2"/>
    <w:basedOn w:val="Normln"/>
    <w:uiPriority w:val="99"/>
    <w:rsid w:val="00DC45B8"/>
    <w:pPr>
      <w:spacing w:line="480" w:lineRule="auto"/>
      <w:ind w:left="1440" w:right="1440"/>
    </w:pPr>
  </w:style>
  <w:style w:type="paragraph" w:customStyle="1" w:styleId="BodyText4">
    <w:name w:val="Body Text 4"/>
    <w:basedOn w:val="Zkladntext"/>
    <w:uiPriority w:val="99"/>
    <w:rsid w:val="004A6C64"/>
    <w:pPr>
      <w:ind w:left="2126"/>
    </w:pPr>
  </w:style>
  <w:style w:type="character" w:customStyle="1" w:styleId="ParaNum">
    <w:name w:val="ParaNum"/>
    <w:basedOn w:val="Standardnpsmoodstavce"/>
    <w:uiPriority w:val="99"/>
    <w:rsid w:val="00DC45B8"/>
    <w:rPr>
      <w:rFonts w:cs="Times New Roman"/>
    </w:rPr>
  </w:style>
  <w:style w:type="paragraph" w:customStyle="1" w:styleId="DocX97Comment">
    <w:name w:val="DocX97Comment"/>
    <w:basedOn w:val="Normln"/>
    <w:uiPriority w:val="99"/>
    <w:rsid w:val="00DC45B8"/>
    <w:rPr>
      <w:b/>
      <w:i/>
      <w:color w:val="FF0000"/>
      <w:sz w:val="16"/>
    </w:rPr>
  </w:style>
  <w:style w:type="character" w:customStyle="1" w:styleId="TrailerWGM">
    <w:name w:val="Trailer WGM"/>
    <w:uiPriority w:val="99"/>
    <w:rsid w:val="00DC45B8"/>
    <w:rPr>
      <w:caps/>
      <w:sz w:val="14"/>
    </w:rPr>
  </w:style>
  <w:style w:type="character" w:styleId="slostrnky">
    <w:name w:val="page number"/>
    <w:basedOn w:val="Standardnpsmoodstavce"/>
    <w:uiPriority w:val="99"/>
    <w:rsid w:val="004A6C64"/>
    <w:rPr>
      <w:rFonts w:cs="Times New Roman"/>
    </w:rPr>
  </w:style>
  <w:style w:type="character" w:styleId="Odkaznakoment">
    <w:name w:val="annotation reference"/>
    <w:basedOn w:val="Standardnpsmoodstavce"/>
    <w:semiHidden/>
    <w:rsid w:val="00DC45B8"/>
    <w:rPr>
      <w:rFonts w:cs="Times New Roman"/>
      <w:sz w:val="16"/>
    </w:rPr>
  </w:style>
  <w:style w:type="paragraph" w:styleId="Textkomente">
    <w:name w:val="annotation text"/>
    <w:basedOn w:val="Normln"/>
    <w:link w:val="TextkomenteChar"/>
    <w:semiHidden/>
    <w:rsid w:val="00DC45B8"/>
  </w:style>
  <w:style w:type="character" w:customStyle="1" w:styleId="TextkomenteChar">
    <w:name w:val="Text komentáře Char"/>
    <w:basedOn w:val="Standardnpsmoodstavce"/>
    <w:link w:val="Textkomente"/>
    <w:semiHidden/>
    <w:locked/>
    <w:rsid w:val="000A0DC2"/>
    <w:rPr>
      <w:rFonts w:ascii="Arial" w:hAnsi="Arial" w:cs="Times New Roman"/>
    </w:rPr>
  </w:style>
  <w:style w:type="character" w:customStyle="1" w:styleId="DeltaViewDeletion">
    <w:name w:val="DeltaView Deletion"/>
    <w:uiPriority w:val="99"/>
    <w:rsid w:val="00DC45B8"/>
    <w:rPr>
      <w:strike/>
      <w:color w:val="000000"/>
    </w:rPr>
  </w:style>
  <w:style w:type="paragraph" w:styleId="Zhlav">
    <w:name w:val="header"/>
    <w:basedOn w:val="Normln"/>
    <w:link w:val="ZhlavChar"/>
    <w:uiPriority w:val="99"/>
    <w:rsid w:val="004A6C64"/>
    <w:pPr>
      <w:spacing w:after="0"/>
    </w:pPr>
    <w:rPr>
      <w:lang w:eastAsia="cs-CZ"/>
    </w:rPr>
  </w:style>
  <w:style w:type="character" w:customStyle="1" w:styleId="ZhlavChar">
    <w:name w:val="Záhlaví Char"/>
    <w:basedOn w:val="Standardnpsmoodstavce"/>
    <w:link w:val="Zhlav"/>
    <w:uiPriority w:val="99"/>
    <w:locked/>
    <w:rsid w:val="002936C2"/>
    <w:rPr>
      <w:rFonts w:ascii="Arial" w:hAnsi="Arial" w:cs="Times New Roman"/>
    </w:rPr>
  </w:style>
  <w:style w:type="paragraph" w:styleId="Zpat">
    <w:name w:val="footer"/>
    <w:basedOn w:val="Normln"/>
    <w:link w:val="ZpatChar"/>
    <w:uiPriority w:val="99"/>
    <w:rsid w:val="004A6C64"/>
    <w:pPr>
      <w:tabs>
        <w:tab w:val="center" w:pos="4536"/>
        <w:tab w:val="right" w:pos="9072"/>
      </w:tabs>
      <w:spacing w:after="0"/>
    </w:pPr>
  </w:style>
  <w:style w:type="character" w:customStyle="1" w:styleId="ZpatChar">
    <w:name w:val="Zápatí Char"/>
    <w:basedOn w:val="Standardnpsmoodstavce"/>
    <w:link w:val="Zpat"/>
    <w:uiPriority w:val="99"/>
    <w:locked/>
    <w:rsid w:val="00143EF2"/>
    <w:rPr>
      <w:rFonts w:ascii="Arial" w:hAnsi="Arial" w:cs="Times New Roman"/>
    </w:rPr>
  </w:style>
  <w:style w:type="paragraph" w:styleId="Textbubliny">
    <w:name w:val="Balloon Text"/>
    <w:basedOn w:val="Normln"/>
    <w:link w:val="TextbublinyChar"/>
    <w:uiPriority w:val="99"/>
    <w:semiHidden/>
    <w:rsid w:val="00DC45B8"/>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6228E"/>
    <w:rPr>
      <w:rFonts w:cs="Times New Roman"/>
      <w:sz w:val="2"/>
      <w:lang w:val="en-US" w:eastAsia="en-US"/>
    </w:rPr>
  </w:style>
  <w:style w:type="character" w:styleId="Znakapoznpodarou">
    <w:name w:val="footnote reference"/>
    <w:basedOn w:val="Standardnpsmoodstavce"/>
    <w:uiPriority w:val="99"/>
    <w:semiHidden/>
    <w:rsid w:val="00DC45B8"/>
    <w:rPr>
      <w:rFonts w:cs="Times New Roman"/>
      <w:vertAlign w:val="superscript"/>
    </w:rPr>
  </w:style>
  <w:style w:type="paragraph" w:customStyle="1" w:styleId="Listsecondlevel">
    <w:name w:val="List second level"/>
    <w:basedOn w:val="Normln"/>
    <w:uiPriority w:val="99"/>
    <w:rsid w:val="00DC45B8"/>
    <w:pPr>
      <w:keepNext/>
      <w:numPr>
        <w:ilvl w:val="1"/>
        <w:numId w:val="7"/>
      </w:numPr>
    </w:pPr>
    <w:rPr>
      <w:color w:val="000000"/>
      <w:w w:val="0"/>
      <w:sz w:val="22"/>
      <w:szCs w:val="22"/>
      <w:lang w:val="en-GB" w:eastAsia="hu-HU"/>
    </w:rPr>
  </w:style>
  <w:style w:type="paragraph" w:customStyle="1" w:styleId="StlusSzvegtrzs">
    <w:name w:val="Stílus Szövegtörzs"/>
    <w:aliases w:val="b + Bal:  1 cm Utána:  0 pt"/>
    <w:basedOn w:val="Zkladntext"/>
    <w:uiPriority w:val="99"/>
    <w:rsid w:val="00DC45B8"/>
    <w:pPr>
      <w:spacing w:after="0" w:line="288" w:lineRule="auto"/>
      <w:ind w:left="567"/>
    </w:pPr>
    <w:rPr>
      <w:sz w:val="22"/>
      <w:szCs w:val="22"/>
      <w:lang w:val="en-GB" w:eastAsia="hu-HU"/>
    </w:rPr>
  </w:style>
  <w:style w:type="paragraph" w:customStyle="1" w:styleId="Listmainlevel">
    <w:name w:val="List main level"/>
    <w:basedOn w:val="Normln"/>
    <w:autoRedefine/>
    <w:uiPriority w:val="99"/>
    <w:rsid w:val="00DC45B8"/>
    <w:pPr>
      <w:tabs>
        <w:tab w:val="left" w:pos="612"/>
      </w:tabs>
    </w:pPr>
    <w:rPr>
      <w:rFonts w:ascii="Arial Narrow" w:hAnsi="Arial Narrow"/>
      <w:b/>
      <w:color w:val="000000"/>
      <w:w w:val="0"/>
      <w:lang w:val="hu-HU" w:eastAsia="hu-HU"/>
    </w:rPr>
  </w:style>
  <w:style w:type="paragraph" w:customStyle="1" w:styleId="ListLegal2">
    <w:name w:val="List Legal 2"/>
    <w:basedOn w:val="Normln"/>
    <w:next w:val="Zkladntext"/>
    <w:uiPriority w:val="99"/>
    <w:rsid w:val="00DC45B8"/>
    <w:pPr>
      <w:tabs>
        <w:tab w:val="left" w:pos="22"/>
        <w:tab w:val="left" w:pos="624"/>
      </w:tabs>
      <w:spacing w:after="200" w:line="288" w:lineRule="auto"/>
      <w:ind w:left="624" w:hanging="624"/>
    </w:pPr>
    <w:rPr>
      <w:sz w:val="22"/>
      <w:szCs w:val="22"/>
      <w:lang w:val="en-GB" w:eastAsia="hu-HU"/>
    </w:rPr>
  </w:style>
  <w:style w:type="paragraph" w:customStyle="1" w:styleId="Level1">
    <w:name w:val="Level 1"/>
    <w:basedOn w:val="Normln"/>
    <w:uiPriority w:val="99"/>
    <w:rsid w:val="00DC45B8"/>
    <w:pPr>
      <w:numPr>
        <w:numId w:val="8"/>
      </w:numPr>
    </w:pPr>
    <w:rPr>
      <w:rFonts w:ascii="Times New Roman Bold" w:hAnsi="Times New Roman Bold"/>
      <w:b/>
      <w:caps/>
      <w:sz w:val="22"/>
      <w:szCs w:val="22"/>
      <w:lang w:eastAsia="hu-HU"/>
    </w:rPr>
  </w:style>
  <w:style w:type="paragraph" w:customStyle="1" w:styleId="Level2">
    <w:name w:val="Level 2"/>
    <w:basedOn w:val="Normln"/>
    <w:uiPriority w:val="99"/>
    <w:rsid w:val="00DC45B8"/>
    <w:pPr>
      <w:numPr>
        <w:ilvl w:val="1"/>
        <w:numId w:val="8"/>
      </w:numPr>
    </w:pPr>
    <w:rPr>
      <w:sz w:val="22"/>
      <w:szCs w:val="22"/>
      <w:lang w:val="en-GB" w:eastAsia="hu-HU"/>
    </w:rPr>
  </w:style>
  <w:style w:type="paragraph" w:customStyle="1" w:styleId="Level3">
    <w:name w:val="Level 3"/>
    <w:basedOn w:val="Normln"/>
    <w:uiPriority w:val="99"/>
    <w:rsid w:val="00DC45B8"/>
    <w:pPr>
      <w:numPr>
        <w:ilvl w:val="2"/>
        <w:numId w:val="8"/>
      </w:numPr>
    </w:pPr>
    <w:rPr>
      <w:sz w:val="22"/>
      <w:szCs w:val="22"/>
      <w:lang w:val="en-GB" w:eastAsia="hu-HU"/>
    </w:rPr>
  </w:style>
  <w:style w:type="paragraph" w:customStyle="1" w:styleId="Level4">
    <w:name w:val="Level 4"/>
    <w:basedOn w:val="Normln"/>
    <w:uiPriority w:val="99"/>
    <w:rsid w:val="00DC45B8"/>
    <w:pPr>
      <w:numPr>
        <w:ilvl w:val="3"/>
        <w:numId w:val="8"/>
      </w:numPr>
    </w:pPr>
    <w:rPr>
      <w:sz w:val="22"/>
      <w:szCs w:val="22"/>
      <w:lang w:val="en-GB" w:eastAsia="hu-HU"/>
    </w:rPr>
  </w:style>
  <w:style w:type="paragraph" w:customStyle="1" w:styleId="Level5">
    <w:name w:val="Level 5"/>
    <w:basedOn w:val="Normln"/>
    <w:uiPriority w:val="99"/>
    <w:rsid w:val="00DC45B8"/>
    <w:pPr>
      <w:numPr>
        <w:ilvl w:val="4"/>
        <w:numId w:val="8"/>
      </w:numPr>
    </w:pPr>
    <w:rPr>
      <w:sz w:val="22"/>
      <w:szCs w:val="22"/>
      <w:lang w:val="en-GB" w:eastAsia="hu-HU"/>
    </w:rPr>
  </w:style>
  <w:style w:type="paragraph" w:customStyle="1" w:styleId="SLlevel1">
    <w:name w:val="SL_level_1"/>
    <w:basedOn w:val="SLnormal"/>
    <w:next w:val="SLlevel2"/>
    <w:rsid w:val="00BD288B"/>
    <w:pPr>
      <w:keepNext/>
      <w:spacing w:before="480" w:after="240"/>
      <w:outlineLvl w:val="0"/>
    </w:pPr>
    <w:rPr>
      <w:rFonts w:ascii="Arial" w:hAnsi="Arial"/>
      <w:b/>
      <w:bCs/>
      <w:caps/>
      <w:sz w:val="20"/>
    </w:rPr>
  </w:style>
  <w:style w:type="paragraph" w:customStyle="1" w:styleId="SLnormal">
    <w:name w:val="SL_normal"/>
    <w:uiPriority w:val="99"/>
    <w:rsid w:val="00DC45B8"/>
    <w:pPr>
      <w:spacing w:before="120"/>
      <w:jc w:val="both"/>
    </w:pPr>
    <w:rPr>
      <w:sz w:val="24"/>
      <w:szCs w:val="20"/>
      <w:lang w:val="en-US"/>
    </w:rPr>
  </w:style>
  <w:style w:type="paragraph" w:customStyle="1" w:styleId="SLlevel2">
    <w:name w:val="SL_level_2"/>
    <w:basedOn w:val="SLnormal"/>
    <w:rsid w:val="00BD288B"/>
    <w:pPr>
      <w:widowControl w:val="0"/>
      <w:outlineLvl w:val="1"/>
    </w:pPr>
    <w:rPr>
      <w:rFonts w:ascii="Arial" w:hAnsi="Arial"/>
      <w:sz w:val="20"/>
      <w:lang w:eastAsia="en-GB"/>
    </w:rPr>
  </w:style>
  <w:style w:type="paragraph" w:customStyle="1" w:styleId="SLlevel4">
    <w:name w:val="SL_level_4"/>
    <w:basedOn w:val="SLnormal"/>
    <w:rsid w:val="00BB4C83"/>
    <w:rPr>
      <w:rFonts w:ascii="Arial" w:hAnsi="Arial"/>
      <w:sz w:val="20"/>
    </w:rPr>
  </w:style>
  <w:style w:type="paragraph" w:customStyle="1" w:styleId="SLlevel5">
    <w:name w:val="SL_level_5"/>
    <w:basedOn w:val="SLnormal"/>
    <w:rsid w:val="00BD288B"/>
    <w:rPr>
      <w:rFonts w:ascii="Arial" w:hAnsi="Arial"/>
      <w:sz w:val="20"/>
      <w:lang w:eastAsia="en-US"/>
    </w:rPr>
  </w:style>
  <w:style w:type="paragraph" w:customStyle="1" w:styleId="SLlevel3">
    <w:name w:val="SL_level_3"/>
    <w:basedOn w:val="SLnormal"/>
    <w:rsid w:val="00BD288B"/>
    <w:pPr>
      <w:outlineLvl w:val="2"/>
    </w:pPr>
    <w:rPr>
      <w:rFonts w:ascii="Arial" w:hAnsi="Arial"/>
      <w:sz w:val="20"/>
    </w:rPr>
  </w:style>
  <w:style w:type="paragraph" w:customStyle="1" w:styleId="SLlevel6">
    <w:name w:val="SL_level_6"/>
    <w:basedOn w:val="SLnormal"/>
    <w:rsid w:val="00DC45B8"/>
  </w:style>
  <w:style w:type="paragraph" w:customStyle="1" w:styleId="SLnumbering1">
    <w:name w:val="SL_numbering_1"/>
    <w:basedOn w:val="SLnormal"/>
    <w:uiPriority w:val="99"/>
    <w:rsid w:val="00DC45B8"/>
    <w:pPr>
      <w:numPr>
        <w:numId w:val="9"/>
      </w:numPr>
    </w:pPr>
    <w:rPr>
      <w:szCs w:val="22"/>
      <w:lang w:eastAsia="en-GB"/>
    </w:rPr>
  </w:style>
  <w:style w:type="paragraph" w:customStyle="1" w:styleId="SLschedule3">
    <w:name w:val="SL_schedule_3"/>
    <w:basedOn w:val="SLnormal"/>
    <w:uiPriority w:val="99"/>
    <w:rsid w:val="00DC45B8"/>
    <w:pPr>
      <w:numPr>
        <w:ilvl w:val="2"/>
        <w:numId w:val="10"/>
      </w:numPr>
      <w:outlineLvl w:val="2"/>
    </w:pPr>
    <w:rPr>
      <w:szCs w:val="24"/>
    </w:rPr>
  </w:style>
  <w:style w:type="paragraph" w:customStyle="1" w:styleId="SLschedule4">
    <w:name w:val="SL_schedule_4"/>
    <w:basedOn w:val="SLnormal"/>
    <w:uiPriority w:val="99"/>
    <w:rsid w:val="00DC45B8"/>
    <w:pPr>
      <w:numPr>
        <w:ilvl w:val="3"/>
        <w:numId w:val="10"/>
      </w:numPr>
    </w:pPr>
  </w:style>
  <w:style w:type="paragraph" w:customStyle="1" w:styleId="SLschedule5">
    <w:name w:val="SL_schedule_5"/>
    <w:basedOn w:val="SLnormal"/>
    <w:uiPriority w:val="99"/>
    <w:rsid w:val="00DC45B8"/>
    <w:pPr>
      <w:numPr>
        <w:ilvl w:val="4"/>
        <w:numId w:val="10"/>
      </w:numPr>
    </w:pPr>
    <w:rPr>
      <w:szCs w:val="24"/>
    </w:rPr>
  </w:style>
  <w:style w:type="paragraph" w:customStyle="1" w:styleId="SLschedule6">
    <w:name w:val="SL_schedule_6"/>
    <w:basedOn w:val="SLnormal"/>
    <w:uiPriority w:val="99"/>
    <w:rsid w:val="00DC45B8"/>
    <w:pPr>
      <w:numPr>
        <w:ilvl w:val="5"/>
        <w:numId w:val="10"/>
      </w:numPr>
    </w:pPr>
  </w:style>
  <w:style w:type="paragraph" w:customStyle="1" w:styleId="SLschedule1">
    <w:name w:val="SL_schedule_1"/>
    <w:basedOn w:val="SLnormal"/>
    <w:uiPriority w:val="99"/>
    <w:rsid w:val="00DC45B8"/>
    <w:pPr>
      <w:pageBreakBefore/>
      <w:widowControl w:val="0"/>
      <w:numPr>
        <w:numId w:val="10"/>
      </w:numPr>
      <w:spacing w:after="240"/>
      <w:jc w:val="center"/>
      <w:outlineLvl w:val="0"/>
    </w:pPr>
    <w:rPr>
      <w:b/>
      <w:caps/>
      <w:szCs w:val="24"/>
    </w:rPr>
  </w:style>
  <w:style w:type="paragraph" w:customStyle="1" w:styleId="SLschedule2">
    <w:name w:val="SL_schedule_2"/>
    <w:basedOn w:val="SLnormal"/>
    <w:uiPriority w:val="99"/>
    <w:rsid w:val="00DC45B8"/>
    <w:pPr>
      <w:numPr>
        <w:ilvl w:val="1"/>
        <w:numId w:val="10"/>
      </w:numPr>
      <w:jc w:val="center"/>
      <w:outlineLvl w:val="1"/>
    </w:pPr>
    <w:rPr>
      <w:b/>
    </w:rPr>
  </w:style>
  <w:style w:type="paragraph" w:customStyle="1" w:styleId="SLRecitals">
    <w:name w:val="SL_Recitals"/>
    <w:basedOn w:val="SLnormal"/>
    <w:uiPriority w:val="99"/>
    <w:rsid w:val="00DC45B8"/>
    <w:pPr>
      <w:numPr>
        <w:numId w:val="11"/>
      </w:numPr>
    </w:pPr>
  </w:style>
  <w:style w:type="paragraph" w:customStyle="1" w:styleId="SLlevel3heading">
    <w:name w:val="SL_level_3_heading"/>
    <w:basedOn w:val="SLlevel3"/>
    <w:next w:val="SLlevel4"/>
    <w:uiPriority w:val="99"/>
    <w:rsid w:val="00DC45B8"/>
    <w:pPr>
      <w:spacing w:before="240" w:after="120"/>
    </w:pPr>
    <w:rPr>
      <w:b/>
    </w:rPr>
  </w:style>
  <w:style w:type="paragraph" w:customStyle="1" w:styleId="SLlevel2heading">
    <w:name w:val="SL_level_2_heading"/>
    <w:basedOn w:val="SLlevel2"/>
    <w:next w:val="SLlevel2"/>
    <w:uiPriority w:val="99"/>
    <w:rsid w:val="00DC45B8"/>
    <w:pPr>
      <w:spacing w:before="240" w:after="120"/>
    </w:pPr>
    <w:rPr>
      <w:b/>
    </w:rPr>
  </w:style>
  <w:style w:type="paragraph" w:styleId="Obsah1">
    <w:name w:val="toc 1"/>
    <w:basedOn w:val="Normln"/>
    <w:next w:val="Normln"/>
    <w:uiPriority w:val="39"/>
    <w:rsid w:val="00707B9D"/>
    <w:pPr>
      <w:keepLines/>
      <w:spacing w:after="100" w:line="288" w:lineRule="auto"/>
      <w:ind w:left="567" w:hanging="567"/>
    </w:pPr>
    <w:rPr>
      <w:lang w:val="en-GB"/>
    </w:rPr>
  </w:style>
  <w:style w:type="paragraph" w:styleId="Obsah2">
    <w:name w:val="toc 2"/>
    <w:basedOn w:val="Normln"/>
    <w:next w:val="Normln"/>
    <w:uiPriority w:val="39"/>
    <w:rsid w:val="004A6C64"/>
    <w:pPr>
      <w:ind w:left="240"/>
    </w:pPr>
  </w:style>
  <w:style w:type="paragraph" w:styleId="Obsah3">
    <w:name w:val="toc 3"/>
    <w:basedOn w:val="Normln"/>
    <w:next w:val="Normln"/>
    <w:uiPriority w:val="39"/>
    <w:rsid w:val="004A6C64"/>
    <w:pPr>
      <w:ind w:left="480"/>
    </w:pPr>
  </w:style>
  <w:style w:type="paragraph" w:styleId="Obsah4">
    <w:name w:val="toc 4"/>
    <w:basedOn w:val="Normln"/>
    <w:next w:val="Normln"/>
    <w:uiPriority w:val="99"/>
    <w:rsid w:val="004A6C64"/>
    <w:pPr>
      <w:ind w:left="720"/>
    </w:pPr>
  </w:style>
  <w:style w:type="paragraph" w:styleId="Obsah5">
    <w:name w:val="toc 5"/>
    <w:basedOn w:val="Normln"/>
    <w:next w:val="Normln"/>
    <w:uiPriority w:val="99"/>
    <w:rsid w:val="004A6C64"/>
    <w:pPr>
      <w:ind w:left="960"/>
    </w:pPr>
  </w:style>
  <w:style w:type="paragraph" w:styleId="Obsah6">
    <w:name w:val="toc 6"/>
    <w:basedOn w:val="Normln"/>
    <w:next w:val="Normln"/>
    <w:uiPriority w:val="99"/>
    <w:rsid w:val="004A6C64"/>
    <w:pPr>
      <w:ind w:left="1200"/>
    </w:pPr>
  </w:style>
  <w:style w:type="paragraph" w:styleId="Obsah7">
    <w:name w:val="toc 7"/>
    <w:basedOn w:val="Normln"/>
    <w:next w:val="Normln"/>
    <w:uiPriority w:val="99"/>
    <w:rsid w:val="004A6C64"/>
    <w:pPr>
      <w:ind w:left="1440"/>
    </w:pPr>
  </w:style>
  <w:style w:type="paragraph" w:styleId="Obsah8">
    <w:name w:val="toc 8"/>
    <w:basedOn w:val="Normln"/>
    <w:next w:val="Normln"/>
    <w:uiPriority w:val="99"/>
    <w:rsid w:val="004A6C64"/>
    <w:pPr>
      <w:ind w:left="1680"/>
    </w:pPr>
  </w:style>
  <w:style w:type="paragraph" w:styleId="Obsah9">
    <w:name w:val="toc 9"/>
    <w:basedOn w:val="Normln"/>
    <w:next w:val="Normln"/>
    <w:uiPriority w:val="99"/>
    <w:rsid w:val="004A6C64"/>
    <w:pPr>
      <w:ind w:left="1920"/>
    </w:pPr>
  </w:style>
  <w:style w:type="character" w:styleId="Hypertextovodkaz">
    <w:name w:val="Hyperlink"/>
    <w:basedOn w:val="Standardnpsmoodstavce"/>
    <w:uiPriority w:val="99"/>
    <w:rsid w:val="004A6C64"/>
    <w:rPr>
      <w:rFonts w:cs="Times New Roman"/>
      <w:color w:val="0000FF"/>
      <w:u w:val="single"/>
    </w:rPr>
  </w:style>
  <w:style w:type="paragraph" w:customStyle="1" w:styleId="SLnormal2">
    <w:name w:val="SL_normal_2"/>
    <w:basedOn w:val="SLnormal"/>
    <w:uiPriority w:val="99"/>
    <w:rsid w:val="00DC45B8"/>
    <w:pPr>
      <w:ind w:left="709"/>
    </w:pPr>
  </w:style>
  <w:style w:type="character" w:customStyle="1" w:styleId="platne1">
    <w:name w:val="platne1"/>
    <w:basedOn w:val="Standardnpsmoodstavce"/>
    <w:uiPriority w:val="99"/>
    <w:rsid w:val="007406A6"/>
    <w:rPr>
      <w:rFonts w:cs="Times New Roman"/>
    </w:rPr>
  </w:style>
  <w:style w:type="paragraph" w:customStyle="1" w:styleId="BMLegal">
    <w:name w:val="BM_Legal"/>
    <w:basedOn w:val="Normln"/>
    <w:next w:val="Normln"/>
    <w:uiPriority w:val="99"/>
    <w:rsid w:val="00F53418"/>
    <w:pPr>
      <w:numPr>
        <w:numId w:val="12"/>
      </w:numPr>
    </w:pPr>
    <w:rPr>
      <w:szCs w:val="24"/>
      <w:lang w:val="en-GB"/>
    </w:rPr>
  </w:style>
  <w:style w:type="paragraph" w:customStyle="1" w:styleId="InsideAddress">
    <w:name w:val="Inside Address"/>
    <w:basedOn w:val="Normln"/>
    <w:uiPriority w:val="99"/>
    <w:rsid w:val="0006107A"/>
  </w:style>
  <w:style w:type="paragraph" w:customStyle="1" w:styleId="SLNote">
    <w:name w:val="SL_Note"/>
    <w:basedOn w:val="SLnormal"/>
    <w:uiPriority w:val="99"/>
    <w:rsid w:val="00B32352"/>
    <w:pPr>
      <w:ind w:left="2126"/>
    </w:pPr>
    <w:rPr>
      <w:b/>
      <w:bCs/>
      <w:i/>
      <w:iCs/>
      <w:lang w:eastAsia="en-GB"/>
    </w:rPr>
  </w:style>
  <w:style w:type="character" w:customStyle="1" w:styleId="DeltaViewInsertion">
    <w:name w:val="DeltaView Insertion"/>
    <w:uiPriority w:val="99"/>
    <w:rsid w:val="005B4BD2"/>
    <w:rPr>
      <w:color w:val="0000FF"/>
      <w:spacing w:val="0"/>
      <w:u w:val="double"/>
    </w:rPr>
  </w:style>
  <w:style w:type="paragraph" w:styleId="Revize">
    <w:name w:val="Revision"/>
    <w:hidden/>
    <w:uiPriority w:val="99"/>
    <w:semiHidden/>
    <w:rsid w:val="004806D6"/>
    <w:rPr>
      <w:sz w:val="24"/>
      <w:szCs w:val="20"/>
      <w:lang w:val="en-US" w:eastAsia="en-US"/>
    </w:rPr>
  </w:style>
  <w:style w:type="paragraph" w:customStyle="1" w:styleId="Centered">
    <w:name w:val="Centered"/>
    <w:basedOn w:val="Normln"/>
    <w:uiPriority w:val="99"/>
    <w:rsid w:val="004A6C64"/>
    <w:pPr>
      <w:jc w:val="center"/>
    </w:pPr>
  </w:style>
  <w:style w:type="paragraph" w:customStyle="1" w:styleId="Definition">
    <w:name w:val="Definition"/>
    <w:basedOn w:val="Normln"/>
    <w:uiPriority w:val="99"/>
    <w:rsid w:val="004A6C64"/>
    <w:pPr>
      <w:numPr>
        <w:numId w:val="20"/>
      </w:numPr>
    </w:pPr>
  </w:style>
  <w:style w:type="paragraph" w:customStyle="1" w:styleId="Definition2">
    <w:name w:val="Definition 2"/>
    <w:basedOn w:val="Normln"/>
    <w:uiPriority w:val="99"/>
    <w:rsid w:val="004A6C64"/>
    <w:pPr>
      <w:numPr>
        <w:ilvl w:val="1"/>
        <w:numId w:val="20"/>
      </w:numPr>
    </w:pPr>
  </w:style>
  <w:style w:type="paragraph" w:customStyle="1" w:styleId="Definition3">
    <w:name w:val="Definition 3"/>
    <w:basedOn w:val="Normln"/>
    <w:uiPriority w:val="99"/>
    <w:rsid w:val="004A6C64"/>
    <w:pPr>
      <w:numPr>
        <w:ilvl w:val="2"/>
        <w:numId w:val="20"/>
      </w:numPr>
    </w:pPr>
  </w:style>
  <w:style w:type="paragraph" w:customStyle="1" w:styleId="Listalpha">
    <w:name w:val="List alpha"/>
    <w:basedOn w:val="Zkladntext"/>
    <w:uiPriority w:val="99"/>
    <w:rsid w:val="004A6C64"/>
    <w:pPr>
      <w:numPr>
        <w:numId w:val="15"/>
      </w:numPr>
    </w:pPr>
  </w:style>
  <w:style w:type="paragraph" w:customStyle="1" w:styleId="Listalpha2">
    <w:name w:val="List alpha 2"/>
    <w:basedOn w:val="Normln"/>
    <w:uiPriority w:val="99"/>
    <w:rsid w:val="004A6C64"/>
    <w:pPr>
      <w:numPr>
        <w:ilvl w:val="1"/>
        <w:numId w:val="15"/>
      </w:numPr>
    </w:pPr>
  </w:style>
  <w:style w:type="paragraph" w:customStyle="1" w:styleId="Listalpha3">
    <w:name w:val="List alpha 3"/>
    <w:basedOn w:val="Normln"/>
    <w:uiPriority w:val="99"/>
    <w:rsid w:val="004A6C64"/>
    <w:pPr>
      <w:numPr>
        <w:ilvl w:val="2"/>
        <w:numId w:val="15"/>
      </w:numPr>
    </w:pPr>
  </w:style>
  <w:style w:type="paragraph" w:customStyle="1" w:styleId="Listalpha4">
    <w:name w:val="List alpha 4"/>
    <w:basedOn w:val="Normln"/>
    <w:uiPriority w:val="99"/>
    <w:rsid w:val="004A6C64"/>
    <w:pPr>
      <w:numPr>
        <w:ilvl w:val="3"/>
        <w:numId w:val="15"/>
      </w:numPr>
    </w:pPr>
  </w:style>
  <w:style w:type="paragraph" w:customStyle="1" w:styleId="Listalpha5">
    <w:name w:val="List alpha 5"/>
    <w:basedOn w:val="Normln"/>
    <w:uiPriority w:val="99"/>
    <w:rsid w:val="004A6C64"/>
    <w:pPr>
      <w:numPr>
        <w:ilvl w:val="4"/>
        <w:numId w:val="15"/>
      </w:numPr>
    </w:pPr>
  </w:style>
  <w:style w:type="paragraph" w:customStyle="1" w:styleId="Listroman">
    <w:name w:val="List roman"/>
    <w:basedOn w:val="Zkladntext"/>
    <w:uiPriority w:val="99"/>
    <w:rsid w:val="004A6C64"/>
    <w:pPr>
      <w:numPr>
        <w:numId w:val="18"/>
      </w:numPr>
    </w:pPr>
  </w:style>
  <w:style w:type="paragraph" w:customStyle="1" w:styleId="Listroman2">
    <w:name w:val="List roman 2"/>
    <w:basedOn w:val="Normln"/>
    <w:uiPriority w:val="99"/>
    <w:rsid w:val="004A6C64"/>
    <w:pPr>
      <w:numPr>
        <w:ilvl w:val="1"/>
        <w:numId w:val="18"/>
      </w:numPr>
    </w:pPr>
  </w:style>
  <w:style w:type="paragraph" w:customStyle="1" w:styleId="Listroman3">
    <w:name w:val="List roman 3"/>
    <w:basedOn w:val="Normln"/>
    <w:uiPriority w:val="99"/>
    <w:rsid w:val="004A6C64"/>
    <w:pPr>
      <w:numPr>
        <w:ilvl w:val="2"/>
        <w:numId w:val="18"/>
      </w:numPr>
    </w:pPr>
  </w:style>
  <w:style w:type="paragraph" w:customStyle="1" w:styleId="Listroman4">
    <w:name w:val="List roman 4"/>
    <w:basedOn w:val="Normln"/>
    <w:uiPriority w:val="99"/>
    <w:rsid w:val="004A6C64"/>
    <w:pPr>
      <w:numPr>
        <w:ilvl w:val="3"/>
        <w:numId w:val="18"/>
      </w:numPr>
    </w:pPr>
  </w:style>
  <w:style w:type="paragraph" w:customStyle="1" w:styleId="Listroman5">
    <w:name w:val="List roman 5"/>
    <w:basedOn w:val="Normln"/>
    <w:uiPriority w:val="99"/>
    <w:rsid w:val="004A6C64"/>
    <w:pPr>
      <w:numPr>
        <w:ilvl w:val="4"/>
        <w:numId w:val="18"/>
      </w:numPr>
    </w:pPr>
  </w:style>
  <w:style w:type="paragraph" w:customStyle="1" w:styleId="Schedule">
    <w:name w:val="Schedule"/>
    <w:basedOn w:val="Normln"/>
    <w:rsid w:val="004A6C64"/>
    <w:pPr>
      <w:ind w:left="4111"/>
      <w:jc w:val="center"/>
      <w:outlineLvl w:val="0"/>
    </w:pPr>
    <w:rPr>
      <w:b/>
      <w:caps/>
    </w:rPr>
  </w:style>
  <w:style w:type="paragraph" w:customStyle="1" w:styleId="Schedule2">
    <w:name w:val="Schedule 2"/>
    <w:basedOn w:val="Normln"/>
    <w:rsid w:val="004A6C64"/>
    <w:pPr>
      <w:numPr>
        <w:ilvl w:val="1"/>
        <w:numId w:val="5"/>
      </w:numPr>
      <w:tabs>
        <w:tab w:val="clear" w:pos="643"/>
      </w:tabs>
      <w:ind w:left="-993" w:firstLine="0"/>
      <w:jc w:val="center"/>
    </w:pPr>
    <w:rPr>
      <w:b/>
    </w:rPr>
  </w:style>
  <w:style w:type="paragraph" w:customStyle="1" w:styleId="Schedule3">
    <w:name w:val="Schedule 3"/>
    <w:basedOn w:val="Normln"/>
    <w:rsid w:val="004A6C64"/>
    <w:pPr>
      <w:numPr>
        <w:ilvl w:val="2"/>
        <w:numId w:val="5"/>
      </w:numPr>
      <w:tabs>
        <w:tab w:val="clear" w:pos="643"/>
        <w:tab w:val="num" w:pos="-284"/>
      </w:tabs>
      <w:ind w:left="-284" w:hanging="709"/>
    </w:pPr>
  </w:style>
  <w:style w:type="paragraph" w:customStyle="1" w:styleId="Schedule4">
    <w:name w:val="Schedule 4"/>
    <w:basedOn w:val="Normln"/>
    <w:link w:val="Schedule4Char"/>
    <w:rsid w:val="004A6C64"/>
    <w:pPr>
      <w:numPr>
        <w:ilvl w:val="3"/>
        <w:numId w:val="5"/>
      </w:numPr>
      <w:tabs>
        <w:tab w:val="clear" w:pos="643"/>
        <w:tab w:val="num" w:pos="-284"/>
      </w:tabs>
      <w:ind w:left="-284" w:hanging="709"/>
    </w:pPr>
    <w:rPr>
      <w:lang w:eastAsia="cs-CZ"/>
    </w:rPr>
  </w:style>
  <w:style w:type="character" w:customStyle="1" w:styleId="Schedule4Char">
    <w:name w:val="Schedule 4 Char"/>
    <w:link w:val="Schedule4"/>
    <w:locked/>
    <w:rsid w:val="004A6C64"/>
    <w:rPr>
      <w:rFonts w:ascii="Arial" w:hAnsi="Arial"/>
      <w:sz w:val="20"/>
      <w:szCs w:val="20"/>
    </w:rPr>
  </w:style>
  <w:style w:type="paragraph" w:customStyle="1" w:styleId="Schedule5">
    <w:name w:val="Schedule 5"/>
    <w:basedOn w:val="Normln"/>
    <w:rsid w:val="004A6C64"/>
    <w:pPr>
      <w:numPr>
        <w:ilvl w:val="4"/>
        <w:numId w:val="5"/>
      </w:numPr>
      <w:tabs>
        <w:tab w:val="clear" w:pos="643"/>
        <w:tab w:val="num" w:pos="425"/>
        <w:tab w:val="left" w:pos="2126"/>
      </w:tabs>
      <w:ind w:left="425" w:hanging="709"/>
    </w:pPr>
  </w:style>
  <w:style w:type="paragraph" w:customStyle="1" w:styleId="Schedule6">
    <w:name w:val="Schedule 6"/>
    <w:basedOn w:val="Normln"/>
    <w:rsid w:val="004A6C64"/>
    <w:pPr>
      <w:numPr>
        <w:ilvl w:val="5"/>
        <w:numId w:val="5"/>
      </w:numPr>
      <w:tabs>
        <w:tab w:val="clear" w:pos="643"/>
        <w:tab w:val="num" w:pos="1133"/>
        <w:tab w:val="left" w:pos="2835"/>
      </w:tabs>
      <w:ind w:left="1133" w:hanging="708"/>
    </w:pPr>
  </w:style>
  <w:style w:type="paragraph" w:customStyle="1" w:styleId="Schedule7">
    <w:name w:val="Schedule 7"/>
    <w:basedOn w:val="Normln"/>
    <w:rsid w:val="004A6C64"/>
    <w:pPr>
      <w:numPr>
        <w:ilvl w:val="6"/>
        <w:numId w:val="5"/>
      </w:numPr>
      <w:tabs>
        <w:tab w:val="clear" w:pos="643"/>
        <w:tab w:val="num" w:pos="1842"/>
      </w:tabs>
      <w:ind w:left="1842" w:hanging="709"/>
    </w:pPr>
  </w:style>
  <w:style w:type="paragraph" w:customStyle="1" w:styleId="Schedule8">
    <w:name w:val="Schedule 8"/>
    <w:basedOn w:val="Normln"/>
    <w:rsid w:val="004A6C64"/>
    <w:pPr>
      <w:numPr>
        <w:ilvl w:val="7"/>
        <w:numId w:val="5"/>
      </w:numPr>
      <w:tabs>
        <w:tab w:val="clear" w:pos="643"/>
        <w:tab w:val="num" w:pos="2551"/>
      </w:tabs>
      <w:ind w:left="2551" w:hanging="709"/>
    </w:pPr>
  </w:style>
  <w:style w:type="paragraph" w:customStyle="1" w:styleId="Schedule9">
    <w:name w:val="Schedule 9"/>
    <w:basedOn w:val="Normln"/>
    <w:rsid w:val="004A6C64"/>
    <w:pPr>
      <w:numPr>
        <w:ilvl w:val="8"/>
        <w:numId w:val="5"/>
      </w:numPr>
      <w:tabs>
        <w:tab w:val="clear" w:pos="643"/>
        <w:tab w:val="num" w:pos="3260"/>
      </w:tabs>
      <w:ind w:left="3260" w:hanging="709"/>
    </w:pPr>
  </w:style>
  <w:style w:type="table" w:styleId="Mkatabulky">
    <w:name w:val="Table Grid"/>
    <w:basedOn w:val="Normlntabulka"/>
    <w:uiPriority w:val="99"/>
    <w:rsid w:val="004A6C64"/>
    <w:pPr>
      <w:widowControl w:val="0"/>
      <w:overflowPunct w:val="0"/>
      <w:autoSpaceDE w:val="0"/>
      <w:autoSpaceDN w:val="0"/>
      <w:adjustRightInd w:val="0"/>
      <w:spacing w:after="24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303569"/>
    <w:pPr>
      <w:ind w:left="720"/>
      <w:contextualSpacing/>
    </w:pPr>
  </w:style>
  <w:style w:type="paragraph" w:customStyle="1" w:styleId="StyleSLlevel4Arial10pt">
    <w:name w:val="Style SL_level_4 + Arial 10 pt"/>
    <w:basedOn w:val="SLlevel4"/>
    <w:uiPriority w:val="99"/>
    <w:rsid w:val="00746245"/>
  </w:style>
  <w:style w:type="paragraph" w:customStyle="1" w:styleId="StyleSLschedule310pt">
    <w:name w:val="Style SL_schedule_3 + 10 pt"/>
    <w:basedOn w:val="SLschedule3"/>
    <w:uiPriority w:val="99"/>
    <w:rsid w:val="000F240E"/>
    <w:rPr>
      <w:rFonts w:ascii="Arial" w:hAnsi="Arial"/>
      <w:sz w:val="20"/>
    </w:rPr>
  </w:style>
  <w:style w:type="character" w:styleId="Zstupntext">
    <w:name w:val="Placeholder Text"/>
    <w:basedOn w:val="Standardnpsmoodstavce"/>
    <w:uiPriority w:val="99"/>
    <w:semiHidden/>
    <w:rsid w:val="00B45E8F"/>
    <w:rPr>
      <w:rFonts w:cs="Times New Roman"/>
      <w:color w:val="808080"/>
    </w:rPr>
  </w:style>
  <w:style w:type="paragraph" w:customStyle="1" w:styleId="DentonsAddress">
    <w:name w:val="Dentons Address"/>
    <w:basedOn w:val="Normln"/>
    <w:link w:val="DentonsAddressChar"/>
    <w:uiPriority w:val="99"/>
    <w:rsid w:val="002936C2"/>
    <w:pPr>
      <w:widowControl/>
      <w:overflowPunct/>
      <w:autoSpaceDE/>
      <w:autoSpaceDN/>
      <w:adjustRightInd/>
      <w:spacing w:after="90" w:line="180" w:lineRule="atLeast"/>
      <w:jc w:val="left"/>
      <w:textAlignment w:val="auto"/>
    </w:pPr>
    <w:rPr>
      <w:rFonts w:eastAsia="SimSun"/>
      <w:sz w:val="14"/>
      <w:lang w:val="en-GB" w:eastAsia="cs-CZ"/>
    </w:rPr>
  </w:style>
  <w:style w:type="character" w:customStyle="1" w:styleId="DentonsAddressChar">
    <w:name w:val="Dentons Address Char"/>
    <w:link w:val="DentonsAddress"/>
    <w:uiPriority w:val="99"/>
    <w:locked/>
    <w:rsid w:val="002936C2"/>
    <w:rPr>
      <w:rFonts w:ascii="Arial" w:eastAsia="SimSun" w:hAnsi="Arial"/>
      <w:sz w:val="14"/>
      <w:lang w:val="en-GB"/>
    </w:rPr>
  </w:style>
  <w:style w:type="paragraph" w:customStyle="1" w:styleId="Strapline">
    <w:name w:val="Strapline"/>
    <w:basedOn w:val="Normln"/>
    <w:uiPriority w:val="99"/>
    <w:rsid w:val="002936C2"/>
    <w:pPr>
      <w:widowControl/>
      <w:overflowPunct/>
      <w:autoSpaceDE/>
      <w:autoSpaceDN/>
      <w:adjustRightInd/>
      <w:spacing w:after="0" w:line="180" w:lineRule="atLeast"/>
      <w:jc w:val="left"/>
      <w:textAlignment w:val="auto"/>
    </w:pPr>
    <w:rPr>
      <w:rFonts w:eastAsia="SimSun"/>
      <w:color w:val="6E2D91"/>
      <w:sz w:val="14"/>
      <w:lang w:val="en-GB"/>
    </w:rPr>
  </w:style>
  <w:style w:type="paragraph" w:styleId="Pedmtkomente">
    <w:name w:val="annotation subject"/>
    <w:basedOn w:val="Textkomente"/>
    <w:next w:val="Textkomente"/>
    <w:link w:val="PedmtkomenteChar"/>
    <w:uiPriority w:val="99"/>
    <w:rsid w:val="000A0DC2"/>
    <w:rPr>
      <w:b/>
      <w:bCs/>
    </w:rPr>
  </w:style>
  <w:style w:type="character" w:customStyle="1" w:styleId="PedmtkomenteChar">
    <w:name w:val="Předmět komentáře Char"/>
    <w:basedOn w:val="TextkomenteChar"/>
    <w:link w:val="Pedmtkomente"/>
    <w:uiPriority w:val="99"/>
    <w:locked/>
    <w:rsid w:val="000A0DC2"/>
    <w:rPr>
      <w:rFonts w:ascii="Arial" w:hAnsi="Arial" w:cs="Times New Roman"/>
      <w:b/>
      <w:bCs/>
    </w:rPr>
  </w:style>
  <w:style w:type="paragraph" w:customStyle="1" w:styleId="Body2">
    <w:name w:val="Body 2"/>
    <w:basedOn w:val="Normln"/>
    <w:uiPriority w:val="99"/>
    <w:rsid w:val="00144809"/>
    <w:pPr>
      <w:widowControl/>
      <w:overflowPunct/>
      <w:autoSpaceDE/>
      <w:autoSpaceDN/>
      <w:adjustRightInd/>
      <w:spacing w:after="210" w:line="264" w:lineRule="auto"/>
      <w:ind w:left="709"/>
      <w:textAlignment w:val="auto"/>
    </w:pPr>
    <w:rPr>
      <w:rFonts w:eastAsia="Arial Unicode MS" w:cs="Arial"/>
      <w:kern w:val="28"/>
      <w:sz w:val="21"/>
      <w:szCs w:val="21"/>
      <w:lang w:val="en-GB" w:eastAsia="zh-CN"/>
    </w:rPr>
  </w:style>
  <w:style w:type="paragraph" w:customStyle="1" w:styleId="Corpsdetexte0">
    <w:name w:val="Corps de texte 0"/>
    <w:basedOn w:val="Normln"/>
    <w:link w:val="Corpsdetexte0Char"/>
    <w:uiPriority w:val="99"/>
    <w:rsid w:val="00EC0073"/>
    <w:pPr>
      <w:widowControl/>
      <w:overflowPunct/>
      <w:autoSpaceDE/>
      <w:autoSpaceDN/>
      <w:adjustRightInd/>
      <w:textAlignment w:val="auto"/>
    </w:pPr>
    <w:rPr>
      <w:rFonts w:ascii="Times New Roman" w:hAnsi="Times New Roman"/>
      <w:sz w:val="22"/>
      <w:szCs w:val="22"/>
      <w:lang w:val="fr-FR"/>
    </w:rPr>
  </w:style>
  <w:style w:type="character" w:customStyle="1" w:styleId="Corpsdetexte0Char">
    <w:name w:val="Corps de texte 0 Char"/>
    <w:basedOn w:val="Standardnpsmoodstavce"/>
    <w:link w:val="Corpsdetexte0"/>
    <w:uiPriority w:val="99"/>
    <w:locked/>
    <w:rsid w:val="00EC0073"/>
    <w:rPr>
      <w:rFonts w:eastAsia="Times New Roman" w:cs="Times New Roman"/>
      <w:sz w:val="22"/>
      <w:szCs w:val="22"/>
      <w:lang w:val="fr-FR"/>
    </w:rPr>
  </w:style>
  <w:style w:type="character" w:customStyle="1" w:styleId="apple-converted-space">
    <w:name w:val="apple-converted-space"/>
    <w:basedOn w:val="Standardnpsmoodstavce"/>
    <w:uiPriority w:val="99"/>
    <w:rsid w:val="006C329F"/>
    <w:rPr>
      <w:rFonts w:cs="Times New Roman"/>
    </w:rPr>
  </w:style>
  <w:style w:type="character" w:customStyle="1" w:styleId="tw4winMark">
    <w:name w:val="tw4winMark"/>
    <w:basedOn w:val="Standardnpsmoodstavce"/>
    <w:rsid w:val="008F2C2B"/>
    <w:rPr>
      <w:rFonts w:ascii="Courier New" w:hAnsi="Courier New" w:cs="Courier New"/>
      <w:b w:val="0"/>
      <w:i w:val="0"/>
      <w:dstrike w:val="0"/>
      <w:noProof/>
      <w:vanish/>
      <w:color w:val="800080"/>
      <w:sz w:val="18"/>
      <w:szCs w:val="22"/>
      <w:effect w:val="none"/>
      <w:vertAlign w:val="subscript"/>
      <w:lang w:val="en-GB"/>
    </w:rPr>
  </w:style>
  <w:style w:type="character" w:styleId="Zvraznn">
    <w:name w:val="Emphasis"/>
    <w:basedOn w:val="Standardnpsmoodstavce"/>
    <w:uiPriority w:val="20"/>
    <w:qFormat/>
    <w:rsid w:val="00465E24"/>
    <w:rPr>
      <w:b/>
      <w:bCs/>
      <w:i w:val="0"/>
      <w:iCs w:val="0"/>
    </w:rPr>
  </w:style>
  <w:style w:type="character" w:customStyle="1" w:styleId="st">
    <w:name w:val="st"/>
    <w:basedOn w:val="Standardnpsmoodstavce"/>
    <w:rsid w:val="00465E24"/>
  </w:style>
  <w:style w:type="character" w:customStyle="1" w:styleId="hps">
    <w:name w:val="hps"/>
    <w:basedOn w:val="Standardnpsmoodstavce"/>
    <w:rsid w:val="00FD46DF"/>
  </w:style>
  <w:style w:type="character" w:customStyle="1" w:styleId="preformatted">
    <w:name w:val="preformatted"/>
    <w:rsid w:val="00FD46DF"/>
  </w:style>
  <w:style w:type="paragraph" w:customStyle="1" w:styleId="normaltext">
    <w:name w:val="normal text"/>
    <w:basedOn w:val="Normln"/>
    <w:autoRedefine/>
    <w:rsid w:val="00200C0F"/>
    <w:pPr>
      <w:widowControl/>
      <w:tabs>
        <w:tab w:val="left" w:pos="3828"/>
      </w:tabs>
      <w:overflowPunct/>
      <w:autoSpaceDE/>
      <w:autoSpaceDN/>
      <w:adjustRightInd/>
      <w:spacing w:after="0"/>
      <w:ind w:left="-142"/>
      <w:textAlignment w:val="auto"/>
    </w:pPr>
    <w:rPr>
      <w:rFonts w:ascii="Times New Roman" w:hAnsi="Times New Roman"/>
      <w:b/>
      <w:color w:val="33333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05341">
      <w:bodyDiv w:val="1"/>
      <w:marLeft w:val="0"/>
      <w:marRight w:val="0"/>
      <w:marTop w:val="0"/>
      <w:marBottom w:val="0"/>
      <w:divBdr>
        <w:top w:val="none" w:sz="0" w:space="0" w:color="auto"/>
        <w:left w:val="none" w:sz="0" w:space="0" w:color="auto"/>
        <w:bottom w:val="none" w:sz="0" w:space="0" w:color="auto"/>
        <w:right w:val="none" w:sz="0" w:space="0" w:color="auto"/>
      </w:divBdr>
    </w:div>
    <w:div w:id="987629095">
      <w:marLeft w:val="0"/>
      <w:marRight w:val="0"/>
      <w:marTop w:val="0"/>
      <w:marBottom w:val="0"/>
      <w:divBdr>
        <w:top w:val="none" w:sz="0" w:space="0" w:color="auto"/>
        <w:left w:val="none" w:sz="0" w:space="0" w:color="auto"/>
        <w:bottom w:val="none" w:sz="0" w:space="0" w:color="auto"/>
        <w:right w:val="none" w:sz="0" w:space="0" w:color="auto"/>
      </w:divBdr>
      <w:divsChild>
        <w:div w:id="987629097">
          <w:marLeft w:val="0"/>
          <w:marRight w:val="0"/>
          <w:marTop w:val="0"/>
          <w:marBottom w:val="0"/>
          <w:divBdr>
            <w:top w:val="none" w:sz="0" w:space="0" w:color="auto"/>
            <w:left w:val="none" w:sz="0" w:space="0" w:color="auto"/>
            <w:bottom w:val="none" w:sz="0" w:space="0" w:color="auto"/>
            <w:right w:val="none" w:sz="0" w:space="0" w:color="auto"/>
          </w:divBdr>
        </w:div>
      </w:divsChild>
    </w:div>
    <w:div w:id="987629096">
      <w:marLeft w:val="0"/>
      <w:marRight w:val="0"/>
      <w:marTop w:val="0"/>
      <w:marBottom w:val="0"/>
      <w:divBdr>
        <w:top w:val="none" w:sz="0" w:space="0" w:color="auto"/>
        <w:left w:val="none" w:sz="0" w:space="0" w:color="auto"/>
        <w:bottom w:val="none" w:sz="0" w:space="0" w:color="auto"/>
        <w:right w:val="none" w:sz="0" w:space="0" w:color="auto"/>
      </w:divBdr>
    </w:div>
    <w:div w:id="987629098">
      <w:marLeft w:val="0"/>
      <w:marRight w:val="0"/>
      <w:marTop w:val="0"/>
      <w:marBottom w:val="0"/>
      <w:divBdr>
        <w:top w:val="none" w:sz="0" w:space="0" w:color="auto"/>
        <w:left w:val="none" w:sz="0" w:space="0" w:color="auto"/>
        <w:bottom w:val="none" w:sz="0" w:space="0" w:color="auto"/>
        <w:right w:val="none" w:sz="0" w:space="0" w:color="auto"/>
      </w:divBdr>
    </w:div>
    <w:div w:id="137114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4.xml"/><Relationship Id="rId38" Type="http://schemas.openxmlformats.org/officeDocument/2006/relationships/image" Target="media/image26.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9F143-0F7B-4819-947E-9FE80AEB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5870</Words>
  <Characters>34639</Characters>
  <Application>Microsoft Office Word</Application>
  <DocSecurity>0</DocSecurity>
  <Lines>288</Lines>
  <Paragraphs>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[P3 ENTITY]</vt:lpstr>
      <vt:lpstr>[P3 ENTITY]</vt:lpstr>
    </vt:vector>
  </TitlesOfParts>
  <Company>Česká pošta s.p.</Company>
  <LinksUpToDate>false</LinksUpToDate>
  <CharactersWithSpaces>40429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[P3 ENTITY]</dc:title>
  <dc:creator>Franková Irena Ing.</dc:creator>
  <cp:lastModifiedBy>Kefurtová Štěpánka Bc.</cp:lastModifiedBy>
  <cp:revision>3</cp:revision>
  <cp:lastPrinted>2017-08-09T05:33:00Z</cp:lastPrinted>
  <dcterms:created xsi:type="dcterms:W3CDTF">2017-08-31T05:34:00Z</dcterms:created>
  <dcterms:modified xsi:type="dcterms:W3CDTF">2017-08-31T05:35:00Z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gFAAsdpvfP9KDXJL480ksmrIql14Qnh4wMh/cpSl6v6BsGUTD/jpctDmMkKQhdBE+IzvTQDfY3AVHcuxDwaa9+QjGoj84JlYlN09mUg8JNap35Hy9SKxGAv5hLvDp65kAnFOI2h8KmD57g0Z0ZMyFK8WMw1scZRUtxGUrN7WuNh4qpglSkf7DkJPI2plMDF47PkUsjKLJ6Gz8af1lhO7APAXTwEgHb7GJno5pOztiRouK/tOsxgCptaNN</vt:lpwstr>
  </property>
  <property fmtid="{D5CDD505-2E9C-101B-9397-08002B2CF9AE}" pid="3" name="MAIL_MSG_ID2">
    <vt:lpwstr>BxhtEY7UDdhmF0TQ1k0DE7AiFtILkbLtga6dihwq+efbtUXTY9TsIFKztd4Hqc7Be4eY/1urrLuUbp0fUehiTX4MG8UssatcQ==</vt:lpwstr>
  </property>
  <property fmtid="{D5CDD505-2E9C-101B-9397-08002B2CF9AE}" pid="4" name="RESPONSE_SENDER_NAME">
    <vt:lpwstr>gAAAdya76B99d4hLGUR1rQ+8TxTv0GGEPdix</vt:lpwstr>
  </property>
  <property fmtid="{D5CDD505-2E9C-101B-9397-08002B2CF9AE}" pid="5" name="EMAIL_OWNER_ADDRESS">
    <vt:lpwstr>4AAAUmLmXdMZevTdFpMr+q829x+AIQfLrYUqQthF195bzwKqcC8UBfC3kg==</vt:lpwstr>
  </property>
</Properties>
</file>