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B1D" w:rsidRDefault="00026B1D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</w:p>
    <w:p w:rsidR="005F1C54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>SMLOUV</w:t>
      </w:r>
      <w:r w:rsidR="007970C2" w:rsidRPr="00F82AA1">
        <w:rPr>
          <w:rFonts w:ascii="Times New Roman" w:hAnsi="Times New Roman"/>
          <w:caps/>
          <w:color w:val="auto"/>
          <w:sz w:val="22"/>
          <w:szCs w:val="22"/>
        </w:rPr>
        <w:t>A </w:t>
      </w:r>
      <w:r w:rsidR="008C7886" w:rsidRPr="00F82AA1">
        <w:rPr>
          <w:rFonts w:ascii="Times New Roman" w:hAnsi="Times New Roman"/>
          <w:color w:val="auto"/>
          <w:sz w:val="22"/>
          <w:szCs w:val="22"/>
        </w:rPr>
        <w:t>O ZAJIŠTĚNÍ AKCE</w:t>
      </w:r>
      <w:r w:rsidR="00FA32AE">
        <w:rPr>
          <w:rFonts w:ascii="Times New Roman" w:hAnsi="Times New Roman"/>
          <w:color w:val="auto"/>
          <w:sz w:val="22"/>
          <w:szCs w:val="22"/>
        </w:rPr>
        <w:t xml:space="preserve"> SVATOMARTINSKÉ HODY</w:t>
      </w:r>
    </w:p>
    <w:p w:rsidR="0048680C" w:rsidRPr="00F82AA1" w:rsidRDefault="0048680C" w:rsidP="00E340AA">
      <w:pPr>
        <w:pStyle w:val="Nadpis"/>
        <w:ind w:right="-94"/>
        <w:jc w:val="center"/>
        <w:outlineLvl w:val="0"/>
        <w:rPr>
          <w:rFonts w:ascii="Times New Roman" w:hAnsi="Times New Roman"/>
          <w:caps/>
          <w:color w:val="auto"/>
          <w:sz w:val="22"/>
          <w:szCs w:val="22"/>
        </w:rPr>
      </w:pPr>
      <w:r w:rsidRPr="00F82AA1">
        <w:rPr>
          <w:rFonts w:ascii="Times New Roman" w:hAnsi="Times New Roman"/>
          <w:caps/>
          <w:color w:val="auto"/>
          <w:sz w:val="22"/>
          <w:szCs w:val="22"/>
        </w:rPr>
        <w:t xml:space="preserve"> </w:t>
      </w:r>
      <w:r w:rsidR="00BF7B38" w:rsidRPr="00C47177">
        <w:rPr>
          <w:rFonts w:ascii="Times New Roman" w:hAnsi="Times New Roman"/>
          <w:color w:val="auto"/>
          <w:sz w:val="22"/>
          <w:szCs w:val="22"/>
        </w:rPr>
        <w:t xml:space="preserve">č. </w:t>
      </w:r>
      <w:r w:rsidR="009F781B" w:rsidRPr="009F781B">
        <w:rPr>
          <w:rFonts w:ascii="Times New Roman" w:hAnsi="Times New Roman"/>
          <w:color w:val="auto"/>
          <w:sz w:val="22"/>
          <w:szCs w:val="22"/>
        </w:rPr>
        <w:t>2025/007385</w:t>
      </w:r>
    </w:p>
    <w:p w:rsidR="001008B3" w:rsidRPr="00F82AA1" w:rsidRDefault="001008B3" w:rsidP="001008B3">
      <w:pPr>
        <w:pStyle w:val="dka"/>
        <w:jc w:val="center"/>
        <w:outlineLvl w:val="0"/>
        <w:rPr>
          <w:bCs/>
          <w:color w:val="auto"/>
          <w:sz w:val="22"/>
          <w:szCs w:val="22"/>
        </w:rPr>
      </w:pPr>
      <w:r w:rsidRPr="00F82AA1">
        <w:rPr>
          <w:bCs/>
          <w:color w:val="auto"/>
          <w:sz w:val="22"/>
          <w:szCs w:val="22"/>
        </w:rPr>
        <w:t>uzavřen</w:t>
      </w:r>
      <w:r w:rsidR="001510E9" w:rsidRPr="00F82AA1">
        <w:rPr>
          <w:bCs/>
          <w:color w:val="auto"/>
          <w:sz w:val="22"/>
          <w:szCs w:val="22"/>
        </w:rPr>
        <w:t>á</w:t>
      </w:r>
      <w:r w:rsidRPr="00F82AA1">
        <w:rPr>
          <w:bCs/>
          <w:color w:val="auto"/>
          <w:sz w:val="22"/>
          <w:szCs w:val="22"/>
        </w:rPr>
        <w:t xml:space="preserve"> ve smyslu </w:t>
      </w:r>
      <w:r w:rsidR="00471EB1" w:rsidRPr="00F82AA1">
        <w:rPr>
          <w:bCs/>
          <w:color w:val="auto"/>
          <w:sz w:val="22"/>
          <w:szCs w:val="22"/>
        </w:rPr>
        <w:t xml:space="preserve">ust. </w:t>
      </w:r>
      <w:r w:rsidRPr="00F82AA1">
        <w:rPr>
          <w:bCs/>
          <w:color w:val="auto"/>
          <w:sz w:val="22"/>
          <w:szCs w:val="22"/>
        </w:rPr>
        <w:t xml:space="preserve">§ </w:t>
      </w:r>
      <w:r w:rsidR="008C7886" w:rsidRPr="00F82AA1">
        <w:rPr>
          <w:bCs/>
          <w:color w:val="auto"/>
          <w:sz w:val="22"/>
          <w:szCs w:val="22"/>
        </w:rPr>
        <w:t>1746 odst. 2</w:t>
      </w:r>
      <w:r w:rsidRPr="00F82AA1">
        <w:rPr>
          <w:bCs/>
          <w:color w:val="auto"/>
          <w:sz w:val="22"/>
          <w:szCs w:val="22"/>
        </w:rPr>
        <w:t xml:space="preserve"> 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>násl.</w:t>
      </w:r>
      <w:r w:rsidR="00A37C3E" w:rsidRPr="00F82AA1">
        <w:rPr>
          <w:bCs/>
          <w:color w:val="auto"/>
          <w:sz w:val="22"/>
          <w:szCs w:val="22"/>
        </w:rPr>
        <w:t xml:space="preserve"> </w:t>
      </w:r>
      <w:r w:rsidRPr="00F82AA1">
        <w:rPr>
          <w:bCs/>
          <w:color w:val="auto"/>
          <w:sz w:val="22"/>
          <w:szCs w:val="22"/>
        </w:rPr>
        <w:t>zákon</w:t>
      </w:r>
      <w:r w:rsidR="007970C2" w:rsidRPr="00F82AA1">
        <w:rPr>
          <w:bCs/>
          <w:color w:val="auto"/>
          <w:sz w:val="22"/>
          <w:szCs w:val="22"/>
        </w:rPr>
        <w:t>a </w:t>
      </w:r>
      <w:r w:rsidRPr="00F82AA1">
        <w:rPr>
          <w:bCs/>
          <w:color w:val="auto"/>
          <w:sz w:val="22"/>
          <w:szCs w:val="22"/>
        </w:rPr>
        <w:t xml:space="preserve">č. 89/2012 Sb., občanského zákoníku, </w:t>
      </w:r>
      <w:r w:rsidR="002076C3" w:rsidRPr="00F82AA1">
        <w:rPr>
          <w:bCs/>
          <w:color w:val="auto"/>
          <w:sz w:val="22"/>
          <w:szCs w:val="22"/>
        </w:rPr>
        <w:t>ve znění pozdějších předpisů</w:t>
      </w:r>
      <w:r w:rsidRPr="00F82AA1">
        <w:rPr>
          <w:bCs/>
          <w:color w:val="auto"/>
          <w:sz w:val="22"/>
          <w:szCs w:val="22"/>
        </w:rPr>
        <w:t xml:space="preserve"> (dále jen „občanský zákoník“)</w:t>
      </w:r>
    </w:p>
    <w:p w:rsidR="000A3186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</w:t>
      </w:r>
    </w:p>
    <w:p w:rsidR="000A3186" w:rsidRPr="00F82AA1" w:rsidRDefault="000A3186" w:rsidP="000A3186">
      <w:pPr>
        <w:spacing w:line="360" w:lineRule="auto"/>
        <w:jc w:val="both"/>
        <w:rPr>
          <w:b/>
          <w:sz w:val="22"/>
          <w:szCs w:val="22"/>
        </w:rPr>
      </w:pPr>
      <w:r w:rsidRPr="00F82AA1">
        <w:rPr>
          <w:b/>
          <w:sz w:val="22"/>
          <w:szCs w:val="22"/>
        </w:rPr>
        <w:t>OBJEDNATEL</w:t>
      </w:r>
      <w:r w:rsidRPr="00F82AA1">
        <w:rPr>
          <w:b/>
          <w:sz w:val="22"/>
          <w:szCs w:val="22"/>
        </w:rPr>
        <w:tab/>
      </w:r>
      <w:r w:rsidRPr="00F82AA1">
        <w:rPr>
          <w:b/>
          <w:sz w:val="22"/>
          <w:szCs w:val="22"/>
        </w:rPr>
        <w:tab/>
        <w:t>statutární město Plzeň, městský obvod Plzeň 1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adresa: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="002076C3"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>alej Svobody 60, 323 00 Plzeň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IČ</w:t>
      </w:r>
      <w:r w:rsidRPr="00F82AA1">
        <w:rPr>
          <w:b w:val="0"/>
          <w:sz w:val="22"/>
          <w:szCs w:val="22"/>
          <w:lang w:val="cs-CZ"/>
        </w:rPr>
        <w:t>O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000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75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DIČ: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ab/>
        <w:t>CZ00075370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 xml:space="preserve">bankovní spojení: 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  <w:t>Komerční banka, a.</w:t>
      </w:r>
      <w:r w:rsidRPr="00F82AA1">
        <w:rPr>
          <w:b w:val="0"/>
          <w:sz w:val="22"/>
          <w:szCs w:val="22"/>
          <w:lang w:val="cs-CZ"/>
        </w:rPr>
        <w:t xml:space="preserve"> </w:t>
      </w:r>
      <w:r w:rsidRPr="00F82AA1">
        <w:rPr>
          <w:b w:val="0"/>
          <w:sz w:val="22"/>
          <w:szCs w:val="22"/>
        </w:rPr>
        <w:t>s.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</w:rPr>
        <w:t xml:space="preserve"> 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bookmarkStart w:id="0" w:name="_GoBack"/>
      <w:r w:rsidR="00D9458F" w:rsidRPr="00D9458F">
        <w:rPr>
          <w:b w:val="0"/>
          <w:sz w:val="22"/>
          <w:szCs w:val="22"/>
        </w:rPr>
        <w:t>XXXXXXXXXX</w:t>
      </w:r>
      <w:bookmarkEnd w:id="0"/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datové schránk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  <w:lang w:val="cs-CZ"/>
        </w:rPr>
        <w:t>(ID):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  <w:t>2dibh62</w:t>
      </w:r>
    </w:p>
    <w:p w:rsidR="000A3186" w:rsidRPr="00F82AA1" w:rsidRDefault="000A3186" w:rsidP="000A31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left"/>
        <w:rPr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zastoupený</w:t>
      </w:r>
      <w:r w:rsidRPr="00F82AA1">
        <w:rPr>
          <w:b w:val="0"/>
          <w:sz w:val="22"/>
          <w:szCs w:val="22"/>
        </w:rPr>
        <w:t>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  <w:t xml:space="preserve">Ing. </w:t>
      </w:r>
      <w:r w:rsidR="007E67CA">
        <w:rPr>
          <w:b w:val="0"/>
          <w:sz w:val="22"/>
          <w:szCs w:val="22"/>
          <w:lang w:val="cs-CZ"/>
        </w:rPr>
        <w:t>Ivana Bubeníčková</w:t>
      </w:r>
      <w:r w:rsidRPr="00F82AA1">
        <w:rPr>
          <w:b w:val="0"/>
          <w:sz w:val="22"/>
          <w:szCs w:val="22"/>
        </w:rPr>
        <w:t>, starost</w:t>
      </w:r>
      <w:r w:rsidRPr="00F82AA1">
        <w:rPr>
          <w:b w:val="0"/>
          <w:sz w:val="22"/>
          <w:szCs w:val="22"/>
          <w:lang w:val="cs-CZ"/>
        </w:rPr>
        <w:t>k</w:t>
      </w:r>
      <w:r w:rsidR="007970C2" w:rsidRPr="00F82AA1">
        <w:rPr>
          <w:b w:val="0"/>
          <w:sz w:val="22"/>
          <w:szCs w:val="22"/>
          <w:lang w:val="cs-CZ"/>
        </w:rPr>
        <w:t>a </w:t>
      </w:r>
      <w:r w:rsidRPr="00F82AA1">
        <w:rPr>
          <w:b w:val="0"/>
          <w:sz w:val="22"/>
          <w:szCs w:val="22"/>
        </w:rPr>
        <w:t>MO Plzeň 1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>
      <w:pPr>
        <w:pStyle w:val="Zkladntex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  <w:lang w:val="cs-CZ"/>
        </w:rPr>
        <w:t>(</w:t>
      </w:r>
      <w:r w:rsidR="0048680C" w:rsidRPr="00F82AA1">
        <w:rPr>
          <w:b w:val="0"/>
          <w:sz w:val="22"/>
          <w:szCs w:val="22"/>
        </w:rPr>
        <w:t>dále jen „objednatel“)</w:t>
      </w:r>
    </w:p>
    <w:p w:rsidR="0048680C" w:rsidRPr="00F82AA1" w:rsidRDefault="0048680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7C074D" w:rsidRPr="00DA350A" w:rsidRDefault="008B254C" w:rsidP="000A3186">
      <w:pPr>
        <w:pStyle w:val="Zkladntext"/>
        <w:spacing w:line="240" w:lineRule="atLeast"/>
        <w:ind w:left="396" w:hanging="396"/>
        <w:jc w:val="left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a</w:t>
      </w:r>
    </w:p>
    <w:p w:rsidR="00BD5170" w:rsidRPr="00F82AA1" w:rsidRDefault="00BD5170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8C7886" w:rsidRPr="00F82AA1" w:rsidRDefault="00CB6DBE" w:rsidP="008C7886">
      <w:pPr>
        <w:spacing w:after="120"/>
        <w:jc w:val="both"/>
        <w:rPr>
          <w:b/>
          <w:bCs/>
          <w:sz w:val="22"/>
          <w:szCs w:val="22"/>
        </w:rPr>
      </w:pPr>
      <w:r w:rsidRPr="00F82AA1">
        <w:rPr>
          <w:b/>
          <w:sz w:val="22"/>
          <w:szCs w:val="22"/>
        </w:rPr>
        <w:t>POSKYTOVA</w:t>
      </w:r>
      <w:r w:rsidR="008C7886" w:rsidRPr="00F82AA1">
        <w:rPr>
          <w:b/>
          <w:sz w:val="22"/>
          <w:szCs w:val="22"/>
        </w:rPr>
        <w:t>TEL</w:t>
      </w:r>
      <w:r w:rsidR="008C7886" w:rsidRPr="00F82AA1">
        <w:rPr>
          <w:b/>
          <w:sz w:val="22"/>
          <w:szCs w:val="22"/>
        </w:rPr>
        <w:tab/>
      </w:r>
      <w:r w:rsidR="008C7886" w:rsidRPr="00F82AA1">
        <w:rPr>
          <w:sz w:val="22"/>
          <w:szCs w:val="22"/>
        </w:rPr>
        <w:tab/>
      </w:r>
      <w:r w:rsidR="00837171" w:rsidRPr="00F82AA1">
        <w:rPr>
          <w:b/>
          <w:bCs/>
          <w:sz w:val="22"/>
          <w:szCs w:val="22"/>
        </w:rPr>
        <w:t>Michal Illich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se sídlem: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42B18" w:rsidRPr="00F82AA1">
        <w:rPr>
          <w:sz w:val="22"/>
          <w:szCs w:val="22"/>
        </w:rPr>
        <w:t>Korandova 1923/</w:t>
      </w:r>
      <w:r w:rsidR="006079E7" w:rsidRPr="00F82AA1">
        <w:rPr>
          <w:sz w:val="22"/>
          <w:szCs w:val="22"/>
        </w:rPr>
        <w:t>15</w:t>
      </w:r>
      <w:r w:rsidRPr="00F82AA1">
        <w:rPr>
          <w:bCs/>
          <w:sz w:val="22"/>
          <w:szCs w:val="22"/>
        </w:rPr>
        <w:t>, 301 00 Plzeň</w:t>
      </w:r>
    </w:p>
    <w:p w:rsidR="008C7886" w:rsidRPr="00F82AA1" w:rsidRDefault="008C7886" w:rsidP="008C7886">
      <w:p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 xml:space="preserve">IČO: </w:t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Pr="00F82AA1">
        <w:rPr>
          <w:bCs/>
          <w:sz w:val="22"/>
          <w:szCs w:val="22"/>
        </w:rPr>
        <w:tab/>
      </w:r>
      <w:r w:rsidR="006079E7" w:rsidRPr="00F82AA1">
        <w:rPr>
          <w:bCs/>
          <w:sz w:val="22"/>
          <w:szCs w:val="22"/>
        </w:rPr>
        <w:t>877 05 443</w:t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</w:rPr>
        <w:t>bankovní spojení:</w:t>
      </w:r>
      <w:r w:rsidRPr="00F82AA1">
        <w:rPr>
          <w:b w:val="0"/>
          <w:sz w:val="22"/>
          <w:szCs w:val="22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8C7886" w:rsidRPr="00F82AA1" w:rsidRDefault="008C7886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 w:val="0"/>
          <w:sz w:val="22"/>
          <w:szCs w:val="22"/>
          <w:lang w:val="cs-CZ"/>
        </w:rPr>
      </w:pPr>
      <w:r w:rsidRPr="00F82AA1">
        <w:rPr>
          <w:b w:val="0"/>
          <w:sz w:val="22"/>
          <w:szCs w:val="22"/>
          <w:lang w:val="cs-CZ"/>
        </w:rPr>
        <w:t>číslo účtu:</w:t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  <w:r w:rsidRPr="00F82AA1">
        <w:rPr>
          <w:b w:val="0"/>
          <w:sz w:val="22"/>
          <w:szCs w:val="22"/>
          <w:lang w:val="cs-CZ"/>
        </w:rPr>
        <w:tab/>
      </w:r>
    </w:p>
    <w:p w:rsidR="00B03DD0" w:rsidRPr="00F82AA1" w:rsidRDefault="00B03DD0" w:rsidP="008C7886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</w:p>
    <w:p w:rsidR="0048680C" w:rsidRPr="00F82AA1" w:rsidRDefault="000A3186" w:rsidP="00497EDC">
      <w:pPr>
        <w:pStyle w:val="Zkladntext"/>
        <w:tabs>
          <w:tab w:val="left" w:pos="8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</w:t>
      </w:r>
      <w:r w:rsidR="0048680C" w:rsidRPr="00F82AA1">
        <w:rPr>
          <w:b w:val="0"/>
          <w:sz w:val="22"/>
          <w:szCs w:val="22"/>
        </w:rPr>
        <w:t>dále jen „</w:t>
      </w:r>
      <w:r w:rsidR="00CB6DBE" w:rsidRPr="00F82AA1">
        <w:rPr>
          <w:b w:val="0"/>
          <w:sz w:val="22"/>
          <w:szCs w:val="22"/>
          <w:lang w:val="cs-CZ"/>
        </w:rPr>
        <w:t>poskytovatel</w:t>
      </w:r>
      <w:r w:rsidR="0048680C" w:rsidRPr="00F82AA1">
        <w:rPr>
          <w:b w:val="0"/>
          <w:sz w:val="22"/>
          <w:szCs w:val="22"/>
        </w:rPr>
        <w:t>“)</w:t>
      </w:r>
    </w:p>
    <w:p w:rsidR="000A3186" w:rsidRPr="00F82AA1" w:rsidRDefault="000A3186" w:rsidP="000A3186">
      <w:pPr>
        <w:pStyle w:val="Zkladntext"/>
        <w:tabs>
          <w:tab w:val="left" w:pos="720"/>
          <w:tab w:val="left" w:pos="1440"/>
          <w:tab w:val="left" w:pos="2160"/>
          <w:tab w:val="left" w:pos="3600"/>
        </w:tabs>
        <w:spacing w:before="240" w:after="240" w:line="240" w:lineRule="atLeast"/>
        <w:ind w:left="396" w:hanging="396"/>
        <w:jc w:val="left"/>
        <w:rPr>
          <w:b w:val="0"/>
          <w:sz w:val="22"/>
          <w:szCs w:val="22"/>
        </w:rPr>
      </w:pPr>
      <w:r w:rsidRPr="00F82AA1">
        <w:rPr>
          <w:b w:val="0"/>
          <w:sz w:val="22"/>
          <w:szCs w:val="22"/>
        </w:rPr>
        <w:t>(společně dále jen „smluvní strany“)</w:t>
      </w:r>
    </w:p>
    <w:p w:rsidR="006D58FC" w:rsidRPr="00F82AA1" w:rsidRDefault="006D58FC" w:rsidP="00EA33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Předmět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CB6DBE" w:rsidRPr="00F82AA1">
        <w:rPr>
          <w:rFonts w:ascii="Times New Roman" w:hAnsi="Times New Roman" w:cs="Times New Roman"/>
          <w:sz w:val="22"/>
          <w:szCs w:val="22"/>
        </w:rPr>
        <w:t xml:space="preserve">účel </w:t>
      </w:r>
      <w:r w:rsidRPr="00F82AA1">
        <w:rPr>
          <w:rFonts w:ascii="Times New Roman" w:hAnsi="Times New Roman" w:cs="Times New Roman"/>
          <w:sz w:val="22"/>
          <w:szCs w:val="22"/>
        </w:rPr>
        <w:t>smlouvy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Předmětem smlouvy je úprav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práv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povinností objednatele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poskytovatele souvisejících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organizací kulturní akce s názvem „</w:t>
      </w:r>
      <w:r w:rsidR="00545964">
        <w:rPr>
          <w:rFonts w:ascii="Times New Roman" w:hAnsi="Times New Roman" w:cs="Times New Roman"/>
          <w:sz w:val="22"/>
          <w:szCs w:val="22"/>
        </w:rPr>
        <w:t>Svatomartinské hody</w:t>
      </w:r>
      <w:r w:rsidRPr="00F82AA1">
        <w:rPr>
          <w:rFonts w:ascii="Times New Roman" w:hAnsi="Times New Roman" w:cs="Times New Roman"/>
          <w:sz w:val="22"/>
          <w:szCs w:val="22"/>
        </w:rPr>
        <w:t xml:space="preserve">“,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to dle specifikace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uvedených v této smlouvě o zajištění akce </w:t>
      </w:r>
      <w:r w:rsidR="00545964">
        <w:rPr>
          <w:rFonts w:ascii="Times New Roman" w:hAnsi="Times New Roman" w:cs="Times New Roman"/>
          <w:sz w:val="22"/>
          <w:szCs w:val="22"/>
        </w:rPr>
        <w:t xml:space="preserve">Svatomartinské </w:t>
      </w:r>
      <w:r w:rsidR="00026B1D">
        <w:rPr>
          <w:rFonts w:ascii="Times New Roman" w:hAnsi="Times New Roman" w:cs="Times New Roman"/>
          <w:sz w:val="22"/>
          <w:szCs w:val="22"/>
        </w:rPr>
        <w:t>hody</w:t>
      </w:r>
      <w:r w:rsidR="00026B1D" w:rsidRPr="00F82AA1">
        <w:rPr>
          <w:rFonts w:ascii="Times New Roman" w:hAnsi="Times New Roman" w:cs="Times New Roman"/>
          <w:sz w:val="22"/>
          <w:szCs w:val="22"/>
        </w:rPr>
        <w:t xml:space="preserve"> (</w:t>
      </w:r>
      <w:r w:rsidR="00EA3304" w:rsidRPr="00F82AA1">
        <w:rPr>
          <w:rFonts w:ascii="Times New Roman" w:hAnsi="Times New Roman" w:cs="Times New Roman"/>
          <w:sz w:val="22"/>
          <w:szCs w:val="22"/>
        </w:rPr>
        <w:t>dále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jen „smlouva“).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podmínek stanovených touto smlouvou zavazuje kompletně zajistit pro objednatele organizaci akce </w:t>
      </w:r>
      <w:r w:rsidR="00DC2F44" w:rsidRPr="00F82AA1">
        <w:rPr>
          <w:rFonts w:ascii="Times New Roman" w:hAnsi="Times New Roman" w:cs="Times New Roman"/>
          <w:sz w:val="22"/>
          <w:szCs w:val="22"/>
        </w:rPr>
        <w:t xml:space="preserve">s názvem </w:t>
      </w:r>
      <w:r w:rsidRPr="00F82AA1">
        <w:rPr>
          <w:rFonts w:ascii="Times New Roman" w:hAnsi="Times New Roman" w:cs="Times New Roman"/>
          <w:sz w:val="22"/>
          <w:szCs w:val="22"/>
        </w:rPr>
        <w:t>„</w:t>
      </w:r>
      <w:r w:rsidR="00545964">
        <w:rPr>
          <w:rFonts w:ascii="Times New Roman" w:hAnsi="Times New Roman" w:cs="Times New Roman"/>
          <w:sz w:val="22"/>
          <w:szCs w:val="22"/>
        </w:rPr>
        <w:t>Svatomartinské hody</w:t>
      </w:r>
      <w:r w:rsidR="0054596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“ (dále jen „akce“),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v souladu s čl. 3</w:t>
      </w:r>
      <w:r w:rsidR="00385395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385395">
        <w:rPr>
          <w:rFonts w:ascii="Times New Roman" w:hAnsi="Times New Roman" w:cs="Times New Roman"/>
          <w:sz w:val="22"/>
          <w:szCs w:val="22"/>
        </w:rPr>
        <w:t xml:space="preserve">a 5. </w:t>
      </w:r>
      <w:r w:rsidRPr="00F82AA1">
        <w:rPr>
          <w:rFonts w:ascii="Times New Roman" w:hAnsi="Times New Roman" w:cs="Times New Roman"/>
          <w:sz w:val="22"/>
          <w:szCs w:val="22"/>
        </w:rPr>
        <w:t>smlouvy.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všechny s ní související služby v náležité kvalitě, s odbornou péčí, v souladu se všemi právními předpisy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svoji odpovědnost, když veškeré náklady s tímto spojené jsou zahrnuty </w:t>
      </w:r>
      <w:r w:rsidR="007970C2" w:rsidRPr="00F82AA1">
        <w:rPr>
          <w:rFonts w:ascii="Times New Roman" w:hAnsi="Times New Roman" w:cs="Times New Roman"/>
          <w:sz w:val="22"/>
          <w:szCs w:val="22"/>
        </w:rPr>
        <w:t>v </w:t>
      </w:r>
      <w:r w:rsidR="006C4E23">
        <w:rPr>
          <w:rFonts w:ascii="Times New Roman" w:hAnsi="Times New Roman" w:cs="Times New Roman"/>
          <w:sz w:val="22"/>
          <w:szCs w:val="22"/>
        </w:rPr>
        <w:t>ceně</w:t>
      </w:r>
      <w:r w:rsidR="006C4E23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čl. </w:t>
      </w:r>
      <w:r w:rsidR="00AD4A93" w:rsidRPr="00F82AA1">
        <w:rPr>
          <w:rFonts w:ascii="Times New Roman" w:hAnsi="Times New Roman" w:cs="Times New Roman"/>
          <w:sz w:val="22"/>
          <w:szCs w:val="22"/>
        </w:rPr>
        <w:t>4</w:t>
      </w:r>
      <w:r w:rsidRPr="00F82AA1">
        <w:rPr>
          <w:rFonts w:ascii="Times New Roman" w:hAnsi="Times New Roman" w:cs="Times New Roman"/>
          <w:sz w:val="22"/>
          <w:szCs w:val="22"/>
        </w:rPr>
        <w:t xml:space="preserve">. této smlouvy. Zajištěním akce se rozumí příprava, kompletní realizace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zabezpečení programu akce včetně následného úklidu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 dle podmínek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přílohy č. 1 této</w:t>
      </w:r>
      <w:r w:rsidR="00982548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82AA1">
        <w:rPr>
          <w:rFonts w:ascii="Times New Roman" w:hAnsi="Times New Roman" w:cs="Times New Roman"/>
          <w:sz w:val="22"/>
          <w:szCs w:val="22"/>
        </w:rPr>
        <w:t xml:space="preserve"> tak, aby akce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 požadované kvalitě proběhla. </w:t>
      </w:r>
    </w:p>
    <w:p w:rsidR="00CB6DBE" w:rsidRPr="00F82AA1" w:rsidRDefault="00CB6DBE" w:rsidP="00837171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Objednatel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se zavazuje poskytovateli poskytnout potřebnou součinnost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zaplatit mu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cenu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C46A7D">
        <w:rPr>
          <w:rFonts w:ascii="Times New Roman" w:hAnsi="Times New Roman" w:cs="Times New Roman"/>
          <w:sz w:val="22"/>
          <w:szCs w:val="22"/>
        </w:rPr>
        <w:t>sjednanou</w:t>
      </w:r>
      <w:r w:rsidR="00C46A7D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v</w:t>
      </w:r>
      <w:r w:rsidR="00CE4D18" w:rsidRPr="00F82AA1">
        <w:rPr>
          <w:rFonts w:ascii="Times New Roman" w:hAnsi="Times New Roman" w:cs="Times New Roman"/>
          <w:sz w:val="22"/>
          <w:szCs w:val="22"/>
        </w:rPr>
        <w:t> čl</w:t>
      </w:r>
      <w:r w:rsidR="00C46A7D" w:rsidRPr="00F82AA1">
        <w:rPr>
          <w:rFonts w:ascii="Times New Roman" w:hAnsi="Times New Roman" w:cs="Times New Roman"/>
          <w:sz w:val="22"/>
          <w:szCs w:val="22"/>
        </w:rPr>
        <w:t>.</w:t>
      </w:r>
      <w:r w:rsidR="00C46A7D">
        <w:rPr>
          <w:rFonts w:ascii="Times New Roman" w:hAnsi="Times New Roman" w:cs="Times New Roman"/>
          <w:sz w:val="22"/>
          <w:szCs w:val="22"/>
        </w:rPr>
        <w:t>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4. </w:t>
      </w:r>
      <w:r w:rsidR="00C46A7D">
        <w:rPr>
          <w:rFonts w:ascii="Times New Roman" w:hAnsi="Times New Roman" w:cs="Times New Roman"/>
          <w:sz w:val="22"/>
          <w:szCs w:val="22"/>
        </w:rPr>
        <w:t xml:space="preserve">odst. 4. 1. </w:t>
      </w:r>
      <w:r w:rsidR="00EA3304" w:rsidRPr="00F82AA1">
        <w:rPr>
          <w:rFonts w:ascii="Times New Roman" w:hAnsi="Times New Roman" w:cs="Times New Roman"/>
          <w:sz w:val="22"/>
          <w:szCs w:val="22"/>
        </w:rPr>
        <w:t>smlouvy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Pro odstranění pochybností se stanoví, že poskytovatel je povinen provést i veškeré další ve smlouvě výslovně nezahrnuté práce, bude-li jejich provedení vzhledem k rozsahu a charakteru předmětu plnění nutné, obvyklé či spravedlivě objednatelem očekávané, poskytovatel jejich provedení měl či mohl předvídat či vyplývající z účelu smlouvy. Provedení takových prací nemá vliv na cenu</w:t>
      </w:r>
      <w:r w:rsidR="00982548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uvedenou v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čl.</w:t>
      </w:r>
      <w:r w:rsidR="00373B73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4. smlouvy.</w:t>
      </w:r>
    </w:p>
    <w:p w:rsidR="006F401A" w:rsidRPr="00F82AA1" w:rsidRDefault="006F401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Jestliže poskytovatel zajistí plnění povinností vyplývajících z této smlouvy nebo její části třetí osobou, vztah mezi poskytovatelem a objednatelem zůstává nedotčen a poskytovatel je objednateli plně odpovědný za plnění veškerých svých povinností vyplývajících z této smlouvy.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Místo konání kulturní akce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Datum: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9F7EB4">
        <w:rPr>
          <w:rFonts w:ascii="Times New Roman" w:hAnsi="Times New Roman" w:cs="Times New Roman"/>
          <w:sz w:val="22"/>
          <w:szCs w:val="22"/>
        </w:rPr>
        <w:t>8</w:t>
      </w:r>
      <w:r w:rsidR="00EE5422" w:rsidRPr="00F82AA1">
        <w:rPr>
          <w:rFonts w:ascii="Times New Roman" w:hAnsi="Times New Roman" w:cs="Times New Roman"/>
          <w:sz w:val="22"/>
          <w:szCs w:val="22"/>
        </w:rPr>
        <w:t xml:space="preserve">. </w:t>
      </w:r>
      <w:r w:rsidR="00C31B65">
        <w:rPr>
          <w:rFonts w:ascii="Times New Roman" w:hAnsi="Times New Roman" w:cs="Times New Roman"/>
          <w:sz w:val="22"/>
          <w:szCs w:val="22"/>
        </w:rPr>
        <w:t>11</w:t>
      </w:r>
      <w:r w:rsidR="00EE5422" w:rsidRPr="00F82AA1">
        <w:rPr>
          <w:rFonts w:ascii="Times New Roman" w:hAnsi="Times New Roman" w:cs="Times New Roman"/>
          <w:sz w:val="22"/>
          <w:szCs w:val="22"/>
        </w:rPr>
        <w:t xml:space="preserve">. </w:t>
      </w:r>
      <w:r w:rsidR="009F7EB4">
        <w:rPr>
          <w:rFonts w:ascii="Times New Roman" w:hAnsi="Times New Roman" w:cs="Times New Roman"/>
          <w:sz w:val="22"/>
          <w:szCs w:val="22"/>
        </w:rPr>
        <w:t>2025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Časové rozmezí:</w:t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Pr="00F82AA1">
        <w:rPr>
          <w:rFonts w:ascii="Times New Roman" w:hAnsi="Times New Roman" w:cs="Times New Roman"/>
          <w:sz w:val="22"/>
          <w:szCs w:val="22"/>
        </w:rPr>
        <w:tab/>
      </w:r>
      <w:r w:rsidR="004E7294" w:rsidRPr="00F82AA1">
        <w:rPr>
          <w:rFonts w:ascii="Times New Roman" w:hAnsi="Times New Roman" w:cs="Times New Roman"/>
          <w:sz w:val="22"/>
          <w:szCs w:val="22"/>
        </w:rPr>
        <w:tab/>
      </w:r>
      <w:r w:rsidR="00BF161B" w:rsidRPr="00F82AA1">
        <w:rPr>
          <w:rFonts w:ascii="Times New Roman" w:hAnsi="Times New Roman" w:cs="Times New Roman"/>
          <w:sz w:val="22"/>
          <w:szCs w:val="22"/>
        </w:rPr>
        <w:t>1</w:t>
      </w:r>
      <w:r w:rsidR="00061836">
        <w:rPr>
          <w:rFonts w:ascii="Times New Roman" w:hAnsi="Times New Roman" w:cs="Times New Roman"/>
          <w:sz w:val="22"/>
          <w:szCs w:val="22"/>
        </w:rPr>
        <w:t>1</w:t>
      </w:r>
      <w:r w:rsidRPr="00F82AA1">
        <w:rPr>
          <w:rFonts w:ascii="Times New Roman" w:hAnsi="Times New Roman" w:cs="Times New Roman"/>
          <w:sz w:val="22"/>
          <w:szCs w:val="22"/>
        </w:rPr>
        <w:t>:00 hod</w:t>
      </w:r>
      <w:r w:rsidR="00E12381" w:rsidRPr="00F82AA1">
        <w:rPr>
          <w:rFonts w:ascii="Times New Roman" w:hAnsi="Times New Roman" w:cs="Times New Roman"/>
          <w:sz w:val="22"/>
          <w:szCs w:val="22"/>
        </w:rPr>
        <w:t>.</w:t>
      </w:r>
      <w:r w:rsidRPr="00F82AA1">
        <w:rPr>
          <w:rFonts w:ascii="Times New Roman" w:hAnsi="Times New Roman" w:cs="Times New Roman"/>
          <w:sz w:val="22"/>
          <w:szCs w:val="22"/>
        </w:rPr>
        <w:t xml:space="preserve"> až </w:t>
      </w:r>
      <w:r w:rsidR="009F7EB4">
        <w:rPr>
          <w:rFonts w:ascii="Times New Roman" w:hAnsi="Times New Roman" w:cs="Times New Roman"/>
          <w:sz w:val="22"/>
          <w:szCs w:val="22"/>
        </w:rPr>
        <w:t>18</w:t>
      </w:r>
      <w:r w:rsidR="00132AAE">
        <w:rPr>
          <w:rFonts w:ascii="Times New Roman" w:hAnsi="Times New Roman" w:cs="Times New Roman"/>
          <w:sz w:val="22"/>
          <w:szCs w:val="22"/>
        </w:rPr>
        <w:t>:00</w:t>
      </w:r>
      <w:r w:rsidR="00E12381" w:rsidRPr="00F82AA1">
        <w:rPr>
          <w:rFonts w:ascii="Times New Roman" w:hAnsi="Times New Roman" w:cs="Times New Roman"/>
          <w:sz w:val="22"/>
          <w:szCs w:val="22"/>
        </w:rPr>
        <w:t xml:space="preserve"> hod.</w:t>
      </w:r>
    </w:p>
    <w:p w:rsidR="00EA3304" w:rsidRPr="00BF4E1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F4E11">
        <w:rPr>
          <w:rFonts w:ascii="Times New Roman" w:hAnsi="Times New Roman" w:cs="Times New Roman"/>
          <w:sz w:val="22"/>
          <w:szCs w:val="22"/>
        </w:rPr>
        <w:t>Místo:</w:t>
      </w:r>
      <w:r w:rsidRPr="00BF4E11">
        <w:rPr>
          <w:rFonts w:ascii="Times New Roman" w:hAnsi="Times New Roman" w:cs="Times New Roman"/>
          <w:sz w:val="22"/>
          <w:szCs w:val="22"/>
        </w:rPr>
        <w:tab/>
      </w:r>
      <w:r w:rsidRPr="00BF4E11">
        <w:rPr>
          <w:rFonts w:ascii="Times New Roman" w:hAnsi="Times New Roman" w:cs="Times New Roman"/>
          <w:sz w:val="22"/>
          <w:szCs w:val="22"/>
        </w:rPr>
        <w:tab/>
      </w:r>
      <w:r w:rsidRPr="00BF4E11">
        <w:rPr>
          <w:rFonts w:ascii="Times New Roman" w:hAnsi="Times New Roman" w:cs="Times New Roman"/>
          <w:sz w:val="22"/>
          <w:szCs w:val="22"/>
        </w:rPr>
        <w:tab/>
      </w:r>
      <w:r w:rsidR="00AD4A93" w:rsidRPr="00BF4E11">
        <w:rPr>
          <w:rFonts w:ascii="Times New Roman" w:hAnsi="Times New Roman" w:cs="Times New Roman"/>
          <w:sz w:val="22"/>
          <w:szCs w:val="22"/>
        </w:rPr>
        <w:tab/>
      </w:r>
      <w:r w:rsidR="006A2559">
        <w:rPr>
          <w:rFonts w:ascii="Times New Roman" w:hAnsi="Times New Roman" w:cs="Times New Roman"/>
          <w:sz w:val="22"/>
          <w:szCs w:val="22"/>
        </w:rPr>
        <w:t xml:space="preserve">Bolevecká náves a </w:t>
      </w:r>
      <w:r w:rsidR="00132AAE">
        <w:rPr>
          <w:rFonts w:ascii="Times New Roman" w:hAnsi="Times New Roman" w:cs="Times New Roman"/>
          <w:sz w:val="22"/>
          <w:szCs w:val="22"/>
        </w:rPr>
        <w:t>Selský dvůr</w:t>
      </w:r>
      <w:r w:rsidR="00132AAE" w:rsidRPr="00BF4E11">
        <w:rPr>
          <w:rFonts w:ascii="Times New Roman" w:hAnsi="Times New Roman" w:cs="Times New Roman"/>
          <w:sz w:val="22"/>
          <w:szCs w:val="22"/>
        </w:rPr>
        <w:t xml:space="preserve"> </w:t>
      </w:r>
      <w:r w:rsidR="00132AAE">
        <w:rPr>
          <w:rFonts w:ascii="Times New Roman" w:hAnsi="Times New Roman" w:cs="Times New Roman"/>
          <w:sz w:val="22"/>
          <w:szCs w:val="22"/>
        </w:rPr>
        <w:t>U</w:t>
      </w:r>
      <w:r w:rsidR="00C31B65" w:rsidRPr="00BF4E11">
        <w:rPr>
          <w:rFonts w:ascii="Times New Roman" w:hAnsi="Times New Roman" w:cs="Times New Roman"/>
          <w:sz w:val="22"/>
          <w:szCs w:val="22"/>
        </w:rPr>
        <w:t xml:space="preserve"> Matoušů</w:t>
      </w:r>
      <w:r w:rsidRPr="00BF4E11">
        <w:rPr>
          <w:rFonts w:ascii="Times New Roman" w:hAnsi="Times New Roman" w:cs="Times New Roman"/>
          <w:sz w:val="22"/>
          <w:szCs w:val="22"/>
        </w:rPr>
        <w:t>, Plzeň.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si zajistit veškerá povolení či souhlasy, nutné k řádnému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kvalitnímu plnění závazku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místu plnění. Veškerá místa,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kterých bude akce probíhat, je poskytovatel povinen řádně označit pro jednoduchou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srozumitelnou orientaci zúčastněných osob.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Platební podmínky</w:t>
      </w:r>
    </w:p>
    <w:p w:rsidR="00EA3304" w:rsidRPr="00F82AA1" w:rsidRDefault="009022E0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se zavazuje zaplatit poskytovateli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provedení předmětu </w:t>
      </w:r>
      <w:r w:rsidR="00982548">
        <w:rPr>
          <w:rFonts w:ascii="Times New Roman" w:hAnsi="Times New Roman" w:cs="Times New Roman"/>
          <w:sz w:val="22"/>
          <w:szCs w:val="22"/>
        </w:rPr>
        <w:t>smlouvy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sjednanou cenu:</w:t>
      </w:r>
    </w:p>
    <w:p w:rsidR="00743D84" w:rsidRDefault="00EA3304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F82AA1">
        <w:rPr>
          <w:szCs w:val="22"/>
        </w:rPr>
        <w:t>Cen</w:t>
      </w:r>
      <w:r w:rsidR="007970C2" w:rsidRPr="00F82AA1">
        <w:rPr>
          <w:szCs w:val="22"/>
        </w:rPr>
        <w:t>a</w:t>
      </w:r>
      <w:r w:rsidR="00F943C0" w:rsidRPr="00F82AA1">
        <w:rPr>
          <w:szCs w:val="22"/>
        </w:rPr>
        <w:t xml:space="preserve"> </w:t>
      </w:r>
      <w:r w:rsidR="00D01FC6" w:rsidRPr="00F82AA1">
        <w:rPr>
          <w:szCs w:val="22"/>
        </w:rPr>
        <w:t>celkem</w:t>
      </w:r>
      <w:r w:rsidRPr="00F82AA1">
        <w:rPr>
          <w:szCs w:val="22"/>
        </w:rPr>
        <w:t>:</w:t>
      </w:r>
      <w:r w:rsidRPr="00F82AA1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144C7">
        <w:rPr>
          <w:szCs w:val="22"/>
        </w:rPr>
        <w:tab/>
      </w:r>
      <w:r w:rsidR="00132AAE">
        <w:rPr>
          <w:szCs w:val="22"/>
        </w:rPr>
        <w:t xml:space="preserve"> </w:t>
      </w:r>
      <w:r w:rsidR="007E67CA">
        <w:rPr>
          <w:szCs w:val="22"/>
        </w:rPr>
        <w:t>1</w:t>
      </w:r>
      <w:r w:rsidR="00BD64E7">
        <w:rPr>
          <w:szCs w:val="22"/>
        </w:rPr>
        <w:t>62</w:t>
      </w:r>
      <w:r w:rsidR="007E67CA">
        <w:rPr>
          <w:szCs w:val="22"/>
        </w:rPr>
        <w:t> </w:t>
      </w:r>
      <w:r w:rsidR="00132AAE">
        <w:rPr>
          <w:szCs w:val="22"/>
        </w:rPr>
        <w:t xml:space="preserve">000 </w:t>
      </w:r>
      <w:r w:rsidR="001144C7">
        <w:rPr>
          <w:szCs w:val="22"/>
        </w:rPr>
        <w:t>Kč.</w:t>
      </w:r>
    </w:p>
    <w:p w:rsidR="001144C7" w:rsidRPr="00F82AA1" w:rsidRDefault="001144C7" w:rsidP="001144C7">
      <w:pPr>
        <w:pStyle w:val="6odstAKM"/>
        <w:numPr>
          <w:ilvl w:val="0"/>
          <w:numId w:val="0"/>
        </w:numPr>
        <w:ind w:left="567"/>
        <w:rPr>
          <w:szCs w:val="22"/>
        </w:rPr>
      </w:pPr>
      <w:r w:rsidRPr="00CC51C9">
        <w:rPr>
          <w:i/>
          <w:szCs w:val="22"/>
        </w:rPr>
        <w:t>(slovy: jedno sto</w:t>
      </w:r>
      <w:r w:rsidR="00132AAE">
        <w:rPr>
          <w:i/>
          <w:szCs w:val="22"/>
        </w:rPr>
        <w:t xml:space="preserve"> </w:t>
      </w:r>
      <w:r w:rsidR="00BD64E7">
        <w:rPr>
          <w:i/>
          <w:szCs w:val="22"/>
        </w:rPr>
        <w:t xml:space="preserve">šedesát dva </w:t>
      </w:r>
      <w:r w:rsidR="00DA350A">
        <w:rPr>
          <w:i/>
          <w:szCs w:val="22"/>
        </w:rPr>
        <w:t xml:space="preserve">tisíc </w:t>
      </w:r>
      <w:r w:rsidR="00A5118D" w:rsidRPr="00CC51C9">
        <w:rPr>
          <w:i/>
          <w:szCs w:val="22"/>
        </w:rPr>
        <w:t>korun</w:t>
      </w:r>
      <w:r w:rsidRPr="00CC51C9">
        <w:rPr>
          <w:i/>
          <w:szCs w:val="22"/>
        </w:rPr>
        <w:t xml:space="preserve"> českých)</w:t>
      </w:r>
    </w:p>
    <w:p w:rsidR="00367718" w:rsidRPr="00F82AA1" w:rsidRDefault="002076C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</w:t>
      </w:r>
      <w:r w:rsidR="00367718" w:rsidRPr="00F82AA1">
        <w:rPr>
          <w:rFonts w:ascii="Times New Roman" w:hAnsi="Times New Roman" w:cs="Times New Roman"/>
          <w:sz w:val="22"/>
          <w:szCs w:val="22"/>
        </w:rPr>
        <w:t xml:space="preserve"> není plátce DPH.</w:t>
      </w:r>
    </w:p>
    <w:p w:rsidR="00AD4A93" w:rsidRPr="00F82AA1" w:rsidRDefault="00AD4A93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, který ke dni podpisu této smlouvy nebyl plátcem DPH, se v průběhu trvání této smlouvy stane plátcem DPH, nemá tato skutečnost vliv na cenu dle této smlouvy a sjednaná cena nebude o DPH v takovém případě navýšena. </w:t>
      </w:r>
      <w:r w:rsidR="002076C3" w:rsidRPr="00F82AA1">
        <w:rPr>
          <w:rFonts w:ascii="Times New Roman" w:hAnsi="Times New Roman" w:cs="Times New Roman"/>
          <w:sz w:val="22"/>
          <w:szCs w:val="22"/>
        </w:rPr>
        <w:t>Poskytovatel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je v takovém případě povinen upravit cenu za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tak, že cena dle čl. 4 odst. 4.1. 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smlouvy </w:t>
      </w:r>
      <w:r w:rsidRPr="00F82AA1">
        <w:rPr>
          <w:rFonts w:ascii="Times New Roman" w:hAnsi="Times New Roman" w:cs="Times New Roman"/>
          <w:sz w:val="22"/>
          <w:szCs w:val="22"/>
        </w:rPr>
        <w:t>zahrnuje DPH.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není oprávněn se bez předchozího písemného souhlasu objednatele podstatně odchýlit od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charakteristiky (program, kvalit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programu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technického zajištění)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cenové úrovně akce uvedených v podmínkách této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 příloze č. 1, která </w:t>
      </w:r>
      <w:r w:rsidR="007823EE">
        <w:rPr>
          <w:rFonts w:ascii="Times New Roman" w:hAnsi="Times New Roman" w:cs="Times New Roman"/>
          <w:sz w:val="22"/>
          <w:szCs w:val="22"/>
        </w:rPr>
        <w:t xml:space="preserve">tvoří </w:t>
      </w:r>
      <w:r w:rsidRPr="00F82AA1">
        <w:rPr>
          <w:rFonts w:ascii="Times New Roman" w:hAnsi="Times New Roman" w:cs="Times New Roman"/>
          <w:sz w:val="22"/>
          <w:szCs w:val="22"/>
        </w:rPr>
        <w:t>nedílnou součástí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řádné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provedení </w:t>
      </w:r>
      <w:r w:rsidR="00982548">
        <w:rPr>
          <w:rFonts w:ascii="Times New Roman" w:hAnsi="Times New Roman" w:cs="Times New Roman"/>
          <w:sz w:val="22"/>
          <w:szCs w:val="22"/>
        </w:rPr>
        <w:t>plnění</w:t>
      </w:r>
      <w:r w:rsidR="00982548" w:rsidRPr="00F82AA1">
        <w:rPr>
          <w:rFonts w:ascii="Times New Roman" w:hAnsi="Times New Roman" w:cs="Times New Roman"/>
          <w:sz w:val="22"/>
          <w:szCs w:val="22"/>
        </w:rPr>
        <w:t> </w:t>
      </w:r>
      <w:r w:rsidR="00982548">
        <w:rPr>
          <w:rFonts w:ascii="Times New Roman" w:hAnsi="Times New Roman" w:cs="Times New Roman"/>
          <w:sz w:val="22"/>
          <w:szCs w:val="22"/>
        </w:rPr>
        <w:t xml:space="preserve">předmětu smlouvy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 objednatel povinen zaplatit poskytovateli </w:t>
      </w:r>
      <w:r w:rsidR="0062010A">
        <w:rPr>
          <w:rFonts w:ascii="Times New Roman" w:hAnsi="Times New Roman" w:cs="Times New Roman"/>
          <w:sz w:val="22"/>
          <w:szCs w:val="22"/>
        </w:rPr>
        <w:t>cenu</w:t>
      </w:r>
      <w:r w:rsidR="0062010A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dle 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čl. 4 odst. 4. 1.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smlouvy. </w:t>
      </w:r>
      <w:r w:rsidR="0062010A">
        <w:rPr>
          <w:rFonts w:ascii="Times New Roman" w:hAnsi="Times New Roman" w:cs="Times New Roman"/>
          <w:sz w:val="22"/>
          <w:szCs w:val="22"/>
        </w:rPr>
        <w:t>Cena</w:t>
      </w:r>
      <w:r w:rsidR="0062010A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uvedená ve smlouvě je úplná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konečná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zahrnuje veškeré náklady související se zajištěním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pořádáním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se splněním veškerých povinností z</w:t>
      </w:r>
      <w:r w:rsidR="00471EB1" w:rsidRPr="00F82AA1">
        <w:rPr>
          <w:rFonts w:ascii="Times New Roman" w:hAnsi="Times New Roman" w:cs="Times New Roman"/>
          <w:sz w:val="22"/>
          <w:szCs w:val="22"/>
        </w:rPr>
        <w:t>e</w:t>
      </w:r>
      <w:r w:rsidRPr="00F82AA1">
        <w:rPr>
          <w:rFonts w:ascii="Times New Roman" w:hAnsi="Times New Roman" w:cs="Times New Roman"/>
          <w:sz w:val="22"/>
          <w:szCs w:val="22"/>
        </w:rPr>
        <w:t xml:space="preserve"> smlouvy poskytovateli vyplývajících.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vystaví fakturu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zajištění akce nejpozději do 15 dnů od uskutečnění akce. Splatnost faktury činí 14 dnů ode dne jejího doručení objednateli, přičemž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musí obsahovat veškeré náležitosti daňového dokladu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235/2004 Sb., o dani z přidané hodnoty, </w:t>
      </w:r>
      <w:r w:rsidR="00673485" w:rsidRPr="00F82AA1">
        <w:rPr>
          <w:rFonts w:ascii="Times New Roman" w:hAnsi="Times New Roman" w:cs="Times New Roman"/>
          <w:sz w:val="22"/>
          <w:szCs w:val="22"/>
        </w:rPr>
        <w:t>ve znění pozdějších předpisů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 (dále jen „zákon o dani z přidané hodnoty“). </w:t>
      </w:r>
      <w:r w:rsidRPr="00F82AA1">
        <w:rPr>
          <w:rFonts w:ascii="Times New Roman" w:hAnsi="Times New Roman" w:cs="Times New Roman"/>
          <w:sz w:val="22"/>
          <w:szCs w:val="22"/>
        </w:rPr>
        <w:t>Současně s fakturou dodá poskytovatel podrobné vyúčtování akce, jehož nedílnou součástí bude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počet zúčastněných návštěvníků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zhodnocení akce (písemné zhodnocení úspěšnosti akce, údaje o složení návštěvníků, údaje o programu akce, návrhy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zlepšení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veškeré náměty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připomínky apod.).</w:t>
      </w:r>
    </w:p>
    <w:p w:rsidR="00EA3304" w:rsidRPr="00F82AA1" w:rsidRDefault="00471EB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faktur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vystavená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poskytovatelem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nebude mít předepsané náležitosti stanovené </w:t>
      </w:r>
      <w:r w:rsidR="000A2E53" w:rsidRPr="00F82AA1">
        <w:rPr>
          <w:rFonts w:ascii="Times New Roman" w:hAnsi="Times New Roman" w:cs="Times New Roman"/>
          <w:sz w:val="22"/>
          <w:szCs w:val="22"/>
        </w:rPr>
        <w:t>pro </w:t>
      </w:r>
      <w:r w:rsidRPr="00F82AA1">
        <w:rPr>
          <w:rFonts w:ascii="Times New Roman" w:hAnsi="Times New Roman" w:cs="Times New Roman"/>
          <w:sz w:val="22"/>
          <w:szCs w:val="22"/>
        </w:rPr>
        <w:t>daňový doklad, nebo budou obsahovat údaje v rozporu s touto smlouvou, nebude objednatelem proplacen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objednatel ji vrátí zpět </w:t>
      </w:r>
      <w:r w:rsidR="000A2E53" w:rsidRPr="00F82AA1">
        <w:rPr>
          <w:rFonts w:ascii="Times New Roman" w:hAnsi="Times New Roman" w:cs="Times New Roman"/>
          <w:sz w:val="22"/>
          <w:szCs w:val="22"/>
        </w:rPr>
        <w:t xml:space="preserve">poskytovateli </w:t>
      </w:r>
      <w:r w:rsidRPr="00F82AA1">
        <w:rPr>
          <w:rFonts w:ascii="Times New Roman" w:hAnsi="Times New Roman" w:cs="Times New Roman"/>
          <w:sz w:val="22"/>
          <w:szCs w:val="22"/>
        </w:rPr>
        <w:t>k doplnění či opravě.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splatnosti opravené, resp. doplněné faktury je stejná jako původní dohodnutá lhůt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její běh počíná dnem vystavení opravených nebo </w:t>
      </w:r>
      <w:r w:rsidRPr="00F82AA1">
        <w:rPr>
          <w:rFonts w:ascii="Times New Roman" w:hAnsi="Times New Roman" w:cs="Times New Roman"/>
          <w:sz w:val="22"/>
          <w:szCs w:val="22"/>
        </w:rPr>
        <w:lastRenderedPageBreak/>
        <w:t>doplněných faktur, není však kratší než čtrnáct (14) dnů ode dne doručení opravených faktur obsahujících veškeré náležitosti stanovené zákonem či touto smlouvou objednateli.</w:t>
      </w:r>
    </w:p>
    <w:p w:rsidR="00EA3304" w:rsidRPr="00F82AA1" w:rsidRDefault="0062010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zajištění akce je splatná</w:t>
      </w:r>
      <w:r w:rsidR="00F943C0" w:rsidRPr="00F82AA1">
        <w:rPr>
          <w:rFonts w:ascii="Times New Roman" w:hAnsi="Times New Roman" w:cs="Times New Roman"/>
          <w:sz w:val="22"/>
          <w:szCs w:val="22"/>
        </w:rPr>
        <w:t xml:space="preserve"> po řádném a úplném provedení předmětu plnění bez</w:t>
      </w:r>
      <w:r w:rsidR="000A2E53" w:rsidRPr="00F82AA1">
        <w:rPr>
          <w:rFonts w:ascii="Times New Roman" w:hAnsi="Times New Roman" w:cs="Times New Roman"/>
          <w:sz w:val="22"/>
          <w:szCs w:val="22"/>
        </w:rPr>
        <w:t> </w:t>
      </w:r>
      <w:r w:rsidR="00F943C0" w:rsidRPr="00F82AA1">
        <w:rPr>
          <w:rFonts w:ascii="Times New Roman" w:hAnsi="Times New Roman" w:cs="Times New Roman"/>
          <w:sz w:val="22"/>
          <w:szCs w:val="22"/>
        </w:rPr>
        <w:t>vad a bude uhrazena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bankovním převodem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účet poskytovatele uvedený v hlavičce této smlouvy.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je povinen vést řádně účetnictví o výnosech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nákladech souvisejících s pořádanou akcí,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vyžádání objednatele tyto podklady doložit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prokázat, že nezneužil svého hospodářského postavení tím, že do ceny zahrnul nesouvisející náklady nebo nepřiměřený zisk.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se zavazuje, že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jím vydaných daňových dokladech bude </w:t>
      </w:r>
      <w:r w:rsidR="00A44674" w:rsidRPr="00F82AA1">
        <w:rPr>
          <w:rFonts w:ascii="Times New Roman" w:hAnsi="Times New Roman" w:cs="Times New Roman"/>
          <w:sz w:val="22"/>
          <w:szCs w:val="22"/>
        </w:rPr>
        <w:t>v</w:t>
      </w:r>
      <w:r w:rsidR="00894BEA" w:rsidRPr="00F82AA1">
        <w:rPr>
          <w:rFonts w:ascii="Times New Roman" w:hAnsi="Times New Roman" w:cs="Times New Roman"/>
          <w:sz w:val="22"/>
          <w:szCs w:val="22"/>
        </w:rPr>
        <w:t> </w:t>
      </w:r>
      <w:r w:rsidR="00A44674" w:rsidRPr="00F82AA1">
        <w:rPr>
          <w:rFonts w:ascii="Times New Roman" w:hAnsi="Times New Roman" w:cs="Times New Roman"/>
          <w:sz w:val="22"/>
          <w:szCs w:val="22"/>
        </w:rPr>
        <w:t>příp</w:t>
      </w:r>
      <w:r w:rsidR="00894BEA" w:rsidRPr="00F82AA1">
        <w:rPr>
          <w:rFonts w:ascii="Times New Roman" w:hAnsi="Times New Roman" w:cs="Times New Roman"/>
          <w:sz w:val="22"/>
          <w:szCs w:val="22"/>
        </w:rPr>
        <w:t xml:space="preserve">adě, že se v průběhu trvání smlouvy stane plátcem DPH, </w:t>
      </w:r>
      <w:r w:rsidRPr="00F82AA1">
        <w:rPr>
          <w:rFonts w:ascii="Times New Roman" w:hAnsi="Times New Roman" w:cs="Times New Roman"/>
          <w:sz w:val="22"/>
          <w:szCs w:val="22"/>
        </w:rPr>
        <w:t>uvádět pouze čísl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bankovních účtů, která jsou správcem daně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možňujícím dálkový přístup v souladu s ust.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98 písm. d) </w:t>
      </w:r>
      <w:r w:rsidR="009022E0"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o dani </w:t>
      </w:r>
      <w:r w:rsidR="000A2E53" w:rsidRPr="00F82AA1">
        <w:rPr>
          <w:rFonts w:ascii="Times New Roman" w:hAnsi="Times New Roman" w:cs="Times New Roman"/>
          <w:sz w:val="22"/>
          <w:szCs w:val="22"/>
        </w:rPr>
        <w:t>z </w:t>
      </w:r>
      <w:r w:rsidR="009022E0" w:rsidRPr="00F82AA1">
        <w:rPr>
          <w:rFonts w:ascii="Times New Roman" w:hAnsi="Times New Roman" w:cs="Times New Roman"/>
          <w:sz w:val="22"/>
          <w:szCs w:val="22"/>
        </w:rPr>
        <w:t>přidané hodnoty</w:t>
      </w:r>
      <w:r w:rsidRPr="00F82AA1">
        <w:rPr>
          <w:rFonts w:ascii="Times New Roman" w:hAnsi="Times New Roman" w:cs="Times New Roman"/>
          <w:sz w:val="22"/>
          <w:szCs w:val="22"/>
        </w:rPr>
        <w:t>.  V případě, že daňový doklad bude obsahovat jiný než takto zveřejněný účet, bude takovýto daňový doklad považován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neúplný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objednatel vyzve poskytovatele k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 xml:space="preserve">jeho doplnění. </w:t>
      </w:r>
      <w:r w:rsidR="000A2E53" w:rsidRPr="00F82AA1">
        <w:rPr>
          <w:rFonts w:ascii="Times New Roman" w:hAnsi="Times New Roman" w:cs="Times New Roman"/>
          <w:sz w:val="22"/>
          <w:szCs w:val="22"/>
        </w:rPr>
        <w:t>Do </w:t>
      </w:r>
      <w:r w:rsidRPr="00F82AA1">
        <w:rPr>
          <w:rFonts w:ascii="Times New Roman" w:hAnsi="Times New Roman" w:cs="Times New Roman"/>
          <w:sz w:val="22"/>
          <w:szCs w:val="22"/>
        </w:rPr>
        <w:t>okamžiku doplnění si objednatel vyhrazuje právo neuskutečnit platbu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tohoto daňového dokladu.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případě, že kdykoli před okamžikem uskutečnění platby ze strany objednatele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bude o poskytovateli správcem daně z přidané hodnoty zveřejněn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způsobem umožňujícím dálkový přístup skutečnost, že poskytovatel je nespolehlivým plátcem (</w:t>
      </w:r>
      <w:r w:rsidR="00471EB1" w:rsidRPr="00F82AA1">
        <w:rPr>
          <w:rFonts w:ascii="Times New Roman" w:hAnsi="Times New Roman" w:cs="Times New Roman"/>
          <w:sz w:val="22"/>
          <w:szCs w:val="22"/>
        </w:rPr>
        <w:t xml:space="preserve">dle ust. </w:t>
      </w:r>
      <w:r w:rsidRPr="00F82AA1">
        <w:rPr>
          <w:rFonts w:ascii="Times New Roman" w:hAnsi="Times New Roman" w:cs="Times New Roman"/>
          <w:sz w:val="22"/>
          <w:szCs w:val="22"/>
        </w:rPr>
        <w:t xml:space="preserve">§ 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106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 přidané hodnoty), má objednatel právo od okamžiku zveřejnění ponížit všechny platby poskytovateli uskutečňované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základě této smlouvy o příslušnou částku DPH. Smluvní strany si sjednávají, že takto poskytovateli nevyplacené částky DPH odvede správci daně sám objednatel v souladu s ustanovením §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proofErr w:type="gramStart"/>
      <w:r w:rsidRPr="00F82AA1">
        <w:rPr>
          <w:rFonts w:ascii="Times New Roman" w:hAnsi="Times New Roman" w:cs="Times New Roman"/>
          <w:sz w:val="22"/>
          <w:szCs w:val="22"/>
        </w:rPr>
        <w:t>109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 dani z přidané hodnoty. Veškeré platby objednatele ve prospěch správce daně se dle dohody stran považují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splnění závazku objednatele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Předmět plnění, práv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povinnosti smluvních stran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plnění dle této smlouvy je poskytovatel povinen v souladu s podmínkami smlouvy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přílohami této smlouvy v odpovídající kvalitě zajistit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následující: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vhodné prostory n</w:t>
      </w:r>
      <w:r w:rsidR="007970C2" w:rsidRPr="00F82AA1">
        <w:rPr>
          <w:rFonts w:ascii="Times New Roman" w:hAnsi="Times New Roman" w:cs="Times New Roman"/>
          <w:sz w:val="22"/>
          <w:szCs w:val="22"/>
        </w:rPr>
        <w:t>a</w:t>
      </w:r>
      <w:r w:rsidR="00C23039">
        <w:rPr>
          <w:rFonts w:ascii="Times New Roman" w:hAnsi="Times New Roman" w:cs="Times New Roman"/>
          <w:sz w:val="22"/>
          <w:szCs w:val="22"/>
        </w:rPr>
        <w:t xml:space="preserve"> </w:t>
      </w:r>
      <w:r w:rsidR="00640585">
        <w:rPr>
          <w:rFonts w:ascii="Times New Roman" w:hAnsi="Times New Roman" w:cs="Times New Roman"/>
          <w:sz w:val="22"/>
          <w:szCs w:val="22"/>
        </w:rPr>
        <w:t xml:space="preserve">selském dvoře </w:t>
      </w:r>
      <w:r w:rsidR="00C23039" w:rsidRPr="00A5118D">
        <w:rPr>
          <w:rFonts w:ascii="Times New Roman" w:hAnsi="Times New Roman" w:cs="Times New Roman"/>
          <w:sz w:val="22"/>
          <w:szCs w:val="22"/>
        </w:rPr>
        <w:t>U Matoušů</w:t>
      </w:r>
      <w:r w:rsidR="00C23039">
        <w:rPr>
          <w:rFonts w:ascii="Times New Roman" w:hAnsi="Times New Roman" w:cs="Times New Roman"/>
          <w:sz w:val="22"/>
          <w:szCs w:val="22"/>
        </w:rPr>
        <w:t xml:space="preserve"> na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Bolevecké návsi v Plzni pro zdárný průběh celé akce, tj.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umístění občerstvení, sociálních zařízení, odpočinkových zón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 konání veškerého doprovodného programu, jakož i pro účely parkování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přístupových cest,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>to</w:t>
      </w:r>
      <w:r w:rsidRPr="00F82AA1">
        <w:rPr>
          <w:rFonts w:ascii="Times New Roman" w:hAnsi="Times New Roman" w:cs="Times New Roman"/>
          <w:sz w:val="22"/>
          <w:szCs w:val="22"/>
        </w:rPr>
        <w:t xml:space="preserve"> vše v</w:t>
      </w:r>
      <w:r w:rsidR="007970C2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dostatečném rozsahu s ohledem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předpokládaný rozsah akce, 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zkušeného moderátora, který bude provázet 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návštěvníky </w:t>
      </w:r>
      <w:r w:rsidRPr="00F82AA1">
        <w:rPr>
          <w:rFonts w:ascii="Times New Roman" w:hAnsi="Times New Roman" w:cs="Times New Roman"/>
          <w:sz w:val="22"/>
          <w:szCs w:val="22"/>
        </w:rPr>
        <w:t>celou akcí,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celkovou produkci akce,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zajištění všech účinkujících, zázemí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veškeré podmínky pro vystoupení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dopravu veškerého materiálu potřebného pro přípravu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průběh akce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místo plnění,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kvalitní provedení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dodržení programu akce blíže specifikovaného v příloze č. 1, vše je poskytovatel povinen zajistit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vlastní odpovědnost,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i v případě, že plnění bude poskytovat pomocí třetích osob,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elektrickou energii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jiná médi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dle potřeb účinkujících,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vhodné prostory pro vystoupení všech účinkujících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zajistit řádné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kvalitní ozvučení těchto prostorů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nebo </w:t>
      </w:r>
      <w:r w:rsidRPr="00F82AA1">
        <w:rPr>
          <w:rFonts w:ascii="Times New Roman" w:hAnsi="Times New Roman" w:cs="Times New Roman"/>
          <w:sz w:val="22"/>
          <w:szCs w:val="22"/>
        </w:rPr>
        <w:t>pódia,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dostatečné občerstvení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potřebám návštěvníků akce,</w:t>
      </w:r>
    </w:p>
    <w:p w:rsidR="00921955" w:rsidRDefault="00EA3304" w:rsidP="00921955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stánky s vínem s ochutnávkou více druhů vín; v každém stánku budou zástupci jiného vinařství </w:t>
      </w:r>
      <w:r w:rsidR="001144C7" w:rsidRPr="00F82AA1">
        <w:rPr>
          <w:rFonts w:ascii="Times New Roman" w:hAnsi="Times New Roman" w:cs="Times New Roman"/>
          <w:sz w:val="22"/>
          <w:szCs w:val="22"/>
        </w:rPr>
        <w:t>(</w:t>
      </w:r>
      <w:r w:rsidR="004530EA">
        <w:rPr>
          <w:rFonts w:ascii="Times New Roman" w:hAnsi="Times New Roman" w:cs="Times New Roman"/>
          <w:sz w:val="22"/>
          <w:szCs w:val="22"/>
        </w:rPr>
        <w:t>cca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4530EA">
        <w:rPr>
          <w:rFonts w:ascii="Times New Roman" w:hAnsi="Times New Roman" w:cs="Times New Roman"/>
          <w:sz w:val="22"/>
          <w:szCs w:val="22"/>
        </w:rPr>
        <w:t xml:space="preserve">30 </w:t>
      </w:r>
      <w:r w:rsidR="001144C7" w:rsidRPr="00F82AA1">
        <w:rPr>
          <w:rFonts w:ascii="Times New Roman" w:hAnsi="Times New Roman" w:cs="Times New Roman"/>
          <w:sz w:val="22"/>
          <w:szCs w:val="22"/>
        </w:rPr>
        <w:t>různ</w:t>
      </w:r>
      <w:r w:rsidR="001144C7">
        <w:rPr>
          <w:rFonts w:ascii="Times New Roman" w:hAnsi="Times New Roman" w:cs="Times New Roman"/>
          <w:sz w:val="22"/>
          <w:szCs w:val="22"/>
        </w:rPr>
        <w:t>ých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vinařství),</w:t>
      </w:r>
    </w:p>
    <w:p w:rsidR="00C36FB1" w:rsidRPr="00921955" w:rsidRDefault="00EA3304" w:rsidP="00921955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C36FB1">
        <w:rPr>
          <w:rFonts w:ascii="Times New Roman" w:hAnsi="Times New Roman" w:cs="Times New Roman"/>
          <w:sz w:val="22"/>
          <w:szCs w:val="22"/>
        </w:rPr>
        <w:t>specializované stánky s občerstvení</w:t>
      </w:r>
      <w:r w:rsidR="00BF161B" w:rsidRPr="00C36FB1">
        <w:rPr>
          <w:rFonts w:ascii="Times New Roman" w:hAnsi="Times New Roman" w:cs="Times New Roman"/>
          <w:sz w:val="22"/>
          <w:szCs w:val="22"/>
        </w:rPr>
        <w:t>m</w:t>
      </w:r>
      <w:r w:rsidRPr="00C36FB1">
        <w:rPr>
          <w:rFonts w:ascii="Times New Roman" w:hAnsi="Times New Roman" w:cs="Times New Roman"/>
          <w:sz w:val="22"/>
          <w:szCs w:val="22"/>
        </w:rPr>
        <w:t xml:space="preserve"> zaměřené n</w:t>
      </w:r>
      <w:r w:rsidR="007970C2" w:rsidRPr="00C36FB1">
        <w:rPr>
          <w:rFonts w:ascii="Times New Roman" w:hAnsi="Times New Roman" w:cs="Times New Roman"/>
          <w:sz w:val="22"/>
          <w:szCs w:val="22"/>
        </w:rPr>
        <w:t>a </w:t>
      </w:r>
      <w:r w:rsidRPr="00C36FB1">
        <w:rPr>
          <w:rFonts w:ascii="Times New Roman" w:hAnsi="Times New Roman" w:cs="Times New Roman"/>
          <w:sz w:val="22"/>
          <w:szCs w:val="22"/>
        </w:rPr>
        <w:t xml:space="preserve">regionální </w:t>
      </w:r>
      <w:r w:rsidR="007970C2" w:rsidRPr="00C36FB1">
        <w:rPr>
          <w:rFonts w:ascii="Times New Roman" w:hAnsi="Times New Roman" w:cs="Times New Roman"/>
          <w:sz w:val="22"/>
          <w:szCs w:val="22"/>
        </w:rPr>
        <w:t>a </w:t>
      </w:r>
      <w:r w:rsidRPr="00C36FB1">
        <w:rPr>
          <w:rFonts w:ascii="Times New Roman" w:hAnsi="Times New Roman" w:cs="Times New Roman"/>
          <w:sz w:val="22"/>
          <w:szCs w:val="22"/>
        </w:rPr>
        <w:t>farmářské potraviny (např.</w:t>
      </w:r>
      <w:r w:rsidR="00C36FB1" w:rsidRPr="00C36FB1">
        <w:rPr>
          <w:rFonts w:ascii="Times New Roman" w:hAnsi="Times New Roman" w:cs="Times New Roman"/>
          <w:sz w:val="22"/>
          <w:szCs w:val="22"/>
        </w:rPr>
        <w:t xml:space="preserve"> Husí paštika a sádlo</w:t>
      </w:r>
      <w:r w:rsidR="00921955">
        <w:rPr>
          <w:rFonts w:ascii="Times New Roman" w:hAnsi="Times New Roman" w:cs="Times New Roman"/>
          <w:sz w:val="22"/>
          <w:szCs w:val="22"/>
        </w:rPr>
        <w:t xml:space="preserve">, </w:t>
      </w:r>
      <w:r w:rsidR="00C36FB1" w:rsidRPr="00921955">
        <w:rPr>
          <w:rFonts w:ascii="Times New Roman" w:hAnsi="Times New Roman" w:cs="Times New Roman"/>
          <w:sz w:val="22"/>
          <w:szCs w:val="22"/>
        </w:rPr>
        <w:t xml:space="preserve">Hamburgery s trhaným husím masem, Husí stehno s knedlíkem a zelím, husí </w:t>
      </w:r>
      <w:proofErr w:type="spellStart"/>
      <w:r w:rsidR="00C36FB1" w:rsidRPr="00921955">
        <w:rPr>
          <w:rFonts w:ascii="Times New Roman" w:hAnsi="Times New Roman" w:cs="Times New Roman"/>
          <w:sz w:val="22"/>
          <w:szCs w:val="22"/>
        </w:rPr>
        <w:t>kaldoun</w:t>
      </w:r>
      <w:proofErr w:type="spellEnd"/>
      <w:r w:rsidR="00C36FB1" w:rsidRPr="00921955">
        <w:rPr>
          <w:rFonts w:ascii="Times New Roman" w:hAnsi="Times New Roman" w:cs="Times New Roman"/>
          <w:sz w:val="22"/>
          <w:szCs w:val="22"/>
        </w:rPr>
        <w:t xml:space="preserve">, Husí játra a další husí speciality, Svatomartinské </w:t>
      </w:r>
      <w:r w:rsidR="004530EA">
        <w:rPr>
          <w:rFonts w:ascii="Times New Roman" w:hAnsi="Times New Roman" w:cs="Times New Roman"/>
          <w:sz w:val="22"/>
          <w:szCs w:val="22"/>
        </w:rPr>
        <w:t>rohlíčky</w:t>
      </w:r>
      <w:r w:rsidR="00C36FB1" w:rsidRPr="00921955">
        <w:rPr>
          <w:rFonts w:ascii="Times New Roman" w:hAnsi="Times New Roman" w:cs="Times New Roman"/>
          <w:sz w:val="22"/>
          <w:szCs w:val="22"/>
        </w:rPr>
        <w:t xml:space="preserve"> – sladké peči</w:t>
      </w:r>
      <w:r w:rsidR="00DA350A">
        <w:rPr>
          <w:rFonts w:ascii="Times New Roman" w:hAnsi="Times New Roman" w:cs="Times New Roman"/>
          <w:sz w:val="22"/>
          <w:szCs w:val="22"/>
        </w:rPr>
        <w:t>v</w:t>
      </w:r>
      <w:r w:rsidR="00C36FB1" w:rsidRPr="00921955">
        <w:rPr>
          <w:rFonts w:ascii="Times New Roman" w:hAnsi="Times New Roman" w:cs="Times New Roman"/>
          <w:sz w:val="22"/>
          <w:szCs w:val="22"/>
        </w:rPr>
        <w:t>o</w:t>
      </w:r>
      <w:r w:rsidR="00921955">
        <w:rPr>
          <w:rFonts w:ascii="Times New Roman" w:hAnsi="Times New Roman" w:cs="Times New Roman"/>
          <w:sz w:val="22"/>
          <w:szCs w:val="22"/>
        </w:rPr>
        <w:t>)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 xml:space="preserve">dostatečný počet osob obstarávajících veškeré stánky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další potřebné úkony pro řádný průběh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sociální zázemí </w:t>
      </w:r>
      <w:r w:rsidR="001144C7" w:rsidRPr="00F82AA1">
        <w:rPr>
          <w:rFonts w:ascii="Times New Roman" w:hAnsi="Times New Roman" w:cs="Times New Roman"/>
          <w:sz w:val="22"/>
          <w:szCs w:val="22"/>
        </w:rPr>
        <w:t>(</w:t>
      </w:r>
      <w:r w:rsidR="00640585">
        <w:rPr>
          <w:rFonts w:ascii="Times New Roman" w:hAnsi="Times New Roman" w:cs="Times New Roman"/>
          <w:sz w:val="22"/>
          <w:szCs w:val="22"/>
        </w:rPr>
        <w:t>v podobě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1144C7" w:rsidRPr="004C3F9F">
        <w:rPr>
          <w:rFonts w:ascii="Times New Roman" w:hAnsi="Times New Roman" w:cs="Times New Roman"/>
          <w:sz w:val="22"/>
          <w:szCs w:val="22"/>
        </w:rPr>
        <w:t>mobilních</w:t>
      </w:r>
      <w:r w:rsidR="001144C7" w:rsidRPr="00F82AA1">
        <w:rPr>
          <w:rFonts w:ascii="Times New Roman" w:hAnsi="Times New Roman" w:cs="Times New Roman"/>
          <w:sz w:val="22"/>
          <w:szCs w:val="22"/>
        </w:rPr>
        <w:t xml:space="preserve"> WC)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tekoucí vodu pro návštěvníky akce v míře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včetně zajištění průběžného úklidu sociálního zařízení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bezprostředního okolí,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pořadatelskou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asistenční službu zajišťující pořádek,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obecnou asiste</w:t>
      </w:r>
      <w:r w:rsidR="002D5A9E" w:rsidRPr="00F82AA1">
        <w:rPr>
          <w:rFonts w:ascii="Times New Roman" w:hAnsi="Times New Roman" w:cs="Times New Roman"/>
          <w:sz w:val="22"/>
          <w:szCs w:val="22"/>
        </w:rPr>
        <w:t>nci návštěvníkům akce v rozsahu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odpovídajícím</w:t>
      </w:r>
      <w:r w:rsidR="002D5A9E" w:rsidRPr="00F82AA1">
        <w:rPr>
          <w:rFonts w:ascii="Times New Roman" w:hAnsi="Times New Roman" w:cs="Times New Roman"/>
          <w:sz w:val="22"/>
          <w:szCs w:val="22"/>
        </w:rPr>
        <w:t>u</w:t>
      </w:r>
      <w:r w:rsidRPr="00F82AA1">
        <w:rPr>
          <w:rFonts w:ascii="Times New Roman" w:hAnsi="Times New Roman" w:cs="Times New Roman"/>
          <w:sz w:val="22"/>
          <w:szCs w:val="22"/>
        </w:rPr>
        <w:t xml:space="preserve"> rozsahu akce, přítomných po celou dobu trvání akce,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celém prostoru pořádání akce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umístění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odpadkov</w:t>
      </w:r>
      <w:r w:rsidR="002D5A9E" w:rsidRPr="00F82AA1">
        <w:rPr>
          <w:rFonts w:ascii="Times New Roman" w:hAnsi="Times New Roman" w:cs="Times New Roman"/>
          <w:sz w:val="22"/>
          <w:szCs w:val="22"/>
        </w:rPr>
        <w:t>ých</w:t>
      </w:r>
      <w:r w:rsidRPr="00F82AA1">
        <w:rPr>
          <w:rFonts w:ascii="Times New Roman" w:hAnsi="Times New Roman" w:cs="Times New Roman"/>
          <w:sz w:val="22"/>
          <w:szCs w:val="22"/>
        </w:rPr>
        <w:t xml:space="preserve"> koš</w:t>
      </w:r>
      <w:r w:rsidR="002D5A9E" w:rsidRPr="00F82AA1">
        <w:rPr>
          <w:rFonts w:ascii="Times New Roman" w:hAnsi="Times New Roman" w:cs="Times New Roman"/>
          <w:sz w:val="22"/>
          <w:szCs w:val="22"/>
        </w:rPr>
        <w:t>ů v míře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odpovídající očekávanému zájmu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potřebám návštěvníků akce tak, aby nedocházelo ke znečišťování dotčené lokality,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tyto pravidelně během akce průběžně kontrolovat, uklízet jejich okolí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vyprazdňovat,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kompletní průběžný úklid areálu, v němž se akce konala, během akce včetně průběžného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odpadu bez odkladu,</w:t>
      </w:r>
    </w:p>
    <w:p w:rsidR="00EA3304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kompletní závěrečný úklid míst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plnění, v němž se akce konala, včetně odvozu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likvidace veškerého odpadu bezprostředně po ukončení akce,</w:t>
      </w:r>
    </w:p>
    <w:p w:rsidR="00EA3304" w:rsidRPr="00F82AA1" w:rsidRDefault="002D5A9E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řádnou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úhradu všech poplatků,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>to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OSA, </w:t>
      </w:r>
      <w:proofErr w:type="spellStart"/>
      <w:r w:rsidR="00EA3304" w:rsidRPr="00F82AA1">
        <w:rPr>
          <w:rFonts w:ascii="Times New Roman" w:hAnsi="Times New Roman" w:cs="Times New Roman"/>
          <w:sz w:val="22"/>
          <w:szCs w:val="22"/>
        </w:rPr>
        <w:t>Intergram</w:t>
      </w:r>
      <w:proofErr w:type="spellEnd"/>
      <w:r w:rsidR="00EA3304" w:rsidRPr="00F82AA1">
        <w:rPr>
          <w:rFonts w:ascii="Times New Roman" w:hAnsi="Times New Roman" w:cs="Times New Roman"/>
          <w:sz w:val="22"/>
          <w:szCs w:val="22"/>
        </w:rPr>
        <w:t xml:space="preserve"> apod.,</w:t>
      </w:r>
    </w:p>
    <w:p w:rsidR="002D5A9E" w:rsidRPr="00F82AA1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průběh akce naprosto v souladu se všemi příslušnými právně závaznými i doporučenými normami, relevantními právními předpisy platnými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</w:t>
      </w:r>
      <w:r w:rsidR="002D5A9E" w:rsidRPr="00F82AA1">
        <w:rPr>
          <w:rFonts w:ascii="Times New Roman" w:hAnsi="Times New Roman" w:cs="Times New Roman"/>
          <w:sz w:val="22"/>
          <w:szCs w:val="22"/>
        </w:rPr>
        <w:t>innými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>území České republiky,</w:t>
      </w:r>
    </w:p>
    <w:p w:rsidR="00EA3304" w:rsidRDefault="00EA3304" w:rsidP="00497EDC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veškerá potřebná povolení k řádnému průběhu 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dále je poskytovatel povinen </w:t>
      </w:r>
      <w:r w:rsidRPr="00F82AA1">
        <w:rPr>
          <w:rFonts w:ascii="Times New Roman" w:hAnsi="Times New Roman" w:cs="Times New Roman"/>
          <w:sz w:val="22"/>
          <w:szCs w:val="22"/>
        </w:rPr>
        <w:t>akci uspořádat tak, aby nedocházelo ke vzniku škod či ohrožení majetku či zdraví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 objednatele či třetích osob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</w:p>
    <w:p w:rsidR="004A7898" w:rsidRPr="004A7898" w:rsidRDefault="00982548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umožnit </w:t>
      </w:r>
      <w:r w:rsidR="004A7898">
        <w:rPr>
          <w:rFonts w:ascii="Times New Roman" w:hAnsi="Times New Roman" w:cs="Times New Roman"/>
          <w:sz w:val="22"/>
          <w:szCs w:val="22"/>
        </w:rPr>
        <w:t>bezplatný vstup návštěvníků na</w:t>
      </w:r>
      <w:r w:rsidR="004A7898" w:rsidRPr="004A7898">
        <w:rPr>
          <w:rFonts w:ascii="Times New Roman" w:hAnsi="Times New Roman" w:cs="Times New Roman"/>
          <w:sz w:val="22"/>
          <w:szCs w:val="22"/>
        </w:rPr>
        <w:t xml:space="preserve"> akc</w:t>
      </w:r>
      <w:r w:rsidR="004A7898">
        <w:rPr>
          <w:rFonts w:ascii="Times New Roman" w:hAnsi="Times New Roman" w:cs="Times New Roman"/>
          <w:sz w:val="22"/>
          <w:szCs w:val="22"/>
        </w:rPr>
        <w:t>i</w:t>
      </w:r>
      <w:r w:rsidR="004A7898" w:rsidRPr="00F82AA1">
        <w:rPr>
          <w:rFonts w:ascii="Times New Roman" w:hAnsi="Times New Roman" w:cs="Times New Roman"/>
          <w:sz w:val="22"/>
          <w:szCs w:val="22"/>
        </w:rPr>
        <w:t>,</w:t>
      </w:r>
    </w:p>
    <w:p w:rsidR="00982548" w:rsidRDefault="00EA3304" w:rsidP="00C248B2">
      <w:pPr>
        <w:pStyle w:val="Odstavecseseznamem1"/>
        <w:numPr>
          <w:ilvl w:val="1"/>
          <w:numId w:val="12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4A7898">
        <w:rPr>
          <w:rFonts w:ascii="Times New Roman" w:hAnsi="Times New Roman" w:cs="Times New Roman"/>
          <w:sz w:val="22"/>
          <w:szCs w:val="22"/>
        </w:rPr>
        <w:t>umožnit objednateli kontrolu průběhu akce</w:t>
      </w:r>
      <w:r w:rsidR="00982548">
        <w:rPr>
          <w:rFonts w:ascii="Times New Roman" w:hAnsi="Times New Roman" w:cs="Times New Roman"/>
          <w:sz w:val="22"/>
          <w:szCs w:val="22"/>
        </w:rPr>
        <w:t>,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zajistí akci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všechny související služby jakož i všechny pomůcky řádně, kvalitně, s odbornou péčí, v souladu s právními předpisy, se zřetelem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nutnost zajistit maximální bezpečnost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ochranu zúčastněných osob, majetku, zdraví, životního prostředí apod.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zajistí povolení k užívání pozemků, zábor veřejného prostranství, postavení látkových přístřešků, pivních setů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plastových lavic v potřebném množství. Zároveň objednatel zajistí pořízení fotodokumentace z akce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EF10CF" w:rsidRPr="00F82AA1">
        <w:rPr>
          <w:rFonts w:ascii="Times New Roman" w:hAnsi="Times New Roman" w:cs="Times New Roman"/>
          <w:sz w:val="22"/>
          <w:szCs w:val="22"/>
        </w:rPr>
        <w:t>propagac</w:t>
      </w:r>
      <w:r w:rsidR="00EF10CF">
        <w:rPr>
          <w:rFonts w:ascii="Times New Roman" w:hAnsi="Times New Roman" w:cs="Times New Roman"/>
          <w:sz w:val="22"/>
          <w:szCs w:val="22"/>
        </w:rPr>
        <w:t>i</w:t>
      </w:r>
      <w:r w:rsidR="00EF10CF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prostřednictvím smluvních partnerů (TV Plzeň, webový portál Plzen.cz, billboardová kampaň) i vlastních informačních ploch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webových </w:t>
      </w:r>
      <w:r w:rsidR="00EF10CF" w:rsidRPr="00F82AA1">
        <w:rPr>
          <w:rFonts w:ascii="Times New Roman" w:hAnsi="Times New Roman" w:cs="Times New Roman"/>
          <w:sz w:val="22"/>
          <w:szCs w:val="22"/>
        </w:rPr>
        <w:t>stráne</w:t>
      </w:r>
      <w:r w:rsidR="00EF10CF">
        <w:rPr>
          <w:rFonts w:ascii="Times New Roman" w:hAnsi="Times New Roman" w:cs="Times New Roman"/>
          <w:sz w:val="22"/>
          <w:szCs w:val="22"/>
        </w:rPr>
        <w:t>k</w:t>
      </w:r>
      <w:r w:rsidR="008A3F6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9022E0" w:rsidRPr="00F82AA1">
        <w:rPr>
          <w:rFonts w:ascii="Times New Roman" w:hAnsi="Times New Roman" w:cs="Times New Roman"/>
          <w:sz w:val="22"/>
          <w:szCs w:val="22"/>
        </w:rPr>
        <w:t>MO Plzeň 1.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Objednatel si vyhrazuje právo změnit místo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způsob průběhu jednotlivých složek programu akce, jakož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případnou změnu akce jako celku či jeho jednotlivých dílčích položek. O změnách je však povinen poskytovatele informovat v dostatečném předstihu,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to </w:t>
      </w:r>
      <w:r w:rsidRPr="00F82AA1">
        <w:rPr>
          <w:rFonts w:ascii="Times New Roman" w:hAnsi="Times New Roman" w:cs="Times New Roman"/>
          <w:sz w:val="22"/>
          <w:szCs w:val="22"/>
        </w:rPr>
        <w:t xml:space="preserve">nejpozději 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do </w:t>
      </w:r>
      <w:r w:rsidRPr="00F82AA1">
        <w:rPr>
          <w:rFonts w:ascii="Times New Roman" w:hAnsi="Times New Roman" w:cs="Times New Roman"/>
          <w:sz w:val="22"/>
          <w:szCs w:val="22"/>
        </w:rPr>
        <w:t>pět</w:t>
      </w:r>
      <w:r w:rsidR="002D5A9E" w:rsidRPr="00F82AA1">
        <w:rPr>
          <w:rFonts w:ascii="Times New Roman" w:hAnsi="Times New Roman" w:cs="Times New Roman"/>
          <w:sz w:val="22"/>
          <w:szCs w:val="22"/>
        </w:rPr>
        <w:t>i</w:t>
      </w:r>
      <w:r w:rsidRPr="00F82AA1">
        <w:rPr>
          <w:rFonts w:ascii="Times New Roman" w:hAnsi="Times New Roman" w:cs="Times New Roman"/>
          <w:sz w:val="22"/>
          <w:szCs w:val="22"/>
        </w:rPr>
        <w:t xml:space="preserve"> (5) dnů před termínem konání akce.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Poskytovatel se zavazuje dodržet </w:t>
      </w:r>
      <w:bookmarkStart w:id="1" w:name="_Hlk76994470"/>
      <w:r w:rsidR="008B5054" w:rsidRPr="00F82AA1">
        <w:rPr>
          <w:rFonts w:ascii="Times New Roman" w:hAnsi="Times New Roman" w:cs="Times New Roman"/>
          <w:sz w:val="22"/>
          <w:szCs w:val="22"/>
        </w:rPr>
        <w:t xml:space="preserve">program akce </w:t>
      </w:r>
      <w:bookmarkEnd w:id="1"/>
      <w:r w:rsidR="008B5054" w:rsidRPr="00F82AA1">
        <w:rPr>
          <w:rFonts w:ascii="Times New Roman" w:hAnsi="Times New Roman" w:cs="Times New Roman"/>
          <w:sz w:val="22"/>
          <w:szCs w:val="22"/>
        </w:rPr>
        <w:t>uvedený v</w:t>
      </w:r>
      <w:r w:rsidR="00551DF9">
        <w:rPr>
          <w:rFonts w:ascii="Times New Roman" w:hAnsi="Times New Roman" w:cs="Times New Roman"/>
          <w:sz w:val="22"/>
          <w:szCs w:val="22"/>
        </w:rPr>
        <w:t> </w:t>
      </w:r>
      <w:r w:rsidR="008B5054" w:rsidRPr="00F82AA1">
        <w:rPr>
          <w:rFonts w:ascii="Times New Roman" w:hAnsi="Times New Roman" w:cs="Times New Roman"/>
          <w:sz w:val="22"/>
          <w:szCs w:val="22"/>
        </w:rPr>
        <w:t>příloze</w:t>
      </w:r>
      <w:r w:rsidR="00551DF9">
        <w:rPr>
          <w:rFonts w:ascii="Times New Roman" w:hAnsi="Times New Roman" w:cs="Times New Roman"/>
          <w:sz w:val="22"/>
          <w:szCs w:val="22"/>
        </w:rPr>
        <w:t xml:space="preserve"> č. 1</w:t>
      </w:r>
      <w:r w:rsidR="008B5054" w:rsidRPr="00F82AA1">
        <w:rPr>
          <w:rFonts w:ascii="Times New Roman" w:hAnsi="Times New Roman" w:cs="Times New Roman"/>
          <w:sz w:val="22"/>
          <w:szCs w:val="22"/>
        </w:rPr>
        <w:t xml:space="preserve"> smlouvy</w:t>
      </w:r>
      <w:r w:rsidRPr="00F82AA1">
        <w:rPr>
          <w:rFonts w:ascii="Times New Roman" w:hAnsi="Times New Roman" w:cs="Times New Roman"/>
          <w:sz w:val="22"/>
          <w:szCs w:val="22"/>
        </w:rPr>
        <w:t>. Poskytovatel je povinen být připraven i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variantu zajištění akce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nepříznivého počasí, když náklady s tímto spojené jsou již zahrnuty v</w:t>
      </w:r>
      <w:r w:rsidR="002D5A9E" w:rsidRPr="00F82AA1">
        <w:rPr>
          <w:rFonts w:ascii="Times New Roman" w:hAnsi="Times New Roman" w:cs="Times New Roman"/>
          <w:sz w:val="22"/>
          <w:szCs w:val="22"/>
        </w:rPr>
        <w:t xml:space="preserve"> ceně dle čl. 4. </w:t>
      </w:r>
      <w:r w:rsidR="004960EF" w:rsidRPr="00F82AA1">
        <w:rPr>
          <w:rFonts w:ascii="Times New Roman" w:hAnsi="Times New Roman" w:cs="Times New Roman"/>
          <w:sz w:val="22"/>
          <w:szCs w:val="22"/>
        </w:rPr>
        <w:t>odst</w:t>
      </w:r>
      <w:r w:rsidR="002D5A9E" w:rsidRPr="00F82AA1">
        <w:rPr>
          <w:rFonts w:ascii="Times New Roman" w:hAnsi="Times New Roman" w:cs="Times New Roman"/>
          <w:sz w:val="22"/>
          <w:szCs w:val="22"/>
        </w:rPr>
        <w:t>. 4. 1. smlouvy</w:t>
      </w:r>
      <w:r w:rsidRPr="00F82AA1">
        <w:rPr>
          <w:rFonts w:ascii="Times New Roman" w:hAnsi="Times New Roman" w:cs="Times New Roman"/>
          <w:sz w:val="22"/>
          <w:szCs w:val="22"/>
        </w:rPr>
        <w:t>. O případných nutných změnách programu nebo organizačního zajištění akce je poskytovatel povinen s předstihem informovat objednatele s návrhem náhradního řešení.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Bude-li konání akce nebo její jednotlivé části znemožněno v důsledku nepředvídané události (výrazně nepříznivé povětrnostní vlivy, přírodní katastrofa, nemoc apod.), tedy když z objektivního hledisk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nebude možno akci nebo její jednotlivé části uskutečnit, má objednatel právo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konání akce, či konání jednotlivých dílčích částí be</w:t>
      </w:r>
      <w:r w:rsidR="001C4B5A" w:rsidRPr="00F82AA1">
        <w:rPr>
          <w:rFonts w:ascii="Times New Roman" w:hAnsi="Times New Roman" w:cs="Times New Roman"/>
          <w:sz w:val="22"/>
          <w:szCs w:val="22"/>
        </w:rPr>
        <w:t>z poskytnutí náhradního plnění. P</w:t>
      </w:r>
      <w:r w:rsidRPr="00F82AA1">
        <w:rPr>
          <w:rFonts w:ascii="Times New Roman" w:hAnsi="Times New Roman" w:cs="Times New Roman"/>
          <w:sz w:val="22"/>
          <w:szCs w:val="22"/>
        </w:rPr>
        <w:t xml:space="preserve">oskytovateli </w:t>
      </w:r>
      <w:r w:rsidR="001C4B5A" w:rsidRPr="00F82AA1">
        <w:rPr>
          <w:rFonts w:ascii="Times New Roman" w:hAnsi="Times New Roman" w:cs="Times New Roman"/>
          <w:sz w:val="22"/>
          <w:szCs w:val="22"/>
        </w:rPr>
        <w:t>pak objednatel</w:t>
      </w:r>
      <w:r w:rsidRPr="00F82AA1">
        <w:rPr>
          <w:rFonts w:ascii="Times New Roman" w:hAnsi="Times New Roman" w:cs="Times New Roman"/>
          <w:sz w:val="22"/>
          <w:szCs w:val="22"/>
        </w:rPr>
        <w:t xml:space="preserve"> uhra</w:t>
      </w:r>
      <w:r w:rsidR="001C4B5A" w:rsidRPr="00F82AA1">
        <w:rPr>
          <w:rFonts w:ascii="Times New Roman" w:hAnsi="Times New Roman" w:cs="Times New Roman"/>
          <w:sz w:val="22"/>
          <w:szCs w:val="22"/>
        </w:rPr>
        <w:t>dí pouze</w:t>
      </w:r>
      <w:r w:rsidRPr="00F82AA1">
        <w:rPr>
          <w:rFonts w:ascii="Times New Roman" w:hAnsi="Times New Roman" w:cs="Times New Roman"/>
          <w:sz w:val="22"/>
          <w:szCs w:val="22"/>
        </w:rPr>
        <w:t xml:space="preserve"> náklady prokazatelně vzniklé v důsledku splnění podmínek stanovených touto smlouvou, přičemž poskytovatel </w:t>
      </w:r>
      <w:r w:rsidR="001C4B5A" w:rsidRPr="00F82AA1">
        <w:rPr>
          <w:rFonts w:ascii="Times New Roman" w:hAnsi="Times New Roman" w:cs="Times New Roman"/>
          <w:sz w:val="22"/>
          <w:szCs w:val="22"/>
        </w:rPr>
        <w:t>je povinen</w:t>
      </w:r>
      <w:r w:rsidRPr="00F82AA1">
        <w:rPr>
          <w:rFonts w:ascii="Times New Roman" w:hAnsi="Times New Roman" w:cs="Times New Roman"/>
          <w:sz w:val="22"/>
          <w:szCs w:val="22"/>
        </w:rPr>
        <w:t xml:space="preserve"> vyvíjet maximální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efektivní snahu k</w:t>
      </w:r>
      <w:r w:rsidR="001C4B5A" w:rsidRPr="00F82AA1">
        <w:rPr>
          <w:rFonts w:ascii="Times New Roman" w:hAnsi="Times New Roman" w:cs="Times New Roman"/>
          <w:sz w:val="22"/>
          <w:szCs w:val="22"/>
        </w:rPr>
        <w:t xml:space="preserve"> jejich </w:t>
      </w:r>
      <w:r w:rsidRPr="00F82AA1">
        <w:rPr>
          <w:rFonts w:ascii="Times New Roman" w:hAnsi="Times New Roman" w:cs="Times New Roman"/>
          <w:sz w:val="22"/>
          <w:szCs w:val="22"/>
        </w:rPr>
        <w:t>minimaliza</w:t>
      </w:r>
      <w:r w:rsidR="009022E0" w:rsidRPr="00F82AA1">
        <w:rPr>
          <w:rFonts w:ascii="Times New Roman" w:hAnsi="Times New Roman" w:cs="Times New Roman"/>
          <w:sz w:val="22"/>
          <w:szCs w:val="22"/>
        </w:rPr>
        <w:t>ci.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Objednatel si vyhrazuje právo zrušit konání akce, či jejích jednotlivých dílčích položek. Poskytovatel není oprávněn nárokovat vůči objednateli zaplacení jakéhokoli odstupného či storno poplatku 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zrušení akce. V případě zrušení akce objednatelem je dále postupováno podle člá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nku </w:t>
      </w:r>
      <w:r w:rsidR="001C4B5A" w:rsidRPr="00F82AA1">
        <w:rPr>
          <w:rFonts w:ascii="Times New Roman" w:hAnsi="Times New Roman" w:cs="Times New Roman"/>
          <w:sz w:val="22"/>
          <w:szCs w:val="22"/>
        </w:rPr>
        <w:t>5. odst. 5. 6.</w:t>
      </w:r>
      <w:r w:rsidR="009022E0" w:rsidRPr="00F82AA1">
        <w:rPr>
          <w:rFonts w:ascii="Times New Roman" w:hAnsi="Times New Roman" w:cs="Times New Roman"/>
          <w:sz w:val="22"/>
          <w:szCs w:val="22"/>
        </w:rPr>
        <w:t xml:space="preserve"> smlouvy.</w:t>
      </w:r>
    </w:p>
    <w:p w:rsidR="00EA3304" w:rsidRPr="00F82AA1" w:rsidRDefault="001C4B5A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Podkladem pro vyúčtování 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nákladů vynaložených </w:t>
      </w:r>
      <w:r w:rsidRPr="00F82AA1">
        <w:rPr>
          <w:rFonts w:ascii="Times New Roman" w:hAnsi="Times New Roman" w:cs="Times New Roman"/>
          <w:sz w:val="22"/>
          <w:szCs w:val="22"/>
        </w:rPr>
        <w:t>ze strany poskytovatele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dle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5.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odst. 5. 5.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="00757A30" w:rsidRPr="00F82AA1">
        <w:rPr>
          <w:rFonts w:ascii="Times New Roman" w:hAnsi="Times New Roman" w:cs="Times New Roman"/>
          <w:sz w:val="22"/>
          <w:szCs w:val="22"/>
        </w:rPr>
        <w:t xml:space="preserve">odst. </w:t>
      </w:r>
      <w:r w:rsidRPr="00F82AA1">
        <w:rPr>
          <w:rFonts w:ascii="Times New Roman" w:hAnsi="Times New Roman" w:cs="Times New Roman"/>
          <w:sz w:val="22"/>
          <w:szCs w:val="22"/>
        </w:rPr>
        <w:t>5. 6. objednateli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je předložení </w:t>
      </w:r>
      <w:r w:rsidRPr="00F82AA1">
        <w:rPr>
          <w:rFonts w:ascii="Times New Roman" w:hAnsi="Times New Roman" w:cs="Times New Roman"/>
          <w:sz w:val="22"/>
          <w:szCs w:val="22"/>
        </w:rPr>
        <w:t>daňových dokladů</w:t>
      </w:r>
      <w:r w:rsidR="00EA3304" w:rsidRPr="00F82AA1">
        <w:rPr>
          <w:rFonts w:ascii="Times New Roman" w:hAnsi="Times New Roman" w:cs="Times New Roman"/>
          <w:sz w:val="22"/>
          <w:szCs w:val="22"/>
        </w:rPr>
        <w:t xml:space="preserve"> o </w:t>
      </w:r>
      <w:r w:rsidRPr="00F82AA1">
        <w:rPr>
          <w:rFonts w:ascii="Times New Roman" w:hAnsi="Times New Roman" w:cs="Times New Roman"/>
          <w:sz w:val="22"/>
          <w:szCs w:val="22"/>
        </w:rPr>
        <w:t xml:space="preserve">jejich </w:t>
      </w:r>
      <w:r w:rsidR="00EA3304" w:rsidRPr="00F82AA1">
        <w:rPr>
          <w:rFonts w:ascii="Times New Roman" w:hAnsi="Times New Roman" w:cs="Times New Roman"/>
          <w:sz w:val="22"/>
          <w:szCs w:val="22"/>
        </w:rPr>
        <w:t>úhradě.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Možnosti ukončení smlouvy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ukončena: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bCs/>
          <w:sz w:val="22"/>
          <w:szCs w:val="22"/>
        </w:rPr>
      </w:pPr>
      <w:r w:rsidRPr="00F82AA1">
        <w:rPr>
          <w:bCs/>
          <w:sz w:val="22"/>
          <w:szCs w:val="22"/>
        </w:rPr>
        <w:t>vzájemnou písemnou dohodou obou smluvních stran ke dni dohodou stanovenému,</w:t>
      </w:r>
    </w:p>
    <w:p w:rsidR="00EA3304" w:rsidRPr="00F82AA1" w:rsidRDefault="00EA3304" w:rsidP="00837171">
      <w:pPr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F82AA1">
        <w:rPr>
          <w:bCs/>
          <w:sz w:val="22"/>
          <w:szCs w:val="22"/>
        </w:rPr>
        <w:t>odstoupením od smlouvy.</w:t>
      </w:r>
    </w:p>
    <w:p w:rsidR="00EA3304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může odstoupit od smlouvy v případě závažného porušení povinností poskytovatelem vyplývajících z této smlouvy, zejmén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pokud poskytovatel nezajistí akci řádně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včas, nedodrží dohodnutý program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jeho rozsah, neposkytne progr</w:t>
      </w:r>
      <w:r w:rsidR="001C4B5A" w:rsidRPr="00F82AA1">
        <w:rPr>
          <w:rFonts w:ascii="Times New Roman" w:hAnsi="Times New Roman" w:cs="Times New Roman"/>
          <w:sz w:val="22"/>
          <w:szCs w:val="22"/>
        </w:rPr>
        <w:t>am v odpovídající kvalitě apod.</w:t>
      </w:r>
    </w:p>
    <w:p w:rsidR="00982548" w:rsidRPr="00982548" w:rsidRDefault="00982548" w:rsidP="00982548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 je dále oprávněn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82548">
        <w:rPr>
          <w:rFonts w:ascii="Times New Roman" w:hAnsi="Times New Roman" w:cs="Times New Roman"/>
          <w:sz w:val="22"/>
          <w:szCs w:val="22"/>
        </w:rPr>
        <w:t xml:space="preserve">mlouvu vypovědět bez výpovědní doby z důvodu přijetí takových rozhodnutí státních orgánů, které brání či omezují další pokračování účinnosti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82548">
        <w:rPr>
          <w:rFonts w:ascii="Times New Roman" w:hAnsi="Times New Roman" w:cs="Times New Roman"/>
          <w:sz w:val="22"/>
          <w:szCs w:val="22"/>
        </w:rPr>
        <w:t>mlouvy</w:t>
      </w:r>
      <w:r w:rsidR="00F21774">
        <w:rPr>
          <w:rFonts w:ascii="Times New Roman" w:hAnsi="Times New Roman" w:cs="Times New Roman"/>
          <w:sz w:val="22"/>
          <w:szCs w:val="22"/>
        </w:rPr>
        <w:t xml:space="preserve">. </w:t>
      </w:r>
      <w:r w:rsidRPr="00982548">
        <w:rPr>
          <w:rFonts w:ascii="Times New Roman" w:hAnsi="Times New Roman" w:cs="Times New Roman"/>
          <w:sz w:val="22"/>
          <w:szCs w:val="22"/>
        </w:rPr>
        <w:t xml:space="preserve">Výpověď nabude účinnosti dnem jejího doručení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i, není-li ve výpovědi stanoveno jinak. Smluvní strany sjednávají, že v takovém případě není </w:t>
      </w:r>
      <w:r>
        <w:rPr>
          <w:rFonts w:ascii="Times New Roman" w:hAnsi="Times New Roman" w:cs="Times New Roman"/>
          <w:sz w:val="22"/>
          <w:szCs w:val="22"/>
        </w:rPr>
        <w:t>objednatel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 povin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82548">
        <w:rPr>
          <w:rFonts w:ascii="Times New Roman" w:hAnsi="Times New Roman" w:cs="Times New Roman"/>
          <w:sz w:val="22"/>
          <w:szCs w:val="22"/>
        </w:rPr>
        <w:t xml:space="preserve">n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Pr="00982548">
        <w:rPr>
          <w:rFonts w:ascii="Times New Roman" w:hAnsi="Times New Roman" w:cs="Times New Roman"/>
          <w:sz w:val="22"/>
          <w:szCs w:val="22"/>
        </w:rPr>
        <w:t xml:space="preserve">i uhradit žádné náklady vynaložené na přípravu </w:t>
      </w:r>
      <w:r>
        <w:rPr>
          <w:rFonts w:ascii="Times New Roman" w:hAnsi="Times New Roman" w:cs="Times New Roman"/>
          <w:sz w:val="22"/>
          <w:szCs w:val="22"/>
        </w:rPr>
        <w:t>konání akce</w:t>
      </w:r>
      <w:r w:rsidRPr="00982548">
        <w:rPr>
          <w:rFonts w:ascii="Times New Roman" w:hAnsi="Times New Roman" w:cs="Times New Roman"/>
          <w:sz w:val="22"/>
          <w:szCs w:val="22"/>
        </w:rPr>
        <w:t>.</w:t>
      </w:r>
    </w:p>
    <w:p w:rsidR="00982548" w:rsidRPr="00F82AA1" w:rsidRDefault="00982548" w:rsidP="00982548">
      <w:pPr>
        <w:pStyle w:val="Odstavecseseznamem"/>
        <w:numPr>
          <w:ilvl w:val="0"/>
          <w:numId w:val="0"/>
        </w:numPr>
        <w:spacing w:after="120"/>
        <w:ind w:left="1567" w:hanging="432"/>
        <w:rPr>
          <w:rFonts w:ascii="Times New Roman" w:hAnsi="Times New Roman" w:cs="Times New Roman"/>
          <w:sz w:val="22"/>
          <w:szCs w:val="22"/>
        </w:rPr>
      </w:pP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pokut</w:t>
      </w:r>
      <w:r w:rsidR="007970C2" w:rsidRPr="00F82AA1">
        <w:rPr>
          <w:rFonts w:ascii="Times New Roman" w:hAnsi="Times New Roman" w:cs="Times New Roman"/>
          <w:sz w:val="22"/>
          <w:szCs w:val="22"/>
        </w:rPr>
        <w:t>a a </w:t>
      </w:r>
      <w:r w:rsidRPr="00F82AA1">
        <w:rPr>
          <w:rFonts w:ascii="Times New Roman" w:hAnsi="Times New Roman" w:cs="Times New Roman"/>
          <w:sz w:val="22"/>
          <w:szCs w:val="22"/>
        </w:rPr>
        <w:t>náhrad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škody</w:t>
      </w:r>
    </w:p>
    <w:p w:rsidR="00757A30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Dojde-li v souvislosti s prováděním předmětu smlouvy k vzniku jakékoliv škody, je poskytovatel za tuto škodu odpovědný v plném rozsahu.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Poskytovatel je povinen neprodleně nahradit veškerou škodu, která objednateli nebo třetím osobám vznikne v důsledku provádění předmětu smlouvy, a to především porušením povinností poskytovatele vyplývajících mu ze smlouvy, zejména (nikoliv však výhradně) pak v případě neposkytnutí požadovaného plnění. Poskytovatel je povinen být pro tento případ platně a dostatečně pojištěn.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dle čl. 2 odst. 2. 2., odst. 2. 3.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porušení povinnosti </w:t>
      </w:r>
      <w:r w:rsidR="00B60A27">
        <w:rPr>
          <w:rFonts w:ascii="Times New Roman" w:hAnsi="Times New Roman" w:cs="Times New Roman"/>
          <w:sz w:val="22"/>
          <w:szCs w:val="22"/>
        </w:rPr>
        <w:t>uvedené v</w:t>
      </w:r>
      <w:r w:rsidRPr="00F82AA1">
        <w:rPr>
          <w:rFonts w:ascii="Times New Roman" w:hAnsi="Times New Roman" w:cs="Times New Roman"/>
          <w:sz w:val="22"/>
          <w:szCs w:val="22"/>
        </w:rPr>
        <w:t xml:space="preserve"> čl. 5 odst. 5. 1. smlouvy a čl. 5 odst. 5. 2. smlouvy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10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(deset tisíc korun českých) za každé jednotlivé porušení.</w:t>
      </w:r>
    </w:p>
    <w:p w:rsidR="003C5875" w:rsidRPr="00F82AA1" w:rsidRDefault="003C5875" w:rsidP="003C5875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Při prodlení </w:t>
      </w:r>
      <w:r w:rsidR="00341804">
        <w:rPr>
          <w:rFonts w:ascii="Times New Roman" w:hAnsi="Times New Roman" w:cs="Times New Roman"/>
          <w:sz w:val="22"/>
          <w:szCs w:val="22"/>
        </w:rPr>
        <w:t>poskytovatele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 xml:space="preserve">se splněním závazku dle čl. 7 odst. 7. 2. smlouvy je objednatel oprávněn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1 000,00 Kč (jeden tisíc korun českých) za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každý započatý den prodlení.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Při porušení další povinnosti dle smlouvy, která není výslovně upravena v čl. 7 odst. 7. 3.</w:t>
      </w:r>
      <w:r w:rsidR="003C5875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odst. 7. 4. </w:t>
      </w:r>
      <w:r w:rsidR="003C5875" w:rsidRPr="00F82AA1">
        <w:rPr>
          <w:rFonts w:ascii="Times New Roman" w:hAnsi="Times New Roman" w:cs="Times New Roman"/>
          <w:sz w:val="22"/>
          <w:szCs w:val="22"/>
        </w:rPr>
        <w:t>a</w:t>
      </w:r>
      <w:r w:rsidR="00822E27" w:rsidRPr="00F82AA1">
        <w:rPr>
          <w:rFonts w:ascii="Times New Roman" w:hAnsi="Times New Roman" w:cs="Times New Roman"/>
          <w:sz w:val="22"/>
          <w:szCs w:val="22"/>
        </w:rPr>
        <w:t> </w:t>
      </w:r>
      <w:r w:rsidR="003C5875" w:rsidRPr="00F82AA1">
        <w:rPr>
          <w:rFonts w:ascii="Times New Roman" w:hAnsi="Times New Roman" w:cs="Times New Roman"/>
          <w:sz w:val="22"/>
          <w:szCs w:val="22"/>
        </w:rPr>
        <w:t xml:space="preserve">odst. 7. 5. </w:t>
      </w:r>
      <w:r w:rsidRPr="00F82AA1">
        <w:rPr>
          <w:rFonts w:ascii="Times New Roman" w:hAnsi="Times New Roman" w:cs="Times New Roman"/>
          <w:sz w:val="22"/>
          <w:szCs w:val="22"/>
        </w:rPr>
        <w:t xml:space="preserve">smlouvy, může objednatel požadovat po </w:t>
      </w:r>
      <w:r w:rsidR="00341804">
        <w:rPr>
          <w:rFonts w:ascii="Times New Roman" w:hAnsi="Times New Roman" w:cs="Times New Roman"/>
          <w:sz w:val="22"/>
          <w:szCs w:val="22"/>
        </w:rPr>
        <w:t>poskytovateli</w:t>
      </w:r>
      <w:r w:rsidR="00341804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Pr="00F82AA1">
        <w:rPr>
          <w:rFonts w:ascii="Times New Roman" w:hAnsi="Times New Roman" w:cs="Times New Roman"/>
          <w:sz w:val="22"/>
          <w:szCs w:val="22"/>
        </w:rPr>
        <w:t>zaplacení smluvní pokuty ve výši 5</w:t>
      </w:r>
      <w:r w:rsidR="003C5875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000</w:t>
      </w:r>
      <w:r w:rsidR="003C5875" w:rsidRPr="00F82AA1">
        <w:rPr>
          <w:rFonts w:ascii="Times New Roman" w:hAnsi="Times New Roman" w:cs="Times New Roman"/>
          <w:sz w:val="22"/>
          <w:szCs w:val="22"/>
        </w:rPr>
        <w:t>,00</w:t>
      </w:r>
      <w:r w:rsidRPr="00F82AA1">
        <w:rPr>
          <w:rFonts w:ascii="Times New Roman" w:hAnsi="Times New Roman" w:cs="Times New Roman"/>
          <w:sz w:val="22"/>
          <w:szCs w:val="22"/>
        </w:rPr>
        <w:t xml:space="preserve"> Kč (pět tisíc korun českých) za každé jednotlivé její porušení.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 případě porušení jakékoliv povinnosti dle smlouvy ze strany poskytovatele tedy vzniká objednateli nárok na zaplacení smluvní pokuty. Nárok na zaplacení smluvní pokuty může objednatel uplatnit opakovaně i kumulativně.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pokuta dle této smlouvy je splatná do </w:t>
      </w:r>
      <w:r w:rsidR="00770E26" w:rsidRPr="00F82AA1">
        <w:rPr>
          <w:rFonts w:ascii="Times New Roman" w:hAnsi="Times New Roman" w:cs="Times New Roman"/>
          <w:sz w:val="22"/>
          <w:szCs w:val="22"/>
        </w:rPr>
        <w:t xml:space="preserve">čtrnácti </w:t>
      </w:r>
      <w:r w:rsidR="00770E26">
        <w:rPr>
          <w:rFonts w:ascii="Times New Roman" w:hAnsi="Times New Roman" w:cs="Times New Roman"/>
          <w:sz w:val="22"/>
          <w:szCs w:val="22"/>
        </w:rPr>
        <w:t>(</w:t>
      </w:r>
      <w:r w:rsidR="00770E26" w:rsidRPr="00F82AA1">
        <w:rPr>
          <w:rFonts w:ascii="Times New Roman" w:hAnsi="Times New Roman" w:cs="Times New Roman"/>
          <w:sz w:val="22"/>
          <w:szCs w:val="22"/>
        </w:rPr>
        <w:t>14</w:t>
      </w:r>
      <w:r w:rsidR="0010569E" w:rsidRPr="00F82AA1">
        <w:rPr>
          <w:rFonts w:ascii="Times New Roman" w:hAnsi="Times New Roman" w:cs="Times New Roman"/>
          <w:sz w:val="22"/>
          <w:szCs w:val="22"/>
        </w:rPr>
        <w:t>)</w:t>
      </w:r>
      <w:r w:rsidRPr="00F82AA1">
        <w:rPr>
          <w:rFonts w:ascii="Times New Roman" w:hAnsi="Times New Roman" w:cs="Times New Roman"/>
          <w:sz w:val="22"/>
          <w:szCs w:val="22"/>
        </w:rPr>
        <w:t xml:space="preserve"> dnů ode dne doručení jejího vyúčtování poskytovateli.</w:t>
      </w:r>
    </w:p>
    <w:p w:rsidR="00D64EA1" w:rsidRPr="00F82AA1" w:rsidRDefault="00D64EA1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pokuta ani její zaplacení nemají vliv na případný nárok objednatele na náhradu škody. Ujednání o smluvní pokutě zůstává v platnosti i v případě odstoupení od smlouvy a nemá vliv na případnou možnost </w:t>
      </w:r>
      <w:r w:rsidRPr="00F82AA1">
        <w:rPr>
          <w:rFonts w:ascii="Times New Roman" w:hAnsi="Times New Roman" w:cs="Times New Roman"/>
          <w:sz w:val="22"/>
          <w:szCs w:val="22"/>
        </w:rPr>
        <w:lastRenderedPageBreak/>
        <w:t>domáhat se vedle smluvní pokuty i náhrady škody, a to i ve výši přesahující dojednanou výši smluvní pokuty.</w:t>
      </w:r>
    </w:p>
    <w:p w:rsidR="00264205" w:rsidRPr="00F82AA1" w:rsidRDefault="00D64EA1" w:rsidP="002D306F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Objednatel je oprávněn proti jakýmkoliv splatným i nesplatným peněžitým pohledávkám poskytovatele jednostranně započítávat své splatné i nesplatné pohledávky z titulu nároku na zaplacení smluvních pokut či nároku na náhradu škody vůči poskytovateli.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Kontaktní údaje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účelem vzájemné komunikace mezi smluvními stranami jsou oprávněny jednat níže uvedené osoby: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Z</w:t>
      </w:r>
      <w:r w:rsidR="007970C2" w:rsidRPr="00F82AA1">
        <w:rPr>
          <w:sz w:val="22"/>
          <w:szCs w:val="22"/>
        </w:rPr>
        <w:t>a </w:t>
      </w:r>
      <w:r w:rsidRPr="00F82AA1">
        <w:rPr>
          <w:sz w:val="22"/>
          <w:szCs w:val="22"/>
        </w:rPr>
        <w:t>objednatele:</w:t>
      </w:r>
      <w:r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42252D">
        <w:rPr>
          <w:sz w:val="22"/>
          <w:szCs w:val="22"/>
        </w:rPr>
        <w:t>XXXXXXXXXX</w:t>
      </w:r>
    </w:p>
    <w:p w:rsidR="00113085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Tel.: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  <w:t>+ </w:t>
      </w:r>
      <w:r w:rsidR="0042252D">
        <w:rPr>
          <w:sz w:val="22"/>
          <w:szCs w:val="22"/>
        </w:rPr>
        <w:t>XXXXXXXXXX</w:t>
      </w:r>
    </w:p>
    <w:p w:rsidR="00EA3304" w:rsidRPr="00F82AA1" w:rsidRDefault="00113085" w:rsidP="00837171">
      <w:pPr>
        <w:spacing w:after="120"/>
        <w:ind w:left="2691" w:firstLine="141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+ </w:t>
      </w:r>
      <w:r w:rsidR="0042252D">
        <w:rPr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>E-mail: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42252D">
        <w:rPr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</w:p>
    <w:p w:rsidR="00EA3304" w:rsidRPr="00F82AA1" w:rsidRDefault="00EA3304" w:rsidP="00837171">
      <w:pPr>
        <w:spacing w:after="120"/>
        <w:ind w:left="567"/>
        <w:jc w:val="both"/>
        <w:rPr>
          <w:bCs/>
          <w:sz w:val="22"/>
          <w:szCs w:val="22"/>
        </w:rPr>
      </w:pPr>
      <w:r w:rsidRPr="00F82AA1">
        <w:rPr>
          <w:sz w:val="22"/>
          <w:szCs w:val="22"/>
        </w:rPr>
        <w:t>Z</w:t>
      </w:r>
      <w:r w:rsidR="007970C2" w:rsidRPr="00F82AA1">
        <w:rPr>
          <w:sz w:val="22"/>
          <w:szCs w:val="22"/>
        </w:rPr>
        <w:t>a </w:t>
      </w:r>
      <w:r w:rsidRPr="00F82AA1">
        <w:rPr>
          <w:sz w:val="22"/>
          <w:szCs w:val="22"/>
        </w:rPr>
        <w:t xml:space="preserve">poskytovatele: </w:t>
      </w:r>
      <w:r w:rsidRPr="00F82AA1">
        <w:rPr>
          <w:sz w:val="22"/>
          <w:szCs w:val="22"/>
        </w:rPr>
        <w:tab/>
      </w:r>
      <w:r w:rsidR="0042252D">
        <w:rPr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sz w:val="22"/>
          <w:szCs w:val="22"/>
        </w:rPr>
      </w:pPr>
      <w:r w:rsidRPr="00F82AA1">
        <w:rPr>
          <w:sz w:val="22"/>
          <w:szCs w:val="22"/>
        </w:rPr>
        <w:t xml:space="preserve">Tel.: 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  <w:t>+ </w:t>
      </w:r>
      <w:r w:rsidR="0042252D">
        <w:rPr>
          <w:sz w:val="22"/>
          <w:szCs w:val="22"/>
        </w:rPr>
        <w:t>XXXXXXXXXX</w:t>
      </w:r>
    </w:p>
    <w:p w:rsidR="00EA3304" w:rsidRPr="00F82AA1" w:rsidRDefault="00EA3304" w:rsidP="00837171">
      <w:pPr>
        <w:spacing w:after="120"/>
        <w:ind w:left="567"/>
        <w:jc w:val="both"/>
        <w:rPr>
          <w:bCs/>
          <w:sz w:val="22"/>
          <w:szCs w:val="22"/>
          <w:lang w:val="de-DE"/>
        </w:rPr>
      </w:pPr>
      <w:r w:rsidRPr="00F82AA1">
        <w:rPr>
          <w:sz w:val="22"/>
          <w:szCs w:val="22"/>
        </w:rPr>
        <w:t>E-mail:</w:t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113085" w:rsidRPr="00F82AA1">
        <w:rPr>
          <w:sz w:val="22"/>
          <w:szCs w:val="22"/>
        </w:rPr>
        <w:tab/>
      </w:r>
      <w:r w:rsidR="0042252D">
        <w:rPr>
          <w:sz w:val="22"/>
          <w:szCs w:val="22"/>
        </w:rPr>
        <w:t>XXXXXXXXXX</w:t>
      </w:r>
    </w:p>
    <w:p w:rsidR="00EA3304" w:rsidRPr="00F82AA1" w:rsidRDefault="00EA3304" w:rsidP="00837171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může být měněn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nebo doplňován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pouze v písemné formě,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to číslovanými dodatky podepsanými oběm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smluvními stranami.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nabývá platnosti jejího podpisu poslední ze smluvních stran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dnem jejího uveřejnění prostřednictvím registru smluv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č. 340/2015 Sb., </w:t>
      </w:r>
      <w:r w:rsidR="00D64EA1" w:rsidRPr="00F82AA1">
        <w:rPr>
          <w:rFonts w:ascii="Times New Roman" w:hAnsi="Times New Roman" w:cs="Times New Roman"/>
          <w:sz w:val="22"/>
          <w:szCs w:val="22"/>
        </w:rPr>
        <w:t>o zvláštních podmínkách účinnosti některých smluv, uveřejňování těchto smluv a o registru smluv (zákon o registru smluv), ve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>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berou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vědomí, že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i následné dodatky k ní mohou podléhat informační povinnosti dle zákon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č. 106/1999 Sb., o svobodném přístupu k</w:t>
      </w:r>
      <w:r w:rsidR="00D64EA1" w:rsidRPr="00F82AA1">
        <w:rPr>
          <w:rFonts w:ascii="Times New Roman" w:hAnsi="Times New Roman" w:cs="Times New Roman"/>
          <w:sz w:val="22"/>
          <w:szCs w:val="22"/>
        </w:rPr>
        <w:t> </w:t>
      </w:r>
      <w:r w:rsidRPr="00F82AA1">
        <w:rPr>
          <w:rFonts w:ascii="Times New Roman" w:hAnsi="Times New Roman" w:cs="Times New Roman"/>
          <w:sz w:val="22"/>
          <w:szCs w:val="22"/>
        </w:rPr>
        <w:t>informacím</w:t>
      </w:r>
      <w:r w:rsidR="00D64EA1" w:rsidRPr="00F82AA1"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B00FE4" w:rsidRPr="00F82AA1">
        <w:rPr>
          <w:rFonts w:ascii="Times New Roman" w:hAnsi="Times New Roman" w:cs="Times New Roman"/>
          <w:sz w:val="22"/>
          <w:szCs w:val="22"/>
        </w:rPr>
        <w:t>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výslovně souhlasí s tím, aby tato 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byl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uveden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 Centrální evidenci smluv vedené statutárním městem Plzní,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úřední desce, popř. jiným zákonem stanoveným způsobem (např. zákon č</w:t>
      </w:r>
      <w:r w:rsidR="00822E27" w:rsidRPr="00F82AA1">
        <w:rPr>
          <w:rFonts w:ascii="Times New Roman" w:hAnsi="Times New Roman" w:cs="Times New Roman"/>
          <w:sz w:val="22"/>
          <w:szCs w:val="22"/>
        </w:rPr>
        <w:t>. </w:t>
      </w:r>
      <w:r w:rsidRPr="00F82AA1">
        <w:rPr>
          <w:rFonts w:ascii="Times New Roman" w:hAnsi="Times New Roman" w:cs="Times New Roman"/>
          <w:sz w:val="22"/>
          <w:szCs w:val="22"/>
        </w:rPr>
        <w:t>134/2016 Sb., o zadávání veřejných zakázek, v</w:t>
      </w:r>
      <w:r w:rsidR="00B00FE4" w:rsidRPr="00F82AA1">
        <w:rPr>
          <w:rFonts w:ascii="Times New Roman" w:hAnsi="Times New Roman" w:cs="Times New Roman"/>
          <w:sz w:val="22"/>
          <w:szCs w:val="22"/>
        </w:rPr>
        <w:t>e znění pozdějších předpisů</w:t>
      </w:r>
      <w:r w:rsidRPr="00F82AA1">
        <w:rPr>
          <w:rFonts w:ascii="Times New Roman" w:hAnsi="Times New Roman" w:cs="Times New Roman"/>
          <w:sz w:val="22"/>
          <w:szCs w:val="22"/>
        </w:rPr>
        <w:t xml:space="preserve">) při dodržení podmínek stanovených zákonem č. </w:t>
      </w:r>
      <w:r w:rsidR="00B00FE4" w:rsidRPr="00F82AA1">
        <w:rPr>
          <w:rFonts w:ascii="Times New Roman" w:hAnsi="Times New Roman" w:cs="Times New Roman"/>
          <w:sz w:val="22"/>
          <w:szCs w:val="22"/>
        </w:rPr>
        <w:t>110</w:t>
      </w:r>
      <w:r w:rsidRPr="00F82AA1">
        <w:rPr>
          <w:rFonts w:ascii="Times New Roman" w:hAnsi="Times New Roman" w:cs="Times New Roman"/>
          <w:sz w:val="22"/>
          <w:szCs w:val="22"/>
        </w:rPr>
        <w:t>/</w:t>
      </w:r>
      <w:r w:rsidR="00B00FE4" w:rsidRPr="00F82AA1">
        <w:rPr>
          <w:rFonts w:ascii="Times New Roman" w:hAnsi="Times New Roman" w:cs="Times New Roman"/>
          <w:sz w:val="22"/>
          <w:szCs w:val="22"/>
        </w:rPr>
        <w:t xml:space="preserve">2019 </w:t>
      </w:r>
      <w:r w:rsidRPr="00F82AA1">
        <w:rPr>
          <w:rFonts w:ascii="Times New Roman" w:hAnsi="Times New Roman" w:cs="Times New Roman"/>
          <w:sz w:val="22"/>
          <w:szCs w:val="22"/>
        </w:rPr>
        <w:t xml:space="preserve">Sb., </w:t>
      </w:r>
      <w:r w:rsidR="000E711F" w:rsidRPr="00F82AA1">
        <w:rPr>
          <w:rFonts w:ascii="Times New Roman" w:hAnsi="Times New Roman" w:cs="Times New Roman"/>
          <w:sz w:val="22"/>
          <w:szCs w:val="22"/>
        </w:rPr>
        <w:t>o zpracování osobních údajů</w:t>
      </w:r>
      <w:r w:rsidRPr="00F82AA1">
        <w:rPr>
          <w:rFonts w:ascii="Times New Roman" w:hAnsi="Times New Roman" w:cs="Times New Roman"/>
          <w:sz w:val="22"/>
          <w:szCs w:val="22"/>
        </w:rPr>
        <w:t>,</w:t>
      </w:r>
      <w:r w:rsidR="000E711F" w:rsidRPr="00F82AA1">
        <w:rPr>
          <w:rFonts w:ascii="Times New Roman" w:hAnsi="Times New Roman" w:cs="Times New Roman"/>
          <w:sz w:val="22"/>
          <w:szCs w:val="22"/>
        </w:rPr>
        <w:t xml:space="preserve"> ve znění pozdějších předpisů,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822E27" w:rsidRPr="00F82AA1">
        <w:rPr>
          <w:rFonts w:ascii="Times New Roman" w:hAnsi="Times New Roman" w:cs="Times New Roman"/>
          <w:sz w:val="22"/>
          <w:szCs w:val="22"/>
        </w:rPr>
        <w:t>ze </w:t>
      </w:r>
      <w:r w:rsidRPr="00F82AA1">
        <w:rPr>
          <w:rFonts w:ascii="Times New Roman" w:hAnsi="Times New Roman" w:cs="Times New Roman"/>
          <w:sz w:val="22"/>
          <w:szCs w:val="22"/>
        </w:rPr>
        <w:t>strany statutárního měst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Plzně, městského obvodu Plzeň 1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Nařízení (EU) 2016/679 o ochraně osobních údajů General Dat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2AA1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Pr="00F82AA1">
        <w:rPr>
          <w:rFonts w:ascii="Times New Roman" w:hAnsi="Times New Roman" w:cs="Times New Roman"/>
          <w:sz w:val="22"/>
          <w:szCs w:val="22"/>
        </w:rPr>
        <w:t xml:space="preserve"> (GDPR).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Pokud v této smlouvě nebylo ujednáno jinak, řídí se právní poměry z ní vyplývající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vznikající občanským zákoníkem.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Smluvní strany se dohodly, že zvyklosti nemají přednost před ustanoveními této smlouvy ani před ustanoveními zákona.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V souladu s ust. § 630 odst. 1 občanského zákoníku si smluvní strany sjednávají promlčecí dobu ve vztahu k veškerým právům objednatele přímo či odvozeně souvisejícím s touto smlouvou v délce deseti (5) let ode dne, kdy počal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promlčecí dob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plynout.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Je-li nebo stane-li se některé ustanovení této smlouvy neplatné či neúčinné, nedotýká se to platnosti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účinnosti ostatních ustanovení této smlouvy. Smluvní strany se v tomto případě zavazují dohodou nahradit ustanovení neplatné a/nebo neúčinné ustanovením novým, které by nejlépe odpovídalo původně zamýšlenému účelu původního ustanovení.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lastRenderedPageBreak/>
        <w:t>Smlouv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je vyhotoven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ve čtyřech (4) stejnopisech s platností originálu, z nichž 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 xml:space="preserve">(2) stejnopisy obdrží </w:t>
      </w:r>
      <w:r w:rsidR="00E208E1">
        <w:rPr>
          <w:rFonts w:ascii="Times New Roman" w:hAnsi="Times New Roman" w:cs="Times New Roman"/>
          <w:sz w:val="22"/>
          <w:szCs w:val="22"/>
        </w:rPr>
        <w:t>poskytovatel</w:t>
      </w:r>
      <w:r w:rsidR="00E208E1"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dv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(2) si ponechá objednatel.</w:t>
      </w:r>
    </w:p>
    <w:p w:rsidR="00113085" w:rsidRPr="00F82AA1" w:rsidRDefault="00113085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 xml:space="preserve">Smluvní strany této smlouvy prohlašují, že si tuto smlouvu před jejím podpisem přečetly, že představuje projev jejich pravé 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svobodné vůle, n</w:t>
      </w:r>
      <w:r w:rsidR="007970C2" w:rsidRPr="00F82AA1">
        <w:rPr>
          <w:rFonts w:ascii="Times New Roman" w:hAnsi="Times New Roman" w:cs="Times New Roman"/>
          <w:sz w:val="22"/>
          <w:szCs w:val="22"/>
        </w:rPr>
        <w:t>a </w:t>
      </w:r>
      <w:r w:rsidRPr="00F82AA1">
        <w:rPr>
          <w:rFonts w:ascii="Times New Roman" w:hAnsi="Times New Roman" w:cs="Times New Roman"/>
          <w:sz w:val="22"/>
          <w:szCs w:val="22"/>
        </w:rPr>
        <w:t>důkaz čehož připojují své podpisy.</w:t>
      </w:r>
    </w:p>
    <w:p w:rsidR="00EA3304" w:rsidRPr="00F82AA1" w:rsidRDefault="00EA3304" w:rsidP="00497EDC">
      <w:pPr>
        <w:pStyle w:val="Odstavecseseznamem"/>
        <w:spacing w:after="12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82AA1">
        <w:rPr>
          <w:rFonts w:ascii="Times New Roman" w:hAnsi="Times New Roman" w:cs="Times New Roman"/>
          <w:sz w:val="22"/>
          <w:szCs w:val="22"/>
        </w:rPr>
        <w:t>Uzavření této smlouvy bylo schváleno usnesením Rady městského obvodu Plzeň 1</w:t>
      </w:r>
      <w:r w:rsidR="0089226F">
        <w:rPr>
          <w:rFonts w:ascii="Times New Roman" w:hAnsi="Times New Roman" w:cs="Times New Roman"/>
          <w:sz w:val="22"/>
          <w:szCs w:val="22"/>
        </w:rPr>
        <w:t xml:space="preserve"> č.</w:t>
      </w:r>
      <w:r w:rsidR="00575DF6">
        <w:rPr>
          <w:rFonts w:ascii="Times New Roman" w:hAnsi="Times New Roman" w:cs="Times New Roman"/>
          <w:sz w:val="22"/>
          <w:szCs w:val="22"/>
        </w:rPr>
        <w:t xml:space="preserve"> </w:t>
      </w:r>
      <w:r w:rsidR="0088643F">
        <w:rPr>
          <w:rFonts w:ascii="Times New Roman" w:hAnsi="Times New Roman" w:cs="Times New Roman"/>
          <w:sz w:val="22"/>
          <w:szCs w:val="22"/>
        </w:rPr>
        <w:t>3</w:t>
      </w:r>
      <w:r w:rsidR="0001462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ze</w:t>
      </w:r>
      <w:r w:rsidRPr="00F82AA1">
        <w:rPr>
          <w:rFonts w:ascii="Times New Roman" w:hAnsi="Times New Roman" w:cs="Times New Roman"/>
          <w:sz w:val="22"/>
          <w:szCs w:val="22"/>
        </w:rPr>
        <w:t xml:space="preserve"> </w:t>
      </w:r>
      <w:r w:rsidR="007970C2" w:rsidRPr="00F82AA1">
        <w:rPr>
          <w:rFonts w:ascii="Times New Roman" w:hAnsi="Times New Roman" w:cs="Times New Roman"/>
          <w:sz w:val="22"/>
          <w:szCs w:val="22"/>
        </w:rPr>
        <w:t>dne</w:t>
      </w:r>
      <w:r w:rsidR="003C7279">
        <w:rPr>
          <w:rFonts w:ascii="Times New Roman" w:hAnsi="Times New Roman" w:cs="Times New Roman"/>
          <w:sz w:val="22"/>
          <w:szCs w:val="22"/>
        </w:rPr>
        <w:t xml:space="preserve"> </w:t>
      </w:r>
      <w:r w:rsidR="0088643F">
        <w:rPr>
          <w:rFonts w:ascii="Times New Roman" w:hAnsi="Times New Roman" w:cs="Times New Roman"/>
          <w:sz w:val="22"/>
          <w:szCs w:val="22"/>
        </w:rPr>
        <w:t>14</w:t>
      </w:r>
      <w:r w:rsidR="00014621">
        <w:rPr>
          <w:rFonts w:ascii="Times New Roman" w:hAnsi="Times New Roman" w:cs="Times New Roman"/>
          <w:sz w:val="22"/>
          <w:szCs w:val="22"/>
        </w:rPr>
        <w:t>. 1. 202</w:t>
      </w:r>
      <w:r w:rsidR="0088643F">
        <w:rPr>
          <w:rFonts w:ascii="Times New Roman" w:hAnsi="Times New Roman" w:cs="Times New Roman"/>
          <w:sz w:val="22"/>
          <w:szCs w:val="22"/>
        </w:rPr>
        <w:t>5</w:t>
      </w:r>
      <w:r w:rsidR="00A01853">
        <w:rPr>
          <w:rFonts w:ascii="Times New Roman" w:hAnsi="Times New Roman" w:cs="Times New Roman"/>
          <w:sz w:val="22"/>
          <w:szCs w:val="22"/>
        </w:rPr>
        <w:t>.</w:t>
      </w:r>
    </w:p>
    <w:p w:rsidR="002D306F" w:rsidRDefault="002D306F" w:rsidP="00EA3304">
      <w:pPr>
        <w:pStyle w:val="Tlotextu"/>
        <w:rPr>
          <w:rFonts w:ascii="Times New Roman" w:hAnsi="Times New Roman"/>
          <w:szCs w:val="22"/>
        </w:rPr>
      </w:pPr>
    </w:p>
    <w:p w:rsidR="007F5674" w:rsidRDefault="007F5674" w:rsidP="00EA3304">
      <w:pPr>
        <w:pStyle w:val="Tlotextu"/>
        <w:rPr>
          <w:rFonts w:ascii="Times New Roman" w:hAnsi="Times New Roman"/>
          <w:szCs w:val="22"/>
        </w:rPr>
      </w:pPr>
    </w:p>
    <w:p w:rsidR="007F5674" w:rsidRPr="00F82AA1" w:rsidRDefault="007F567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bookmarkStart w:id="2" w:name="_Hlk179798592"/>
      <w:r w:rsidRPr="00F82AA1">
        <w:rPr>
          <w:rFonts w:ascii="Times New Roman" w:hAnsi="Times New Roman"/>
          <w:szCs w:val="22"/>
        </w:rPr>
        <w:t>Příloh</w:t>
      </w:r>
      <w:r w:rsidR="007970C2" w:rsidRPr="00F82AA1">
        <w:rPr>
          <w:rFonts w:ascii="Times New Roman" w:hAnsi="Times New Roman"/>
          <w:szCs w:val="22"/>
        </w:rPr>
        <w:t>a </w:t>
      </w:r>
      <w:r w:rsidRPr="00F82AA1">
        <w:rPr>
          <w:rFonts w:ascii="Times New Roman" w:hAnsi="Times New Roman"/>
          <w:szCs w:val="22"/>
        </w:rPr>
        <w:t xml:space="preserve">č. 1 – </w:t>
      </w:r>
      <w:r w:rsidR="002D306F" w:rsidRPr="00F82AA1">
        <w:rPr>
          <w:rFonts w:ascii="Times New Roman" w:hAnsi="Times New Roman"/>
          <w:szCs w:val="22"/>
        </w:rPr>
        <w:t xml:space="preserve">Cenová nabídka na </w:t>
      </w:r>
      <w:r w:rsidR="0027153E">
        <w:rPr>
          <w:rFonts w:ascii="Times New Roman" w:hAnsi="Times New Roman"/>
          <w:szCs w:val="22"/>
        </w:rPr>
        <w:t>Svatomartinské hody</w:t>
      </w:r>
    </w:p>
    <w:bookmarkEnd w:id="2"/>
    <w:p w:rsidR="00EA3304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661F33" w:rsidRDefault="00661F33" w:rsidP="00EA3304">
      <w:pPr>
        <w:pStyle w:val="Tlotextu"/>
        <w:rPr>
          <w:rFonts w:ascii="Times New Roman" w:hAnsi="Times New Roman"/>
          <w:szCs w:val="22"/>
        </w:rPr>
      </w:pPr>
    </w:p>
    <w:p w:rsidR="00014621" w:rsidRPr="00F82AA1" w:rsidRDefault="00014621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V Plzni dn</w:t>
      </w:r>
      <w:r w:rsidR="00CC5009">
        <w:rPr>
          <w:rFonts w:ascii="Times New Roman" w:hAnsi="Times New Roman"/>
          <w:szCs w:val="22"/>
        </w:rPr>
        <w:t>e</w:t>
      </w:r>
      <w:r w:rsidR="0042252D">
        <w:rPr>
          <w:rFonts w:ascii="Times New Roman" w:hAnsi="Times New Roman"/>
          <w:szCs w:val="22"/>
        </w:rPr>
        <w:t xml:space="preserve"> 6. 10. 2025</w:t>
      </w:r>
      <w:r w:rsidR="00CC5009">
        <w:rPr>
          <w:rFonts w:ascii="Times New Roman" w:hAnsi="Times New Roman"/>
          <w:szCs w:val="22"/>
        </w:rPr>
        <w:tab/>
      </w:r>
      <w:r w:rsidR="00CC5009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  <w:t>V Plzni dne</w:t>
      </w:r>
      <w:r w:rsidR="0042252D">
        <w:rPr>
          <w:rFonts w:ascii="Times New Roman" w:hAnsi="Times New Roman"/>
          <w:szCs w:val="22"/>
        </w:rPr>
        <w:t xml:space="preserve"> 6. 10. 2025</w:t>
      </w:r>
      <w:r w:rsidR="00CC5009">
        <w:rPr>
          <w:rFonts w:ascii="Times New Roman" w:hAnsi="Times New Roman"/>
          <w:szCs w:val="22"/>
        </w:rPr>
        <w:tab/>
      </w:r>
      <w:r w:rsidR="00CC5009">
        <w:rPr>
          <w:rFonts w:ascii="Times New Roman" w:hAnsi="Times New Roman"/>
          <w:szCs w:val="22"/>
        </w:rPr>
        <w:tab/>
      </w:r>
    </w:p>
    <w:p w:rsidR="00BE01BD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661F33" w:rsidRDefault="00661F33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2D306F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>Za objednatele</w:t>
      </w:r>
      <w:r w:rsidR="00665ADC">
        <w:rPr>
          <w:rFonts w:ascii="Times New Roman" w:hAnsi="Times New Roman"/>
          <w:szCs w:val="22"/>
        </w:rPr>
        <w:t>: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="008F2B95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>Za poskytovatele: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</w:p>
    <w:p w:rsidR="002D306F" w:rsidRPr="00F82AA1" w:rsidRDefault="002D306F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BE01BD" w:rsidRPr="00F82AA1" w:rsidRDefault="0042252D" w:rsidP="00EA3304">
      <w:pPr>
        <w:pStyle w:val="Tlotextu"/>
        <w:rPr>
          <w:rFonts w:ascii="Times New Roman" w:hAnsi="Times New Roman"/>
          <w:szCs w:val="22"/>
        </w:rPr>
      </w:pPr>
      <w:r>
        <w:rPr>
          <w:szCs w:val="22"/>
        </w:rPr>
        <w:t>XXXXXXXXXX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XXXXXXXXXX</w:t>
      </w:r>
      <w:proofErr w:type="spellEnd"/>
    </w:p>
    <w:p w:rsidR="00BE01BD" w:rsidRPr="00F82AA1" w:rsidRDefault="00BE01BD" w:rsidP="00EA3304">
      <w:pPr>
        <w:pStyle w:val="Tlotextu"/>
        <w:rPr>
          <w:rFonts w:ascii="Times New Roman" w:hAnsi="Times New Roman"/>
          <w:szCs w:val="22"/>
        </w:rPr>
      </w:pPr>
    </w:p>
    <w:p w:rsidR="00EA3304" w:rsidRPr="00F82AA1" w:rsidRDefault="002D306F" w:rsidP="00EA3304">
      <w:pPr>
        <w:jc w:val="both"/>
        <w:rPr>
          <w:b/>
          <w:sz w:val="22"/>
          <w:szCs w:val="22"/>
        </w:rPr>
      </w:pPr>
      <w:r w:rsidRPr="00F82AA1">
        <w:rPr>
          <w:sz w:val="22"/>
          <w:szCs w:val="22"/>
        </w:rPr>
        <w:t>.......................................................</w:t>
      </w:r>
      <w:r w:rsidRPr="00F82AA1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ab/>
      </w:r>
      <w:r w:rsidR="008F2B95">
        <w:rPr>
          <w:sz w:val="22"/>
          <w:szCs w:val="22"/>
        </w:rPr>
        <w:tab/>
      </w:r>
      <w:r w:rsidR="00EA3304" w:rsidRPr="00F82AA1">
        <w:rPr>
          <w:sz w:val="22"/>
          <w:szCs w:val="22"/>
        </w:rPr>
        <w:t>.....................................................</w:t>
      </w:r>
    </w:p>
    <w:p w:rsidR="00EA3304" w:rsidRPr="00F82AA1" w:rsidRDefault="00EA3304" w:rsidP="00EA3304">
      <w:pPr>
        <w:pStyle w:val="Tlotextu"/>
        <w:rPr>
          <w:rFonts w:ascii="Times New Roman" w:hAnsi="Times New Roman"/>
          <w:szCs w:val="22"/>
        </w:rPr>
      </w:pPr>
      <w:r w:rsidRPr="00F82AA1">
        <w:rPr>
          <w:rFonts w:ascii="Times New Roman" w:hAnsi="Times New Roman"/>
          <w:szCs w:val="22"/>
        </w:rPr>
        <w:t xml:space="preserve">Ing. </w:t>
      </w:r>
      <w:r w:rsidR="00B643F6">
        <w:rPr>
          <w:rFonts w:ascii="Times New Roman" w:hAnsi="Times New Roman"/>
          <w:szCs w:val="22"/>
        </w:rPr>
        <w:t>Ivana Bubeníčková</w:t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ab/>
      </w:r>
      <w:r w:rsidR="007970C2" w:rsidRPr="00F82AA1">
        <w:rPr>
          <w:rFonts w:ascii="Times New Roman" w:hAnsi="Times New Roman"/>
          <w:szCs w:val="22"/>
        </w:rPr>
        <w:tab/>
      </w:r>
      <w:r w:rsidR="008F2B95">
        <w:rPr>
          <w:rFonts w:ascii="Times New Roman" w:hAnsi="Times New Roman"/>
          <w:szCs w:val="22"/>
        </w:rPr>
        <w:tab/>
      </w:r>
      <w:r w:rsidRPr="00F82AA1">
        <w:rPr>
          <w:rFonts w:ascii="Times New Roman" w:hAnsi="Times New Roman"/>
          <w:szCs w:val="22"/>
        </w:rPr>
        <w:t>Mgr. Michal Illich</w:t>
      </w:r>
    </w:p>
    <w:p w:rsidR="00716617" w:rsidRDefault="002D306F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 w:rsidRPr="00F82AA1">
        <w:rPr>
          <w:sz w:val="22"/>
          <w:szCs w:val="22"/>
        </w:rPr>
        <w:t>s</w:t>
      </w:r>
      <w:r w:rsidR="00EA3304" w:rsidRPr="00F82AA1">
        <w:rPr>
          <w:sz w:val="22"/>
          <w:szCs w:val="22"/>
        </w:rPr>
        <w:t>tarostk</w:t>
      </w:r>
      <w:r w:rsidR="007970C2" w:rsidRPr="00F82AA1">
        <w:rPr>
          <w:sz w:val="22"/>
          <w:szCs w:val="22"/>
        </w:rPr>
        <w:t>a </w:t>
      </w:r>
      <w:r w:rsidR="00EA3304" w:rsidRPr="00F82AA1">
        <w:rPr>
          <w:sz w:val="22"/>
          <w:szCs w:val="22"/>
        </w:rPr>
        <w:t>MO Plzeň 1</w:t>
      </w: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835E48" w:rsidRDefault="00835E48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835E48" w:rsidRDefault="00835E48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DC614D" w:rsidRDefault="00DC614D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835E48" w:rsidRDefault="00835E48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835E48" w:rsidRDefault="00835E48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835E48" w:rsidRDefault="00835E48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835E48" w:rsidRDefault="00835E48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2D4FC5" w:rsidRDefault="002D4FC5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2D4FC5" w:rsidRDefault="002D4FC5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2D4FC5" w:rsidRDefault="002D4FC5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2D4FC5" w:rsidRDefault="002D4FC5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B643F6" w:rsidRDefault="00B643F6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</w:p>
    <w:p w:rsidR="002D4FC5" w:rsidRDefault="002D4FC5" w:rsidP="002D4FC5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 – Cenová nabídka na Svatomartinské hody</w:t>
      </w:r>
    </w:p>
    <w:p w:rsidR="00EE63BA" w:rsidRPr="000564D8" w:rsidRDefault="00EE63BA">
      <w:pPr>
        <w:overflowPunct w:val="0"/>
        <w:autoSpaceDE w:val="0"/>
        <w:autoSpaceDN w:val="0"/>
        <w:adjustRightInd w:val="0"/>
        <w:spacing w:after="120"/>
        <w:textAlignment w:val="baseline"/>
        <w:rPr>
          <w:sz w:val="4"/>
          <w:szCs w:val="14"/>
        </w:rPr>
      </w:pPr>
    </w:p>
    <w:p w:rsidR="00665ADC" w:rsidRPr="00AD50A6" w:rsidRDefault="00665ADC" w:rsidP="00665ADC">
      <w:pPr>
        <w:autoSpaceDE w:val="0"/>
        <w:autoSpaceDN w:val="0"/>
        <w:adjustRightInd w:val="0"/>
        <w:rPr>
          <w:rFonts w:ascii="CIDFont+F2" w:hAnsi="CIDFont+F2" w:cs="CIDFont+F2"/>
          <w:sz w:val="50"/>
          <w:szCs w:val="50"/>
        </w:rPr>
      </w:pPr>
      <w:r w:rsidRPr="00AD50A6">
        <w:rPr>
          <w:rFonts w:ascii="CIDFont+F2" w:hAnsi="CIDFont+F2" w:cs="CIDFont+F2"/>
          <w:sz w:val="50"/>
          <w:szCs w:val="50"/>
        </w:rPr>
        <w:t>Svatomartinské hody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Bolevecká náves 8. 11. 2025</w:t>
      </w:r>
    </w:p>
    <w:p w:rsidR="00665ADC" w:rsidRPr="00AD50A6" w:rsidRDefault="00665ADC" w:rsidP="00665ADC">
      <w:pPr>
        <w:autoSpaceDE w:val="0"/>
        <w:autoSpaceDN w:val="0"/>
        <w:adjustRightInd w:val="0"/>
        <w:rPr>
          <w:rFonts w:ascii="CIDFont+F2" w:hAnsi="CIDFont+F2" w:cs="CIDFont+F2"/>
          <w:sz w:val="14"/>
          <w:szCs w:val="66"/>
        </w:rPr>
      </w:pP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</w:rPr>
      </w:pPr>
      <w:r w:rsidRPr="00D71AC0">
        <w:rPr>
          <w:rFonts w:ascii="CIDFont+F2" w:hAnsi="CIDFont+F2" w:cs="CIDFont+F2"/>
        </w:rPr>
        <w:t>Akce pro celou rodinu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Kulturně-gurmánská akce, kam všichni mohou přijít ochutnávat a mlsat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Ochutnáte tradiční svatomartinské pokrmy, sladkosti, ale hlavně mladá a svatomartinská vína.</w:t>
      </w:r>
    </w:p>
    <w:p w:rsidR="00665ADC" w:rsidRPr="002D233C" w:rsidRDefault="00665ADC" w:rsidP="00665ADC">
      <w:pPr>
        <w:autoSpaceDE w:val="0"/>
        <w:autoSpaceDN w:val="0"/>
        <w:adjustRightInd w:val="0"/>
        <w:rPr>
          <w:rFonts w:cstheme="minorHAnsi"/>
          <w:sz w:val="14"/>
          <w:szCs w:val="28"/>
        </w:rPr>
      </w:pP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</w:rPr>
      </w:pPr>
      <w:r w:rsidRPr="00D71AC0">
        <w:rPr>
          <w:rFonts w:ascii="CIDFont+F2" w:hAnsi="CIDFont+F2" w:cs="CIDFont+F2"/>
        </w:rPr>
        <w:t>Termín 8. 11. 2025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Termín: sobota před svatým Martinem, který má svátek 11. listopadu.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Začátek akce v 11:11 slavnostním přípitkem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 xml:space="preserve">• </w:t>
      </w:r>
      <w:proofErr w:type="gramStart"/>
      <w:r w:rsidRPr="00D71AC0">
        <w:rPr>
          <w:rFonts w:ascii="CIDFont+F1" w:hAnsi="CIDFont+F1" w:cs="CIDFont+F1"/>
          <w:sz w:val="22"/>
          <w:szCs w:val="22"/>
        </w:rPr>
        <w:t>Sv.</w:t>
      </w:r>
      <w:proofErr w:type="gramEnd"/>
      <w:r w:rsidRPr="00D71AC0">
        <w:rPr>
          <w:rFonts w:ascii="CIDFont+F1" w:hAnsi="CIDFont+F1" w:cs="CIDFont+F1"/>
          <w:sz w:val="22"/>
          <w:szCs w:val="22"/>
        </w:rPr>
        <w:t xml:space="preserve"> Martin je patronem vojáků a 11. 11. je Den veteránů – zapojíme uniformované </w:t>
      </w:r>
      <w:proofErr w:type="spellStart"/>
      <w:r w:rsidRPr="00D71AC0">
        <w:rPr>
          <w:rFonts w:ascii="CIDFont+F1" w:hAnsi="CIDFont+F1" w:cs="CIDFont+F1"/>
          <w:sz w:val="22"/>
          <w:szCs w:val="22"/>
        </w:rPr>
        <w:t>hist</w:t>
      </w:r>
      <w:proofErr w:type="spellEnd"/>
      <w:r w:rsidRPr="00D71AC0">
        <w:rPr>
          <w:rFonts w:ascii="CIDFont+F1" w:hAnsi="CIDFont+F1" w:cs="CIDFont+F1"/>
          <w:sz w:val="22"/>
          <w:szCs w:val="22"/>
        </w:rPr>
        <w:t>. vojáky z různých období, kteří se vztahují k Plzni.</w:t>
      </w:r>
    </w:p>
    <w:p w:rsidR="00665ADC" w:rsidRPr="002D4FC5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</w:rPr>
      </w:pPr>
      <w:r w:rsidRPr="00D71AC0">
        <w:rPr>
          <w:rFonts w:ascii="CIDFont+F2" w:hAnsi="CIDFont+F2" w:cs="CIDFont+F2"/>
        </w:rPr>
        <w:t>Vína a ochutnávky: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Degustace svatomartinských a mladých vín od různých vinařství.</w:t>
      </w:r>
      <w:r w:rsidR="001A2176" w:rsidRPr="00D71AC0">
        <w:rPr>
          <w:rFonts w:ascii="CIDFont+F1" w:hAnsi="CIDFont+F1" w:cs="CIDFont+F1"/>
          <w:sz w:val="22"/>
          <w:szCs w:val="22"/>
        </w:rPr>
        <w:t xml:space="preserve"> </w:t>
      </w:r>
      <w:r w:rsidRPr="00D71AC0">
        <w:rPr>
          <w:rFonts w:ascii="CIDFont+F1" w:hAnsi="CIDFont+F1" w:cs="CIDFont+F1"/>
          <w:sz w:val="22"/>
          <w:szCs w:val="22"/>
        </w:rPr>
        <w:t>V nabídce budou červená, bílá i růžová vína.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Mladá vína zařazujeme, neboť svatomartinská jsou pouze suchá a obliba sladkých vín stoupá.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Cca 30 vinařství z Čech a Moravy.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Každé víno, bílé, červené i růžové má vyhrazeno speciální stan, kde budou vzorky stejného druhu.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Vína jsou podávána do sklenic, které jsou k dispozici na místě.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Sklenici si může každý zakoupit ve stánku (cena je 200,-). Ke sklenici každý obdrží 5 žetonů, každý žeton je možno použít na ochutnávku jednoho vzorku vína. Žetony je možno dokoupit. Maximální cena je 30 Kč za každý další košt. Porce koštu je přibližně 7cl.</w:t>
      </w:r>
    </w:p>
    <w:p w:rsidR="00665ADC" w:rsidRPr="00AD50A6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</w:rPr>
      </w:pPr>
      <w:r w:rsidRPr="00D71AC0">
        <w:rPr>
          <w:rFonts w:ascii="CIDFont+F2" w:hAnsi="CIDFont+F2" w:cs="CIDFont+F2"/>
        </w:rPr>
        <w:t>Svatomartinské menu: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Husí stehno s knedlíkem a zelím – jako vždy za co nejpříznivější cenu pro návštěvníky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Hamburgery s trhaným husím masem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 xml:space="preserve">• Husí </w:t>
      </w:r>
      <w:proofErr w:type="spellStart"/>
      <w:r w:rsidRPr="00D71AC0">
        <w:rPr>
          <w:rFonts w:ascii="CIDFont+F1" w:hAnsi="CIDFont+F1" w:cs="CIDFont+F1"/>
          <w:sz w:val="22"/>
          <w:szCs w:val="22"/>
        </w:rPr>
        <w:t>kaldoun</w:t>
      </w:r>
      <w:proofErr w:type="spellEnd"/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Husí játra</w:t>
      </w:r>
      <w:r w:rsidR="008603EB">
        <w:rPr>
          <w:rFonts w:ascii="CIDFont+F1" w:hAnsi="CIDFont+F1" w:cs="CIDFont+F1"/>
          <w:sz w:val="22"/>
          <w:szCs w:val="22"/>
        </w:rPr>
        <w:t>, husí sádlo</w:t>
      </w:r>
      <w:r w:rsidRPr="00D71AC0">
        <w:rPr>
          <w:rFonts w:ascii="CIDFont+F1" w:hAnsi="CIDFont+F1" w:cs="CIDFont+F1"/>
          <w:sz w:val="22"/>
          <w:szCs w:val="22"/>
        </w:rPr>
        <w:t xml:space="preserve"> a další husí speciality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 xml:space="preserve">• </w:t>
      </w:r>
      <w:proofErr w:type="spellStart"/>
      <w:r w:rsidRPr="00D71AC0">
        <w:rPr>
          <w:rFonts w:ascii="CIDFont+F1" w:hAnsi="CIDFont+F1" w:cs="CIDFont+F1"/>
          <w:sz w:val="22"/>
          <w:szCs w:val="22"/>
        </w:rPr>
        <w:t>Lokše</w:t>
      </w:r>
      <w:proofErr w:type="spellEnd"/>
      <w:r w:rsidRPr="00D71AC0">
        <w:rPr>
          <w:rFonts w:ascii="CIDFont+F1" w:hAnsi="CIDFont+F1" w:cs="CIDFont+F1"/>
          <w:sz w:val="22"/>
          <w:szCs w:val="22"/>
        </w:rPr>
        <w:t xml:space="preserve"> s husím masem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Svatomartinské rohlíčky a další sladké pečivo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Konec akce večer v 18:00</w:t>
      </w:r>
    </w:p>
    <w:p w:rsidR="00665ADC" w:rsidRPr="002D233C" w:rsidRDefault="00665ADC" w:rsidP="00665ADC">
      <w:pPr>
        <w:autoSpaceDE w:val="0"/>
        <w:autoSpaceDN w:val="0"/>
        <w:adjustRightInd w:val="0"/>
        <w:rPr>
          <w:rFonts w:cstheme="minorHAnsi"/>
          <w:sz w:val="14"/>
          <w:szCs w:val="28"/>
        </w:rPr>
      </w:pP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</w:rPr>
      </w:pPr>
      <w:r w:rsidRPr="00D71AC0">
        <w:rPr>
          <w:rFonts w:ascii="CIDFont+F2" w:hAnsi="CIDFont+F2" w:cs="CIDFont+F2"/>
        </w:rPr>
        <w:t>Doprovodný program: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3" w:hAnsi="CIDFont+F3" w:cs="CIDFont+F3"/>
          <w:sz w:val="22"/>
          <w:szCs w:val="22"/>
        </w:rPr>
        <w:t xml:space="preserve">• </w:t>
      </w:r>
      <w:r w:rsidRPr="00D71AC0">
        <w:rPr>
          <w:rFonts w:ascii="CIDFont+F1" w:hAnsi="CIDFont+F1" w:cs="CIDFont+F1"/>
          <w:sz w:val="22"/>
          <w:szCs w:val="22"/>
        </w:rPr>
        <w:t xml:space="preserve">Řízená degustace vín se zkušeným </w:t>
      </w:r>
      <w:proofErr w:type="spellStart"/>
      <w:r w:rsidRPr="00D71AC0">
        <w:rPr>
          <w:rFonts w:ascii="CIDFont+F1" w:hAnsi="CIDFont+F1" w:cs="CIDFont+F1"/>
          <w:sz w:val="22"/>
          <w:szCs w:val="22"/>
        </w:rPr>
        <w:t>sommeliérem</w:t>
      </w:r>
      <w:proofErr w:type="spellEnd"/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3" w:hAnsi="CIDFont+F3" w:cs="CIDFont+F3"/>
          <w:sz w:val="22"/>
          <w:szCs w:val="22"/>
        </w:rPr>
        <w:t xml:space="preserve">• </w:t>
      </w:r>
      <w:r w:rsidRPr="00D71AC0">
        <w:rPr>
          <w:rFonts w:ascii="CIDFont+F1" w:hAnsi="CIDFont+F1" w:cs="CIDFont+F1"/>
          <w:sz w:val="22"/>
          <w:szCs w:val="22"/>
        </w:rPr>
        <w:t xml:space="preserve">Hudební </w:t>
      </w:r>
      <w:proofErr w:type="gramStart"/>
      <w:r w:rsidRPr="00D71AC0">
        <w:rPr>
          <w:rFonts w:ascii="CIDFont+F1" w:hAnsi="CIDFont+F1" w:cs="CIDFont+F1"/>
          <w:sz w:val="22"/>
          <w:szCs w:val="22"/>
        </w:rPr>
        <w:t>produkce - Cimbálová</w:t>
      </w:r>
      <w:proofErr w:type="gramEnd"/>
      <w:r w:rsidRPr="00D71AC0">
        <w:rPr>
          <w:rFonts w:ascii="CIDFont+F1" w:hAnsi="CIDFont+F1" w:cs="CIDFont+F1"/>
          <w:sz w:val="22"/>
          <w:szCs w:val="22"/>
        </w:rPr>
        <w:t xml:space="preserve"> kapela a </w:t>
      </w:r>
      <w:proofErr w:type="spellStart"/>
      <w:r w:rsidRPr="00D71AC0">
        <w:rPr>
          <w:rFonts w:ascii="CIDFont+F1" w:hAnsi="CIDFont+F1" w:cs="CIDFont+F1"/>
          <w:sz w:val="22"/>
          <w:szCs w:val="22"/>
        </w:rPr>
        <w:t>Tutti</w:t>
      </w:r>
      <w:proofErr w:type="spellEnd"/>
      <w:r w:rsidRPr="00D71AC0">
        <w:rPr>
          <w:rFonts w:ascii="CIDFont+F1" w:hAnsi="CIDFont+F1" w:cs="CIDFont+F1"/>
          <w:sz w:val="22"/>
          <w:szCs w:val="22"/>
        </w:rPr>
        <w:t xml:space="preserve"> </w:t>
      </w:r>
      <w:r w:rsidR="00063766" w:rsidRPr="00D71AC0">
        <w:rPr>
          <w:rFonts w:ascii="CIDFont+F1" w:hAnsi="CIDFont+F1" w:cs="CIDFont+F1"/>
          <w:sz w:val="22"/>
          <w:szCs w:val="22"/>
        </w:rPr>
        <w:t>V</w:t>
      </w:r>
      <w:r w:rsidRPr="00D71AC0">
        <w:rPr>
          <w:rFonts w:ascii="CIDFont+F1" w:hAnsi="CIDFont+F1" w:cs="CIDFont+F1"/>
          <w:sz w:val="22"/>
          <w:szCs w:val="22"/>
        </w:rPr>
        <w:t>oci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3" w:hAnsi="CIDFont+F3" w:cs="CIDFont+F3"/>
          <w:sz w:val="22"/>
          <w:szCs w:val="22"/>
        </w:rPr>
        <w:t xml:space="preserve">• </w:t>
      </w:r>
      <w:r w:rsidRPr="00D71AC0">
        <w:rPr>
          <w:rFonts w:ascii="CIDFont+F1" w:hAnsi="CIDFont+F1" w:cs="CIDFont+F1"/>
          <w:sz w:val="22"/>
          <w:szCs w:val="22"/>
        </w:rPr>
        <w:t>Kuchařská show s ochutnávkou pro návštěvníky, cca 50 porcí ochutnávek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3" w:hAnsi="CIDFont+F3" w:cs="CIDFont+F3"/>
          <w:sz w:val="22"/>
          <w:szCs w:val="22"/>
        </w:rPr>
        <w:t xml:space="preserve">• </w:t>
      </w:r>
      <w:r w:rsidRPr="00D71AC0">
        <w:rPr>
          <w:rFonts w:ascii="CIDFont+F1" w:hAnsi="CIDFont+F1" w:cs="CIDFont+F1"/>
          <w:sz w:val="22"/>
          <w:szCs w:val="22"/>
        </w:rPr>
        <w:t>Vojáci v historických uniformách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3" w:hAnsi="CIDFont+F3" w:cs="CIDFont+F3"/>
          <w:sz w:val="22"/>
          <w:szCs w:val="22"/>
        </w:rPr>
        <w:t xml:space="preserve">• </w:t>
      </w:r>
      <w:r w:rsidR="00D71AC0" w:rsidRPr="00D71AC0">
        <w:rPr>
          <w:rFonts w:ascii="CIDFont+F3" w:hAnsi="CIDFont+F3" w:cs="CIDFont+F3"/>
          <w:sz w:val="22"/>
          <w:szCs w:val="22"/>
        </w:rPr>
        <w:t xml:space="preserve">Program pro děti. </w:t>
      </w:r>
      <w:r w:rsidRPr="00D71AC0">
        <w:rPr>
          <w:rFonts w:ascii="CIDFont+F1" w:hAnsi="CIDFont+F1" w:cs="CIDFont+F1"/>
          <w:sz w:val="22"/>
          <w:szCs w:val="22"/>
        </w:rPr>
        <w:t>Dětské hry a dílny</w:t>
      </w:r>
      <w:r w:rsidR="00D71AC0" w:rsidRPr="00D71AC0">
        <w:rPr>
          <w:rFonts w:ascii="CIDFont+F1" w:hAnsi="CIDFont+F1" w:cs="CIDFont+F1"/>
          <w:sz w:val="22"/>
          <w:szCs w:val="22"/>
        </w:rPr>
        <w:t>.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D71AC0">
        <w:rPr>
          <w:rFonts w:ascii="CIDFont+F3" w:hAnsi="CIDFont+F3" w:cs="CIDFont+F3"/>
          <w:sz w:val="22"/>
          <w:szCs w:val="22"/>
        </w:rPr>
        <w:t xml:space="preserve">• </w:t>
      </w:r>
      <w:r w:rsidRPr="00D71AC0">
        <w:rPr>
          <w:rFonts w:ascii="CIDFont+F2" w:hAnsi="CIDFont+F2" w:cs="CIDFont+F2"/>
          <w:sz w:val="22"/>
          <w:szCs w:val="22"/>
        </w:rPr>
        <w:t>Svatý Martin na koni s doprovodem</w:t>
      </w:r>
    </w:p>
    <w:p w:rsidR="00665ADC" w:rsidRPr="00AD50A6" w:rsidRDefault="00665ADC" w:rsidP="00665ADC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2" w:hAnsi="CIDFont+F2" w:cs="CIDFont+F2"/>
        </w:rPr>
      </w:pPr>
      <w:r w:rsidRPr="00D71AC0">
        <w:rPr>
          <w:rFonts w:ascii="CIDFont+F2" w:hAnsi="CIDFont+F2" w:cs="CIDFont+F2"/>
        </w:rPr>
        <w:t>Zázemí pro návštěvníky a technika: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Teplomety tzv. hříbky min. 10ks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Sety k sezení min. 10ks a bistro stolky 20ks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Mobilní WC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Odpadové koše a následné ekologické vytřídění lahví a kartónu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Podium, ozvučení a osvětlení akce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>• Stany na sezení</w:t>
      </w:r>
    </w:p>
    <w:p w:rsidR="00665ADC" w:rsidRPr="00D71AC0" w:rsidRDefault="00665ADC" w:rsidP="00665ADC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D71AC0">
        <w:rPr>
          <w:rFonts w:ascii="CIDFont+F1" w:hAnsi="CIDFont+F1" w:cs="CIDFont+F1"/>
          <w:sz w:val="22"/>
          <w:szCs w:val="22"/>
        </w:rPr>
        <w:t xml:space="preserve">• Předkládá Michal </w:t>
      </w:r>
      <w:proofErr w:type="spellStart"/>
      <w:r w:rsidRPr="00D71AC0">
        <w:rPr>
          <w:rFonts w:ascii="CIDFont+F1" w:hAnsi="CIDFont+F1" w:cs="CIDFont+F1"/>
          <w:sz w:val="22"/>
          <w:szCs w:val="22"/>
        </w:rPr>
        <w:t>Illich</w:t>
      </w:r>
      <w:proofErr w:type="spellEnd"/>
      <w:r w:rsidRPr="00D71AC0">
        <w:rPr>
          <w:rFonts w:ascii="CIDFont+F1" w:hAnsi="CIDFont+F1" w:cs="CIDFont+F1"/>
          <w:sz w:val="22"/>
          <w:szCs w:val="22"/>
        </w:rPr>
        <w:t>, IČO: 87705443, Korandova 15, Plzeň 301 00</w:t>
      </w:r>
    </w:p>
    <w:p w:rsidR="00665ADC" w:rsidRPr="001A2176" w:rsidRDefault="00665ADC" w:rsidP="00665ADC">
      <w:pPr>
        <w:autoSpaceDE w:val="0"/>
        <w:autoSpaceDN w:val="0"/>
        <w:adjustRightInd w:val="0"/>
        <w:rPr>
          <w:rFonts w:ascii="CIDFont+F2" w:hAnsi="CIDFont+F2" w:cs="CIDFont+F2"/>
          <w:color w:val="FFFFFF"/>
          <w:sz w:val="14"/>
          <w:szCs w:val="14"/>
        </w:rPr>
      </w:pPr>
    </w:p>
    <w:p w:rsidR="00B643F6" w:rsidRPr="00AD50A6" w:rsidRDefault="00665ADC" w:rsidP="00AD50A6">
      <w:pPr>
        <w:autoSpaceDE w:val="0"/>
        <w:autoSpaceDN w:val="0"/>
        <w:adjustRightInd w:val="0"/>
        <w:rPr>
          <w:rFonts w:ascii="CIDFont+F1" w:hAnsi="CIDFont+F1" w:cs="CIDFont+F1"/>
          <w:b/>
          <w:sz w:val="29"/>
          <w:szCs w:val="31"/>
        </w:rPr>
      </w:pPr>
      <w:r w:rsidRPr="000E1155">
        <w:rPr>
          <w:rFonts w:ascii="CIDFont+F1" w:hAnsi="CIDFont+F1" w:cs="CIDFont+F1"/>
          <w:b/>
          <w:sz w:val="29"/>
          <w:szCs w:val="31"/>
        </w:rPr>
        <w:t>Předběžná cena 162 000,- (neplátce DPH)</w:t>
      </w:r>
    </w:p>
    <w:sectPr w:rsidR="00B643F6" w:rsidRPr="00AD50A6" w:rsidSect="002D4FC5">
      <w:headerReference w:type="default" r:id="rId8"/>
      <w:footerReference w:type="even" r:id="rId9"/>
      <w:footerReference w:type="default" r:id="rId10"/>
      <w:type w:val="continuous"/>
      <w:pgSz w:w="11906" w:h="16838"/>
      <w:pgMar w:top="899" w:right="86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4E9" w:rsidRDefault="005E04E9">
      <w:r>
        <w:separator/>
      </w:r>
    </w:p>
  </w:endnote>
  <w:endnote w:type="continuationSeparator" w:id="0">
    <w:p w:rsidR="005E04E9" w:rsidRDefault="005E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1313" w:rsidRDefault="00CD1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13" w:rsidRDefault="00CD1313">
    <w:pPr>
      <w:pStyle w:val="Zpat"/>
      <w:framePr w:wrap="around" w:vAnchor="text" w:hAnchor="page" w:x="6042" w:y="4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D3C09">
      <w:rPr>
        <w:rStyle w:val="slostrnky"/>
        <w:rFonts w:ascii="Arial" w:hAnsi="Arial" w:cs="Arial"/>
        <w:noProof/>
        <w:sz w:val="16"/>
        <w:szCs w:val="16"/>
      </w:rPr>
      <w:t>6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CD1313" w:rsidRDefault="00CD1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4E9" w:rsidRDefault="005E04E9">
      <w:r>
        <w:separator/>
      </w:r>
    </w:p>
  </w:footnote>
  <w:footnote w:type="continuationSeparator" w:id="0">
    <w:p w:rsidR="005E04E9" w:rsidRDefault="005E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5"/>
    </w:tblGrid>
    <w:tr w:rsidR="00822E27" w:rsidRPr="00497EDC" w:rsidTr="00EE6930">
      <w:trPr>
        <w:trHeight w:val="283"/>
      </w:trPr>
      <w:tc>
        <w:tcPr>
          <w:tcW w:w="9855" w:type="dxa"/>
        </w:tcPr>
        <w:p w:rsidR="00822E27" w:rsidRPr="00C47177" w:rsidRDefault="00822E27" w:rsidP="00822E27">
          <w:pPr>
            <w:pStyle w:val="Zhlav"/>
            <w:rPr>
              <w:sz w:val="20"/>
              <w:szCs w:val="20"/>
            </w:rPr>
          </w:pPr>
          <w:r w:rsidRPr="00C47177">
            <w:rPr>
              <w:sz w:val="20"/>
              <w:szCs w:val="20"/>
            </w:rPr>
            <w:t>statutární město Plzeň, městský obvod Plzeň 1</w:t>
          </w:r>
          <w:r w:rsidRPr="00C47177">
            <w:rPr>
              <w:sz w:val="20"/>
              <w:szCs w:val="20"/>
            </w:rPr>
            <w:tab/>
          </w:r>
          <w:r w:rsidRPr="00C47177">
            <w:rPr>
              <w:sz w:val="20"/>
              <w:szCs w:val="20"/>
            </w:rPr>
            <w:tab/>
          </w:r>
          <w:r w:rsidRPr="00C47177">
            <w:rPr>
              <w:bCs/>
              <w:sz w:val="20"/>
              <w:szCs w:val="20"/>
            </w:rPr>
            <w:t>Michal Illich</w:t>
          </w:r>
        </w:p>
        <w:p w:rsidR="00822E27" w:rsidRPr="00C47177" w:rsidRDefault="00822E27" w:rsidP="00822E27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C47177">
            <w:rPr>
              <w:sz w:val="20"/>
              <w:szCs w:val="20"/>
            </w:rPr>
            <w:t xml:space="preserve">č. </w:t>
          </w:r>
          <w:r w:rsidR="009F781B" w:rsidRPr="009F781B">
            <w:rPr>
              <w:sz w:val="20"/>
              <w:szCs w:val="20"/>
            </w:rPr>
            <w:t>2025/007385</w:t>
          </w:r>
        </w:p>
      </w:tc>
    </w:tr>
  </w:tbl>
  <w:p w:rsidR="00822E27" w:rsidRPr="00497EDC" w:rsidRDefault="00822E27" w:rsidP="00822E27">
    <w:pPr>
      <w:pStyle w:val="Zhlav"/>
      <w:jc w:val="right"/>
      <w:rPr>
        <w:rFonts w:ascii="Arial" w:hAnsi="Arial" w:cs="Arial"/>
        <w:b/>
        <w:i/>
        <w:color w:val="808080"/>
        <w:sz w:val="20"/>
        <w:szCs w:val="20"/>
      </w:rPr>
    </w:pPr>
  </w:p>
  <w:p w:rsidR="00822E27" w:rsidRPr="00497EDC" w:rsidRDefault="00822E27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FD35FA"/>
    <w:multiLevelType w:val="hybridMultilevel"/>
    <w:tmpl w:val="B1557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117A13"/>
    <w:multiLevelType w:val="hybridMultilevel"/>
    <w:tmpl w:val="CA0AB1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AFBF2"/>
    <w:multiLevelType w:val="hybridMultilevel"/>
    <w:tmpl w:val="382BF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07145E"/>
    <w:multiLevelType w:val="multilevel"/>
    <w:tmpl w:val="17707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56D1C"/>
    <w:multiLevelType w:val="hybridMultilevel"/>
    <w:tmpl w:val="CD8FED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B87FDA"/>
    <w:multiLevelType w:val="multilevel"/>
    <w:tmpl w:val="245C2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98757B"/>
    <w:multiLevelType w:val="hybridMultilevel"/>
    <w:tmpl w:val="7E91FE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C31009"/>
    <w:multiLevelType w:val="multilevel"/>
    <w:tmpl w:val="DA989A1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FB63804"/>
    <w:multiLevelType w:val="multilevel"/>
    <w:tmpl w:val="791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016C7"/>
    <w:multiLevelType w:val="hybridMultilevel"/>
    <w:tmpl w:val="FCCE0EC2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21684E3B"/>
    <w:multiLevelType w:val="multilevel"/>
    <w:tmpl w:val="49442A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0B6F96"/>
    <w:multiLevelType w:val="multilevel"/>
    <w:tmpl w:val="31B6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35D4D"/>
    <w:multiLevelType w:val="multilevel"/>
    <w:tmpl w:val="384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E1D5E"/>
    <w:multiLevelType w:val="multilevel"/>
    <w:tmpl w:val="61C8D4A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A3A12"/>
    <w:multiLevelType w:val="multilevel"/>
    <w:tmpl w:val="22DA6FA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bullet"/>
      <w:lvlText w:val=""/>
      <w:lvlJc w:val="left"/>
      <w:pPr>
        <w:ind w:left="2509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FE64639"/>
    <w:multiLevelType w:val="multilevel"/>
    <w:tmpl w:val="5282C0FA"/>
    <w:lvl w:ilvl="0">
      <w:start w:val="1"/>
      <w:numFmt w:val="upperRoman"/>
      <w:suff w:val="nothing"/>
      <w:lvlText w:val="Část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upperRoman"/>
      <w:suff w:val="space"/>
      <w:lvlText w:val="Hlava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Čl. %4."/>
      <w:lvlJc w:val="left"/>
      <w:pPr>
        <w:ind w:left="0" w:firstLine="0"/>
      </w:pPr>
      <w:rPr>
        <w:rFonts w:hint="default"/>
        <w:b/>
        <w:i w:val="0"/>
      </w:rPr>
    </w:lvl>
    <w:lvl w:ilvl="4"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Times New Roman" w:eastAsia="Arial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4B82E3F"/>
    <w:multiLevelType w:val="multilevel"/>
    <w:tmpl w:val="3D2C3ED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1567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664842"/>
    <w:multiLevelType w:val="multilevel"/>
    <w:tmpl w:val="936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8199B"/>
    <w:multiLevelType w:val="multilevel"/>
    <w:tmpl w:val="B00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15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153"/>
      </w:pPr>
      <w:rPr>
        <w:rFonts w:cs="Times New Roman"/>
        <w:b w:val="0"/>
        <w:strike w:val="0"/>
        <w:dstrike w:val="0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15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5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5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122"/>
        </w:tabs>
        <w:ind w:left="4122" w:hanging="15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689" w:hanging="15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5256" w:hanging="153"/>
      </w:pPr>
      <w:rPr>
        <w:rFonts w:cs="Times New Roman"/>
      </w:rPr>
    </w:lvl>
  </w:abstractNum>
  <w:abstractNum w:abstractNumId="20" w15:restartNumberingAfterBreak="0">
    <w:nsid w:val="662A1CF4"/>
    <w:multiLevelType w:val="hybridMultilevel"/>
    <w:tmpl w:val="280EEA28"/>
    <w:lvl w:ilvl="0" w:tplc="4F6C4AA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814F2"/>
    <w:multiLevelType w:val="multilevel"/>
    <w:tmpl w:val="5A2EE9A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37764E5"/>
    <w:multiLevelType w:val="multilevel"/>
    <w:tmpl w:val="C0F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7"/>
  </w:num>
  <w:num w:numId="5">
    <w:abstractNumId w:val="10"/>
  </w:num>
  <w:num w:numId="6">
    <w:abstractNumId w:val="12"/>
  </w:num>
  <w:num w:numId="7">
    <w:abstractNumId w:val="22"/>
  </w:num>
  <w:num w:numId="8">
    <w:abstractNumId w:val="8"/>
  </w:num>
  <w:num w:numId="9">
    <w:abstractNumId w:val="18"/>
  </w:num>
  <w:num w:numId="10">
    <w:abstractNumId w:val="21"/>
  </w:num>
  <w:num w:numId="11">
    <w:abstractNumId w:val="5"/>
  </w:num>
  <w:num w:numId="12">
    <w:abstractNumId w:val="15"/>
  </w:num>
  <w:num w:numId="13">
    <w:abstractNumId w:val="13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4"/>
  </w:num>
  <w:num w:numId="43">
    <w:abstractNumId w:val="20"/>
  </w:num>
  <w:num w:numId="44">
    <w:abstractNumId w:val="2"/>
  </w:num>
  <w:num w:numId="45">
    <w:abstractNumId w:val="0"/>
  </w:num>
  <w:num w:numId="46">
    <w:abstractNumId w:val="6"/>
  </w:num>
  <w:num w:numId="4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návrh smlouvy o dílo - 90   MŠ,text AK,17.12.07.doc"/>
    <w:docVar w:name="pID_FILE" w:val="4699227"/>
    <w:docVar w:name="pID_PIS" w:val="32123517"/>
    <w:docVar w:name="sCJ" w:val="INV/0363/07/DaKo"/>
    <w:docVar w:name="sEC" w:val="002291/2008"/>
  </w:docVars>
  <w:rsids>
    <w:rsidRoot w:val="00D37800"/>
    <w:rsid w:val="000009A6"/>
    <w:rsid w:val="00005BD5"/>
    <w:rsid w:val="000125DD"/>
    <w:rsid w:val="00014409"/>
    <w:rsid w:val="00014621"/>
    <w:rsid w:val="000201C8"/>
    <w:rsid w:val="00020E89"/>
    <w:rsid w:val="0002217F"/>
    <w:rsid w:val="0002409D"/>
    <w:rsid w:val="00026B1D"/>
    <w:rsid w:val="00027038"/>
    <w:rsid w:val="00031E22"/>
    <w:rsid w:val="000368D8"/>
    <w:rsid w:val="00041653"/>
    <w:rsid w:val="000476ED"/>
    <w:rsid w:val="000538B0"/>
    <w:rsid w:val="0005476C"/>
    <w:rsid w:val="000564D8"/>
    <w:rsid w:val="000576A8"/>
    <w:rsid w:val="00061836"/>
    <w:rsid w:val="00063766"/>
    <w:rsid w:val="00074A6C"/>
    <w:rsid w:val="00080F73"/>
    <w:rsid w:val="00083B23"/>
    <w:rsid w:val="00084D07"/>
    <w:rsid w:val="00086A4C"/>
    <w:rsid w:val="0009291A"/>
    <w:rsid w:val="000A2E53"/>
    <w:rsid w:val="000A3186"/>
    <w:rsid w:val="000B1697"/>
    <w:rsid w:val="000B42D4"/>
    <w:rsid w:val="000B6167"/>
    <w:rsid w:val="000D50C9"/>
    <w:rsid w:val="000E0405"/>
    <w:rsid w:val="000E4A10"/>
    <w:rsid w:val="000E6174"/>
    <w:rsid w:val="000E711F"/>
    <w:rsid w:val="000F65A6"/>
    <w:rsid w:val="001008B3"/>
    <w:rsid w:val="001043C8"/>
    <w:rsid w:val="0010569E"/>
    <w:rsid w:val="00110732"/>
    <w:rsid w:val="001109A6"/>
    <w:rsid w:val="00113085"/>
    <w:rsid w:val="0011449F"/>
    <w:rsid w:val="001144C7"/>
    <w:rsid w:val="0011651F"/>
    <w:rsid w:val="001207E3"/>
    <w:rsid w:val="001221C3"/>
    <w:rsid w:val="001225A8"/>
    <w:rsid w:val="00124E2B"/>
    <w:rsid w:val="00126715"/>
    <w:rsid w:val="00127993"/>
    <w:rsid w:val="00132AAE"/>
    <w:rsid w:val="00137AE9"/>
    <w:rsid w:val="001419E3"/>
    <w:rsid w:val="00141CAB"/>
    <w:rsid w:val="00142AAE"/>
    <w:rsid w:val="001439C9"/>
    <w:rsid w:val="00143E15"/>
    <w:rsid w:val="001510E9"/>
    <w:rsid w:val="0015240C"/>
    <w:rsid w:val="001526ED"/>
    <w:rsid w:val="00154091"/>
    <w:rsid w:val="00154539"/>
    <w:rsid w:val="00161249"/>
    <w:rsid w:val="0017005B"/>
    <w:rsid w:val="001718CA"/>
    <w:rsid w:val="00171F1A"/>
    <w:rsid w:val="0017220D"/>
    <w:rsid w:val="00191261"/>
    <w:rsid w:val="001A2176"/>
    <w:rsid w:val="001A313A"/>
    <w:rsid w:val="001A477E"/>
    <w:rsid w:val="001A4B5F"/>
    <w:rsid w:val="001A72D5"/>
    <w:rsid w:val="001B39F1"/>
    <w:rsid w:val="001B748C"/>
    <w:rsid w:val="001C4B5A"/>
    <w:rsid w:val="001C50D4"/>
    <w:rsid w:val="001D08A4"/>
    <w:rsid w:val="001D6453"/>
    <w:rsid w:val="001D7688"/>
    <w:rsid w:val="001E1DB6"/>
    <w:rsid w:val="001E545B"/>
    <w:rsid w:val="001F0C62"/>
    <w:rsid w:val="001F6AE2"/>
    <w:rsid w:val="00201DD6"/>
    <w:rsid w:val="002050AD"/>
    <w:rsid w:val="002072CC"/>
    <w:rsid w:val="002076C3"/>
    <w:rsid w:val="00210FB3"/>
    <w:rsid w:val="00240DFA"/>
    <w:rsid w:val="00243021"/>
    <w:rsid w:val="002450DB"/>
    <w:rsid w:val="002468C2"/>
    <w:rsid w:val="00251EB0"/>
    <w:rsid w:val="00253F1C"/>
    <w:rsid w:val="00257AB0"/>
    <w:rsid w:val="00264205"/>
    <w:rsid w:val="0027153E"/>
    <w:rsid w:val="00276CF8"/>
    <w:rsid w:val="002773AA"/>
    <w:rsid w:val="00280079"/>
    <w:rsid w:val="00281F35"/>
    <w:rsid w:val="00290AE9"/>
    <w:rsid w:val="00291D6C"/>
    <w:rsid w:val="002969F5"/>
    <w:rsid w:val="002A1105"/>
    <w:rsid w:val="002A4226"/>
    <w:rsid w:val="002A4B47"/>
    <w:rsid w:val="002A54A2"/>
    <w:rsid w:val="002B1BE3"/>
    <w:rsid w:val="002B3C52"/>
    <w:rsid w:val="002B6838"/>
    <w:rsid w:val="002C1B34"/>
    <w:rsid w:val="002C355A"/>
    <w:rsid w:val="002C4E12"/>
    <w:rsid w:val="002C4EDB"/>
    <w:rsid w:val="002C53F8"/>
    <w:rsid w:val="002D10C7"/>
    <w:rsid w:val="002D26AF"/>
    <w:rsid w:val="002D306F"/>
    <w:rsid w:val="002D4FC5"/>
    <w:rsid w:val="002D52AB"/>
    <w:rsid w:val="002D5A9E"/>
    <w:rsid w:val="0030212E"/>
    <w:rsid w:val="003024DE"/>
    <w:rsid w:val="00302ED9"/>
    <w:rsid w:val="00311893"/>
    <w:rsid w:val="00326B04"/>
    <w:rsid w:val="00333F88"/>
    <w:rsid w:val="003345D9"/>
    <w:rsid w:val="00340B3C"/>
    <w:rsid w:val="0034103D"/>
    <w:rsid w:val="00341804"/>
    <w:rsid w:val="003431D4"/>
    <w:rsid w:val="0035392E"/>
    <w:rsid w:val="00357907"/>
    <w:rsid w:val="003612A7"/>
    <w:rsid w:val="003630BE"/>
    <w:rsid w:val="00367718"/>
    <w:rsid w:val="00373B73"/>
    <w:rsid w:val="00385157"/>
    <w:rsid w:val="00385395"/>
    <w:rsid w:val="00393D48"/>
    <w:rsid w:val="00397842"/>
    <w:rsid w:val="003A2AC3"/>
    <w:rsid w:val="003A4F6E"/>
    <w:rsid w:val="003B2956"/>
    <w:rsid w:val="003B3BE6"/>
    <w:rsid w:val="003B6002"/>
    <w:rsid w:val="003B7A07"/>
    <w:rsid w:val="003C3532"/>
    <w:rsid w:val="003C5875"/>
    <w:rsid w:val="003C7279"/>
    <w:rsid w:val="003D4D7D"/>
    <w:rsid w:val="003D4E54"/>
    <w:rsid w:val="003D7651"/>
    <w:rsid w:val="003E0D2D"/>
    <w:rsid w:val="003F3DAF"/>
    <w:rsid w:val="003F588B"/>
    <w:rsid w:val="003F594D"/>
    <w:rsid w:val="00400931"/>
    <w:rsid w:val="004070D9"/>
    <w:rsid w:val="00407F59"/>
    <w:rsid w:val="00412EA4"/>
    <w:rsid w:val="004138D8"/>
    <w:rsid w:val="0042252D"/>
    <w:rsid w:val="00443B84"/>
    <w:rsid w:val="00450EDE"/>
    <w:rsid w:val="004530EA"/>
    <w:rsid w:val="00454175"/>
    <w:rsid w:val="0046150B"/>
    <w:rsid w:val="00470901"/>
    <w:rsid w:val="00471EB1"/>
    <w:rsid w:val="004729BD"/>
    <w:rsid w:val="00473402"/>
    <w:rsid w:val="004744CA"/>
    <w:rsid w:val="00475151"/>
    <w:rsid w:val="004854FA"/>
    <w:rsid w:val="0048627E"/>
    <w:rsid w:val="0048680C"/>
    <w:rsid w:val="00486FA6"/>
    <w:rsid w:val="00491468"/>
    <w:rsid w:val="004960EF"/>
    <w:rsid w:val="0049689E"/>
    <w:rsid w:val="00497EDC"/>
    <w:rsid w:val="004A2839"/>
    <w:rsid w:val="004A7898"/>
    <w:rsid w:val="004A7AEF"/>
    <w:rsid w:val="004A7C31"/>
    <w:rsid w:val="004B47BD"/>
    <w:rsid w:val="004B4FF9"/>
    <w:rsid w:val="004C3F9F"/>
    <w:rsid w:val="004C4641"/>
    <w:rsid w:val="004C5A36"/>
    <w:rsid w:val="004D100F"/>
    <w:rsid w:val="004D51B2"/>
    <w:rsid w:val="004E06E6"/>
    <w:rsid w:val="004E2EC7"/>
    <w:rsid w:val="004E7294"/>
    <w:rsid w:val="004F66D3"/>
    <w:rsid w:val="00501A47"/>
    <w:rsid w:val="00505A22"/>
    <w:rsid w:val="005075DA"/>
    <w:rsid w:val="00512557"/>
    <w:rsid w:val="0052402D"/>
    <w:rsid w:val="0052759B"/>
    <w:rsid w:val="0054300B"/>
    <w:rsid w:val="00545964"/>
    <w:rsid w:val="00551DF9"/>
    <w:rsid w:val="0055298B"/>
    <w:rsid w:val="00553A6A"/>
    <w:rsid w:val="00564077"/>
    <w:rsid w:val="00567A34"/>
    <w:rsid w:val="00571961"/>
    <w:rsid w:val="00572011"/>
    <w:rsid w:val="00575DF6"/>
    <w:rsid w:val="00581271"/>
    <w:rsid w:val="00581D61"/>
    <w:rsid w:val="005929BD"/>
    <w:rsid w:val="00596CB0"/>
    <w:rsid w:val="00597D1A"/>
    <w:rsid w:val="005A4E56"/>
    <w:rsid w:val="005A52EE"/>
    <w:rsid w:val="005D1DC0"/>
    <w:rsid w:val="005E04E9"/>
    <w:rsid w:val="005E7F89"/>
    <w:rsid w:val="005F1C54"/>
    <w:rsid w:val="0060157B"/>
    <w:rsid w:val="00605DF4"/>
    <w:rsid w:val="0060621D"/>
    <w:rsid w:val="006079E7"/>
    <w:rsid w:val="0061573B"/>
    <w:rsid w:val="00616588"/>
    <w:rsid w:val="0062010A"/>
    <w:rsid w:val="00621487"/>
    <w:rsid w:val="00623080"/>
    <w:rsid w:val="006245B8"/>
    <w:rsid w:val="006263F3"/>
    <w:rsid w:val="00630F91"/>
    <w:rsid w:val="00634986"/>
    <w:rsid w:val="00636C10"/>
    <w:rsid w:val="00640585"/>
    <w:rsid w:val="00642B18"/>
    <w:rsid w:val="00644E06"/>
    <w:rsid w:val="0064611D"/>
    <w:rsid w:val="006507D8"/>
    <w:rsid w:val="006520BC"/>
    <w:rsid w:val="00655904"/>
    <w:rsid w:val="00660875"/>
    <w:rsid w:val="00661F33"/>
    <w:rsid w:val="0066483C"/>
    <w:rsid w:val="00665ADC"/>
    <w:rsid w:val="00672C96"/>
    <w:rsid w:val="00673485"/>
    <w:rsid w:val="006941F3"/>
    <w:rsid w:val="006A2559"/>
    <w:rsid w:val="006A5F8B"/>
    <w:rsid w:val="006A6323"/>
    <w:rsid w:val="006B3B31"/>
    <w:rsid w:val="006B7DB9"/>
    <w:rsid w:val="006C1F9C"/>
    <w:rsid w:val="006C37E8"/>
    <w:rsid w:val="006C4E23"/>
    <w:rsid w:val="006D0011"/>
    <w:rsid w:val="006D0C67"/>
    <w:rsid w:val="006D2C13"/>
    <w:rsid w:val="006D36ED"/>
    <w:rsid w:val="006D58FC"/>
    <w:rsid w:val="006E22C6"/>
    <w:rsid w:val="006F32B9"/>
    <w:rsid w:val="006F3868"/>
    <w:rsid w:val="006F3977"/>
    <w:rsid w:val="006F3C75"/>
    <w:rsid w:val="006F401A"/>
    <w:rsid w:val="006F625D"/>
    <w:rsid w:val="007003C7"/>
    <w:rsid w:val="00701646"/>
    <w:rsid w:val="00702410"/>
    <w:rsid w:val="007025D9"/>
    <w:rsid w:val="00703FE6"/>
    <w:rsid w:val="007079F1"/>
    <w:rsid w:val="007126F0"/>
    <w:rsid w:val="007165E7"/>
    <w:rsid w:val="00716617"/>
    <w:rsid w:val="007269A4"/>
    <w:rsid w:val="00731E1F"/>
    <w:rsid w:val="007413BF"/>
    <w:rsid w:val="007438CB"/>
    <w:rsid w:val="00743D84"/>
    <w:rsid w:val="00744895"/>
    <w:rsid w:val="00745776"/>
    <w:rsid w:val="00747818"/>
    <w:rsid w:val="00750AF1"/>
    <w:rsid w:val="00757A30"/>
    <w:rsid w:val="00760250"/>
    <w:rsid w:val="00762490"/>
    <w:rsid w:val="00763165"/>
    <w:rsid w:val="007709C4"/>
    <w:rsid w:val="00770E26"/>
    <w:rsid w:val="007741A1"/>
    <w:rsid w:val="007744F8"/>
    <w:rsid w:val="00774A10"/>
    <w:rsid w:val="00777892"/>
    <w:rsid w:val="00780183"/>
    <w:rsid w:val="007823EE"/>
    <w:rsid w:val="0078692F"/>
    <w:rsid w:val="007923F6"/>
    <w:rsid w:val="007970C2"/>
    <w:rsid w:val="00797DBA"/>
    <w:rsid w:val="007A175A"/>
    <w:rsid w:val="007A3B6B"/>
    <w:rsid w:val="007A5A0F"/>
    <w:rsid w:val="007A6EBF"/>
    <w:rsid w:val="007B5093"/>
    <w:rsid w:val="007B557D"/>
    <w:rsid w:val="007C074D"/>
    <w:rsid w:val="007C14BE"/>
    <w:rsid w:val="007C3394"/>
    <w:rsid w:val="007C7BE6"/>
    <w:rsid w:val="007D595E"/>
    <w:rsid w:val="007D70F3"/>
    <w:rsid w:val="007E4340"/>
    <w:rsid w:val="007E67CA"/>
    <w:rsid w:val="007F19E0"/>
    <w:rsid w:val="007F5674"/>
    <w:rsid w:val="007F63E4"/>
    <w:rsid w:val="00806504"/>
    <w:rsid w:val="00814A89"/>
    <w:rsid w:val="008154D4"/>
    <w:rsid w:val="00821561"/>
    <w:rsid w:val="00822E27"/>
    <w:rsid w:val="008236E2"/>
    <w:rsid w:val="00826A6A"/>
    <w:rsid w:val="00832FC8"/>
    <w:rsid w:val="00835E48"/>
    <w:rsid w:val="008366E8"/>
    <w:rsid w:val="00837171"/>
    <w:rsid w:val="00845E88"/>
    <w:rsid w:val="00852DC2"/>
    <w:rsid w:val="008539C2"/>
    <w:rsid w:val="00856B3B"/>
    <w:rsid w:val="008603EB"/>
    <w:rsid w:val="00864684"/>
    <w:rsid w:val="008652C8"/>
    <w:rsid w:val="00866E29"/>
    <w:rsid w:val="008670B3"/>
    <w:rsid w:val="00870507"/>
    <w:rsid w:val="008717CD"/>
    <w:rsid w:val="008721FD"/>
    <w:rsid w:val="00872425"/>
    <w:rsid w:val="00876A44"/>
    <w:rsid w:val="008779A1"/>
    <w:rsid w:val="00885787"/>
    <w:rsid w:val="0088643F"/>
    <w:rsid w:val="0089226F"/>
    <w:rsid w:val="00894BEA"/>
    <w:rsid w:val="0089730E"/>
    <w:rsid w:val="008A3F64"/>
    <w:rsid w:val="008A7160"/>
    <w:rsid w:val="008B1614"/>
    <w:rsid w:val="008B254C"/>
    <w:rsid w:val="008B5054"/>
    <w:rsid w:val="008C3155"/>
    <w:rsid w:val="008C4B83"/>
    <w:rsid w:val="008C590E"/>
    <w:rsid w:val="008C7886"/>
    <w:rsid w:val="008E4675"/>
    <w:rsid w:val="008E595C"/>
    <w:rsid w:val="008F2B95"/>
    <w:rsid w:val="008F4644"/>
    <w:rsid w:val="009022E0"/>
    <w:rsid w:val="00910E7A"/>
    <w:rsid w:val="00912436"/>
    <w:rsid w:val="00913825"/>
    <w:rsid w:val="009174EF"/>
    <w:rsid w:val="00920EA8"/>
    <w:rsid w:val="00921955"/>
    <w:rsid w:val="00926334"/>
    <w:rsid w:val="0092655C"/>
    <w:rsid w:val="00927461"/>
    <w:rsid w:val="00930200"/>
    <w:rsid w:val="00936A95"/>
    <w:rsid w:val="00937AD3"/>
    <w:rsid w:val="00940E0E"/>
    <w:rsid w:val="00940EEA"/>
    <w:rsid w:val="00946CA7"/>
    <w:rsid w:val="009500C4"/>
    <w:rsid w:val="00954A08"/>
    <w:rsid w:val="00960582"/>
    <w:rsid w:val="00960B09"/>
    <w:rsid w:val="00962160"/>
    <w:rsid w:val="00962DA0"/>
    <w:rsid w:val="0096766D"/>
    <w:rsid w:val="009704E3"/>
    <w:rsid w:val="00971882"/>
    <w:rsid w:val="009731C3"/>
    <w:rsid w:val="00982548"/>
    <w:rsid w:val="0098489C"/>
    <w:rsid w:val="009865E8"/>
    <w:rsid w:val="00987AC7"/>
    <w:rsid w:val="00990769"/>
    <w:rsid w:val="00991609"/>
    <w:rsid w:val="00993D03"/>
    <w:rsid w:val="00993F0D"/>
    <w:rsid w:val="009952E2"/>
    <w:rsid w:val="009A712D"/>
    <w:rsid w:val="009A72DA"/>
    <w:rsid w:val="009B0ECC"/>
    <w:rsid w:val="009B3DB7"/>
    <w:rsid w:val="009C03D2"/>
    <w:rsid w:val="009C2598"/>
    <w:rsid w:val="009C2661"/>
    <w:rsid w:val="009C5274"/>
    <w:rsid w:val="009C6915"/>
    <w:rsid w:val="009C7423"/>
    <w:rsid w:val="009C7B49"/>
    <w:rsid w:val="009D1E09"/>
    <w:rsid w:val="009E00E8"/>
    <w:rsid w:val="009E3658"/>
    <w:rsid w:val="009F23CA"/>
    <w:rsid w:val="009F781B"/>
    <w:rsid w:val="009F7EB4"/>
    <w:rsid w:val="00A00446"/>
    <w:rsid w:val="00A0113B"/>
    <w:rsid w:val="00A01853"/>
    <w:rsid w:val="00A142F8"/>
    <w:rsid w:val="00A232D1"/>
    <w:rsid w:val="00A23395"/>
    <w:rsid w:val="00A26F01"/>
    <w:rsid w:val="00A3375E"/>
    <w:rsid w:val="00A33D53"/>
    <w:rsid w:val="00A37C3E"/>
    <w:rsid w:val="00A400A5"/>
    <w:rsid w:val="00A44674"/>
    <w:rsid w:val="00A46634"/>
    <w:rsid w:val="00A5118D"/>
    <w:rsid w:val="00A530B7"/>
    <w:rsid w:val="00A6497C"/>
    <w:rsid w:val="00A679B1"/>
    <w:rsid w:val="00A75549"/>
    <w:rsid w:val="00A7564F"/>
    <w:rsid w:val="00A97D24"/>
    <w:rsid w:val="00AA7B5C"/>
    <w:rsid w:val="00AA7C22"/>
    <w:rsid w:val="00AB6480"/>
    <w:rsid w:val="00AB712F"/>
    <w:rsid w:val="00AC3940"/>
    <w:rsid w:val="00AC50FF"/>
    <w:rsid w:val="00AC7489"/>
    <w:rsid w:val="00AD15DE"/>
    <w:rsid w:val="00AD4A22"/>
    <w:rsid w:val="00AD4A93"/>
    <w:rsid w:val="00AD50A6"/>
    <w:rsid w:val="00AD531B"/>
    <w:rsid w:val="00AE4890"/>
    <w:rsid w:val="00AE7B65"/>
    <w:rsid w:val="00AF6AED"/>
    <w:rsid w:val="00AF6FB5"/>
    <w:rsid w:val="00B00FE4"/>
    <w:rsid w:val="00B02385"/>
    <w:rsid w:val="00B03DD0"/>
    <w:rsid w:val="00B13DEE"/>
    <w:rsid w:val="00B220AC"/>
    <w:rsid w:val="00B246EC"/>
    <w:rsid w:val="00B2639C"/>
    <w:rsid w:val="00B27174"/>
    <w:rsid w:val="00B321C1"/>
    <w:rsid w:val="00B34502"/>
    <w:rsid w:val="00B34B40"/>
    <w:rsid w:val="00B42F06"/>
    <w:rsid w:val="00B45AE2"/>
    <w:rsid w:val="00B47846"/>
    <w:rsid w:val="00B508E9"/>
    <w:rsid w:val="00B52633"/>
    <w:rsid w:val="00B60A27"/>
    <w:rsid w:val="00B643F6"/>
    <w:rsid w:val="00B70021"/>
    <w:rsid w:val="00B710B4"/>
    <w:rsid w:val="00B7195C"/>
    <w:rsid w:val="00B7542F"/>
    <w:rsid w:val="00B85D91"/>
    <w:rsid w:val="00B863D8"/>
    <w:rsid w:val="00B92A3F"/>
    <w:rsid w:val="00BA164D"/>
    <w:rsid w:val="00BA462A"/>
    <w:rsid w:val="00BA779B"/>
    <w:rsid w:val="00BB4EB7"/>
    <w:rsid w:val="00BC57BF"/>
    <w:rsid w:val="00BD012D"/>
    <w:rsid w:val="00BD06D1"/>
    <w:rsid w:val="00BD1390"/>
    <w:rsid w:val="00BD27C8"/>
    <w:rsid w:val="00BD36EB"/>
    <w:rsid w:val="00BD4C99"/>
    <w:rsid w:val="00BD5170"/>
    <w:rsid w:val="00BD6025"/>
    <w:rsid w:val="00BD64E7"/>
    <w:rsid w:val="00BE01BD"/>
    <w:rsid w:val="00BE2FAA"/>
    <w:rsid w:val="00BF161B"/>
    <w:rsid w:val="00BF4355"/>
    <w:rsid w:val="00BF4E11"/>
    <w:rsid w:val="00BF7B38"/>
    <w:rsid w:val="00BF7B82"/>
    <w:rsid w:val="00BF7F6F"/>
    <w:rsid w:val="00C02332"/>
    <w:rsid w:val="00C03AA1"/>
    <w:rsid w:val="00C03CF8"/>
    <w:rsid w:val="00C03D3E"/>
    <w:rsid w:val="00C05905"/>
    <w:rsid w:val="00C0760E"/>
    <w:rsid w:val="00C21613"/>
    <w:rsid w:val="00C22782"/>
    <w:rsid w:val="00C23039"/>
    <w:rsid w:val="00C248B2"/>
    <w:rsid w:val="00C25F11"/>
    <w:rsid w:val="00C26098"/>
    <w:rsid w:val="00C26EDC"/>
    <w:rsid w:val="00C312F5"/>
    <w:rsid w:val="00C313B1"/>
    <w:rsid w:val="00C31B65"/>
    <w:rsid w:val="00C34FBA"/>
    <w:rsid w:val="00C358B7"/>
    <w:rsid w:val="00C36FB1"/>
    <w:rsid w:val="00C426D9"/>
    <w:rsid w:val="00C44DF3"/>
    <w:rsid w:val="00C46A7D"/>
    <w:rsid w:val="00C47177"/>
    <w:rsid w:val="00C5578B"/>
    <w:rsid w:val="00C60CEF"/>
    <w:rsid w:val="00C658B0"/>
    <w:rsid w:val="00C71FB5"/>
    <w:rsid w:val="00C734CB"/>
    <w:rsid w:val="00C76D68"/>
    <w:rsid w:val="00C82BEF"/>
    <w:rsid w:val="00C83F84"/>
    <w:rsid w:val="00C85C9E"/>
    <w:rsid w:val="00C949D2"/>
    <w:rsid w:val="00CA0751"/>
    <w:rsid w:val="00CA0A8D"/>
    <w:rsid w:val="00CA6431"/>
    <w:rsid w:val="00CA6768"/>
    <w:rsid w:val="00CA6A9A"/>
    <w:rsid w:val="00CA6CA2"/>
    <w:rsid w:val="00CA7184"/>
    <w:rsid w:val="00CB5D58"/>
    <w:rsid w:val="00CB6DBE"/>
    <w:rsid w:val="00CB7B1A"/>
    <w:rsid w:val="00CC5009"/>
    <w:rsid w:val="00CD1313"/>
    <w:rsid w:val="00CD3C09"/>
    <w:rsid w:val="00CD4BD2"/>
    <w:rsid w:val="00CD5334"/>
    <w:rsid w:val="00CD76A2"/>
    <w:rsid w:val="00CE1CAD"/>
    <w:rsid w:val="00CE3053"/>
    <w:rsid w:val="00CE4D18"/>
    <w:rsid w:val="00CF27A7"/>
    <w:rsid w:val="00CF3F4D"/>
    <w:rsid w:val="00CF3FD9"/>
    <w:rsid w:val="00D01FC6"/>
    <w:rsid w:val="00D03780"/>
    <w:rsid w:val="00D1165F"/>
    <w:rsid w:val="00D15963"/>
    <w:rsid w:val="00D206DA"/>
    <w:rsid w:val="00D24CE0"/>
    <w:rsid w:val="00D35EC2"/>
    <w:rsid w:val="00D37800"/>
    <w:rsid w:val="00D45B77"/>
    <w:rsid w:val="00D5084A"/>
    <w:rsid w:val="00D50C43"/>
    <w:rsid w:val="00D51595"/>
    <w:rsid w:val="00D53B15"/>
    <w:rsid w:val="00D540C0"/>
    <w:rsid w:val="00D64EA1"/>
    <w:rsid w:val="00D66FA4"/>
    <w:rsid w:val="00D71AC0"/>
    <w:rsid w:val="00D72E5F"/>
    <w:rsid w:val="00D760B7"/>
    <w:rsid w:val="00D76A27"/>
    <w:rsid w:val="00D80382"/>
    <w:rsid w:val="00D80562"/>
    <w:rsid w:val="00D806EF"/>
    <w:rsid w:val="00D928A0"/>
    <w:rsid w:val="00D92932"/>
    <w:rsid w:val="00D93A8B"/>
    <w:rsid w:val="00D9458F"/>
    <w:rsid w:val="00DA350A"/>
    <w:rsid w:val="00DA7CB2"/>
    <w:rsid w:val="00DB4A06"/>
    <w:rsid w:val="00DB731E"/>
    <w:rsid w:val="00DB779A"/>
    <w:rsid w:val="00DB7ED9"/>
    <w:rsid w:val="00DC126B"/>
    <w:rsid w:val="00DC26F6"/>
    <w:rsid w:val="00DC2F44"/>
    <w:rsid w:val="00DC614D"/>
    <w:rsid w:val="00DC6C38"/>
    <w:rsid w:val="00DD15CF"/>
    <w:rsid w:val="00DD2FF0"/>
    <w:rsid w:val="00DD620A"/>
    <w:rsid w:val="00DD6D22"/>
    <w:rsid w:val="00DE4588"/>
    <w:rsid w:val="00DE5505"/>
    <w:rsid w:val="00DE7C29"/>
    <w:rsid w:val="00DF5DD1"/>
    <w:rsid w:val="00DF66BE"/>
    <w:rsid w:val="00DF7B75"/>
    <w:rsid w:val="00E044A2"/>
    <w:rsid w:val="00E1170B"/>
    <w:rsid w:val="00E12381"/>
    <w:rsid w:val="00E17C9F"/>
    <w:rsid w:val="00E208E1"/>
    <w:rsid w:val="00E33F8A"/>
    <w:rsid w:val="00E340AA"/>
    <w:rsid w:val="00E35501"/>
    <w:rsid w:val="00E450F9"/>
    <w:rsid w:val="00E4661E"/>
    <w:rsid w:val="00E46B51"/>
    <w:rsid w:val="00E570CF"/>
    <w:rsid w:val="00E62C88"/>
    <w:rsid w:val="00E64ADD"/>
    <w:rsid w:val="00E75764"/>
    <w:rsid w:val="00E80167"/>
    <w:rsid w:val="00E81A24"/>
    <w:rsid w:val="00E82182"/>
    <w:rsid w:val="00E84D64"/>
    <w:rsid w:val="00E85B46"/>
    <w:rsid w:val="00E90A56"/>
    <w:rsid w:val="00E91ABD"/>
    <w:rsid w:val="00E97424"/>
    <w:rsid w:val="00EA0FAB"/>
    <w:rsid w:val="00EA3304"/>
    <w:rsid w:val="00EB40A3"/>
    <w:rsid w:val="00EB62BA"/>
    <w:rsid w:val="00EB66EB"/>
    <w:rsid w:val="00EC3DDF"/>
    <w:rsid w:val="00EC59C2"/>
    <w:rsid w:val="00EC744B"/>
    <w:rsid w:val="00EC763C"/>
    <w:rsid w:val="00ED0D95"/>
    <w:rsid w:val="00ED3F4B"/>
    <w:rsid w:val="00ED5B75"/>
    <w:rsid w:val="00ED75CE"/>
    <w:rsid w:val="00ED799C"/>
    <w:rsid w:val="00EE2260"/>
    <w:rsid w:val="00EE24EB"/>
    <w:rsid w:val="00EE2C86"/>
    <w:rsid w:val="00EE4914"/>
    <w:rsid w:val="00EE5422"/>
    <w:rsid w:val="00EE63BA"/>
    <w:rsid w:val="00EE6930"/>
    <w:rsid w:val="00EE703F"/>
    <w:rsid w:val="00EE74B3"/>
    <w:rsid w:val="00EF10CF"/>
    <w:rsid w:val="00EF3B28"/>
    <w:rsid w:val="00F01401"/>
    <w:rsid w:val="00F03E66"/>
    <w:rsid w:val="00F05FA1"/>
    <w:rsid w:val="00F06F33"/>
    <w:rsid w:val="00F10A10"/>
    <w:rsid w:val="00F14B0C"/>
    <w:rsid w:val="00F179A8"/>
    <w:rsid w:val="00F20AF8"/>
    <w:rsid w:val="00F21774"/>
    <w:rsid w:val="00F2180E"/>
    <w:rsid w:val="00F21D1E"/>
    <w:rsid w:val="00F2208A"/>
    <w:rsid w:val="00F23211"/>
    <w:rsid w:val="00F2682E"/>
    <w:rsid w:val="00F26B1C"/>
    <w:rsid w:val="00F27041"/>
    <w:rsid w:val="00F3048C"/>
    <w:rsid w:val="00F31946"/>
    <w:rsid w:val="00F319A4"/>
    <w:rsid w:val="00F417DA"/>
    <w:rsid w:val="00F43B79"/>
    <w:rsid w:val="00F503F7"/>
    <w:rsid w:val="00F56884"/>
    <w:rsid w:val="00F60B4E"/>
    <w:rsid w:val="00F64174"/>
    <w:rsid w:val="00F66A9F"/>
    <w:rsid w:val="00F758EF"/>
    <w:rsid w:val="00F81924"/>
    <w:rsid w:val="00F82878"/>
    <w:rsid w:val="00F82AA1"/>
    <w:rsid w:val="00F8403F"/>
    <w:rsid w:val="00F8548E"/>
    <w:rsid w:val="00F91E71"/>
    <w:rsid w:val="00F9317E"/>
    <w:rsid w:val="00F943C0"/>
    <w:rsid w:val="00F94581"/>
    <w:rsid w:val="00F9552B"/>
    <w:rsid w:val="00F95A07"/>
    <w:rsid w:val="00F97852"/>
    <w:rsid w:val="00FA2A29"/>
    <w:rsid w:val="00FA32AE"/>
    <w:rsid w:val="00FA6638"/>
    <w:rsid w:val="00FB0E9A"/>
    <w:rsid w:val="00FB4C4B"/>
    <w:rsid w:val="00FC3000"/>
    <w:rsid w:val="00FC5E87"/>
    <w:rsid w:val="00FD2F34"/>
    <w:rsid w:val="00FD2F9B"/>
    <w:rsid w:val="00FE4463"/>
    <w:rsid w:val="00FE497F"/>
    <w:rsid w:val="00FF35ED"/>
    <w:rsid w:val="00FF4ADD"/>
    <w:rsid w:val="00FF66D7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43EC93"/>
  <w15:chartTrackingRefBased/>
  <w15:docId w15:val="{25B8D741-D7E7-4F21-A2F1-AC4EEAFA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3304"/>
    <w:pPr>
      <w:numPr>
        <w:numId w:val="4"/>
      </w:numPr>
      <w:spacing w:before="240" w:after="240" w:line="280" w:lineRule="atLeast"/>
      <w:ind w:left="357" w:hanging="357"/>
      <w:jc w:val="center"/>
      <w:outlineLvl w:val="0"/>
    </w:pPr>
    <w:rPr>
      <w:rFonts w:ascii="Arial" w:hAnsi="Arial" w:cs="Arial"/>
      <w:b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6F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3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pPr>
      <w:keepNext/>
      <w:keepLines/>
      <w:snapToGrid w:val="0"/>
      <w:spacing w:before="144" w:after="72"/>
    </w:pPr>
    <w:rPr>
      <w:rFonts w:ascii="Arial" w:hAnsi="Arial"/>
      <w:b/>
      <w:color w:val="000000"/>
      <w:sz w:val="36"/>
    </w:rPr>
  </w:style>
  <w:style w:type="paragraph" w:customStyle="1" w:styleId="dka">
    <w:name w:val="Řádka"/>
    <w:pPr>
      <w:snapToGrid w:val="0"/>
    </w:pPr>
    <w:rPr>
      <w:color w:val="000000"/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sz w:val="48"/>
      <w:lang w:val="x-none" w:eastAsia="x-none"/>
    </w:rPr>
  </w:style>
  <w:style w:type="paragraph" w:styleId="Zkladntext2">
    <w:name w:val="Body Text 2"/>
    <w:basedOn w:val="Normln"/>
    <w:semiHidden/>
    <w:pPr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">
    <w:name w:val="..odstavec"/>
    <w:basedOn w:val="Normln"/>
    <w:pPr>
      <w:spacing w:after="168"/>
      <w:ind w:firstLine="567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360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pPr>
      <w:suppressAutoHyphens/>
      <w:ind w:firstLine="284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-1134" w:firstLine="1134"/>
      <w:jc w:val="both"/>
    </w:pPr>
    <w:rPr>
      <w:rFonts w:ascii="Arial" w:hAnsi="Arial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qFormat/>
    <w:rsid w:val="000A3186"/>
    <w:pPr>
      <w:numPr>
        <w:ilvl w:val="1"/>
        <w:numId w:val="4"/>
      </w:numPr>
      <w:jc w:val="both"/>
    </w:pPr>
    <w:rPr>
      <w:rFonts w:ascii="Arial" w:hAnsi="Arial" w:cs="Arial"/>
      <w:sz w:val="20"/>
      <w:szCs w:val="20"/>
    </w:rPr>
  </w:style>
  <w:style w:type="paragraph" w:customStyle="1" w:styleId="2stAKM">
    <w:name w:val="2 Část AKM"/>
    <w:next w:val="3HlavaAKM"/>
    <w:pPr>
      <w:numPr>
        <w:numId w:val="1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4DlAKM"/>
    <w:pPr>
      <w:numPr>
        <w:ilvl w:val="1"/>
        <w:numId w:val="1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5NadpislAKM"/>
    <w:pPr>
      <w:numPr>
        <w:ilvl w:val="2"/>
        <w:numId w:val="1"/>
      </w:numPr>
      <w:spacing w:before="360" w:after="120"/>
      <w:jc w:val="center"/>
      <w:outlineLvl w:val="3"/>
    </w:pPr>
    <w:rPr>
      <w:b/>
      <w:sz w:val="24"/>
    </w:rPr>
  </w:style>
  <w:style w:type="paragraph" w:customStyle="1" w:styleId="5NadpislAKM">
    <w:name w:val="5 Nadpis čl. AKM"/>
    <w:next w:val="6odstAKM"/>
    <w:pPr>
      <w:keepLines/>
      <w:numPr>
        <w:ilvl w:val="3"/>
        <w:numId w:val="1"/>
      </w:numPr>
      <w:spacing w:before="360" w:after="120"/>
      <w:jc w:val="center"/>
      <w:outlineLvl w:val="4"/>
    </w:pPr>
    <w:rPr>
      <w:b/>
      <w:sz w:val="22"/>
    </w:rPr>
  </w:style>
  <w:style w:type="paragraph" w:customStyle="1" w:styleId="6odstAKM">
    <w:name w:val="6 Č. odst. AKM"/>
    <w:qFormat/>
    <w:pPr>
      <w:numPr>
        <w:ilvl w:val="4"/>
        <w:numId w:val="1"/>
      </w:numPr>
      <w:spacing w:after="120"/>
      <w:jc w:val="both"/>
      <w:outlineLvl w:val="5"/>
    </w:pPr>
    <w:rPr>
      <w:sz w:val="22"/>
    </w:rPr>
  </w:style>
  <w:style w:type="paragraph" w:customStyle="1" w:styleId="Nadpisl">
    <w:name w:val="Nadpis čl."/>
    <w:basedOn w:val="Nadpis4"/>
    <w:next w:val="Normln"/>
    <w:pPr>
      <w:keepLines/>
      <w:numPr>
        <w:numId w:val="2"/>
      </w:numPr>
      <w:spacing w:before="360" w:after="12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pPr>
      <w:widowControl w:val="0"/>
      <w:numPr>
        <w:ilvl w:val="1"/>
        <w:numId w:val="2"/>
      </w:numPr>
      <w:spacing w:after="120"/>
      <w:jc w:val="both"/>
    </w:pPr>
    <w:rPr>
      <w:snapToGrid w:val="0"/>
      <w:szCs w:val="20"/>
    </w:rPr>
  </w:style>
  <w:style w:type="character" w:customStyle="1" w:styleId="CharChar1">
    <w:name w:val="Char Char1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  <w:szCs w:val="24"/>
    </w:rPr>
  </w:style>
  <w:style w:type="paragraph" w:styleId="Rozloendokumentu">
    <w:name w:val="Document Map"/>
    <w:basedOn w:val="Normln"/>
    <w:semiHidden/>
    <w:rsid w:val="00F220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E46B51"/>
    <w:rPr>
      <w:sz w:val="20"/>
      <w:szCs w:val="20"/>
    </w:rPr>
  </w:style>
  <w:style w:type="character" w:styleId="Znakapoznpodarou">
    <w:name w:val="footnote reference"/>
    <w:semiHidden/>
    <w:rsid w:val="00E46B51"/>
    <w:rPr>
      <w:vertAlign w:val="superscript"/>
    </w:rPr>
  </w:style>
  <w:style w:type="character" w:customStyle="1" w:styleId="ZkladntextChar">
    <w:name w:val="Základní text Char"/>
    <w:link w:val="Zkladntext"/>
    <w:rsid w:val="008652C8"/>
    <w:rPr>
      <w:b/>
      <w:bCs/>
      <w:sz w:val="48"/>
      <w:szCs w:val="24"/>
    </w:rPr>
  </w:style>
  <w:style w:type="paragraph" w:customStyle="1" w:styleId="prosttext1">
    <w:name w:val="prosttext1"/>
    <w:basedOn w:val="Normln"/>
    <w:rsid w:val="001C50D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C50D4"/>
    <w:rPr>
      <w:b/>
      <w:bCs/>
    </w:rPr>
  </w:style>
  <w:style w:type="character" w:customStyle="1" w:styleId="Nadpis2Char">
    <w:name w:val="Nadpis 2 Char"/>
    <w:link w:val="Nadpis2"/>
    <w:uiPriority w:val="9"/>
    <w:rsid w:val="00D66F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A33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ovodkaz">
    <w:name w:val="Internetový odkaz"/>
    <w:rsid w:val="00EA3304"/>
    <w:rPr>
      <w:color w:val="0000FF"/>
      <w:u w:val="single"/>
    </w:rPr>
  </w:style>
  <w:style w:type="paragraph" w:customStyle="1" w:styleId="Tlotextu">
    <w:name w:val="Tělo textu"/>
    <w:basedOn w:val="Normln"/>
    <w:rsid w:val="00EA3304"/>
    <w:pPr>
      <w:jc w:val="both"/>
    </w:pPr>
    <w:rPr>
      <w:rFonts w:ascii="Book Antiqua" w:hAnsi="Book Antiqua"/>
      <w:bCs/>
      <w:sz w:val="22"/>
      <w:szCs w:val="20"/>
    </w:rPr>
  </w:style>
  <w:style w:type="paragraph" w:customStyle="1" w:styleId="Odstavecseseznamem1">
    <w:name w:val="Odstavec se seznamem1"/>
    <w:basedOn w:val="Odstavecseseznamem"/>
    <w:qFormat/>
    <w:rsid w:val="00EA3304"/>
  </w:style>
  <w:style w:type="paragraph" w:styleId="Revize">
    <w:name w:val="Revision"/>
    <w:hidden/>
    <w:uiPriority w:val="99"/>
    <w:semiHidden/>
    <w:rsid w:val="002D5A9E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7A175A"/>
  </w:style>
  <w:style w:type="character" w:customStyle="1" w:styleId="h1a5">
    <w:name w:val="h1a5"/>
    <w:rsid w:val="000E711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ZhlavChar">
    <w:name w:val="Záhlaví Char"/>
    <w:link w:val="Zhlav"/>
    <w:uiPriority w:val="99"/>
    <w:rsid w:val="00822E27"/>
    <w:rPr>
      <w:sz w:val="24"/>
      <w:szCs w:val="24"/>
    </w:rPr>
  </w:style>
  <w:style w:type="paragraph" w:customStyle="1" w:styleId="Standard">
    <w:name w:val="Standard"/>
    <w:rsid w:val="00C36FB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741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6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74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E4DDA-AB57-4CF2-8C0B-9F86C674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3172</Words>
  <Characters>18333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Západočeské komunální služby</Company>
  <LinksUpToDate>false</LinksUpToDate>
  <CharactersWithSpaces>21463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mailto:michal.illich@gmail.com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mailto:bachmannova@plzen.eu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Heidler Petr</dc:creator>
  <cp:keywords/>
  <cp:lastModifiedBy>Kučová Ivana</cp:lastModifiedBy>
  <cp:revision>6</cp:revision>
  <cp:lastPrinted>2025-09-23T11:54:00Z</cp:lastPrinted>
  <dcterms:created xsi:type="dcterms:W3CDTF">2025-09-24T05:22:00Z</dcterms:created>
  <dcterms:modified xsi:type="dcterms:W3CDTF">2025-10-06T08:42:00Z</dcterms:modified>
</cp:coreProperties>
</file>