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159"/>
        <w:jc w:val="righ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8"/>
        </w:rPr>
        <w:t> </w:t>
      </w:r>
      <w:r>
        <w:rPr>
          <w:spacing w:val="-5"/>
        </w:rPr>
        <w:t>1.</w:t>
      </w:r>
    </w:p>
    <w:p>
      <w:pPr>
        <w:spacing w:line="240" w:lineRule="auto" w:before="10" w:after="1"/>
        <w:rPr>
          <w:sz w:val="10"/>
        </w:rPr>
      </w:pPr>
    </w:p>
    <w:tbl>
      <w:tblPr>
        <w:tblW w:w="0" w:type="auto"/>
        <w:jc w:val="left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4852"/>
        <w:gridCol w:w="605"/>
        <w:gridCol w:w="1023"/>
        <w:gridCol w:w="1024"/>
        <w:gridCol w:w="1323"/>
      </w:tblGrid>
      <w:tr>
        <w:trPr>
          <w:trHeight w:val="847" w:hRule="atLeast"/>
        </w:trPr>
        <w:tc>
          <w:tcPr>
            <w:tcW w:w="9257" w:type="dxa"/>
            <w:gridSpan w:val="6"/>
          </w:tcPr>
          <w:p>
            <w:pPr>
              <w:pStyle w:val="TableParagraph"/>
              <w:spacing w:line="257" w:lineRule="exact"/>
              <w:ind w:left="20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3"/>
              </w:rPr>
              <w:t>Položkový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rozpočet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i/>
                <w:sz w:val="20"/>
              </w:rPr>
              <w:t>úprava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z w:val="20"/>
              </w:rPr>
              <w:t>ke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z w:val="20"/>
              </w:rPr>
              <w:t>dni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z w:val="20"/>
              </w:rPr>
              <w:t>24.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z w:val="20"/>
              </w:rPr>
              <w:t>09.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2025</w:t>
            </w:r>
          </w:p>
          <w:p>
            <w:pPr>
              <w:pStyle w:val="TableParagraph"/>
              <w:spacing w:before="42"/>
              <w:ind w:left="14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Rekonstrukce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sportovní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dřevěné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podlahy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tělocvična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SOŠAIG,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Weilova</w:t>
            </w:r>
          </w:p>
        </w:tc>
      </w:tr>
      <w:tr>
        <w:trPr>
          <w:trHeight w:val="260" w:hRule="atLeast"/>
        </w:trPr>
        <w:tc>
          <w:tcPr>
            <w:tcW w:w="925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5"/>
              <w:ind w:right="176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Herní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plocha: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9"/>
              <w:ind w:left="536"/>
              <w:rPr>
                <w:sz w:val="17"/>
              </w:rPr>
            </w:pPr>
            <w:r>
              <w:rPr>
                <w:w w:val="105"/>
                <w:sz w:val="17"/>
              </w:rPr>
              <w:t>Celkem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(m2)</w:t>
            </w:r>
          </w:p>
        </w:tc>
        <w:tc>
          <w:tcPr>
            <w:tcW w:w="132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9"/>
              <w:ind w:left="4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484,4</w:t>
            </w:r>
          </w:p>
        </w:tc>
      </w:tr>
      <w:tr>
        <w:trPr>
          <w:trHeight w:val="425" w:hRule="atLeast"/>
        </w:trPr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3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č.</w:t>
            </w:r>
          </w:p>
          <w:p>
            <w:pPr>
              <w:pStyle w:val="TableParagraph"/>
              <w:spacing w:line="177" w:lineRule="exact" w:before="37"/>
              <w:ind w:left="5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pol.</w:t>
            </w:r>
          </w:p>
        </w:tc>
        <w:tc>
          <w:tcPr>
            <w:tcW w:w="4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Popis</w:t>
            </w:r>
          </w:p>
        </w:tc>
        <w:tc>
          <w:tcPr>
            <w:tcW w:w="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m.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j.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Množství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2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j.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cena</w:t>
            </w:r>
          </w:p>
        </w:tc>
        <w:tc>
          <w:tcPr>
            <w:tcW w:w="132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Celková </w:t>
            </w:r>
            <w:r>
              <w:rPr>
                <w:b/>
                <w:spacing w:val="-4"/>
                <w:w w:val="105"/>
                <w:sz w:val="17"/>
              </w:rPr>
              <w:t>cena</w:t>
            </w:r>
          </w:p>
        </w:tc>
      </w:tr>
      <w:tr>
        <w:trPr>
          <w:trHeight w:val="410" w:hRule="atLeast"/>
        </w:trPr>
        <w:tc>
          <w:tcPr>
            <w:tcW w:w="430" w:type="dxa"/>
            <w:tcBorders>
              <w:top w:val="single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52" w:type="dxa"/>
            <w:tcBorders>
              <w:top w:val="single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42"/>
              <w:rPr>
                <w:i/>
                <w:sz w:val="16"/>
              </w:rPr>
            </w:pPr>
            <w:r>
              <w:rPr>
                <w:b/>
                <w:sz w:val="16"/>
              </w:rPr>
              <w:t>Příprava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demontáž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stávající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podlahy,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odvoz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uložení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skládce</w:t>
            </w:r>
          </w:p>
        </w:tc>
        <w:tc>
          <w:tcPr>
            <w:tcW w:w="605" w:type="dxa"/>
            <w:tcBorders>
              <w:top w:val="single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single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484,40</w:t>
            </w:r>
          </w:p>
        </w:tc>
        <w:tc>
          <w:tcPr>
            <w:tcW w:w="1024" w:type="dxa"/>
            <w:tcBorders>
              <w:top w:val="single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single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11"/>
              <w:ind w:left="359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440,00</w:t>
            </w:r>
          </w:p>
        </w:tc>
      </w:tr>
      <w:tr>
        <w:trPr>
          <w:trHeight w:val="268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9"/>
              <w:ind w:left="42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Hydroizolace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hydroizolace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nerealizováno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2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41"/>
              <w:ind w:left="7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auto" w:before="116"/>
              <w:ind w:left="42" w:right="644"/>
              <w:jc w:val="both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Úprava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konstrukční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výšky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dřevěné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špalíky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pružná</w:t>
            </w:r>
            <w:r>
              <w:rPr>
                <w:i/>
                <w:sz w:val="16"/>
              </w:rPr>
              <w:t> podložka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pro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úpravu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konstrukční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výšky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nové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podlahy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pro vyrovnání</w:t>
            </w:r>
            <w:r>
              <w:rPr>
                <w:i/>
                <w:spacing w:val="80"/>
                <w:sz w:val="16"/>
              </w:rPr>
              <w:t>  </w:t>
            </w:r>
            <w:r>
              <w:rPr>
                <w:sz w:val="16"/>
              </w:rPr>
              <w:t>- </w:t>
            </w:r>
            <w:r>
              <w:rPr>
                <w:b/>
                <w:i/>
                <w:sz w:val="16"/>
              </w:rPr>
              <w:t>práce provedeny pouze na 1/2 plochy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</w:p>
          <w:p>
            <w:pPr>
              <w:pStyle w:val="TableParagraph"/>
              <w:spacing w:before="1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</w:p>
          <w:p>
            <w:pPr>
              <w:pStyle w:val="TableParagraph"/>
              <w:spacing w:before="1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242,20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</w:p>
          <w:p>
            <w:pPr>
              <w:pStyle w:val="TableParagraph"/>
              <w:spacing w:before="1"/>
              <w:ind w:left="359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064,00</w:t>
            </w:r>
          </w:p>
        </w:tc>
      </w:tr>
      <w:tr>
        <w:trPr>
          <w:trHeight w:val="611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auto" w:before="8"/>
              <w:ind w:left="42"/>
              <w:rPr>
                <w:sz w:val="16"/>
              </w:rPr>
            </w:pPr>
            <w:r>
              <w:rPr>
                <w:b/>
                <w:sz w:val="16"/>
              </w:rPr>
              <w:t>Pružný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rošt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dvojitý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dřevěný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rošt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SMRK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2x22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mm,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kladeno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v</w:t>
            </w:r>
            <w:r>
              <w:rPr>
                <w:i/>
                <w:sz w:val="16"/>
              </w:rPr>
              <w:t> úhlu 45° k ose místnosti, celk. tl. 44 mm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sz w:val="16"/>
              </w:rPr>
              <w:t>-</w:t>
            </w:r>
          </w:p>
          <w:p>
            <w:pPr>
              <w:pStyle w:val="TableParagraph"/>
              <w:spacing w:line="171" w:lineRule="exact"/>
              <w:ind w:left="4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nerealizováno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before="1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before="1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484,40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7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before="1"/>
              <w:ind w:left="7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09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i/>
                <w:sz w:val="16"/>
              </w:rPr>
            </w:pPr>
            <w:r>
              <w:rPr>
                <w:b/>
                <w:sz w:val="16"/>
              </w:rPr>
              <w:t>Záklop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dvojitý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dřevěný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záklop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PŘEKLIŽKY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2x12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mm,</w:t>
            </w:r>
          </w:p>
          <w:p>
            <w:pPr>
              <w:pStyle w:val="TableParagraph"/>
              <w:spacing w:line="175" w:lineRule="exact" w:before="22"/>
              <w:ind w:left="42"/>
              <w:rPr>
                <w:i/>
                <w:sz w:val="16"/>
              </w:rPr>
            </w:pPr>
            <w:r>
              <w:rPr>
                <w:i/>
                <w:sz w:val="16"/>
              </w:rPr>
              <w:t>kladeno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v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úhlu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45°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ose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místnosti,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celk.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tl.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24</w:t>
            </w:r>
            <w:r>
              <w:rPr>
                <w:i/>
                <w:spacing w:val="-5"/>
                <w:sz w:val="16"/>
              </w:rPr>
              <w:t> mm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484,40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690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11"/>
              <w:ind w:left="270"/>
              <w:rPr>
                <w:sz w:val="16"/>
              </w:rPr>
            </w:pPr>
            <w:r>
              <w:rPr>
                <w:sz w:val="16"/>
              </w:rPr>
              <w:t>334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236,00</w:t>
            </w:r>
          </w:p>
        </w:tc>
      </w:tr>
      <w:tr>
        <w:trPr>
          <w:trHeight w:val="813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28"/>
              <w:rPr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</w:p>
          <w:p>
            <w:pPr>
              <w:pStyle w:val="TableParagraph"/>
              <w:spacing w:line="268" w:lineRule="auto"/>
              <w:ind w:left="42"/>
              <w:rPr>
                <w:i/>
                <w:sz w:val="16"/>
              </w:rPr>
            </w:pPr>
            <w:r>
              <w:rPr>
                <w:b/>
                <w:sz w:val="16"/>
              </w:rPr>
              <w:t>Nášlapná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vrstva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masivní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nášlapná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vrstva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"mozaika"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DUB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tl.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8</w:t>
            </w:r>
            <w:r>
              <w:rPr>
                <w:i/>
                <w:sz w:val="16"/>
              </w:rPr>
              <w:t> mm (III. třída) celoplošně lepená na záklop z překližky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28"/>
              <w:rPr>
                <w:sz w:val="16"/>
              </w:rPr>
            </w:pPr>
          </w:p>
          <w:p>
            <w:pPr>
              <w:pStyle w:val="TableParagraph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28"/>
              <w:rPr>
                <w:sz w:val="16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484,40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28"/>
              <w:rPr>
                <w:sz w:val="16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960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28"/>
              <w:rPr>
                <w:sz w:val="16"/>
              </w:rPr>
            </w:pP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465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024,00</w:t>
            </w:r>
          </w:p>
        </w:tc>
      </w:tr>
      <w:tr>
        <w:trPr>
          <w:trHeight w:val="596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ind w:left="42"/>
              <w:rPr>
                <w:i/>
                <w:sz w:val="16"/>
              </w:rPr>
            </w:pPr>
            <w:r>
              <w:rPr>
                <w:i/>
                <w:sz w:val="16"/>
              </w:rPr>
              <w:t>Příplatek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za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I.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třídu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nášlapná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vrstva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"mozaika"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DUB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tl.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8mm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484,40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365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176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806,00</w:t>
            </w:r>
          </w:p>
        </w:tc>
      </w:tr>
      <w:tr>
        <w:trPr>
          <w:trHeight w:val="625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68" w:lineRule="auto" w:before="116"/>
              <w:ind w:left="42" w:right="36"/>
              <w:rPr>
                <w:i/>
                <w:sz w:val="16"/>
              </w:rPr>
            </w:pPr>
            <w:r>
              <w:rPr>
                <w:b/>
                <w:sz w:val="16"/>
              </w:rPr>
              <w:t>Lak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sportovní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lak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dvousložkový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PU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rozpouštědlový,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tři</w:t>
            </w:r>
            <w:r>
              <w:rPr>
                <w:i/>
                <w:sz w:val="16"/>
              </w:rPr>
              <w:t> nátěrové vrstvy (1x základová, 2x svrchní) s mezibrusem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484,40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490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237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356,00</w:t>
            </w:r>
          </w:p>
        </w:tc>
      </w:tr>
      <w:tr>
        <w:trPr>
          <w:trHeight w:val="267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9"/>
              <w:ind w:left="42"/>
              <w:rPr>
                <w:i/>
                <w:sz w:val="16"/>
              </w:rPr>
            </w:pPr>
            <w:r>
              <w:rPr>
                <w:b/>
                <w:spacing w:val="-2"/>
                <w:sz w:val="16"/>
              </w:rPr>
              <w:t>Barevné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plochy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D+M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barevné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plochy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41"/>
              <w:ind w:left="44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</w:tr>
      <w:tr>
        <w:trPr>
          <w:trHeight w:val="409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42"/>
              <w:rPr>
                <w:sz w:val="16"/>
              </w:rPr>
            </w:pPr>
            <w:r>
              <w:rPr>
                <w:b/>
                <w:sz w:val="16"/>
              </w:rPr>
              <w:t>Logo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barevného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loga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sz w:val="16"/>
              </w:rPr>
              <w:t>školy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středovém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kruhu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prům.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3,6m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5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soubor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left="2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11"/>
              <w:ind w:left="44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</w:tr>
      <w:tr>
        <w:trPr>
          <w:trHeight w:val="268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4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9"/>
              <w:ind w:left="42"/>
              <w:rPr>
                <w:i/>
                <w:sz w:val="16"/>
              </w:rPr>
            </w:pPr>
            <w:r>
              <w:rPr>
                <w:b/>
                <w:spacing w:val="-2"/>
                <w:sz w:val="16"/>
              </w:rPr>
              <w:t>Lajnování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D+M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barevné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lajny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bm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5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419,00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41"/>
              <w:ind w:left="35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045,00</w:t>
            </w:r>
          </w:p>
        </w:tc>
      </w:tr>
      <w:tr>
        <w:trPr>
          <w:trHeight w:val="267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7" w:type="dxa"/>
            <w:gridSpan w:val="5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29"/>
              <w:ind w:left="42"/>
              <w:rPr>
                <w:i/>
                <w:sz w:val="16"/>
              </w:rPr>
            </w:pPr>
            <w:r>
              <w:rPr>
                <w:i/>
                <w:color w:val="0D0D0D"/>
                <w:spacing w:val="-2"/>
                <w:sz w:val="16"/>
              </w:rPr>
              <w:t>Rozsah</w:t>
            </w:r>
            <w:r>
              <w:rPr>
                <w:i/>
                <w:color w:val="0D0D0D"/>
                <w:spacing w:val="6"/>
                <w:sz w:val="16"/>
              </w:rPr>
              <w:t> </w:t>
            </w:r>
            <w:r>
              <w:rPr>
                <w:i/>
                <w:color w:val="0D0D0D"/>
                <w:spacing w:val="-2"/>
                <w:sz w:val="16"/>
              </w:rPr>
              <w:t>lajnování:</w:t>
            </w:r>
            <w:r>
              <w:rPr>
                <w:i/>
                <w:color w:val="0D0D0D"/>
                <w:spacing w:val="5"/>
                <w:sz w:val="16"/>
              </w:rPr>
              <w:t> </w:t>
            </w:r>
            <w:r>
              <w:rPr>
                <w:i/>
                <w:color w:val="0D0D0D"/>
                <w:spacing w:val="-2"/>
                <w:sz w:val="16"/>
              </w:rPr>
              <w:t>basketbal,</w:t>
            </w:r>
            <w:r>
              <w:rPr>
                <w:i/>
                <w:color w:val="0D0D0D"/>
                <w:spacing w:val="6"/>
                <w:sz w:val="16"/>
              </w:rPr>
              <w:t> </w:t>
            </w:r>
            <w:r>
              <w:rPr>
                <w:i/>
                <w:color w:val="0D0D0D"/>
                <w:spacing w:val="-2"/>
                <w:sz w:val="16"/>
              </w:rPr>
              <w:t>volejbal,</w:t>
            </w:r>
            <w:r>
              <w:rPr>
                <w:i/>
                <w:color w:val="0D0D0D"/>
                <w:spacing w:val="5"/>
                <w:sz w:val="16"/>
              </w:rPr>
              <w:t> </w:t>
            </w:r>
            <w:r>
              <w:rPr>
                <w:i/>
                <w:color w:val="0D0D0D"/>
                <w:spacing w:val="-2"/>
                <w:sz w:val="16"/>
              </w:rPr>
              <w:t>florbal</w:t>
            </w:r>
          </w:p>
        </w:tc>
      </w:tr>
      <w:tr>
        <w:trPr>
          <w:trHeight w:val="268" w:hRule="atLeast"/>
        </w:trPr>
        <w:tc>
          <w:tcPr>
            <w:tcW w:w="430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4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9"/>
              <w:ind w:left="42"/>
              <w:rPr>
                <w:i/>
                <w:sz w:val="16"/>
              </w:rPr>
            </w:pPr>
            <w:r>
              <w:rPr>
                <w:b/>
                <w:sz w:val="16"/>
              </w:rPr>
              <w:t>Lišty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D+M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obvodové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lišty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prahy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5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soubor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left="2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41"/>
              <w:ind w:left="359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</w:tr>
      <w:tr>
        <w:trPr>
          <w:trHeight w:val="269" w:hRule="atLeast"/>
        </w:trPr>
        <w:tc>
          <w:tcPr>
            <w:tcW w:w="430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8"/>
              <w:ind w:left="4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852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Doprava,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ubytování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VRN</w:t>
            </w:r>
          </w:p>
        </w:tc>
        <w:tc>
          <w:tcPr>
            <w:tcW w:w="605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8"/>
              <w:ind w:left="5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soubor</w:t>
            </w:r>
          </w:p>
        </w:tc>
        <w:tc>
          <w:tcPr>
            <w:tcW w:w="1023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8"/>
              <w:ind w:left="2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24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4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323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spacing w:before="48"/>
              <w:ind w:left="44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</w:tr>
      <w:tr>
        <w:trPr>
          <w:trHeight w:val="257" w:hRule="atLeast"/>
        </w:trPr>
        <w:tc>
          <w:tcPr>
            <w:tcW w:w="793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30"/>
              <w:rPr>
                <w:sz w:val="16"/>
              </w:rPr>
            </w:pP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Kč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-5"/>
                <w:sz w:val="16"/>
              </w:rPr>
              <w:t> DPH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1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336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971,00</w:t>
            </w:r>
          </w:p>
        </w:tc>
      </w:tr>
      <w:tr>
        <w:trPr>
          <w:trHeight w:val="257" w:hRule="atLeast"/>
        </w:trPr>
        <w:tc>
          <w:tcPr>
            <w:tcW w:w="793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0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6"/>
              <w:ind w:left="270"/>
              <w:rPr>
                <w:sz w:val="16"/>
              </w:rPr>
            </w:pPr>
            <w:r>
              <w:rPr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763,91</w:t>
            </w:r>
          </w:p>
        </w:tc>
      </w:tr>
      <w:tr>
        <w:trPr>
          <w:trHeight w:val="257" w:hRule="atLeast"/>
        </w:trPr>
        <w:tc>
          <w:tcPr>
            <w:tcW w:w="793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Kč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vč.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32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6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617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734,91</w:t>
            </w:r>
          </w:p>
        </w:tc>
      </w:tr>
    </w:tbl>
    <w:sectPr>
      <w:type w:val="continuous"/>
      <w:pgSz w:w="11910" w:h="16840"/>
      <w:pgMar w:top="108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2025-10-06T08:34:02Z</dcterms:created>
  <dcterms:modified xsi:type="dcterms:W3CDTF">2025-10-06T08:34:02Z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Excel® pro Microsoft 365</vt:lpwstr>
  </property>
</Properties>
</file>