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DDAF" w14:textId="77777777" w:rsidR="00402156" w:rsidRDefault="00000000">
      <w:pPr>
        <w:pStyle w:val="Heading110"/>
        <w:keepNext/>
        <w:keepLines/>
      </w:pPr>
      <w:bookmarkStart w:id="0" w:name="bookmark0"/>
      <w:proofErr w:type="spellStart"/>
      <w:r>
        <w:rPr>
          <w:rStyle w:val="Heading11"/>
          <w:b/>
          <w:bCs/>
        </w:rPr>
        <w:t>Seyfor</w:t>
      </w:r>
      <w:bookmarkEnd w:id="0"/>
      <w:proofErr w:type="spellEnd"/>
    </w:p>
    <w:p w14:paraId="3FB75106" w14:textId="77777777" w:rsidR="00402156" w:rsidRDefault="00000000">
      <w:pPr>
        <w:pStyle w:val="Heading210"/>
        <w:keepNext/>
        <w:keepLines/>
        <w:jc w:val="both"/>
      </w:pPr>
      <w:bookmarkStart w:id="1" w:name="bookmark2"/>
      <w:r>
        <w:rPr>
          <w:rStyle w:val="Heading21"/>
        </w:rPr>
        <w:t>Příloha</w:t>
      </w:r>
      <w:bookmarkEnd w:id="1"/>
    </w:p>
    <w:p w14:paraId="76AC33D6" w14:textId="77777777" w:rsidR="00402156" w:rsidRDefault="00000000">
      <w:pPr>
        <w:pStyle w:val="Bodytext10"/>
        <w:spacing w:after="140"/>
      </w:pPr>
      <w:r>
        <w:rPr>
          <w:rStyle w:val="Bodytext1"/>
          <w:b/>
          <w:bCs/>
        </w:rPr>
        <w:t>č. 1 ke smlouvě č. 2021/343</w:t>
      </w:r>
    </w:p>
    <w:p w14:paraId="474D7EB8" w14:textId="77777777" w:rsidR="00402156" w:rsidRDefault="00000000">
      <w:pPr>
        <w:pStyle w:val="Heading310"/>
        <w:keepNext/>
        <w:keepLines/>
      </w:pPr>
      <w:bookmarkStart w:id="2" w:name="bookmark4"/>
      <w:r>
        <w:rPr>
          <w:rStyle w:val="Heading31"/>
        </w:rPr>
        <w:t>verze 20</w:t>
      </w:r>
      <w:bookmarkEnd w:id="2"/>
    </w:p>
    <w:p w14:paraId="03033AEE" w14:textId="77777777" w:rsidR="00402156" w:rsidRDefault="00000000">
      <w:pPr>
        <w:pStyle w:val="Bodytext10"/>
        <w:spacing w:after="640"/>
        <w:jc w:val="both"/>
      </w:pPr>
      <w:r>
        <w:rPr>
          <w:rStyle w:val="Bodytext1"/>
          <w:b/>
          <w:bCs/>
        </w:rPr>
        <w:t>Využívané aplikace, cena za jejich měsíční užívání a ostatní čerpané služby a jejich 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7"/>
        <w:gridCol w:w="2491"/>
        <w:gridCol w:w="2513"/>
      </w:tblGrid>
      <w:tr w:rsidR="00402156" w14:paraId="51441B74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997" w:type="dxa"/>
          </w:tcPr>
          <w:p w14:paraId="2DF86706" w14:textId="77777777" w:rsidR="0040215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Uživatel</w:t>
            </w:r>
          </w:p>
        </w:tc>
        <w:tc>
          <w:tcPr>
            <w:tcW w:w="2491" w:type="dxa"/>
          </w:tcPr>
          <w:p w14:paraId="2D950B41" w14:textId="77777777" w:rsidR="00402156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IČ</w:t>
            </w:r>
          </w:p>
        </w:tc>
        <w:tc>
          <w:tcPr>
            <w:tcW w:w="2513" w:type="dxa"/>
          </w:tcPr>
          <w:p w14:paraId="49DD7E53" w14:textId="77777777" w:rsidR="00402156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Počet osobních čísel</w:t>
            </w:r>
          </w:p>
        </w:tc>
      </w:tr>
      <w:tr w:rsidR="00402156" w14:paraId="20354686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3DF"/>
            <w:vAlign w:val="center"/>
          </w:tcPr>
          <w:p w14:paraId="3CDE2129" w14:textId="77777777" w:rsidR="0040215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Nemocnice Havířov, příspěvková organizace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AEA94" w14:textId="77777777" w:rsidR="00402156" w:rsidRDefault="00000000">
            <w:pPr>
              <w:pStyle w:val="Other10"/>
              <w:jc w:val="center"/>
            </w:pPr>
            <w:r>
              <w:rPr>
                <w:rStyle w:val="Other1"/>
              </w:rPr>
              <w:t>844896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3DF"/>
            <w:vAlign w:val="center"/>
          </w:tcPr>
          <w:p w14:paraId="27F5EA96" w14:textId="77777777" w:rsidR="00402156" w:rsidRDefault="00000000">
            <w:pPr>
              <w:pStyle w:val="Other10"/>
              <w:jc w:val="center"/>
            </w:pPr>
            <w:r>
              <w:rPr>
                <w:rStyle w:val="Other1"/>
              </w:rPr>
              <w:t>1620</w:t>
            </w:r>
          </w:p>
        </w:tc>
      </w:tr>
    </w:tbl>
    <w:p w14:paraId="36DF47D7" w14:textId="77777777" w:rsidR="00402156" w:rsidRDefault="00402156">
      <w:pPr>
        <w:spacing w:after="63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5"/>
        <w:gridCol w:w="2491"/>
        <w:gridCol w:w="2491"/>
      </w:tblGrid>
      <w:tr w:rsidR="00402156" w14:paraId="70A0286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975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2ED3CFAF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 xml:space="preserve">Zaměstnanecké výhody (portálová aplikace) - </w:t>
            </w:r>
            <w:proofErr w:type="spellStart"/>
            <w:r>
              <w:rPr>
                <w:rStyle w:val="Other1"/>
              </w:rPr>
              <w:t>eCAF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D3387B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582A7A3C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left="1780"/>
              <w:jc w:val="both"/>
            </w:pPr>
            <w:r>
              <w:rPr>
                <w:rStyle w:val="Other1"/>
              </w:rPr>
              <w:t>3 875</w:t>
            </w:r>
          </w:p>
        </w:tc>
      </w:tr>
      <w:tr w:rsidR="00402156" w14:paraId="44363FA6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975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4B3C25F5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 xml:space="preserve">Cestovní </w:t>
            </w:r>
            <w:proofErr w:type="gramStart"/>
            <w:r>
              <w:rPr>
                <w:rStyle w:val="Other1"/>
              </w:rPr>
              <w:t>příkazy - portál</w:t>
            </w:r>
            <w:proofErr w:type="gramEnd"/>
            <w:r>
              <w:rPr>
                <w:rStyle w:val="Other1"/>
              </w:rPr>
              <w:t xml:space="preserve"> (</w:t>
            </w:r>
            <w:proofErr w:type="spellStart"/>
            <w:r>
              <w:rPr>
                <w:rStyle w:val="Other1"/>
              </w:rPr>
              <w:t>Workflow</w:t>
            </w:r>
            <w:proofErr w:type="spellEnd"/>
            <w:r>
              <w:rPr>
                <w:rStyle w:val="Other1"/>
              </w:rPr>
              <w:t xml:space="preserve">) - </w:t>
            </w:r>
            <w:proofErr w:type="spellStart"/>
            <w:r>
              <w:rPr>
                <w:rStyle w:val="Other1"/>
              </w:rPr>
              <w:t>eCEP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88F6C1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6A6F2047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left="1780"/>
              <w:jc w:val="both"/>
            </w:pPr>
            <w:r>
              <w:rPr>
                <w:rStyle w:val="Other1"/>
              </w:rPr>
              <w:t>3 251</w:t>
            </w:r>
          </w:p>
        </w:tc>
      </w:tr>
      <w:tr w:rsidR="00402156" w14:paraId="0CEF7F5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975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7034A6CF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>Plánování dovolené (</w:t>
            </w:r>
            <w:proofErr w:type="spellStart"/>
            <w:r>
              <w:rPr>
                <w:rStyle w:val="Other1"/>
              </w:rPr>
              <w:t>Workflow</w:t>
            </w:r>
            <w:proofErr w:type="spellEnd"/>
            <w:r>
              <w:rPr>
                <w:rStyle w:val="Other1"/>
              </w:rPr>
              <w:t xml:space="preserve">) - </w:t>
            </w:r>
            <w:proofErr w:type="spellStart"/>
            <w:r>
              <w:rPr>
                <w:rStyle w:val="Other1"/>
              </w:rPr>
              <w:t>eDOV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F0356E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503E9BE5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left="1780"/>
              <w:jc w:val="both"/>
            </w:pPr>
            <w:r>
              <w:rPr>
                <w:rStyle w:val="Other1"/>
              </w:rPr>
              <w:t>3 322</w:t>
            </w:r>
          </w:p>
        </w:tc>
      </w:tr>
      <w:tr w:rsidR="00402156" w14:paraId="658BE26D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975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5AF56D65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 xml:space="preserve">Převodní příkazy </w:t>
            </w:r>
            <w:proofErr w:type="gramStart"/>
            <w:r>
              <w:rPr>
                <w:rStyle w:val="Other1"/>
              </w:rPr>
              <w:t>KB - formát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BEST - HB0038</w:t>
            </w:r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2A365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0CF31C28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right="240"/>
              <w:jc w:val="right"/>
            </w:pPr>
            <w:r>
              <w:rPr>
                <w:rStyle w:val="Other1"/>
              </w:rPr>
              <w:t>0</w:t>
            </w:r>
          </w:p>
        </w:tc>
      </w:tr>
      <w:tr w:rsidR="00402156" w14:paraId="4628FF2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975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427A5CC5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 xml:space="preserve">Prohlášení poplatníka daně z příjmů fyzických </w:t>
            </w:r>
            <w:proofErr w:type="gramStart"/>
            <w:r>
              <w:rPr>
                <w:rStyle w:val="Other1"/>
              </w:rPr>
              <w:t>osob - HPOC</w:t>
            </w:r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45BDFE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tabs>
                <w:tab w:val="left" w:pos="1044"/>
              </w:tabs>
              <w:jc w:val="both"/>
            </w:pPr>
            <w:r>
              <w:rPr>
                <w:rStyle w:val="Other1"/>
              </w:rPr>
              <w:t>92</w:t>
            </w:r>
            <w:r>
              <w:rPr>
                <w:rStyle w:val="Other1"/>
              </w:rPr>
              <w:tab/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6D969D9A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left="1780"/>
              <w:jc w:val="both"/>
            </w:pPr>
            <w:r>
              <w:rPr>
                <w:rStyle w:val="Other1"/>
              </w:rPr>
              <w:t>1 988</w:t>
            </w:r>
          </w:p>
        </w:tc>
      </w:tr>
      <w:tr w:rsidR="00402156" w14:paraId="625B3166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975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2DD24049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 xml:space="preserve">HR pro střední organizace (Personální systém </w:t>
            </w:r>
            <w:proofErr w:type="spellStart"/>
            <w:r>
              <w:rPr>
                <w:rStyle w:val="Other1"/>
              </w:rPr>
              <w:t>Vema</w:t>
            </w:r>
            <w:proofErr w:type="spellEnd"/>
            <w:r>
              <w:rPr>
                <w:rStyle w:val="Other1"/>
              </w:rPr>
              <w:t>) - HR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F8E950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tabs>
                <w:tab w:val="left" w:pos="1037"/>
              </w:tabs>
              <w:jc w:val="both"/>
            </w:pPr>
            <w:r>
              <w:rPr>
                <w:rStyle w:val="Other1"/>
              </w:rPr>
              <w:t>;</w:t>
            </w:r>
            <w:r>
              <w:rPr>
                <w:rStyle w:val="Other1"/>
              </w:rPr>
              <w:tab/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691B9620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right="240"/>
              <w:jc w:val="right"/>
            </w:pPr>
            <w:r>
              <w:rPr>
                <w:rStyle w:val="Other1"/>
              </w:rPr>
              <w:t>29 304</w:t>
            </w:r>
          </w:p>
        </w:tc>
      </w:tr>
      <w:tr w:rsidR="00402156" w14:paraId="3B3D9E7C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4975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5F8305D9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 xml:space="preserve">Prověření zaměstnanců v Insolvenčním </w:t>
            </w:r>
            <w:proofErr w:type="gramStart"/>
            <w:r>
              <w:rPr>
                <w:rStyle w:val="Other1"/>
              </w:rPr>
              <w:t>rejstříku - HX0048</w:t>
            </w:r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842FF9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2A312AA4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right="240"/>
              <w:jc w:val="right"/>
            </w:pPr>
            <w:r>
              <w:rPr>
                <w:rStyle w:val="Other1"/>
              </w:rPr>
              <w:t>478</w:t>
            </w:r>
          </w:p>
        </w:tc>
      </w:tr>
      <w:tr w:rsidR="00402156" w14:paraId="202670A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975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45F5CAC5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 xml:space="preserve">Propojení VZD s e-learningem LMS </w:t>
            </w:r>
            <w:proofErr w:type="spellStart"/>
            <w:proofErr w:type="gramStart"/>
            <w:r>
              <w:rPr>
                <w:rStyle w:val="Other1"/>
              </w:rPr>
              <w:t>Moodle</w:t>
            </w:r>
            <w:proofErr w:type="spellEnd"/>
            <w:r>
              <w:rPr>
                <w:rStyle w:val="Other1"/>
              </w:rPr>
              <w:t xml:space="preserve"> - HX0053</w:t>
            </w:r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0CB9A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5F3F72DD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left="1780"/>
              <w:jc w:val="both"/>
            </w:pPr>
            <w:r>
              <w:rPr>
                <w:rStyle w:val="Other1"/>
              </w:rPr>
              <w:t>1 175</w:t>
            </w:r>
          </w:p>
        </w:tc>
      </w:tr>
      <w:tr w:rsidR="00402156" w14:paraId="23A46F6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975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7DBCE9AB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 xml:space="preserve">Národní registr zdravotnických </w:t>
            </w:r>
            <w:proofErr w:type="gramStart"/>
            <w:r>
              <w:rPr>
                <w:rStyle w:val="Other1"/>
              </w:rPr>
              <w:t>pracovníků - HX0056</w:t>
            </w:r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5D4300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3BE036D5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left="1780"/>
              <w:jc w:val="both"/>
            </w:pPr>
            <w:r>
              <w:rPr>
                <w:rStyle w:val="Other1"/>
              </w:rPr>
              <w:t>1 246</w:t>
            </w:r>
          </w:p>
        </w:tc>
      </w:tr>
      <w:tr w:rsidR="00402156" w14:paraId="58DDF890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975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7653B7EF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 xml:space="preserve">Hlášení zaměstnání </w:t>
            </w:r>
            <w:proofErr w:type="gramStart"/>
            <w:r>
              <w:rPr>
                <w:rStyle w:val="Other1"/>
              </w:rPr>
              <w:t>cizinců - HZC</w:t>
            </w:r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C43806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76A5FCBE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left="1780"/>
              <w:jc w:val="both"/>
            </w:pPr>
            <w:r>
              <w:rPr>
                <w:rStyle w:val="Other1"/>
              </w:rPr>
              <w:t>1 768</w:t>
            </w:r>
          </w:p>
        </w:tc>
      </w:tr>
      <w:tr w:rsidR="00402156" w14:paraId="5C5B5C1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975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569589BF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 xml:space="preserve">Dokumenty a </w:t>
            </w:r>
            <w:proofErr w:type="gramStart"/>
            <w:r>
              <w:rPr>
                <w:rStyle w:val="Other1"/>
              </w:rPr>
              <w:t xml:space="preserve">potvrzení - </w:t>
            </w:r>
            <w:proofErr w:type="spellStart"/>
            <w:r>
              <w:rPr>
                <w:rStyle w:val="Other1"/>
              </w:rPr>
              <w:t>iDOP</w:t>
            </w:r>
            <w:proofErr w:type="spellEnd"/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251A2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3C92873F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left="1780"/>
              <w:jc w:val="both"/>
            </w:pPr>
            <w:r>
              <w:rPr>
                <w:rStyle w:val="Other1"/>
              </w:rPr>
              <w:t>5 616</w:t>
            </w:r>
          </w:p>
        </w:tc>
      </w:tr>
      <w:tr w:rsidR="00402156" w14:paraId="7E0AA3FC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4975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37E8E740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 xml:space="preserve">Vzdělávání a rozvoj </w:t>
            </w:r>
            <w:proofErr w:type="gramStart"/>
            <w:r>
              <w:rPr>
                <w:rStyle w:val="Other1"/>
              </w:rPr>
              <w:t xml:space="preserve">zaměstnanců - </w:t>
            </w:r>
            <w:proofErr w:type="spellStart"/>
            <w:r>
              <w:rPr>
                <w:rStyle w:val="Other1"/>
              </w:rPr>
              <w:t>iVZD</w:t>
            </w:r>
            <w:proofErr w:type="spellEnd"/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FC569E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7793D977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right="240"/>
              <w:jc w:val="right"/>
            </w:pPr>
            <w:r>
              <w:rPr>
                <w:rStyle w:val="Other1"/>
              </w:rPr>
              <w:t>13 792</w:t>
            </w:r>
          </w:p>
        </w:tc>
      </w:tr>
      <w:tr w:rsidR="00402156" w14:paraId="76895C9F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3DF"/>
            <w:vAlign w:val="center"/>
          </w:tcPr>
          <w:p w14:paraId="79420131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</w:pPr>
            <w:r>
              <w:rPr>
                <w:rStyle w:val="Other1"/>
              </w:rPr>
              <w:t xml:space="preserve">Příjmy pro dávky státní sociální </w:t>
            </w:r>
            <w:proofErr w:type="gramStart"/>
            <w:r>
              <w:rPr>
                <w:rStyle w:val="Other1"/>
              </w:rPr>
              <w:t>podpory - PDS</w:t>
            </w:r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49E5F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3DF"/>
            <w:vAlign w:val="center"/>
          </w:tcPr>
          <w:p w14:paraId="21ACA02B" w14:textId="77777777" w:rsidR="00402156" w:rsidRDefault="00000000">
            <w:pPr>
              <w:pStyle w:val="Other10"/>
              <w:framePr w:w="9958" w:h="7135" w:vSpace="302" w:wrap="notBeside" w:vAnchor="text" w:hAnchor="text" w:x="73" w:y="303"/>
              <w:ind w:left="1780"/>
              <w:jc w:val="both"/>
            </w:pPr>
            <w:r>
              <w:rPr>
                <w:rStyle w:val="Other1"/>
              </w:rPr>
              <w:t>1 324</w:t>
            </w:r>
          </w:p>
        </w:tc>
      </w:tr>
    </w:tbl>
    <w:p w14:paraId="0EB33926" w14:textId="77777777" w:rsidR="00402156" w:rsidRDefault="00000000">
      <w:pPr>
        <w:pStyle w:val="Tablecaption10"/>
        <w:framePr w:w="749" w:h="230" w:hSpace="72" w:wrap="notBeside" w:vAnchor="text" w:hAnchor="text" w:x="116" w:y="15"/>
        <w:jc w:val="both"/>
      </w:pPr>
      <w:r>
        <w:rPr>
          <w:rStyle w:val="Tablecaption1"/>
          <w:b/>
          <w:bCs/>
        </w:rPr>
        <w:t>Aplikace</w:t>
      </w:r>
    </w:p>
    <w:p w14:paraId="0CA4242D" w14:textId="77777777" w:rsidR="00402156" w:rsidRDefault="00000000">
      <w:pPr>
        <w:pStyle w:val="Tablecaption10"/>
        <w:framePr w:w="1483" w:h="230" w:hSpace="72" w:wrap="notBeside" w:vAnchor="text" w:hAnchor="text" w:x="5559" w:y="1"/>
      </w:pPr>
      <w:r>
        <w:rPr>
          <w:rStyle w:val="Tablecaption1"/>
          <w:b/>
          <w:bCs/>
        </w:rPr>
        <w:t>Rozsah využívání</w:t>
      </w:r>
    </w:p>
    <w:p w14:paraId="100C7CC3" w14:textId="77777777" w:rsidR="00402156" w:rsidRDefault="00000000">
      <w:pPr>
        <w:pStyle w:val="Tablecaption10"/>
        <w:framePr w:w="1260" w:h="223" w:hSpace="72" w:wrap="notBeside" w:vAnchor="text" w:hAnchor="text" w:x="8151" w:y="1"/>
      </w:pPr>
      <w:r>
        <w:rPr>
          <w:rStyle w:val="Tablecaption1"/>
          <w:b/>
          <w:bCs/>
        </w:rPr>
        <w:t>Cena za měsíc</w:t>
      </w:r>
    </w:p>
    <w:p w14:paraId="4A1AF0F9" w14:textId="77777777" w:rsidR="00402156" w:rsidRDefault="00402156">
      <w:pPr>
        <w:spacing w:line="1" w:lineRule="exact"/>
      </w:pPr>
    </w:p>
    <w:p w14:paraId="069B59C6" w14:textId="77777777" w:rsidR="00402156" w:rsidRDefault="00000000">
      <w:pPr>
        <w:pStyle w:val="Heading110"/>
        <w:keepNext/>
        <w:keepLines/>
      </w:pPr>
      <w:bookmarkStart w:id="3" w:name="bookmark6"/>
      <w:proofErr w:type="spellStart"/>
      <w:r>
        <w:rPr>
          <w:rStyle w:val="Heading11"/>
          <w:b/>
          <w:bCs/>
        </w:rPr>
        <w:t>Seyfor</w:t>
      </w:r>
      <w:bookmarkEnd w:id="3"/>
      <w:proofErr w:type="spellEnd"/>
    </w:p>
    <w:p w14:paraId="10CFC831" w14:textId="77777777" w:rsidR="00402156" w:rsidRDefault="00000000">
      <w:pPr>
        <w:pStyle w:val="Heading210"/>
        <w:keepNext/>
        <w:keepLines/>
      </w:pPr>
      <w:bookmarkStart w:id="4" w:name="bookmark8"/>
      <w:r>
        <w:rPr>
          <w:rStyle w:val="Heading21"/>
        </w:rPr>
        <w:t>Příloha</w:t>
      </w:r>
      <w:bookmarkEnd w:id="4"/>
    </w:p>
    <w:p w14:paraId="0E3FA950" w14:textId="77777777" w:rsidR="00402156" w:rsidRDefault="00000000">
      <w:pPr>
        <w:pStyle w:val="Bodytext10"/>
        <w:spacing w:after="140"/>
      </w:pPr>
      <w:r>
        <w:rPr>
          <w:rStyle w:val="Bodytext1"/>
          <w:b/>
          <w:bCs/>
        </w:rPr>
        <w:t>č. 1 ke smlouvě č. 2021/343</w:t>
      </w:r>
    </w:p>
    <w:p w14:paraId="3B4F2DAA" w14:textId="77777777" w:rsidR="00402156" w:rsidRDefault="00000000">
      <w:pPr>
        <w:pStyle w:val="Heading310"/>
        <w:keepNext/>
        <w:keepLines/>
      </w:pPr>
      <w:bookmarkStart w:id="5" w:name="bookmark10"/>
      <w:r>
        <w:rPr>
          <w:rStyle w:val="Heading31"/>
        </w:rPr>
        <w:t>verze 20</w:t>
      </w:r>
      <w:bookmarkEnd w:id="5"/>
    </w:p>
    <w:p w14:paraId="6797B729" w14:textId="77777777" w:rsidR="00402156" w:rsidRDefault="00000000">
      <w:pPr>
        <w:pStyle w:val="Bodytext10"/>
        <w:spacing w:after="660"/>
      </w:pPr>
      <w:r>
        <w:rPr>
          <w:rStyle w:val="Bodytext1"/>
          <w:b/>
          <w:bCs/>
        </w:rPr>
        <w:t>Využívané aplikace, cena za jejich měsíční užívání a ostatní čerpané služby a jejich cena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6"/>
        <w:gridCol w:w="2484"/>
        <w:gridCol w:w="2470"/>
      </w:tblGrid>
      <w:tr w:rsidR="00402156" w14:paraId="17D065A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425A8905" w14:textId="77777777" w:rsidR="00402156" w:rsidRDefault="00000000">
            <w:pPr>
              <w:pStyle w:val="Other10"/>
              <w:framePr w:w="9900" w:h="1123" w:vSpace="324" w:wrap="notBeside" w:vAnchor="text" w:hAnchor="text" w:x="102" w:y="325"/>
            </w:pPr>
            <w:r>
              <w:rPr>
                <w:rStyle w:val="Other1"/>
              </w:rPr>
              <w:t xml:space="preserve">Pracovní neschopnost zaměstnance </w:t>
            </w:r>
            <w:proofErr w:type="gramStart"/>
            <w:r>
              <w:rPr>
                <w:rStyle w:val="Other1"/>
              </w:rPr>
              <w:t xml:space="preserve">II - </w:t>
            </w:r>
            <w:proofErr w:type="spellStart"/>
            <w:r>
              <w:rPr>
                <w:rStyle w:val="Other1"/>
              </w:rPr>
              <w:t>PNZs</w:t>
            </w:r>
            <w:proofErr w:type="spellEnd"/>
            <w:proofErr w:type="gram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475897" w14:textId="77777777" w:rsidR="00402156" w:rsidRDefault="00000000">
            <w:pPr>
              <w:pStyle w:val="Other10"/>
              <w:framePr w:w="9900" w:h="1123" w:vSpace="324" w:wrap="notBeside" w:vAnchor="text" w:hAnchor="text" w:x="102" w:y="325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1A1E4F2E" w14:textId="77777777" w:rsidR="00402156" w:rsidRDefault="00000000">
            <w:pPr>
              <w:pStyle w:val="Other10"/>
              <w:framePr w:w="9900" w:h="1123" w:vSpace="324" w:wrap="notBeside" w:vAnchor="text" w:hAnchor="text" w:x="102" w:y="325"/>
              <w:ind w:right="240"/>
              <w:jc w:val="right"/>
            </w:pPr>
            <w:r>
              <w:rPr>
                <w:rStyle w:val="Other1"/>
              </w:rPr>
              <w:t>5 923</w:t>
            </w:r>
          </w:p>
        </w:tc>
      </w:tr>
      <w:tr w:rsidR="00402156" w14:paraId="016AFA2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3DF"/>
            <w:vAlign w:val="center"/>
          </w:tcPr>
          <w:p w14:paraId="30D7F475" w14:textId="77777777" w:rsidR="00402156" w:rsidRDefault="00000000">
            <w:pPr>
              <w:pStyle w:val="Other10"/>
              <w:framePr w:w="9900" w:h="1123" w:vSpace="324" w:wrap="notBeside" w:vAnchor="text" w:hAnchor="text" w:x="102" w:y="325"/>
            </w:pPr>
            <w:r>
              <w:rPr>
                <w:rStyle w:val="Other1"/>
              </w:rPr>
              <w:t xml:space="preserve">Výkaz příjmů </w:t>
            </w:r>
            <w:proofErr w:type="gramStart"/>
            <w:r>
              <w:rPr>
                <w:rStyle w:val="Other1"/>
              </w:rPr>
              <w:t>DPP - VPD</w:t>
            </w:r>
            <w:proofErr w:type="gram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A08F7" w14:textId="77777777" w:rsidR="00402156" w:rsidRDefault="00000000">
            <w:pPr>
              <w:pStyle w:val="Other10"/>
              <w:framePr w:w="9900" w:h="1123" w:vSpace="324" w:wrap="notBeside" w:vAnchor="text" w:hAnchor="text" w:x="102" w:y="325"/>
              <w:jc w:val="center"/>
            </w:pPr>
            <w:r>
              <w:rPr>
                <w:rStyle w:val="Other1"/>
              </w:rPr>
              <w:t>1620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3DF"/>
            <w:vAlign w:val="center"/>
          </w:tcPr>
          <w:p w14:paraId="4CC6CB1D" w14:textId="77777777" w:rsidR="00402156" w:rsidRDefault="00000000">
            <w:pPr>
              <w:pStyle w:val="Other10"/>
              <w:framePr w:w="9900" w:h="1123" w:vSpace="324" w:wrap="notBeside" w:vAnchor="text" w:hAnchor="text" w:x="102" w:y="325"/>
              <w:ind w:right="240"/>
              <w:jc w:val="right"/>
            </w:pPr>
            <w:r>
              <w:rPr>
                <w:rStyle w:val="Other1"/>
              </w:rPr>
              <w:t>1 987</w:t>
            </w:r>
          </w:p>
        </w:tc>
      </w:tr>
    </w:tbl>
    <w:p w14:paraId="000B126C" w14:textId="77777777" w:rsidR="00402156" w:rsidRDefault="00000000">
      <w:pPr>
        <w:pStyle w:val="Tablecaption10"/>
        <w:framePr w:w="1483" w:h="230" w:hSpace="101" w:wrap="notBeside" w:vAnchor="text" w:hAnchor="text" w:x="5552" w:y="1"/>
      </w:pPr>
      <w:r>
        <w:rPr>
          <w:rStyle w:val="Tablecaption1"/>
          <w:b/>
          <w:bCs/>
        </w:rPr>
        <w:t>Rozsah využívání</w:t>
      </w:r>
    </w:p>
    <w:p w14:paraId="43CE5675" w14:textId="77777777" w:rsidR="00402156" w:rsidRDefault="00000000">
      <w:pPr>
        <w:pStyle w:val="Tablecaption10"/>
        <w:framePr w:w="1224" w:h="216" w:hSpace="101" w:wrap="notBeside" w:vAnchor="text" w:hAnchor="text" w:x="8152" w:y="1"/>
      </w:pPr>
      <w:r>
        <w:rPr>
          <w:rStyle w:val="Tablecaption1"/>
          <w:b/>
          <w:bCs/>
        </w:rPr>
        <w:t>Cena za měsíc</w:t>
      </w:r>
    </w:p>
    <w:p w14:paraId="5DD7A5B2" w14:textId="77777777" w:rsidR="00402156" w:rsidRDefault="00000000">
      <w:pPr>
        <w:pStyle w:val="Tablecaption10"/>
        <w:framePr w:w="749" w:h="223" w:hSpace="101" w:wrap="notBeside" w:vAnchor="text" w:hAnchor="text" w:x="138" w:y="15"/>
        <w:jc w:val="both"/>
      </w:pPr>
      <w:r>
        <w:rPr>
          <w:rStyle w:val="Tablecaption1"/>
          <w:b/>
          <w:bCs/>
        </w:rPr>
        <w:t>Aplikace</w:t>
      </w:r>
    </w:p>
    <w:p w14:paraId="34FC9387" w14:textId="77777777" w:rsidR="00402156" w:rsidRDefault="00000000">
      <w:pPr>
        <w:pStyle w:val="Tablecaption10"/>
        <w:framePr w:w="641" w:h="216" w:hSpace="101" w:wrap="notBeside" w:vAnchor="text" w:hAnchor="text" w:x="145" w:y="1585"/>
      </w:pPr>
      <w:r>
        <w:rPr>
          <w:rStyle w:val="Tablecaption1"/>
          <w:b/>
          <w:bCs/>
        </w:rPr>
        <w:t>Celkem</w:t>
      </w:r>
    </w:p>
    <w:p w14:paraId="58B4712B" w14:textId="77777777" w:rsidR="00402156" w:rsidRDefault="00000000">
      <w:pPr>
        <w:pStyle w:val="Tablecaption10"/>
        <w:framePr w:w="576" w:h="216" w:hSpace="101" w:wrap="notBeside" w:vAnchor="text" w:hAnchor="text" w:x="9196" w:y="1578"/>
      </w:pPr>
      <w:r>
        <w:rPr>
          <w:rStyle w:val="Tablecaption1"/>
          <w:b/>
          <w:bCs/>
        </w:rPr>
        <w:t>75 049</w:t>
      </w:r>
    </w:p>
    <w:p w14:paraId="1D665145" w14:textId="77777777" w:rsidR="00402156" w:rsidRDefault="00402156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4"/>
        <w:gridCol w:w="2484"/>
        <w:gridCol w:w="2477"/>
      </w:tblGrid>
      <w:tr w:rsidR="00402156" w14:paraId="2BEC1D8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954" w:type="dxa"/>
            <w:tcBorders>
              <w:top w:val="single" w:sz="4" w:space="0" w:color="auto"/>
            </w:tcBorders>
            <w:shd w:val="clear" w:color="auto" w:fill="DEE3DF"/>
            <w:vAlign w:val="center"/>
          </w:tcPr>
          <w:p w14:paraId="794884F3" w14:textId="77777777" w:rsidR="00402156" w:rsidRDefault="00000000">
            <w:pPr>
              <w:pStyle w:val="Other10"/>
              <w:framePr w:w="9914" w:h="907" w:vSpace="360" w:wrap="notBeside" w:vAnchor="text" w:hAnchor="text" w:x="95" w:y="361"/>
            </w:pPr>
            <w:r>
              <w:rPr>
                <w:rStyle w:val="Other1"/>
              </w:rPr>
              <w:t>Provozní datové prostředí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16A04" w14:textId="77777777" w:rsidR="00402156" w:rsidRDefault="00000000">
            <w:pPr>
              <w:pStyle w:val="Other10"/>
              <w:framePr w:w="9914" w:h="907" w:vSpace="360" w:wrap="notBeside" w:vAnchor="text" w:hAnchor="text" w:x="95" w:y="361"/>
              <w:jc w:val="center"/>
            </w:pPr>
            <w:r>
              <w:rPr>
                <w:rStyle w:val="Other1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DEE3DF"/>
            <w:vAlign w:val="center"/>
          </w:tcPr>
          <w:p w14:paraId="12ED1284" w14:textId="77777777" w:rsidR="00402156" w:rsidRDefault="00000000">
            <w:pPr>
              <w:pStyle w:val="Other10"/>
              <w:framePr w:w="9914" w:h="907" w:vSpace="360" w:wrap="notBeside" w:vAnchor="text" w:hAnchor="text" w:x="95" w:y="361"/>
              <w:ind w:right="260"/>
              <w:jc w:val="right"/>
            </w:pPr>
            <w:r>
              <w:rPr>
                <w:rStyle w:val="Other1"/>
              </w:rPr>
              <w:t>856</w:t>
            </w:r>
          </w:p>
        </w:tc>
      </w:tr>
      <w:tr w:rsidR="00402156" w14:paraId="7D42E477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3DF"/>
            <w:vAlign w:val="center"/>
          </w:tcPr>
          <w:p w14:paraId="1C36B4FE" w14:textId="77777777" w:rsidR="00402156" w:rsidRDefault="00000000">
            <w:pPr>
              <w:pStyle w:val="Other10"/>
              <w:framePr w:w="9914" w:h="907" w:vSpace="360" w:wrap="notBeside" w:vAnchor="text" w:hAnchor="text" w:x="95" w:y="361"/>
            </w:pPr>
            <w:r>
              <w:rPr>
                <w:rStyle w:val="Other1"/>
              </w:rPr>
              <w:t>Testovací a jiná datová prostředí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A3708" w14:textId="77777777" w:rsidR="00402156" w:rsidRDefault="00000000">
            <w:pPr>
              <w:pStyle w:val="Other10"/>
              <w:framePr w:w="9914" w:h="907" w:vSpace="360" w:wrap="notBeside" w:vAnchor="text" w:hAnchor="text" w:x="95" w:y="361"/>
              <w:jc w:val="center"/>
            </w:pPr>
            <w:r>
              <w:rPr>
                <w:rStyle w:val="Other1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3DF"/>
            <w:vAlign w:val="center"/>
          </w:tcPr>
          <w:p w14:paraId="5DAE280A" w14:textId="77777777" w:rsidR="00402156" w:rsidRDefault="00000000">
            <w:pPr>
              <w:pStyle w:val="Other10"/>
              <w:framePr w:w="9914" w:h="907" w:vSpace="360" w:wrap="notBeside" w:vAnchor="text" w:hAnchor="text" w:x="95" w:y="361"/>
              <w:ind w:right="260"/>
              <w:jc w:val="right"/>
            </w:pPr>
            <w:r>
              <w:rPr>
                <w:rStyle w:val="Other1"/>
              </w:rPr>
              <w:t>244</w:t>
            </w:r>
          </w:p>
        </w:tc>
      </w:tr>
    </w:tbl>
    <w:p w14:paraId="0A43AB76" w14:textId="77777777" w:rsidR="00402156" w:rsidRDefault="00000000">
      <w:pPr>
        <w:pStyle w:val="Tablecaption10"/>
        <w:framePr w:w="1454" w:h="223" w:hSpace="94" w:wrap="notBeside" w:vAnchor="text" w:hAnchor="text" w:x="138" w:y="8"/>
      </w:pPr>
      <w:r>
        <w:rPr>
          <w:rStyle w:val="Tablecaption1"/>
          <w:b/>
          <w:bCs/>
        </w:rPr>
        <w:t>Technické služby</w:t>
      </w:r>
    </w:p>
    <w:p w14:paraId="611575A7" w14:textId="77777777" w:rsidR="00402156" w:rsidRDefault="00000000">
      <w:pPr>
        <w:pStyle w:val="Tablecaption10"/>
        <w:framePr w:w="518" w:h="216" w:hSpace="94" w:wrap="notBeside" w:vAnchor="text" w:hAnchor="text" w:x="6035" w:y="1"/>
      </w:pPr>
      <w:r>
        <w:rPr>
          <w:rStyle w:val="Tablecaption1"/>
          <w:b/>
          <w:bCs/>
        </w:rPr>
        <w:t>Počet</w:t>
      </w:r>
    </w:p>
    <w:p w14:paraId="0F4F72D2" w14:textId="77777777" w:rsidR="00402156" w:rsidRDefault="00000000">
      <w:pPr>
        <w:pStyle w:val="Tablecaption10"/>
        <w:framePr w:w="1224" w:h="216" w:hSpace="94" w:wrap="notBeside" w:vAnchor="text" w:hAnchor="text" w:x="8145" w:y="1"/>
      </w:pPr>
      <w:r>
        <w:rPr>
          <w:rStyle w:val="Tablecaption1"/>
          <w:b/>
          <w:bCs/>
        </w:rPr>
        <w:t>Cena za měsíc</w:t>
      </w:r>
    </w:p>
    <w:p w14:paraId="75F48C05" w14:textId="77777777" w:rsidR="00402156" w:rsidRDefault="00402156">
      <w:pPr>
        <w:spacing w:line="1" w:lineRule="exact"/>
      </w:pPr>
    </w:p>
    <w:p w14:paraId="41ACA2B0" w14:textId="77777777" w:rsidR="00402156" w:rsidRDefault="00000000">
      <w:pPr>
        <w:pStyle w:val="Bodytext10"/>
        <w:spacing w:after="300"/>
      </w:pPr>
      <w:r>
        <w:rPr>
          <w:rStyle w:val="Bodytext1"/>
          <w:b/>
          <w:bCs/>
        </w:rPr>
        <w:t>Veškeré ceny jsou uvedeny v Kč bez DPH.</w:t>
      </w:r>
    </w:p>
    <w:p w14:paraId="16EA11FB" w14:textId="77777777" w:rsidR="00402156" w:rsidRDefault="00000000">
      <w:pPr>
        <w:pStyle w:val="Bodytext10"/>
        <w:spacing w:after="340"/>
      </w:pPr>
      <w:r>
        <w:rPr>
          <w:rStyle w:val="Bodytext1"/>
          <w:b/>
          <w:bCs/>
        </w:rPr>
        <w:t>V Brně dne 17.9.2025</w:t>
      </w:r>
    </w:p>
    <w:sectPr w:rsidR="00402156">
      <w:footerReference w:type="default" r:id="rId6"/>
      <w:pgSz w:w="11900" w:h="16840"/>
      <w:pgMar w:top="1038" w:right="647" w:bottom="2800" w:left="1151" w:header="61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0933" w14:textId="77777777" w:rsidR="00B47A05" w:rsidRDefault="00B47A05">
      <w:r>
        <w:separator/>
      </w:r>
    </w:p>
  </w:endnote>
  <w:endnote w:type="continuationSeparator" w:id="0">
    <w:p w14:paraId="1C20530E" w14:textId="77777777" w:rsidR="00B47A05" w:rsidRDefault="00B4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3738" w14:textId="77777777" w:rsidR="0040215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3574808" wp14:editId="26733665">
              <wp:simplePos x="0" y="0"/>
              <wp:positionH relativeFrom="page">
                <wp:posOffset>813435</wp:posOffset>
              </wp:positionH>
              <wp:positionV relativeFrom="page">
                <wp:posOffset>9858375</wp:posOffset>
              </wp:positionV>
              <wp:extent cx="63004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4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9E5FCA" w14:textId="77F98A5D" w:rsidR="00402156" w:rsidRDefault="00000000">
                          <w:pPr>
                            <w:pStyle w:val="Headerorfooter20"/>
                            <w:tabs>
                              <w:tab w:val="right" w:pos="5364"/>
                              <w:tab w:val="right" w:pos="992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Zpracováno informačním systémem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Z2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Vema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7480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4.05pt;margin-top:776.25pt;width:496.1pt;height:7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" filled="f" stroked="f">
              <v:textbox style="mso-fit-shape-to-text:t" inset="0,0,0,0">
                <w:txbxContent>
                  <w:p w14:paraId="4D9E5FCA" w14:textId="77F98A5D" w:rsidR="00402156" w:rsidRDefault="00000000">
                    <w:pPr>
                      <w:pStyle w:val="Headerorfooter20"/>
                      <w:tabs>
                        <w:tab w:val="right" w:pos="5364"/>
                        <w:tab w:val="right" w:pos="992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Zpracováno informačním systémem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Z2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Vema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CFA9237" wp14:editId="23C8136F">
              <wp:simplePos x="0" y="0"/>
              <wp:positionH relativeFrom="page">
                <wp:posOffset>817880</wp:posOffset>
              </wp:positionH>
              <wp:positionV relativeFrom="page">
                <wp:posOffset>9770745</wp:posOffset>
              </wp:positionV>
              <wp:extent cx="62909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400000000000006pt;margin-top:769.35000000000002pt;width:495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7F15" w14:textId="77777777" w:rsidR="00B47A05" w:rsidRDefault="00B47A05"/>
  </w:footnote>
  <w:footnote w:type="continuationSeparator" w:id="0">
    <w:p w14:paraId="02AD920F" w14:textId="77777777" w:rsidR="00B47A05" w:rsidRDefault="00B47A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56"/>
    <w:rsid w:val="002227C6"/>
    <w:rsid w:val="00402156"/>
    <w:rsid w:val="009212CA"/>
    <w:rsid w:val="00B4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34E61"/>
  <w15:docId w15:val="{6FDD22F6-D6ED-49B8-B0B0-7B80B17A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00"/>
      <w:szCs w:val="10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110">
    <w:name w:val="Heading #1|1"/>
    <w:basedOn w:val="Normln"/>
    <w:link w:val="Heading11"/>
    <w:pPr>
      <w:spacing w:after="380"/>
      <w:outlineLvl w:val="0"/>
    </w:pPr>
    <w:rPr>
      <w:rFonts w:ascii="Arial" w:eastAsia="Arial" w:hAnsi="Arial" w:cs="Arial"/>
      <w:b/>
      <w:bCs/>
      <w:sz w:val="100"/>
      <w:szCs w:val="10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140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Bodytext10">
    <w:name w:val="Body text|1"/>
    <w:basedOn w:val="Normln"/>
    <w:link w:val="Bodytext1"/>
    <w:pPr>
      <w:spacing w:after="320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310">
    <w:name w:val="Heading #3|1"/>
    <w:basedOn w:val="Normln"/>
    <w:link w:val="Heading31"/>
    <w:pPr>
      <w:spacing w:after="300"/>
      <w:outlineLvl w:val="2"/>
    </w:pPr>
    <w:rPr>
      <w:rFonts w:ascii="Arial" w:eastAsia="Arial" w:hAnsi="Arial" w:cs="Arial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2227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27C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227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27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2025-10-06T06:47:00Z</dcterms:created>
  <dcterms:modified xsi:type="dcterms:W3CDTF">2025-10-06T06:47:00Z</dcterms:modified>
</cp:coreProperties>
</file>