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3D" w:rsidRPr="00BC4A35" w:rsidRDefault="00F6793D" w:rsidP="00BC4A35">
      <w:pPr>
        <w:pBdr>
          <w:top w:val="double" w:sz="6" w:space="1" w:color="auto"/>
          <w:left w:val="double" w:sz="6" w:space="1" w:color="auto"/>
          <w:bottom w:val="double" w:sz="6" w:space="1" w:color="auto"/>
          <w:right w:val="double" w:sz="6" w:space="1" w:color="auto"/>
        </w:pBdr>
        <w:shd w:val="pct10" w:color="auto" w:fill="auto"/>
        <w:jc w:val="center"/>
        <w:rPr>
          <w:b/>
          <w:sz w:val="36"/>
          <w:szCs w:val="36"/>
        </w:rPr>
      </w:pPr>
      <w:r w:rsidRPr="00BC4A35">
        <w:rPr>
          <w:b/>
          <w:i/>
          <w:sz w:val="36"/>
          <w:szCs w:val="36"/>
        </w:rPr>
        <w:t>Smlouva o dílo</w:t>
      </w:r>
    </w:p>
    <w:p w:rsidR="00F6793D" w:rsidRPr="00BC4A35" w:rsidRDefault="00F6793D" w:rsidP="00BC4A35">
      <w:pPr>
        <w:pBdr>
          <w:top w:val="double" w:sz="6" w:space="1" w:color="auto"/>
          <w:left w:val="double" w:sz="6" w:space="1" w:color="auto"/>
          <w:bottom w:val="double" w:sz="6" w:space="1" w:color="auto"/>
          <w:right w:val="double" w:sz="6" w:space="1" w:color="auto"/>
        </w:pBdr>
        <w:shd w:val="pct10" w:color="auto" w:fill="auto"/>
        <w:spacing w:after="0"/>
        <w:jc w:val="center"/>
        <w:rPr>
          <w:sz w:val="24"/>
          <w:szCs w:val="24"/>
        </w:rPr>
      </w:pPr>
      <w:r w:rsidRPr="00BC4A35">
        <w:rPr>
          <w:sz w:val="24"/>
          <w:szCs w:val="24"/>
        </w:rPr>
        <w:t xml:space="preserve">o zabezpečení servisní činnosti a provádění následných oprav č.: </w:t>
      </w:r>
      <w:r w:rsidRPr="00AE6C33">
        <w:rPr>
          <w:b/>
          <w:i/>
          <w:sz w:val="24"/>
          <w:szCs w:val="24"/>
        </w:rPr>
        <w:t>S/00</w:t>
      </w:r>
      <w:r w:rsidR="00AE6C33" w:rsidRPr="00AE6C33">
        <w:rPr>
          <w:b/>
          <w:i/>
          <w:sz w:val="24"/>
          <w:szCs w:val="24"/>
        </w:rPr>
        <w:t>17</w:t>
      </w:r>
      <w:r w:rsidRPr="00AE6C33">
        <w:rPr>
          <w:b/>
          <w:i/>
          <w:sz w:val="24"/>
          <w:szCs w:val="24"/>
        </w:rPr>
        <w:t>/201</w:t>
      </w:r>
      <w:r w:rsidR="00AE6C33" w:rsidRPr="00AE6C33">
        <w:rPr>
          <w:b/>
          <w:i/>
          <w:sz w:val="24"/>
          <w:szCs w:val="24"/>
        </w:rPr>
        <w:t>5</w:t>
      </w:r>
      <w:r w:rsidRPr="00BC4A35">
        <w:rPr>
          <w:sz w:val="24"/>
          <w:szCs w:val="24"/>
        </w:rPr>
        <w:t xml:space="preserve">   </w:t>
      </w:r>
    </w:p>
    <w:p w:rsidR="00F6793D" w:rsidRPr="00BC4A35" w:rsidRDefault="00F6793D" w:rsidP="00BC4A35">
      <w:pPr>
        <w:tabs>
          <w:tab w:val="left" w:pos="1560"/>
        </w:tabs>
        <w:spacing w:after="0"/>
      </w:pPr>
    </w:p>
    <w:p w:rsidR="00F6793D" w:rsidRPr="00BC4A35" w:rsidRDefault="002B688F" w:rsidP="00BC4A35">
      <w:pPr>
        <w:tabs>
          <w:tab w:val="left" w:pos="1560"/>
        </w:tabs>
        <w:spacing w:after="0"/>
        <w:jc w:val="center"/>
        <w:rPr>
          <w:sz w:val="24"/>
          <w:szCs w:val="24"/>
        </w:rPr>
      </w:pPr>
      <w:r w:rsidRPr="005306EB">
        <w:rPr>
          <w:sz w:val="24"/>
          <w:szCs w:val="24"/>
        </w:rPr>
        <w:t xml:space="preserve">uzavřená podle § </w:t>
      </w:r>
      <w:smartTag w:uri="urn:schemas-microsoft-com:office:smarttags" w:element="metricconverter">
        <w:smartTagPr>
          <w:attr w:name="ProductID" w:val="2586 a"/>
        </w:smartTagPr>
        <w:r w:rsidRPr="005306EB">
          <w:rPr>
            <w:sz w:val="24"/>
            <w:szCs w:val="24"/>
          </w:rPr>
          <w:t>2586 a</w:t>
        </w:r>
      </w:smartTag>
      <w:r w:rsidRPr="005306EB">
        <w:rPr>
          <w:sz w:val="24"/>
          <w:szCs w:val="24"/>
        </w:rPr>
        <w:t xml:space="preserve"> násl. zákona č. 89/2012 Sb., občanského zákoníku</w:t>
      </w:r>
      <w:r w:rsidR="00F6793D" w:rsidRPr="00BC4A35">
        <w:rPr>
          <w:sz w:val="24"/>
          <w:szCs w:val="24"/>
        </w:rPr>
        <w:t>.</w:t>
      </w:r>
    </w:p>
    <w:p w:rsidR="00F6793D" w:rsidRPr="00BC4A35" w:rsidRDefault="00F6793D" w:rsidP="00BC4A35">
      <w:pPr>
        <w:tabs>
          <w:tab w:val="left" w:pos="1560"/>
        </w:tabs>
      </w:pPr>
    </w:p>
    <w:p w:rsidR="00F6793D" w:rsidRPr="00BC4A35" w:rsidRDefault="00F6793D" w:rsidP="00BC4A35">
      <w:pPr>
        <w:tabs>
          <w:tab w:val="left" w:pos="1560"/>
        </w:tabs>
        <w:jc w:val="center"/>
        <w:rPr>
          <w:b/>
          <w:sz w:val="24"/>
          <w:szCs w:val="24"/>
          <w:u w:val="single"/>
        </w:rPr>
      </w:pPr>
      <w:r w:rsidRPr="00BC4A35">
        <w:rPr>
          <w:b/>
          <w:sz w:val="24"/>
          <w:szCs w:val="24"/>
          <w:u w:val="single"/>
        </w:rPr>
        <w:t>Smluvní strany</w:t>
      </w:r>
    </w:p>
    <w:p w:rsidR="00F6793D" w:rsidRPr="00BC4A35" w:rsidRDefault="00F6793D" w:rsidP="00BC4A35">
      <w:pPr>
        <w:tabs>
          <w:tab w:val="left" w:pos="1560"/>
        </w:tabs>
        <w:spacing w:after="0"/>
      </w:pPr>
      <w:r w:rsidRPr="00BC4A35">
        <w:t xml:space="preserve">Zhotovitel: </w:t>
      </w:r>
      <w:r w:rsidRPr="001D43C5">
        <w:rPr>
          <w:b/>
        </w:rPr>
        <w:t>INT CZ s.r.o.,</w:t>
      </w:r>
      <w:r w:rsidRPr="00BC4A35">
        <w:t xml:space="preserve"> Ji</w:t>
      </w:r>
      <w:r>
        <w:t>lmová 2026</w:t>
      </w:r>
      <w:r w:rsidRPr="00BC4A35">
        <w:t>, 500 0</w:t>
      </w:r>
      <w:r>
        <w:t>8</w:t>
      </w:r>
      <w:r w:rsidRPr="00BC4A35">
        <w:t xml:space="preserve"> Hradec Králové</w:t>
      </w:r>
    </w:p>
    <w:p w:rsidR="00F6793D" w:rsidRPr="00BC4A35" w:rsidRDefault="00F6793D" w:rsidP="00BC4A35">
      <w:pPr>
        <w:spacing w:after="0"/>
      </w:pPr>
      <w:r w:rsidRPr="00BC4A35">
        <w:rPr>
          <w:szCs w:val="24"/>
        </w:rPr>
        <w:t>Zapsán v obch. rejstříku vedeném Krajským soudem v Hradci Králové, odd. C, vl. 28798</w:t>
      </w:r>
      <w:r w:rsidRPr="00BC4A35">
        <w:t xml:space="preserve"> </w:t>
      </w:r>
    </w:p>
    <w:p w:rsidR="00F6793D" w:rsidRPr="00BC4A35" w:rsidRDefault="00F6793D" w:rsidP="00BC4A35">
      <w:pPr>
        <w:tabs>
          <w:tab w:val="left" w:pos="1560"/>
        </w:tabs>
        <w:spacing w:after="0"/>
      </w:pPr>
      <w:r w:rsidRPr="00BC4A35">
        <w:t xml:space="preserve">IČO: </w:t>
      </w:r>
      <w:r>
        <w:t>288 13 618</w:t>
      </w:r>
    </w:p>
    <w:p w:rsidR="00F6793D" w:rsidRPr="00BC4A35" w:rsidRDefault="00F6793D" w:rsidP="00BC4A35">
      <w:pPr>
        <w:tabs>
          <w:tab w:val="left" w:pos="1560"/>
        </w:tabs>
        <w:spacing w:after="0"/>
      </w:pPr>
      <w:r w:rsidRPr="00BC4A35">
        <w:t>DIČ: CZ</w:t>
      </w:r>
      <w:r>
        <w:t>28813618</w:t>
      </w:r>
    </w:p>
    <w:p w:rsidR="00F6793D" w:rsidRPr="00BC4A35" w:rsidRDefault="00F6793D" w:rsidP="00BC4A35">
      <w:pPr>
        <w:tabs>
          <w:tab w:val="left" w:pos="1560"/>
        </w:tabs>
        <w:spacing w:after="0"/>
      </w:pPr>
      <w:r w:rsidRPr="00BC4A35">
        <w:t>Bankovní spojení: Č</w:t>
      </w:r>
      <w:r>
        <w:t xml:space="preserve">eská spořitelna, </w:t>
      </w:r>
      <w:r w:rsidRPr="00BC4A35">
        <w:t>a.s., č.ú. 4508872/0800</w:t>
      </w:r>
    </w:p>
    <w:p w:rsidR="00F6793D" w:rsidRDefault="00F6793D" w:rsidP="00BC4A35">
      <w:pPr>
        <w:tabs>
          <w:tab w:val="left" w:pos="1560"/>
        </w:tabs>
        <w:spacing w:after="0"/>
      </w:pPr>
      <w:r>
        <w:t>Zastoupený</w:t>
      </w:r>
      <w:r w:rsidRPr="00BC4A35">
        <w:t xml:space="preserve">: Ing. Jiřím Krepindlem – jednatelem společnosti, tel. </w:t>
      </w:r>
      <w:r w:rsidR="008568EF">
        <w:t>xxx</w:t>
      </w:r>
      <w:r w:rsidRPr="00BC4A35">
        <w:t> </w:t>
      </w:r>
    </w:p>
    <w:p w:rsidR="00F6793D" w:rsidRDefault="00F6793D" w:rsidP="00BC4A35">
      <w:pPr>
        <w:tabs>
          <w:tab w:val="left" w:pos="1560"/>
        </w:tabs>
        <w:spacing w:after="0"/>
      </w:pPr>
      <w:r>
        <w:t xml:space="preserve">Kontaktní osoba ve věcech smluvních a technických: </w:t>
      </w:r>
      <w:r w:rsidR="008568EF">
        <w:t>xxx</w:t>
      </w:r>
    </w:p>
    <w:p w:rsidR="00F6793D" w:rsidRPr="00BC4A35" w:rsidRDefault="00F6793D" w:rsidP="00BC4A35">
      <w:pPr>
        <w:tabs>
          <w:tab w:val="left" w:pos="1560"/>
        </w:tabs>
        <w:spacing w:after="0"/>
      </w:pPr>
    </w:p>
    <w:p w:rsidR="00F6793D" w:rsidRPr="00BC4A35" w:rsidRDefault="00F6793D" w:rsidP="00BC4A35">
      <w:pPr>
        <w:tabs>
          <w:tab w:val="left" w:pos="1560"/>
        </w:tabs>
        <w:spacing w:after="0"/>
      </w:pPr>
    </w:p>
    <w:p w:rsidR="00F6793D" w:rsidRDefault="00F6793D" w:rsidP="00BC4A35">
      <w:pPr>
        <w:tabs>
          <w:tab w:val="left" w:pos="1560"/>
        </w:tabs>
        <w:spacing w:after="0"/>
      </w:pPr>
      <w:r w:rsidRPr="00BC4A35">
        <w:t xml:space="preserve">Objednatel: </w:t>
      </w:r>
      <w:r w:rsidR="00470E36">
        <w:rPr>
          <w:b/>
        </w:rPr>
        <w:t>TermoReal s.r.o.</w:t>
      </w:r>
      <w:r w:rsidRPr="00BE0ABB">
        <w:rPr>
          <w:b/>
        </w:rPr>
        <w:t>,</w:t>
      </w:r>
      <w:r w:rsidRPr="00BE0ABB">
        <w:t xml:space="preserve"> </w:t>
      </w:r>
      <w:r w:rsidR="00470E36">
        <w:t>U Teplárny 1300</w:t>
      </w:r>
      <w:r w:rsidR="00AE6C33" w:rsidRPr="00BE0ABB">
        <w:t xml:space="preserve">, 509 </w:t>
      </w:r>
      <w:r w:rsidR="00470E36">
        <w:t>01</w:t>
      </w:r>
      <w:r w:rsidR="00AE6C33" w:rsidRPr="00BE0ABB">
        <w:t xml:space="preserve"> Nová Paka</w:t>
      </w:r>
    </w:p>
    <w:p w:rsidR="00F6793D" w:rsidRPr="00BC4A35" w:rsidRDefault="00F6793D" w:rsidP="00BC4A35">
      <w:pPr>
        <w:tabs>
          <w:tab w:val="left" w:pos="1560"/>
        </w:tabs>
        <w:spacing w:after="0"/>
      </w:pPr>
      <w:r w:rsidRPr="00BC4A35">
        <w:rPr>
          <w:szCs w:val="24"/>
        </w:rPr>
        <w:t xml:space="preserve">Zapsán v obch. </w:t>
      </w:r>
      <w:r w:rsidR="00470E36">
        <w:rPr>
          <w:szCs w:val="24"/>
        </w:rPr>
        <w:t>r</w:t>
      </w:r>
      <w:r w:rsidRPr="00BC4A35">
        <w:rPr>
          <w:szCs w:val="24"/>
        </w:rPr>
        <w:t>ejstříku</w:t>
      </w:r>
      <w:r>
        <w:rPr>
          <w:szCs w:val="24"/>
        </w:rPr>
        <w:t xml:space="preserve"> </w:t>
      </w:r>
      <w:r w:rsidR="00470E36">
        <w:rPr>
          <w:szCs w:val="24"/>
        </w:rPr>
        <w:t>vedeném KS HK, odd. C, vložka 17636</w:t>
      </w:r>
    </w:p>
    <w:p w:rsidR="00F6793D" w:rsidRPr="00BC4A35" w:rsidRDefault="00F6793D" w:rsidP="00BC4A35">
      <w:pPr>
        <w:tabs>
          <w:tab w:val="left" w:pos="1560"/>
        </w:tabs>
        <w:spacing w:after="0"/>
      </w:pPr>
      <w:r w:rsidRPr="00BC4A35">
        <w:t xml:space="preserve">IČO: </w:t>
      </w:r>
      <w:r w:rsidR="00470E36">
        <w:t>25961004</w:t>
      </w:r>
    </w:p>
    <w:p w:rsidR="00F6793D" w:rsidRPr="00BC4A35" w:rsidRDefault="00F6793D" w:rsidP="00BC4A35">
      <w:pPr>
        <w:tabs>
          <w:tab w:val="left" w:pos="1560"/>
        </w:tabs>
        <w:spacing w:after="0"/>
      </w:pPr>
      <w:r w:rsidRPr="00BC4A35">
        <w:t xml:space="preserve">DIČ:  </w:t>
      </w:r>
      <w:r w:rsidR="00470E36">
        <w:t>CZ25961004</w:t>
      </w:r>
    </w:p>
    <w:p w:rsidR="00F6793D" w:rsidRPr="00BC4A35" w:rsidRDefault="00F6793D" w:rsidP="00BC4A35">
      <w:pPr>
        <w:tabs>
          <w:tab w:val="left" w:pos="1560"/>
        </w:tabs>
        <w:spacing w:after="0"/>
      </w:pPr>
      <w:r w:rsidRPr="00BC4A35">
        <w:t xml:space="preserve">Bankovní spojení: </w:t>
      </w:r>
      <w:r w:rsidR="00470E36">
        <w:t>Česká spořitelna, a.s.</w:t>
      </w:r>
      <w:r>
        <w:t xml:space="preserve">, č.ú. </w:t>
      </w:r>
      <w:r w:rsidR="00470E36">
        <w:t>1163574329/0800</w:t>
      </w:r>
    </w:p>
    <w:p w:rsidR="00F6793D" w:rsidRDefault="00F6793D" w:rsidP="00BC4A35">
      <w:pPr>
        <w:tabs>
          <w:tab w:val="left" w:pos="1560"/>
        </w:tabs>
        <w:spacing w:after="0"/>
      </w:pPr>
      <w:r w:rsidRPr="00BC4A35">
        <w:t xml:space="preserve">Zastoupený: </w:t>
      </w:r>
      <w:r w:rsidR="00470E36">
        <w:t>Jaroslavem Gottsteinem, jednatelem</w:t>
      </w:r>
    </w:p>
    <w:p w:rsidR="00F6793D" w:rsidRDefault="00F6793D" w:rsidP="00BC4A35">
      <w:pPr>
        <w:tabs>
          <w:tab w:val="left" w:pos="1560"/>
        </w:tabs>
        <w:spacing w:after="0"/>
      </w:pPr>
      <w:r>
        <w:t xml:space="preserve">Kontaktní osoba ve věcech smluvních: </w:t>
      </w:r>
      <w:r w:rsidR="00470E36">
        <w:t>Jaroslav Gottstein</w:t>
      </w:r>
      <w:r>
        <w:t xml:space="preserve">, tel.: </w:t>
      </w:r>
      <w:r w:rsidR="008568EF">
        <w:t>xxx</w:t>
      </w:r>
    </w:p>
    <w:p w:rsidR="00F6793D" w:rsidRPr="00BC4A35" w:rsidRDefault="00F6793D" w:rsidP="00BC4A35">
      <w:pPr>
        <w:tabs>
          <w:tab w:val="left" w:pos="1560"/>
        </w:tabs>
        <w:spacing w:after="0"/>
      </w:pPr>
      <w:r>
        <w:t xml:space="preserve">Kontaktní osoba ve věcech technických: </w:t>
      </w:r>
      <w:r w:rsidR="008568EF">
        <w:t>xxx</w:t>
      </w:r>
    </w:p>
    <w:p w:rsidR="00F6793D" w:rsidRPr="00BC4A35" w:rsidRDefault="00F6793D" w:rsidP="00BC4A35">
      <w:pPr>
        <w:tabs>
          <w:tab w:val="left" w:pos="1560"/>
        </w:tabs>
        <w:spacing w:after="0"/>
      </w:pPr>
    </w:p>
    <w:p w:rsidR="00F6793D" w:rsidRPr="00BC4A35" w:rsidRDefault="00F6793D" w:rsidP="00BC4A35">
      <w:pPr>
        <w:tabs>
          <w:tab w:val="left" w:pos="1560"/>
        </w:tabs>
        <w:spacing w:after="0"/>
        <w:jc w:val="center"/>
        <w:rPr>
          <w:b/>
          <w:sz w:val="24"/>
          <w:szCs w:val="24"/>
          <w:u w:val="single"/>
        </w:rPr>
      </w:pPr>
      <w:r w:rsidRPr="00BC4A35">
        <w:rPr>
          <w:b/>
          <w:sz w:val="24"/>
          <w:szCs w:val="24"/>
          <w:u w:val="single"/>
        </w:rPr>
        <w:t>I.Předmět díla</w:t>
      </w:r>
    </w:p>
    <w:p w:rsidR="00F6793D" w:rsidRPr="00BC4A35" w:rsidRDefault="00F6793D" w:rsidP="00BC4A35">
      <w:pPr>
        <w:tabs>
          <w:tab w:val="left" w:pos="1560"/>
        </w:tabs>
        <w:spacing w:after="0"/>
        <w:jc w:val="center"/>
      </w:pPr>
    </w:p>
    <w:p w:rsidR="00F6793D" w:rsidRPr="00470E36" w:rsidRDefault="00F6793D" w:rsidP="00BC4A35">
      <w:pPr>
        <w:tabs>
          <w:tab w:val="left" w:pos="1560"/>
        </w:tabs>
        <w:spacing w:after="0"/>
        <w:jc w:val="both"/>
      </w:pPr>
      <w:r w:rsidRPr="00470E36">
        <w:t xml:space="preserve">Předmětem díla je provádění servisní činnosti (včetně následných oprav) na vzduchotechnickém zařízení </w:t>
      </w:r>
      <w:r w:rsidR="00A014C4">
        <w:t xml:space="preserve">(VZT) </w:t>
      </w:r>
      <w:r w:rsidR="00AE6C33" w:rsidRPr="00470E36">
        <w:t>včetně systému autonomní měření a regulace</w:t>
      </w:r>
      <w:r w:rsidR="00A014C4">
        <w:t xml:space="preserve"> (MaR)</w:t>
      </w:r>
      <w:r w:rsidR="00AE6C33" w:rsidRPr="00470E36">
        <w:t xml:space="preserve"> </w:t>
      </w:r>
      <w:r w:rsidRPr="00470E36">
        <w:t>v následujícím objektu objednatele:</w:t>
      </w:r>
    </w:p>
    <w:p w:rsidR="00F6793D" w:rsidRPr="00BC4A35" w:rsidRDefault="00F6793D" w:rsidP="00BC4A35">
      <w:pPr>
        <w:tabs>
          <w:tab w:val="left" w:pos="1560"/>
        </w:tabs>
        <w:spacing w:after="0"/>
        <w:jc w:val="both"/>
      </w:pPr>
    </w:p>
    <w:p w:rsidR="00F6793D" w:rsidRPr="00AE6C33" w:rsidRDefault="00AE6C33" w:rsidP="00BC4A35">
      <w:pPr>
        <w:tabs>
          <w:tab w:val="left" w:pos="1560"/>
        </w:tabs>
        <w:spacing w:after="0"/>
        <w:jc w:val="center"/>
        <w:rPr>
          <w:b/>
          <w:i/>
          <w:u w:val="single"/>
        </w:rPr>
      </w:pPr>
      <w:r w:rsidRPr="00AE6C33">
        <w:rPr>
          <w:b/>
          <w:bCs/>
          <w:i/>
          <w:color w:val="000000"/>
          <w:u w:val="single"/>
        </w:rPr>
        <w:t>Sportovně regenerační centrum Nová Paka</w:t>
      </w:r>
      <w:r w:rsidRPr="00AE6C33">
        <w:rPr>
          <w:b/>
          <w:i/>
          <w:highlight w:val="yellow"/>
          <w:u w:val="single"/>
        </w:rPr>
        <w:t xml:space="preserve"> </w:t>
      </w:r>
    </w:p>
    <w:p w:rsidR="00F6793D" w:rsidRPr="00BC4A35" w:rsidRDefault="00F6793D" w:rsidP="00BC4A35">
      <w:pPr>
        <w:tabs>
          <w:tab w:val="left" w:pos="1560"/>
        </w:tabs>
        <w:spacing w:after="0"/>
        <w:jc w:val="center"/>
        <w:rPr>
          <w:b/>
        </w:rPr>
      </w:pPr>
    </w:p>
    <w:p w:rsidR="00F6793D" w:rsidRPr="00BC4A35" w:rsidRDefault="00F6793D" w:rsidP="00BC4A35">
      <w:pPr>
        <w:tabs>
          <w:tab w:val="left" w:pos="1560"/>
        </w:tabs>
        <w:spacing w:after="0"/>
        <w:rPr>
          <w:u w:val="single"/>
        </w:rPr>
      </w:pPr>
      <w:r w:rsidRPr="00BC4A35">
        <w:t>Bližší specifikace servisních prací je uvedena v</w:t>
      </w:r>
      <w:r>
        <w:t> </w:t>
      </w:r>
      <w:r w:rsidRPr="00BC4A35">
        <w:t>příloze</w:t>
      </w:r>
      <w:r>
        <w:t xml:space="preserve"> </w:t>
      </w:r>
      <w:r w:rsidRPr="00AE6C33">
        <w:t>č.1</w:t>
      </w:r>
      <w:r w:rsidR="00AE6C33" w:rsidRPr="00AE6C33">
        <w:t xml:space="preserve"> a</w:t>
      </w:r>
      <w:r w:rsidRPr="00AE6C33">
        <w:t xml:space="preserve"> 2,</w:t>
      </w:r>
      <w:r w:rsidRPr="00BC4A35">
        <w:t xml:space="preserve"> kter</w:t>
      </w:r>
      <w:r>
        <w:t>é</w:t>
      </w:r>
      <w:r w:rsidRPr="00BC4A35">
        <w:t xml:space="preserve"> j</w:t>
      </w:r>
      <w:r>
        <w:t>sou</w:t>
      </w:r>
      <w:r w:rsidRPr="00BC4A35">
        <w:t xml:space="preserve"> nedílnou součástí této smlouvy.</w:t>
      </w:r>
    </w:p>
    <w:p w:rsidR="00F6793D" w:rsidRPr="00BC4A35" w:rsidRDefault="00F6793D" w:rsidP="00BC4A35">
      <w:pPr>
        <w:tabs>
          <w:tab w:val="left" w:pos="1560"/>
        </w:tabs>
        <w:spacing w:after="0"/>
        <w:jc w:val="center"/>
        <w:rPr>
          <w:u w:val="single"/>
        </w:rPr>
      </w:pPr>
    </w:p>
    <w:p w:rsidR="00F6793D" w:rsidRPr="00653F96" w:rsidRDefault="00F6793D" w:rsidP="00BC4A35">
      <w:pPr>
        <w:tabs>
          <w:tab w:val="left" w:pos="1560"/>
        </w:tabs>
        <w:spacing w:after="0"/>
        <w:jc w:val="center"/>
        <w:rPr>
          <w:b/>
          <w:sz w:val="24"/>
          <w:szCs w:val="24"/>
          <w:u w:val="single"/>
        </w:rPr>
      </w:pPr>
      <w:r w:rsidRPr="00653F96">
        <w:rPr>
          <w:b/>
          <w:sz w:val="24"/>
          <w:szCs w:val="24"/>
          <w:u w:val="single"/>
        </w:rPr>
        <w:t>II. Termín plnění</w:t>
      </w:r>
    </w:p>
    <w:p w:rsidR="00F6793D" w:rsidRPr="00BC4A35" w:rsidRDefault="00F6793D" w:rsidP="00BC4A35">
      <w:pPr>
        <w:tabs>
          <w:tab w:val="left" w:pos="1560"/>
        </w:tabs>
        <w:spacing w:after="0"/>
        <w:jc w:val="both"/>
      </w:pPr>
    </w:p>
    <w:p w:rsidR="00AE6C33" w:rsidRDefault="00F6793D" w:rsidP="00BC4A35">
      <w:pPr>
        <w:tabs>
          <w:tab w:val="left" w:pos="1560"/>
        </w:tabs>
        <w:spacing w:after="0"/>
        <w:jc w:val="both"/>
      </w:pPr>
      <w:r w:rsidRPr="00404EEB">
        <w:t xml:space="preserve">Servisní činnost dle smlouvy bude prováděna na vzduchotechnickém zařízení </w:t>
      </w:r>
      <w:r w:rsidR="00AE6C33" w:rsidRPr="00404EEB">
        <w:t>včetně systému autonomní</w:t>
      </w:r>
      <w:r w:rsidR="00AE6C33">
        <w:t xml:space="preserve"> měření a regulace </w:t>
      </w:r>
      <w:r w:rsidRPr="00BC4A35">
        <w:t>v objektu objednatele uvedených v čl.I.</w:t>
      </w:r>
    </w:p>
    <w:p w:rsidR="00F6793D" w:rsidRDefault="00F6793D" w:rsidP="003F2B58">
      <w:pPr>
        <w:tabs>
          <w:tab w:val="left" w:pos="1560"/>
        </w:tabs>
        <w:spacing w:before="120" w:after="0"/>
        <w:jc w:val="both"/>
      </w:pPr>
      <w:r w:rsidRPr="00BC4A35">
        <w:t>Interval revizí a zkoušek se stanoví dohodou obou stran na</w:t>
      </w:r>
      <w:r>
        <w:t>:</w:t>
      </w:r>
    </w:p>
    <w:p w:rsidR="00F6793D" w:rsidRDefault="00F6793D" w:rsidP="00BC4A35">
      <w:pPr>
        <w:tabs>
          <w:tab w:val="left" w:pos="1560"/>
        </w:tabs>
        <w:spacing w:after="0"/>
        <w:jc w:val="both"/>
      </w:pPr>
    </w:p>
    <w:p w:rsidR="00F6793D" w:rsidRPr="001458C4" w:rsidRDefault="00F6793D" w:rsidP="001458C4">
      <w:pPr>
        <w:numPr>
          <w:ilvl w:val="0"/>
          <w:numId w:val="5"/>
        </w:numPr>
        <w:tabs>
          <w:tab w:val="left" w:pos="851"/>
        </w:tabs>
        <w:overflowPunct w:val="0"/>
        <w:autoSpaceDE w:val="0"/>
        <w:autoSpaceDN w:val="0"/>
        <w:adjustRightInd w:val="0"/>
        <w:spacing w:after="0" w:line="240" w:lineRule="auto"/>
        <w:jc w:val="both"/>
        <w:textAlignment w:val="baseline"/>
      </w:pPr>
      <w:r w:rsidRPr="00AE6C33">
        <w:rPr>
          <w:b/>
        </w:rPr>
        <w:t xml:space="preserve">VZT a </w:t>
      </w:r>
      <w:r w:rsidR="00AE6C33" w:rsidRPr="00AE6C33">
        <w:rPr>
          <w:b/>
        </w:rPr>
        <w:t>MaR</w:t>
      </w:r>
      <w:r w:rsidRPr="00AE6C33">
        <w:rPr>
          <w:b/>
        </w:rPr>
        <w:t xml:space="preserve"> </w:t>
      </w:r>
      <w:r w:rsidR="00AE6C33" w:rsidRPr="00AE6C33">
        <w:t>4</w:t>
      </w:r>
      <w:r w:rsidRPr="00AE6C33">
        <w:t xml:space="preserve"> x ročně a to v měsíci </w:t>
      </w:r>
      <w:r w:rsidR="00AE6C33" w:rsidRPr="00AE6C33">
        <w:rPr>
          <w:b/>
          <w:i/>
          <w:u w:val="single"/>
        </w:rPr>
        <w:t>březen, červen, září, prosinec</w:t>
      </w:r>
      <w:r w:rsidRPr="00AE6C33">
        <w:rPr>
          <w:b/>
          <w:i/>
          <w:u w:val="single"/>
        </w:rPr>
        <w:t>.</w:t>
      </w:r>
    </w:p>
    <w:p w:rsidR="001458C4" w:rsidRPr="001458C4" w:rsidRDefault="001458C4" w:rsidP="001458C4">
      <w:pPr>
        <w:numPr>
          <w:ilvl w:val="0"/>
          <w:numId w:val="5"/>
        </w:numPr>
        <w:tabs>
          <w:tab w:val="left" w:pos="851"/>
        </w:tabs>
        <w:overflowPunct w:val="0"/>
        <w:autoSpaceDE w:val="0"/>
        <w:autoSpaceDN w:val="0"/>
        <w:adjustRightInd w:val="0"/>
        <w:spacing w:after="0" w:line="240" w:lineRule="auto"/>
        <w:jc w:val="both"/>
        <w:textAlignment w:val="baseline"/>
      </w:pPr>
      <w:r w:rsidRPr="001458C4">
        <w:rPr>
          <w:b/>
        </w:rPr>
        <w:t>Revize úniku chladiva</w:t>
      </w:r>
      <w:r w:rsidRPr="00B01D88">
        <w:t xml:space="preserve"> dle zákona č. 483/2008 o ochraně ovzduší</w:t>
      </w:r>
      <w:r w:rsidRPr="00AE6C33">
        <w:rPr>
          <w:b/>
        </w:rPr>
        <w:t xml:space="preserve"> </w:t>
      </w:r>
      <w:r>
        <w:t>1</w:t>
      </w:r>
      <w:r w:rsidRPr="00AE6C33">
        <w:t xml:space="preserve"> x ročně a to v měsíci</w:t>
      </w:r>
      <w:r w:rsidRPr="00AE6C33">
        <w:rPr>
          <w:b/>
          <w:i/>
          <w:u w:val="single"/>
        </w:rPr>
        <w:t xml:space="preserve"> září</w:t>
      </w:r>
    </w:p>
    <w:p w:rsidR="00F6793D" w:rsidRPr="00BC4A35" w:rsidRDefault="00F6793D" w:rsidP="00BC4A35">
      <w:pPr>
        <w:tabs>
          <w:tab w:val="left" w:pos="1560"/>
        </w:tabs>
        <w:spacing w:after="0"/>
        <w:jc w:val="both"/>
      </w:pPr>
      <w:r w:rsidRPr="00BC4A35">
        <w:lastRenderedPageBreak/>
        <w:t xml:space="preserve">Přesný termín nástupu pracovníků zhotovitele k provedení servisních prací dohodne zhotovitel </w:t>
      </w:r>
      <w:r w:rsidR="003F2B58" w:rsidRPr="00BC4A35">
        <w:t>s</w:t>
      </w:r>
      <w:r w:rsidR="003F2B58">
        <w:t> </w:t>
      </w:r>
      <w:r w:rsidRPr="00BC4A35">
        <w:t>objednatelem a to minimálně 14 dnů před prováděním prací - tento termín bude potvrzen písemnou formou.</w:t>
      </w:r>
    </w:p>
    <w:p w:rsidR="00F6793D" w:rsidRPr="00BC4A35" w:rsidRDefault="00F6793D" w:rsidP="00BC4A35">
      <w:pPr>
        <w:tabs>
          <w:tab w:val="left" w:pos="1560"/>
        </w:tabs>
        <w:spacing w:after="0"/>
        <w:jc w:val="both"/>
      </w:pPr>
      <w:r w:rsidRPr="00BC4A35">
        <w:t>Provedení servisní prohlídky v daném měsíci potvrdí objednatel zhotoviteli v servisním listě. Servisní list bude obsahovat podrobný popis provedených prací včetně popisu případných oprav a závad.</w:t>
      </w:r>
    </w:p>
    <w:p w:rsidR="00F6793D" w:rsidRPr="00BC4A35" w:rsidRDefault="00F6793D" w:rsidP="00BC4A35">
      <w:pPr>
        <w:tabs>
          <w:tab w:val="left" w:pos="1560"/>
        </w:tabs>
        <w:spacing w:after="0"/>
        <w:jc w:val="center"/>
        <w:rPr>
          <w:u w:val="single"/>
        </w:rPr>
      </w:pPr>
    </w:p>
    <w:p w:rsidR="00F6793D" w:rsidRPr="00653F96" w:rsidRDefault="00F6793D" w:rsidP="00BC4A35">
      <w:pPr>
        <w:tabs>
          <w:tab w:val="left" w:pos="1560"/>
        </w:tabs>
        <w:spacing w:after="0"/>
        <w:jc w:val="center"/>
        <w:rPr>
          <w:b/>
          <w:sz w:val="24"/>
          <w:szCs w:val="24"/>
          <w:u w:val="single"/>
        </w:rPr>
      </w:pPr>
      <w:r w:rsidRPr="00653F96">
        <w:rPr>
          <w:b/>
          <w:sz w:val="24"/>
          <w:szCs w:val="24"/>
          <w:u w:val="single"/>
        </w:rPr>
        <w:t>III. Cena</w:t>
      </w:r>
    </w:p>
    <w:p w:rsidR="00F6793D" w:rsidRPr="00BC4A35" w:rsidRDefault="00F6793D" w:rsidP="00BC4A35">
      <w:pPr>
        <w:tabs>
          <w:tab w:val="left" w:pos="1560"/>
        </w:tabs>
        <w:spacing w:after="0"/>
        <w:jc w:val="both"/>
      </w:pPr>
    </w:p>
    <w:p w:rsidR="00F6793D" w:rsidRDefault="00F6793D" w:rsidP="00BC4A35">
      <w:pPr>
        <w:tabs>
          <w:tab w:val="left" w:pos="1560"/>
        </w:tabs>
        <w:spacing w:after="0"/>
        <w:jc w:val="both"/>
      </w:pPr>
      <w:r w:rsidRPr="00BC4A35">
        <w:t>Cena za servisní činnost se stanovuje dohodou dle zákona o cenách 526/90 Sb. a činí</w:t>
      </w:r>
    </w:p>
    <w:p w:rsidR="00F6793D" w:rsidRDefault="00F6793D" w:rsidP="00BC4A35">
      <w:pPr>
        <w:tabs>
          <w:tab w:val="left" w:pos="1560"/>
        </w:tabs>
        <w:spacing w:after="0"/>
        <w:jc w:val="both"/>
      </w:pPr>
    </w:p>
    <w:p w:rsidR="00F6793D" w:rsidRDefault="00F6793D" w:rsidP="001458C4">
      <w:pPr>
        <w:numPr>
          <w:ilvl w:val="0"/>
          <w:numId w:val="5"/>
        </w:numPr>
        <w:tabs>
          <w:tab w:val="left" w:pos="851"/>
        </w:tabs>
        <w:overflowPunct w:val="0"/>
        <w:autoSpaceDE w:val="0"/>
        <w:autoSpaceDN w:val="0"/>
        <w:adjustRightInd w:val="0"/>
        <w:spacing w:after="0" w:line="240" w:lineRule="auto"/>
        <w:jc w:val="both"/>
        <w:textAlignment w:val="baseline"/>
      </w:pPr>
      <w:r w:rsidRPr="00BE0ABB">
        <w:rPr>
          <w:b/>
        </w:rPr>
        <w:t xml:space="preserve">VZT a </w:t>
      </w:r>
      <w:r w:rsidR="00AE6C33" w:rsidRPr="00BE0ABB">
        <w:rPr>
          <w:b/>
        </w:rPr>
        <w:t>MaR</w:t>
      </w:r>
      <w:r w:rsidRPr="00BE0ABB">
        <w:rPr>
          <w:b/>
        </w:rPr>
        <w:t xml:space="preserve"> </w:t>
      </w:r>
      <w:r w:rsidRPr="00BE0ABB">
        <w:t xml:space="preserve">za jednu prohlídku </w:t>
      </w:r>
      <w:r w:rsidR="00BE0ABB" w:rsidRPr="00BE0ABB">
        <w:t>14.664</w:t>
      </w:r>
      <w:r w:rsidRPr="00BE0ABB">
        <w:t>,- Kč</w:t>
      </w:r>
    </w:p>
    <w:p w:rsidR="001458C4" w:rsidRPr="00BE0ABB" w:rsidRDefault="001458C4" w:rsidP="001458C4">
      <w:pPr>
        <w:numPr>
          <w:ilvl w:val="0"/>
          <w:numId w:val="5"/>
        </w:numPr>
        <w:tabs>
          <w:tab w:val="left" w:pos="851"/>
        </w:tabs>
        <w:overflowPunct w:val="0"/>
        <w:autoSpaceDE w:val="0"/>
        <w:autoSpaceDN w:val="0"/>
        <w:adjustRightInd w:val="0"/>
        <w:spacing w:after="0" w:line="240" w:lineRule="auto"/>
        <w:jc w:val="both"/>
        <w:textAlignment w:val="baseline"/>
      </w:pPr>
      <w:r w:rsidRPr="001458C4">
        <w:rPr>
          <w:b/>
        </w:rPr>
        <w:t>Revize úniku chladiva</w:t>
      </w:r>
      <w:r w:rsidRPr="00B01D88">
        <w:t xml:space="preserve"> dle zákona č. 483/2008 o ochraně ovzduší</w:t>
      </w:r>
      <w:r>
        <w:t xml:space="preserve"> za jednu prohlídku 1.400,- Kč</w:t>
      </w:r>
    </w:p>
    <w:p w:rsidR="00F6793D" w:rsidRDefault="00F6793D" w:rsidP="00BC4A35">
      <w:pPr>
        <w:tabs>
          <w:tab w:val="left" w:pos="1560"/>
        </w:tabs>
        <w:spacing w:after="0"/>
        <w:jc w:val="both"/>
      </w:pPr>
    </w:p>
    <w:p w:rsidR="00F6793D" w:rsidRPr="00BC4A35" w:rsidRDefault="00F6793D" w:rsidP="00BC4A35">
      <w:pPr>
        <w:tabs>
          <w:tab w:val="left" w:pos="1560"/>
        </w:tabs>
        <w:spacing w:after="0"/>
        <w:jc w:val="both"/>
      </w:pPr>
      <w:r w:rsidRPr="00BC4A35">
        <w:t xml:space="preserve">tedy </w:t>
      </w:r>
      <w:r w:rsidR="001458C4">
        <w:t>60</w:t>
      </w:r>
      <w:r w:rsidR="00A824BF">
        <w:t>.</w:t>
      </w:r>
      <w:r w:rsidR="001458C4">
        <w:t>0</w:t>
      </w:r>
      <w:r w:rsidR="00A824BF">
        <w:t>56</w:t>
      </w:r>
      <w:r w:rsidRPr="00BE0ABB">
        <w:t>,- Kč ročně.</w:t>
      </w:r>
      <w:r w:rsidRPr="00BC4A35">
        <w:t xml:space="preserve"> Změny cen budou řešeny v písemném dodatku v případě prokazatelného nárůstu nákladů vlivem zvyšování cenové hladiny. Za použitý materiál při servisní činnosti bude zhotovitel objednateli účtovat prodejní cenu zhotovitele dle cenové nabídky předem odsouhlasené objednatelem.</w:t>
      </w:r>
    </w:p>
    <w:p w:rsidR="00F6793D" w:rsidRPr="00BC4A35" w:rsidRDefault="00F6793D" w:rsidP="00BC4A35">
      <w:pPr>
        <w:tabs>
          <w:tab w:val="left" w:pos="1560"/>
        </w:tabs>
        <w:spacing w:after="0"/>
        <w:jc w:val="both"/>
      </w:pPr>
      <w:r w:rsidRPr="00BC4A35">
        <w:t>Ke smluvní ceně bude zhotovitel účtovat daň z přidané hodnoty dle celostátně platných zákonů.</w:t>
      </w:r>
    </w:p>
    <w:p w:rsidR="00F6793D" w:rsidRPr="00BC4A35" w:rsidRDefault="00F6793D" w:rsidP="00BC4A35">
      <w:pPr>
        <w:tabs>
          <w:tab w:val="left" w:pos="1560"/>
        </w:tabs>
        <w:spacing w:after="0"/>
        <w:jc w:val="both"/>
      </w:pPr>
    </w:p>
    <w:p w:rsidR="00F6793D" w:rsidRDefault="00F6793D" w:rsidP="00DE495B">
      <w:pPr>
        <w:tabs>
          <w:tab w:val="left" w:pos="1560"/>
        </w:tabs>
        <w:jc w:val="both"/>
      </w:pPr>
      <w:r>
        <w:t>Cena za následné opravy se stanoví:</w:t>
      </w:r>
    </w:p>
    <w:p w:rsidR="00F6793D" w:rsidRPr="00A507E2" w:rsidRDefault="00F6793D" w:rsidP="00DE495B">
      <w:pPr>
        <w:numPr>
          <w:ilvl w:val="0"/>
          <w:numId w:val="2"/>
        </w:numPr>
        <w:overflowPunct w:val="0"/>
        <w:autoSpaceDE w:val="0"/>
        <w:autoSpaceDN w:val="0"/>
        <w:adjustRightInd w:val="0"/>
        <w:spacing w:after="0" w:line="240" w:lineRule="auto"/>
        <w:jc w:val="both"/>
        <w:textAlignment w:val="baseline"/>
      </w:pPr>
      <w:r w:rsidRPr="00A507E2">
        <w:t>1 technik -  hodinová sazba (7:00-16:00)</w:t>
      </w:r>
      <w:r>
        <w:t xml:space="preserve">                                               </w:t>
      </w:r>
      <w:r w:rsidRPr="00A507E2">
        <w:t>5</w:t>
      </w:r>
      <w:r>
        <w:t>9</w:t>
      </w:r>
      <w:r w:rsidRPr="00A507E2">
        <w:t>0</w:t>
      </w:r>
      <w:r w:rsidR="00404EEB">
        <w:t xml:space="preserve"> </w:t>
      </w:r>
      <w:r>
        <w:t>K</w:t>
      </w:r>
      <w:r w:rsidRPr="00A507E2">
        <w:t>č/1hod</w:t>
      </w:r>
    </w:p>
    <w:p w:rsidR="00F6793D" w:rsidRPr="00A507E2" w:rsidRDefault="00F6793D" w:rsidP="00DE495B">
      <w:pPr>
        <w:numPr>
          <w:ilvl w:val="0"/>
          <w:numId w:val="2"/>
        </w:numPr>
        <w:overflowPunct w:val="0"/>
        <w:autoSpaceDE w:val="0"/>
        <w:autoSpaceDN w:val="0"/>
        <w:adjustRightInd w:val="0"/>
        <w:spacing w:after="0" w:line="240" w:lineRule="auto"/>
        <w:jc w:val="both"/>
        <w:textAlignment w:val="baseline"/>
      </w:pPr>
      <w:r w:rsidRPr="00A507E2">
        <w:t>1 technik -  hodinová sazba (strávená na cestě)</w:t>
      </w:r>
      <w:r w:rsidRPr="00A507E2">
        <w:tab/>
      </w:r>
      <w:r w:rsidRPr="00A507E2">
        <w:tab/>
      </w:r>
      <w:r>
        <w:t xml:space="preserve">               </w:t>
      </w:r>
      <w:r w:rsidR="00C25441">
        <w:t xml:space="preserve">  </w:t>
      </w:r>
      <w:r>
        <w:t xml:space="preserve"> </w:t>
      </w:r>
      <w:r w:rsidRPr="00A507E2">
        <w:t>2</w:t>
      </w:r>
      <w:r>
        <w:t>5</w:t>
      </w:r>
      <w:r w:rsidRPr="00A507E2">
        <w:t>0</w:t>
      </w:r>
      <w:r w:rsidR="00404EEB">
        <w:t xml:space="preserve"> </w:t>
      </w:r>
      <w:r>
        <w:t>K</w:t>
      </w:r>
      <w:r w:rsidRPr="00A507E2">
        <w:t>č/1hod</w:t>
      </w:r>
    </w:p>
    <w:p w:rsidR="00F6793D" w:rsidRDefault="00F6793D" w:rsidP="00DE495B">
      <w:pPr>
        <w:numPr>
          <w:ilvl w:val="0"/>
          <w:numId w:val="2"/>
        </w:numPr>
        <w:overflowPunct w:val="0"/>
        <w:autoSpaceDE w:val="0"/>
        <w:autoSpaceDN w:val="0"/>
        <w:adjustRightInd w:val="0"/>
        <w:spacing w:after="0" w:line="240" w:lineRule="auto"/>
        <w:jc w:val="both"/>
        <w:textAlignment w:val="baseline"/>
      </w:pPr>
      <w:r w:rsidRPr="00A507E2">
        <w:t>cestovné (servisní vůz)</w:t>
      </w:r>
      <w:r w:rsidRPr="00A507E2">
        <w:tab/>
      </w:r>
      <w:r>
        <w:t xml:space="preserve">              </w:t>
      </w:r>
      <w:r w:rsidRPr="00A507E2">
        <w:tab/>
      </w:r>
      <w:r w:rsidRPr="00A507E2">
        <w:tab/>
      </w:r>
      <w:r w:rsidRPr="00A507E2">
        <w:tab/>
      </w:r>
      <w:r>
        <w:t xml:space="preserve">                        </w:t>
      </w:r>
      <w:r w:rsidR="00C25441">
        <w:t xml:space="preserve"> </w:t>
      </w:r>
      <w:r>
        <w:t xml:space="preserve">     12</w:t>
      </w:r>
      <w:r w:rsidR="00404EEB">
        <w:t xml:space="preserve"> </w:t>
      </w:r>
      <w:r>
        <w:t>K</w:t>
      </w:r>
      <w:r w:rsidRPr="00A507E2">
        <w:t>č/1km</w:t>
      </w:r>
    </w:p>
    <w:p w:rsidR="00F6793D" w:rsidRPr="00A507E2" w:rsidRDefault="00F6793D" w:rsidP="00DE495B">
      <w:pPr>
        <w:overflowPunct w:val="0"/>
        <w:autoSpaceDE w:val="0"/>
        <w:autoSpaceDN w:val="0"/>
        <w:adjustRightInd w:val="0"/>
        <w:spacing w:after="0" w:line="240" w:lineRule="auto"/>
        <w:ind w:left="786"/>
        <w:jc w:val="both"/>
        <w:textAlignment w:val="baseline"/>
      </w:pPr>
    </w:p>
    <w:p w:rsidR="00F6793D" w:rsidRDefault="00F6793D" w:rsidP="00DE495B">
      <w:pPr>
        <w:numPr>
          <w:ilvl w:val="0"/>
          <w:numId w:val="2"/>
        </w:numPr>
        <w:tabs>
          <w:tab w:val="left" w:pos="1560"/>
        </w:tabs>
        <w:overflowPunct w:val="0"/>
        <w:autoSpaceDE w:val="0"/>
        <w:autoSpaceDN w:val="0"/>
        <w:adjustRightInd w:val="0"/>
        <w:spacing w:after="0" w:line="240" w:lineRule="auto"/>
        <w:jc w:val="both"/>
        <w:textAlignment w:val="baseline"/>
      </w:pPr>
      <w:r>
        <w:t>materiál bude účtován za prodejní ceny zhotovitele dle předem odsouhlasené cenové nabídky</w:t>
      </w:r>
    </w:p>
    <w:p w:rsidR="00F6793D" w:rsidRDefault="00F6793D" w:rsidP="00DE495B">
      <w:pPr>
        <w:tabs>
          <w:tab w:val="left" w:pos="1560"/>
        </w:tabs>
        <w:ind w:left="4320"/>
        <w:jc w:val="both"/>
      </w:pPr>
    </w:p>
    <w:p w:rsidR="00F6793D" w:rsidRDefault="00F6793D" w:rsidP="00DE495B">
      <w:pPr>
        <w:tabs>
          <w:tab w:val="left" w:pos="1560"/>
        </w:tabs>
        <w:spacing w:after="0"/>
        <w:jc w:val="both"/>
      </w:pPr>
      <w:r>
        <w:t>Na úhradu údržby a servisní činnosti i oprav zhotovitel vystaví a zašle objednateli fakturu s datem dohodnuté splatnosti.</w:t>
      </w:r>
    </w:p>
    <w:p w:rsidR="00F6793D" w:rsidRPr="00BC4A35" w:rsidRDefault="00F6793D" w:rsidP="00BC4A35">
      <w:pPr>
        <w:tabs>
          <w:tab w:val="left" w:pos="1560"/>
        </w:tabs>
        <w:spacing w:after="0"/>
        <w:jc w:val="both"/>
      </w:pPr>
    </w:p>
    <w:p w:rsidR="00F6793D" w:rsidRPr="00DE495B" w:rsidRDefault="00F6793D" w:rsidP="00BC4A35">
      <w:pPr>
        <w:tabs>
          <w:tab w:val="left" w:pos="1560"/>
        </w:tabs>
        <w:spacing w:after="0"/>
        <w:jc w:val="center"/>
        <w:rPr>
          <w:b/>
          <w:sz w:val="24"/>
          <w:szCs w:val="24"/>
          <w:u w:val="single"/>
        </w:rPr>
      </w:pPr>
      <w:r w:rsidRPr="00DE495B">
        <w:rPr>
          <w:b/>
          <w:sz w:val="24"/>
          <w:szCs w:val="24"/>
          <w:u w:val="single"/>
        </w:rPr>
        <w:t>IV. Platební podmínky</w:t>
      </w:r>
    </w:p>
    <w:p w:rsidR="00F6793D" w:rsidRPr="00BC4A35" w:rsidRDefault="00F6793D" w:rsidP="00BC4A35">
      <w:pPr>
        <w:tabs>
          <w:tab w:val="left" w:pos="1560"/>
        </w:tabs>
        <w:spacing w:after="0"/>
        <w:jc w:val="both"/>
      </w:pPr>
    </w:p>
    <w:p w:rsidR="00F6793D" w:rsidRDefault="00C25441" w:rsidP="00BC4A35">
      <w:pPr>
        <w:tabs>
          <w:tab w:val="left" w:pos="1560"/>
        </w:tabs>
        <w:spacing w:after="0"/>
        <w:jc w:val="both"/>
      </w:pPr>
      <w:r w:rsidRPr="00BC4A35">
        <w:t>Objednatel se zavazuje hradit dohodnutou částku za revizní a servisní činnost v</w:t>
      </w:r>
      <w:r>
        <w:t>e splatnosti 14 dnů od zdanitelného plnění</w:t>
      </w:r>
      <w:r w:rsidRPr="00BC4A35">
        <w:t>. Fakturu vystaví zhotovitel.</w:t>
      </w:r>
    </w:p>
    <w:p w:rsidR="00C25441" w:rsidRPr="00BC4A35" w:rsidRDefault="00C25441" w:rsidP="00BC4A35">
      <w:pPr>
        <w:tabs>
          <w:tab w:val="left" w:pos="1560"/>
        </w:tabs>
        <w:spacing w:after="0"/>
        <w:jc w:val="both"/>
      </w:pPr>
    </w:p>
    <w:p w:rsidR="00F6793D" w:rsidRDefault="00F6793D" w:rsidP="00BC4A35">
      <w:pPr>
        <w:tabs>
          <w:tab w:val="left" w:pos="1560"/>
        </w:tabs>
        <w:spacing w:after="0"/>
        <w:jc w:val="both"/>
      </w:pPr>
      <w:r w:rsidRPr="00BC4A35">
        <w:t xml:space="preserve">Za případné následné opravy vystaví zhotovitel fakturu na adresu objednatele se splatností 14 dnů. Objednatel se zavazuje tuto uhradit. V případě neuhrazení faktur ve lhůtě splatnosti je zhotovitel oprávněn účtovat penále ve výši 0,2% z dlužné částky za každý den prodlení. Za opožděné zahájení servisních prací oproti dohodnutému termínu a opožděnému zahájení oprav je objednatel oprávněn účtovat zhotoviteli </w:t>
      </w:r>
    </w:p>
    <w:p w:rsidR="00F6793D" w:rsidRDefault="00F6793D" w:rsidP="00BC4A35">
      <w:pPr>
        <w:tabs>
          <w:tab w:val="left" w:pos="1560"/>
        </w:tabs>
        <w:spacing w:after="0"/>
        <w:jc w:val="both"/>
      </w:pPr>
      <w:r w:rsidRPr="00BC4A35">
        <w:t xml:space="preserve">penále ve výši 0,2% účtované částky. </w:t>
      </w:r>
    </w:p>
    <w:p w:rsidR="00F6793D" w:rsidRPr="00BC4A35" w:rsidRDefault="00F6793D" w:rsidP="00BC4A35">
      <w:pPr>
        <w:tabs>
          <w:tab w:val="left" w:pos="1560"/>
        </w:tabs>
        <w:spacing w:after="0"/>
        <w:jc w:val="both"/>
      </w:pPr>
    </w:p>
    <w:p w:rsidR="00F6793D" w:rsidRPr="00BC4A35" w:rsidRDefault="00F6793D" w:rsidP="00BC4A35">
      <w:pPr>
        <w:tabs>
          <w:tab w:val="left" w:pos="1560"/>
        </w:tabs>
        <w:spacing w:after="0"/>
        <w:jc w:val="center"/>
        <w:rPr>
          <w:b/>
          <w:u w:val="single"/>
        </w:rPr>
      </w:pPr>
      <w:r w:rsidRPr="00BC4A35">
        <w:rPr>
          <w:b/>
          <w:u w:val="single"/>
        </w:rPr>
        <w:t>V. Následné opravy</w:t>
      </w:r>
    </w:p>
    <w:p w:rsidR="00F6793D" w:rsidRPr="00BC4A35" w:rsidRDefault="00F6793D" w:rsidP="00BC4A35">
      <w:pPr>
        <w:tabs>
          <w:tab w:val="left" w:pos="1560"/>
        </w:tabs>
        <w:spacing w:after="0"/>
        <w:jc w:val="both"/>
      </w:pPr>
    </w:p>
    <w:p w:rsidR="00F6793D" w:rsidRDefault="00F6793D" w:rsidP="00DE495B">
      <w:pPr>
        <w:tabs>
          <w:tab w:val="left" w:pos="1560"/>
        </w:tabs>
        <w:spacing w:after="0"/>
        <w:jc w:val="both"/>
      </w:pPr>
      <w:r>
        <w:t xml:space="preserve">Jsou práce, které navazují na zjištěné závady po provedení servisní činnosti. Opravy budou vykonávány </w:t>
      </w:r>
    </w:p>
    <w:p w:rsidR="00F6793D" w:rsidRDefault="00F6793D" w:rsidP="00DE495B">
      <w:pPr>
        <w:tabs>
          <w:tab w:val="left" w:pos="1560"/>
        </w:tabs>
        <w:spacing w:after="0"/>
        <w:jc w:val="both"/>
      </w:pPr>
      <w:r>
        <w:t xml:space="preserve">přímo na místě. V případě nutnosti dílenským způsobem. Provádění oprav a jiné zásahy na zařízení </w:t>
      </w:r>
    </w:p>
    <w:p w:rsidR="00F6793D" w:rsidRDefault="00F6793D" w:rsidP="00DE495B">
      <w:pPr>
        <w:tabs>
          <w:tab w:val="left" w:pos="1560"/>
        </w:tabs>
        <w:spacing w:after="0"/>
        <w:jc w:val="both"/>
      </w:pPr>
      <w:r>
        <w:t>během průběhu sjednaného intervalu před další servisní prohlídkou budou započaty:</w:t>
      </w:r>
    </w:p>
    <w:p w:rsidR="00F6793D" w:rsidRDefault="00F6793D" w:rsidP="00DE495B">
      <w:pPr>
        <w:tabs>
          <w:tab w:val="left" w:pos="1560"/>
        </w:tabs>
        <w:jc w:val="both"/>
      </w:pPr>
    </w:p>
    <w:p w:rsidR="00F6793D" w:rsidRPr="00361705" w:rsidRDefault="00F6793D" w:rsidP="00DE495B">
      <w:pPr>
        <w:pStyle w:val="Odstavec1"/>
        <w:keepNext w:val="0"/>
        <w:numPr>
          <w:ilvl w:val="1"/>
          <w:numId w:val="3"/>
        </w:numPr>
        <w:spacing w:after="120"/>
        <w:rPr>
          <w:rFonts w:cs="Arial"/>
          <w:sz w:val="22"/>
          <w:szCs w:val="22"/>
        </w:rPr>
      </w:pPr>
      <w:r>
        <w:rPr>
          <w:rFonts w:ascii="Garamond" w:hAnsi="Garamond"/>
          <w:b/>
          <w:i/>
          <w:sz w:val="24"/>
        </w:rPr>
        <w:lastRenderedPageBreak/>
        <w:t xml:space="preserve">      </w:t>
      </w:r>
      <w:r w:rsidRPr="00361705">
        <w:rPr>
          <w:rFonts w:cs="Arial"/>
          <w:b/>
          <w:i/>
          <w:sz w:val="22"/>
          <w:szCs w:val="22"/>
        </w:rPr>
        <w:t>Běžný servisní zásah</w:t>
      </w:r>
      <w:r w:rsidRPr="00361705">
        <w:rPr>
          <w:rFonts w:cs="Arial"/>
          <w:sz w:val="22"/>
          <w:szCs w:val="22"/>
        </w:rPr>
        <w:t xml:space="preserve">  zhotovitele objednateli proběhne nejpozději do </w:t>
      </w:r>
      <w:r w:rsidRPr="00361705">
        <w:rPr>
          <w:rFonts w:cs="Arial"/>
          <w:b/>
          <w:sz w:val="22"/>
          <w:szCs w:val="22"/>
        </w:rPr>
        <w:t>5</w:t>
      </w:r>
      <w:r w:rsidRPr="00361705">
        <w:rPr>
          <w:rFonts w:cs="Arial"/>
          <w:sz w:val="22"/>
          <w:szCs w:val="22"/>
        </w:rPr>
        <w:t xml:space="preserve"> pracovních dní na základě telefonického oznámení poruchy a následného zaslání faxu nebo e-mailu kontaktní osobě zhotovitele. </w:t>
      </w:r>
      <w:r w:rsidRPr="00361705">
        <w:rPr>
          <w:rFonts w:cs="Arial"/>
          <w:b/>
          <w:i/>
          <w:sz w:val="22"/>
          <w:szCs w:val="22"/>
        </w:rPr>
        <w:t>Běžným servisním zásahem</w:t>
      </w:r>
      <w:r w:rsidRPr="00361705">
        <w:rPr>
          <w:rFonts w:cs="Arial"/>
          <w:sz w:val="22"/>
          <w:szCs w:val="22"/>
        </w:rPr>
        <w:t xml:space="preserve"> se rozumí odstranění takové poruchy, u které termín jejího odstranění nemá přímý dopad na ekonomiku činnosti objednatele. </w:t>
      </w:r>
    </w:p>
    <w:p w:rsidR="00F6793D" w:rsidRPr="00361705" w:rsidRDefault="00F6793D" w:rsidP="00DE495B">
      <w:pPr>
        <w:pStyle w:val="Odstavec1"/>
        <w:keepNext w:val="0"/>
        <w:numPr>
          <w:ilvl w:val="1"/>
          <w:numId w:val="3"/>
        </w:numPr>
        <w:spacing w:after="120"/>
        <w:rPr>
          <w:rFonts w:cs="Arial"/>
          <w:sz w:val="22"/>
          <w:szCs w:val="22"/>
        </w:rPr>
      </w:pPr>
      <w:r w:rsidRPr="00361705">
        <w:rPr>
          <w:rFonts w:cs="Arial"/>
          <w:b/>
          <w:i/>
          <w:sz w:val="22"/>
          <w:szCs w:val="22"/>
        </w:rPr>
        <w:t xml:space="preserve">     Pohotovostní servisní zásah</w:t>
      </w:r>
      <w:r w:rsidRPr="00361705">
        <w:rPr>
          <w:rFonts w:cs="Arial"/>
          <w:sz w:val="22"/>
          <w:szCs w:val="22"/>
        </w:rPr>
        <w:t xml:space="preserve"> zhotovitele objednateli proběhne nejpozději do </w:t>
      </w:r>
      <w:r w:rsidRPr="00361705">
        <w:rPr>
          <w:rFonts w:cs="Arial"/>
          <w:b/>
          <w:sz w:val="22"/>
          <w:szCs w:val="22"/>
        </w:rPr>
        <w:t>3</w:t>
      </w:r>
      <w:r w:rsidRPr="00361705">
        <w:rPr>
          <w:rFonts w:cs="Arial"/>
          <w:sz w:val="22"/>
          <w:szCs w:val="22"/>
        </w:rPr>
        <w:t xml:space="preserve"> pracovních dní na základě telefonického oznámení poruchy a následného zaslání faxu nebo e-mailu kontaktní osobě zhotovitele.</w:t>
      </w:r>
      <w:r w:rsidRPr="00361705">
        <w:rPr>
          <w:rFonts w:cs="Arial"/>
          <w:b/>
          <w:i/>
          <w:sz w:val="22"/>
          <w:szCs w:val="22"/>
        </w:rPr>
        <w:t xml:space="preserve"> Pohotovostním servisním zásahem</w:t>
      </w:r>
      <w:r w:rsidRPr="00361705">
        <w:rPr>
          <w:rFonts w:cs="Arial"/>
          <w:sz w:val="22"/>
          <w:szCs w:val="22"/>
        </w:rPr>
        <w:t xml:space="preserve"> se rozumí odstranění takové poruchy, u které termín jejího odstranění nemá přímý dopad na ekonomiku činnosti objednatele, avšak termín reakce 5 pracovních dnů je ze zjevných příčin pro objednatele nedostatečný. Příplatek za provedení pohotovostního zásahu vyžádaného objednatelem je </w:t>
      </w:r>
      <w:r w:rsidRPr="00C25441">
        <w:rPr>
          <w:rFonts w:cs="Arial"/>
          <w:b/>
          <w:sz w:val="22"/>
          <w:szCs w:val="22"/>
        </w:rPr>
        <w:t>1.</w:t>
      </w:r>
      <w:r w:rsidR="00C25441" w:rsidRPr="00C25441">
        <w:rPr>
          <w:rFonts w:cs="Arial"/>
          <w:b/>
          <w:sz w:val="22"/>
          <w:szCs w:val="22"/>
        </w:rPr>
        <w:t>5</w:t>
      </w:r>
      <w:r w:rsidRPr="00C25441">
        <w:rPr>
          <w:rFonts w:cs="Arial"/>
          <w:b/>
          <w:sz w:val="22"/>
          <w:szCs w:val="22"/>
        </w:rPr>
        <w:t>00,-Kč</w:t>
      </w:r>
      <w:r w:rsidRPr="00C25441">
        <w:rPr>
          <w:rFonts w:cs="Arial"/>
          <w:sz w:val="22"/>
          <w:szCs w:val="22"/>
        </w:rPr>
        <w:t>.</w:t>
      </w:r>
    </w:p>
    <w:p w:rsidR="00F6793D" w:rsidRDefault="00F6793D" w:rsidP="00DE495B">
      <w:pPr>
        <w:pStyle w:val="Odstavec1"/>
        <w:keepNext w:val="0"/>
        <w:numPr>
          <w:ilvl w:val="1"/>
          <w:numId w:val="3"/>
        </w:numPr>
        <w:spacing w:after="120"/>
        <w:rPr>
          <w:rFonts w:cs="Arial"/>
          <w:sz w:val="22"/>
          <w:szCs w:val="22"/>
        </w:rPr>
      </w:pPr>
      <w:r w:rsidRPr="00361705">
        <w:rPr>
          <w:rFonts w:cs="Arial"/>
          <w:b/>
          <w:i/>
          <w:sz w:val="22"/>
          <w:szCs w:val="22"/>
        </w:rPr>
        <w:t xml:space="preserve">     Havarijní servisní zásah</w:t>
      </w:r>
      <w:r w:rsidRPr="00361705">
        <w:rPr>
          <w:rFonts w:cs="Arial"/>
          <w:sz w:val="22"/>
          <w:szCs w:val="22"/>
        </w:rPr>
        <w:t xml:space="preserve">  zhotovitele objednateli proběhne nejpozději do </w:t>
      </w:r>
      <w:r w:rsidRPr="00361705">
        <w:rPr>
          <w:rFonts w:cs="Arial"/>
          <w:b/>
          <w:sz w:val="22"/>
          <w:szCs w:val="22"/>
        </w:rPr>
        <w:t>24hod</w:t>
      </w:r>
      <w:r w:rsidRPr="00361705">
        <w:rPr>
          <w:rFonts w:cs="Arial"/>
          <w:sz w:val="22"/>
          <w:szCs w:val="22"/>
        </w:rPr>
        <w:t xml:space="preserve"> na základě telefonického oznámení poruchy a následného zaslání faxu nebo e-mailu kontaktní osobě zhotovitele. </w:t>
      </w:r>
      <w:r w:rsidRPr="00361705">
        <w:rPr>
          <w:rFonts w:cs="Arial"/>
          <w:b/>
          <w:i/>
          <w:sz w:val="22"/>
          <w:szCs w:val="22"/>
        </w:rPr>
        <w:t>Havarijním servisním zásahem</w:t>
      </w:r>
      <w:r w:rsidRPr="00361705">
        <w:rPr>
          <w:rFonts w:cs="Arial"/>
          <w:sz w:val="22"/>
          <w:szCs w:val="22"/>
        </w:rPr>
        <w:t xml:space="preserve"> se rozumí odstranění takové poruchy, která přímo v daném čase ohrožuje ekonomiku činnosti objednatele, nebo bezpečnost provozu objednatele. Příplatek za provedení havarijního zásahu vyžádaného objednatelem je </w:t>
      </w:r>
      <w:r w:rsidRPr="00C25441">
        <w:rPr>
          <w:rFonts w:cs="Arial"/>
          <w:b/>
          <w:sz w:val="22"/>
          <w:szCs w:val="22"/>
        </w:rPr>
        <w:t>3.</w:t>
      </w:r>
      <w:r w:rsidR="00C25441" w:rsidRPr="00C25441">
        <w:rPr>
          <w:rFonts w:cs="Arial"/>
          <w:b/>
          <w:sz w:val="22"/>
          <w:szCs w:val="22"/>
        </w:rPr>
        <w:t>0</w:t>
      </w:r>
      <w:r w:rsidRPr="00C25441">
        <w:rPr>
          <w:rFonts w:cs="Arial"/>
          <w:b/>
          <w:sz w:val="22"/>
          <w:szCs w:val="22"/>
        </w:rPr>
        <w:t>00,-Kč</w:t>
      </w:r>
      <w:r w:rsidRPr="00C25441">
        <w:rPr>
          <w:rFonts w:cs="Arial"/>
          <w:sz w:val="22"/>
          <w:szCs w:val="22"/>
        </w:rPr>
        <w:t>.</w:t>
      </w:r>
    </w:p>
    <w:p w:rsidR="00F6793D" w:rsidRPr="00361705" w:rsidRDefault="00F6793D" w:rsidP="006C36C7">
      <w:pPr>
        <w:pStyle w:val="Odstavec1"/>
        <w:keepNext w:val="0"/>
        <w:spacing w:after="120"/>
        <w:ind w:left="360" w:firstLine="0"/>
        <w:rPr>
          <w:rFonts w:cs="Arial"/>
          <w:sz w:val="22"/>
          <w:szCs w:val="22"/>
        </w:rPr>
      </w:pPr>
    </w:p>
    <w:p w:rsidR="00F6793D" w:rsidRDefault="00F6793D" w:rsidP="00DE495B">
      <w:pPr>
        <w:tabs>
          <w:tab w:val="left" w:pos="1560"/>
        </w:tabs>
        <w:jc w:val="both"/>
      </w:pPr>
      <w:r>
        <w:t xml:space="preserve">Objednatel potvrdí provedení opravy na soupisu prací a dodávek zhotoviteli. </w:t>
      </w:r>
      <w:r>
        <w:rPr>
          <w:b/>
          <w:u w:val="single"/>
        </w:rPr>
        <w:t>Nahlášení poruch</w:t>
      </w:r>
      <w:r>
        <w:rPr>
          <w:b/>
        </w:rPr>
        <w:t xml:space="preserve"> je možné na telefonní číslo servisní služby a po té </w:t>
      </w:r>
      <w:r>
        <w:rPr>
          <w:b/>
          <w:u w:val="single"/>
        </w:rPr>
        <w:t>je nutné potvrdit písemnou formou např. e-mailem nebo faxem.</w:t>
      </w:r>
      <w:r>
        <w:t xml:space="preserve"> V případě, že se jedná o záruční opravu bude práce a případný materiál poskytnut zdarma. Záruka se nevztahuje na běžný spotřební materiál (filtry, klínové řemeny, provozní náplně, baterie apod.), dále na poškození úmyslné nebo způsobené neodborným zásahem do zařízení a závady vzniklé zanedbáním běžné údržby.</w:t>
      </w:r>
    </w:p>
    <w:p w:rsidR="00F6793D" w:rsidRPr="00BC4A35" w:rsidRDefault="00F6793D" w:rsidP="00BC4A35">
      <w:pPr>
        <w:tabs>
          <w:tab w:val="left" w:pos="1560"/>
        </w:tabs>
        <w:spacing w:after="0"/>
        <w:jc w:val="both"/>
        <w:rPr>
          <w:b/>
          <w:u w:val="single"/>
        </w:rPr>
      </w:pPr>
    </w:p>
    <w:p w:rsidR="00F6793D" w:rsidRPr="00DE495B" w:rsidRDefault="00F6793D" w:rsidP="00BC4A35">
      <w:pPr>
        <w:tabs>
          <w:tab w:val="left" w:pos="1560"/>
        </w:tabs>
        <w:spacing w:after="0"/>
        <w:jc w:val="center"/>
        <w:rPr>
          <w:b/>
          <w:sz w:val="24"/>
          <w:szCs w:val="24"/>
          <w:u w:val="single"/>
        </w:rPr>
      </w:pPr>
      <w:r w:rsidRPr="00DE495B">
        <w:rPr>
          <w:b/>
          <w:sz w:val="24"/>
          <w:szCs w:val="24"/>
          <w:u w:val="single"/>
        </w:rPr>
        <w:t>VI. Ostatní ujednání</w:t>
      </w:r>
    </w:p>
    <w:p w:rsidR="00F6793D" w:rsidRPr="00BC4A35" w:rsidRDefault="00F6793D" w:rsidP="00BC4A35">
      <w:pPr>
        <w:tabs>
          <w:tab w:val="left" w:pos="1560"/>
        </w:tabs>
        <w:spacing w:after="0"/>
        <w:jc w:val="both"/>
      </w:pPr>
    </w:p>
    <w:p w:rsidR="00F6793D" w:rsidRPr="00BC4A35" w:rsidRDefault="00F6793D" w:rsidP="00BC4A35">
      <w:pPr>
        <w:tabs>
          <w:tab w:val="left" w:pos="1560"/>
        </w:tabs>
        <w:spacing w:after="0"/>
        <w:jc w:val="both"/>
      </w:pPr>
      <w:r w:rsidRPr="00BC4A35">
        <w:t>Objednatel se zavazuje, že:</w:t>
      </w:r>
    </w:p>
    <w:p w:rsidR="00F6793D" w:rsidRPr="00BC4A35" w:rsidRDefault="00F6793D" w:rsidP="003F2B58">
      <w:pPr>
        <w:tabs>
          <w:tab w:val="left" w:pos="1560"/>
        </w:tabs>
        <w:spacing w:before="120" w:after="0"/>
        <w:jc w:val="both"/>
      </w:pPr>
      <w:r w:rsidRPr="00BC4A35">
        <w:t xml:space="preserve">Předá zhotoviteli </w:t>
      </w:r>
      <w:r w:rsidRPr="00CE61CC">
        <w:rPr>
          <w:b/>
        </w:rPr>
        <w:t>PD</w:t>
      </w:r>
      <w:r w:rsidRPr="00BC4A35">
        <w:t xml:space="preserve"> zařízení </w:t>
      </w:r>
      <w:r w:rsidRPr="00C25441">
        <w:t>vzduchotechniky, chlazení a topení a měření a regulace</w:t>
      </w:r>
      <w:r w:rsidRPr="00BC4A35">
        <w:t>, která je nezbytnou k</w:t>
      </w:r>
      <w:r w:rsidR="00B2217E">
        <w:t> </w:t>
      </w:r>
      <w:r w:rsidRPr="00BC4A35">
        <w:t>provedení údržby a servisních úkonů.</w:t>
      </w:r>
    </w:p>
    <w:p w:rsidR="00F6793D" w:rsidRPr="00BC4A35" w:rsidRDefault="00F6793D" w:rsidP="003F2B58">
      <w:pPr>
        <w:tabs>
          <w:tab w:val="left" w:pos="1560"/>
        </w:tabs>
        <w:spacing w:before="120" w:after="0"/>
        <w:jc w:val="both"/>
      </w:pPr>
      <w:r w:rsidRPr="00BC4A35">
        <w:t>Uvolní pracovníka obsluhy či údržby pro eventuální nutný zásah do provozu technologického zařízení. Objednatel určil</w:t>
      </w:r>
      <w:r w:rsidR="00B2217E">
        <w:t xml:space="preserve"> tímto pracovníkem</w:t>
      </w:r>
      <w:r w:rsidR="006073B8" w:rsidRPr="006073B8">
        <w:t xml:space="preserve"> </w:t>
      </w:r>
      <w:r w:rsidR="006073B8">
        <w:t>v době podpisu smlouvy</w:t>
      </w:r>
      <w:r w:rsidR="006073B8" w:rsidRPr="00BC4A35">
        <w:t xml:space="preserve"> pana </w:t>
      </w:r>
      <w:r w:rsidR="006073B8">
        <w:t>Milana Mündla</w:t>
      </w:r>
      <w:r w:rsidR="00404EEB">
        <w:t>.</w:t>
      </w:r>
    </w:p>
    <w:p w:rsidR="00F6793D" w:rsidRPr="00BC4A35" w:rsidRDefault="00F6793D" w:rsidP="003F2B58">
      <w:pPr>
        <w:tabs>
          <w:tab w:val="left" w:pos="1560"/>
        </w:tabs>
        <w:spacing w:before="120" w:after="0"/>
        <w:jc w:val="both"/>
      </w:pPr>
      <w:r w:rsidRPr="00BC4A35">
        <w:t>Umožní na požádání vstup k udržovanému zařízení.</w:t>
      </w:r>
    </w:p>
    <w:p w:rsidR="00F6793D" w:rsidRPr="003438B2" w:rsidRDefault="00F6793D" w:rsidP="00BC4A35">
      <w:pPr>
        <w:tabs>
          <w:tab w:val="left" w:pos="1560"/>
        </w:tabs>
        <w:spacing w:after="0"/>
        <w:jc w:val="both"/>
      </w:pPr>
    </w:p>
    <w:p w:rsidR="00F6793D" w:rsidRPr="00BC4A35" w:rsidRDefault="00F6793D" w:rsidP="00BC4A35">
      <w:pPr>
        <w:tabs>
          <w:tab w:val="left" w:pos="1560"/>
        </w:tabs>
        <w:spacing w:after="0"/>
        <w:jc w:val="both"/>
      </w:pPr>
    </w:p>
    <w:p w:rsidR="00F6793D" w:rsidRPr="00DE495B" w:rsidRDefault="00F6793D" w:rsidP="00BC4A35">
      <w:pPr>
        <w:tabs>
          <w:tab w:val="left" w:pos="1560"/>
        </w:tabs>
        <w:spacing w:after="0"/>
        <w:jc w:val="center"/>
        <w:rPr>
          <w:sz w:val="24"/>
          <w:szCs w:val="24"/>
        </w:rPr>
      </w:pPr>
      <w:r w:rsidRPr="00DE495B">
        <w:rPr>
          <w:b/>
          <w:sz w:val="24"/>
          <w:szCs w:val="24"/>
          <w:u w:val="single"/>
        </w:rPr>
        <w:t>VII. Závěrečná ustanovení</w:t>
      </w:r>
    </w:p>
    <w:p w:rsidR="00F6793D" w:rsidRPr="00BC4A35" w:rsidRDefault="00F6793D" w:rsidP="00BC4A35">
      <w:pPr>
        <w:tabs>
          <w:tab w:val="left" w:pos="1560"/>
        </w:tabs>
        <w:spacing w:after="0"/>
        <w:jc w:val="both"/>
      </w:pPr>
    </w:p>
    <w:p w:rsidR="00F6793D" w:rsidRPr="00BC4A35" w:rsidRDefault="00F6793D" w:rsidP="00BC4A35">
      <w:pPr>
        <w:tabs>
          <w:tab w:val="left" w:pos="1560"/>
        </w:tabs>
        <w:spacing w:after="0"/>
        <w:jc w:val="both"/>
      </w:pPr>
      <w:r w:rsidRPr="00BC4A35">
        <w:t xml:space="preserve">Tato smlouva nabývá platnosti dnem podepsání a uzavírá se na dobu neurčitou s tím, že každá smluvní strana je oprávněna formou doporučeného dopisu smlouvu vypovědět vždy k poslednímu dni dohodnutého intervalu, nejpozději 3 měsíce předem. Změny či doplňky smlouvy lze provést pouze oboustranně odsouhlasenými písemnými dodatky. Smlouva se vyhotovuje ve </w:t>
      </w:r>
      <w:r>
        <w:t>2</w:t>
      </w:r>
      <w:r w:rsidRPr="00BC4A35">
        <w:t xml:space="preserve"> stejnopisech, z nichž každá strana obdrží </w:t>
      </w:r>
      <w:r>
        <w:t>jedno</w:t>
      </w:r>
      <w:r w:rsidRPr="00BC4A35">
        <w:t xml:space="preserve"> podepsané vyhotovení.</w:t>
      </w:r>
    </w:p>
    <w:p w:rsidR="00F6793D" w:rsidRPr="00BC4A35" w:rsidRDefault="00F6793D" w:rsidP="00BC4A35">
      <w:pPr>
        <w:tabs>
          <w:tab w:val="left" w:pos="1560"/>
        </w:tabs>
        <w:spacing w:after="0"/>
        <w:jc w:val="both"/>
      </w:pPr>
    </w:p>
    <w:p w:rsidR="00F6793D" w:rsidRDefault="00F6793D" w:rsidP="00BC4A35">
      <w:pPr>
        <w:tabs>
          <w:tab w:val="left" w:pos="1560"/>
        </w:tabs>
        <w:spacing w:after="0"/>
        <w:jc w:val="both"/>
      </w:pPr>
      <w:r w:rsidRPr="00BC4A35">
        <w:t>Pokud není v této smlouvě stanoveno jinak, platí pro smluvní strany příslušná ustanovení úplného znění ob</w:t>
      </w:r>
      <w:r w:rsidR="00280EA2">
        <w:t xml:space="preserve">čanského </w:t>
      </w:r>
      <w:r w:rsidRPr="00BC4A35">
        <w:t>zákoníku.</w:t>
      </w:r>
    </w:p>
    <w:p w:rsidR="00280EA2" w:rsidRDefault="00280EA2" w:rsidP="00BC4A35">
      <w:pPr>
        <w:tabs>
          <w:tab w:val="left" w:pos="1560"/>
        </w:tabs>
        <w:spacing w:after="0"/>
        <w:jc w:val="both"/>
      </w:pPr>
    </w:p>
    <w:p w:rsidR="00280EA2" w:rsidRPr="00C25441" w:rsidRDefault="00280EA2" w:rsidP="00280EA2">
      <w:pPr>
        <w:tabs>
          <w:tab w:val="left" w:pos="1560"/>
        </w:tabs>
        <w:spacing w:after="0"/>
        <w:jc w:val="both"/>
      </w:pPr>
      <w:r w:rsidRPr="00C25441">
        <w:t>V případě požadavku objednatele zajistíme nad rámec této servisní smlouvy úkony jako:</w:t>
      </w:r>
    </w:p>
    <w:p w:rsidR="00280EA2" w:rsidRPr="00C25441" w:rsidRDefault="00280EA2" w:rsidP="00280EA2">
      <w:pPr>
        <w:tabs>
          <w:tab w:val="left" w:pos="1560"/>
        </w:tabs>
        <w:spacing w:after="0"/>
        <w:jc w:val="both"/>
      </w:pPr>
    </w:p>
    <w:p w:rsidR="00280EA2" w:rsidRPr="00BC4A35" w:rsidRDefault="00280EA2" w:rsidP="001458C4">
      <w:pPr>
        <w:numPr>
          <w:ilvl w:val="0"/>
          <w:numId w:val="6"/>
        </w:numPr>
        <w:tabs>
          <w:tab w:val="left" w:pos="709"/>
        </w:tabs>
        <w:spacing w:after="0"/>
        <w:jc w:val="both"/>
      </w:pPr>
      <w:r w:rsidRPr="00C25441">
        <w:t>Úprava servisní úrovně programového vybavení centrální měření a regulace bude tato činnost objednána u zpracovatele SW.</w:t>
      </w:r>
    </w:p>
    <w:p w:rsidR="00280EA2" w:rsidRPr="00BC4A35" w:rsidRDefault="00280EA2" w:rsidP="00BC4A35">
      <w:pPr>
        <w:tabs>
          <w:tab w:val="left" w:pos="1560"/>
        </w:tabs>
        <w:spacing w:after="0"/>
        <w:jc w:val="both"/>
      </w:pPr>
    </w:p>
    <w:p w:rsidR="00F6793D" w:rsidRPr="00BC4A35" w:rsidRDefault="00F6793D" w:rsidP="00BC4A35">
      <w:pPr>
        <w:tabs>
          <w:tab w:val="left" w:pos="1560"/>
        </w:tabs>
        <w:spacing w:after="0"/>
        <w:jc w:val="both"/>
      </w:pPr>
    </w:p>
    <w:p w:rsidR="00F6793D" w:rsidRPr="00BC4A35" w:rsidRDefault="00F6793D" w:rsidP="00BC4A35">
      <w:pPr>
        <w:tabs>
          <w:tab w:val="left" w:pos="1560"/>
        </w:tabs>
        <w:spacing w:after="0"/>
        <w:jc w:val="both"/>
      </w:pPr>
      <w:r w:rsidRPr="00BC4A35">
        <w:t>Neplnění povinností dle této smlouvy se považuje za důvod pro okamžité zrušení této smlouvy.</w:t>
      </w:r>
    </w:p>
    <w:p w:rsidR="00F6793D" w:rsidRPr="00BC4A35" w:rsidRDefault="00F6793D" w:rsidP="00BC4A35">
      <w:pPr>
        <w:tabs>
          <w:tab w:val="left" w:pos="1560"/>
        </w:tabs>
        <w:spacing w:after="0"/>
        <w:jc w:val="both"/>
      </w:pPr>
    </w:p>
    <w:p w:rsidR="00F6793D" w:rsidRDefault="00F6793D" w:rsidP="00CE61CC">
      <w:pPr>
        <w:tabs>
          <w:tab w:val="left" w:pos="1560"/>
        </w:tabs>
        <w:jc w:val="both"/>
        <w:rPr>
          <w:b/>
        </w:rPr>
      </w:pPr>
      <w:r>
        <w:rPr>
          <w:b/>
        </w:rPr>
        <w:t xml:space="preserve">Telefonická a emailová spojení včetně servisní služby 24 hod.:   </w:t>
      </w:r>
    </w:p>
    <w:p w:rsidR="00280EA2" w:rsidRDefault="00280EA2" w:rsidP="00280EA2">
      <w:pPr>
        <w:tabs>
          <w:tab w:val="left" w:pos="1560"/>
        </w:tabs>
        <w:spacing w:after="0"/>
        <w:jc w:val="both"/>
        <w:rPr>
          <w:b/>
        </w:rPr>
      </w:pPr>
      <w:r>
        <w:t xml:space="preserve">p. </w:t>
      </w:r>
      <w:r w:rsidR="008568EF">
        <w:t>xxxxxxxxxxxxx</w:t>
      </w:r>
      <w:r>
        <w:t xml:space="preserve">                                                              </w:t>
      </w:r>
      <w:r>
        <w:rPr>
          <w:b/>
        </w:rPr>
        <w:t xml:space="preserve">                             </w:t>
      </w:r>
      <w:r w:rsidR="008568EF">
        <w:rPr>
          <w:b/>
        </w:rPr>
        <w:t>xxxx</w:t>
      </w:r>
    </w:p>
    <w:p w:rsidR="00280EA2" w:rsidRDefault="00280EA2" w:rsidP="00280EA2">
      <w:pPr>
        <w:tabs>
          <w:tab w:val="left" w:pos="1560"/>
        </w:tabs>
        <w:spacing w:after="0"/>
        <w:jc w:val="both"/>
        <w:rPr>
          <w:b/>
        </w:rPr>
      </w:pPr>
      <w:r>
        <w:rPr>
          <w:b/>
        </w:rPr>
        <w:t xml:space="preserve">                                                                                                                </w:t>
      </w:r>
      <w:r w:rsidR="008568EF">
        <w:rPr>
          <w:rStyle w:val="Hypertextovodkaz"/>
          <w:rFonts w:cs="Arial"/>
          <w:b/>
        </w:rPr>
        <w:t>xxxx</w:t>
      </w:r>
    </w:p>
    <w:p w:rsidR="00280EA2" w:rsidRDefault="00280EA2" w:rsidP="00280EA2">
      <w:pPr>
        <w:tabs>
          <w:tab w:val="left" w:pos="1560"/>
        </w:tabs>
        <w:spacing w:after="0"/>
        <w:jc w:val="both"/>
      </w:pPr>
    </w:p>
    <w:p w:rsidR="00280EA2" w:rsidRDefault="00280EA2" w:rsidP="00280EA2">
      <w:pPr>
        <w:tabs>
          <w:tab w:val="left" w:pos="1560"/>
        </w:tabs>
        <w:spacing w:after="0"/>
        <w:jc w:val="both"/>
        <w:rPr>
          <w:b/>
        </w:rPr>
      </w:pPr>
    </w:p>
    <w:p w:rsidR="00280EA2" w:rsidRDefault="00280EA2" w:rsidP="00280EA2">
      <w:pPr>
        <w:tabs>
          <w:tab w:val="left" w:pos="1560"/>
        </w:tabs>
        <w:spacing w:after="0"/>
        <w:jc w:val="both"/>
        <w:rPr>
          <w:b/>
        </w:rPr>
      </w:pPr>
      <w:r>
        <w:rPr>
          <w:b/>
        </w:rPr>
        <w:t xml:space="preserve">Servisní služba 24 hod.:                                                                                  </w:t>
      </w:r>
      <w:r w:rsidR="008568EF">
        <w:rPr>
          <w:b/>
        </w:rPr>
        <w:t>xxxx</w:t>
      </w:r>
    </w:p>
    <w:p w:rsidR="00280EA2" w:rsidRDefault="00280EA2" w:rsidP="00280EA2">
      <w:pPr>
        <w:tabs>
          <w:tab w:val="left" w:pos="1560"/>
        </w:tabs>
        <w:spacing w:after="0"/>
        <w:jc w:val="both"/>
        <w:rPr>
          <w:b/>
        </w:rPr>
      </w:pPr>
      <w:r>
        <w:rPr>
          <w:b/>
        </w:rPr>
        <w:t xml:space="preserve">                                                                                                                         </w:t>
      </w:r>
      <w:r w:rsidR="008568EF">
        <w:rPr>
          <w:b/>
        </w:rPr>
        <w:t>xxxx</w:t>
      </w:r>
    </w:p>
    <w:p w:rsidR="00280EA2" w:rsidRDefault="00280EA2" w:rsidP="00CE61CC">
      <w:pPr>
        <w:jc w:val="both"/>
      </w:pPr>
    </w:p>
    <w:p w:rsidR="00F6793D" w:rsidRDefault="00F6793D" w:rsidP="00CE61CC">
      <w:pPr>
        <w:jc w:val="both"/>
      </w:pPr>
      <w:r w:rsidRPr="00260F8E">
        <w:t xml:space="preserve">Poruchy budou nahlášeny objednatelem na telefonní číslo servisní pohotovosti (+420) </w:t>
      </w:r>
      <w:r w:rsidR="008568EF">
        <w:t>xxx</w:t>
      </w:r>
      <w:r>
        <w:t> </w:t>
      </w:r>
      <w:r w:rsidR="008568EF">
        <w:t>xxx</w:t>
      </w:r>
      <w:r>
        <w:t xml:space="preserve"> </w:t>
      </w:r>
      <w:r w:rsidR="008568EF">
        <w:t>xxx</w:t>
      </w:r>
      <w:bookmarkStart w:id="0" w:name="_GoBack"/>
      <w:bookmarkEnd w:id="0"/>
      <w:r w:rsidRPr="00260F8E">
        <w:t xml:space="preserve"> a vždy budou následně potvrzeny na emailovou adresu </w:t>
      </w:r>
      <w:hyperlink r:id="rId7" w:history="1">
        <w:r w:rsidR="008568EF" w:rsidRPr="00F8788C">
          <w:rPr>
            <w:rStyle w:val="Hypertextovodkaz"/>
            <w:rFonts w:cs="Arial"/>
          </w:rPr>
          <w:t>info@intcz.cz</w:t>
        </w:r>
      </w:hyperlink>
    </w:p>
    <w:p w:rsidR="00F6793D" w:rsidRDefault="00F6793D" w:rsidP="00BC4A35">
      <w:pPr>
        <w:tabs>
          <w:tab w:val="left" w:pos="1560"/>
        </w:tabs>
        <w:spacing w:after="0"/>
        <w:jc w:val="both"/>
        <w:rPr>
          <w:b/>
        </w:rPr>
      </w:pPr>
    </w:p>
    <w:p w:rsidR="00C25441" w:rsidRDefault="00C25441" w:rsidP="00BC4A35">
      <w:pPr>
        <w:tabs>
          <w:tab w:val="left" w:pos="1560"/>
        </w:tabs>
        <w:spacing w:after="0"/>
        <w:jc w:val="both"/>
        <w:rPr>
          <w:b/>
        </w:rPr>
      </w:pPr>
    </w:p>
    <w:p w:rsidR="00F6793D" w:rsidRPr="00BC4A35" w:rsidRDefault="00F6793D" w:rsidP="00BC4A35">
      <w:pPr>
        <w:tabs>
          <w:tab w:val="left" w:pos="1560"/>
        </w:tabs>
        <w:spacing w:after="0"/>
        <w:jc w:val="both"/>
      </w:pPr>
      <w:r w:rsidRPr="00BC4A35">
        <w:t>V</w:t>
      </w:r>
      <w:r w:rsidR="00893912">
        <w:t> Hradci Králové</w:t>
      </w:r>
      <w:r w:rsidR="00D64BE5">
        <w:t xml:space="preserve"> </w:t>
      </w:r>
      <w:r w:rsidR="00D64BE5">
        <w:tab/>
      </w:r>
      <w:r w:rsidR="00D64BE5">
        <w:tab/>
      </w:r>
      <w:r w:rsidRPr="00BC4A35">
        <w:t xml:space="preserve">dne: </w:t>
      </w:r>
      <w:r w:rsidR="00D64BE5">
        <w:t>1</w:t>
      </w:r>
      <w:r w:rsidR="0010229C">
        <w:t>9</w:t>
      </w:r>
      <w:r w:rsidR="00D64BE5">
        <w:t>.</w:t>
      </w:r>
      <w:r w:rsidR="0010229C">
        <w:t>4</w:t>
      </w:r>
      <w:r w:rsidR="00D64BE5">
        <w:t>.2016</w:t>
      </w:r>
      <w:r w:rsidR="00893912">
        <w:tab/>
      </w:r>
      <w:r w:rsidR="00893912">
        <w:tab/>
      </w:r>
      <w:r w:rsidR="00893912">
        <w:tab/>
        <w:t>V Nové Pace dne 21.4.2016</w:t>
      </w:r>
    </w:p>
    <w:p w:rsidR="00F6793D" w:rsidRDefault="00F6793D" w:rsidP="00BC4A35">
      <w:pPr>
        <w:tabs>
          <w:tab w:val="left" w:pos="1560"/>
        </w:tabs>
        <w:spacing w:after="0"/>
        <w:jc w:val="both"/>
      </w:pPr>
    </w:p>
    <w:p w:rsidR="00C25441" w:rsidRDefault="00C25441" w:rsidP="00BC4A35">
      <w:pPr>
        <w:tabs>
          <w:tab w:val="left" w:pos="1560"/>
        </w:tabs>
        <w:spacing w:after="0"/>
        <w:jc w:val="both"/>
      </w:pPr>
    </w:p>
    <w:p w:rsidR="00C25441" w:rsidRPr="00BC4A35" w:rsidRDefault="00C25441" w:rsidP="00BC4A35">
      <w:pPr>
        <w:tabs>
          <w:tab w:val="left" w:pos="1560"/>
        </w:tabs>
        <w:spacing w:after="0"/>
        <w:jc w:val="both"/>
      </w:pPr>
    </w:p>
    <w:p w:rsidR="00F6793D" w:rsidRPr="00BC4A35" w:rsidRDefault="00F6793D" w:rsidP="00BC4A35">
      <w:pPr>
        <w:tabs>
          <w:tab w:val="left" w:pos="1560"/>
        </w:tabs>
        <w:spacing w:after="0"/>
        <w:jc w:val="both"/>
      </w:pPr>
    </w:p>
    <w:p w:rsidR="00F6793D" w:rsidRPr="00BC4A35" w:rsidRDefault="00F6793D" w:rsidP="00BC4A35">
      <w:pPr>
        <w:tabs>
          <w:tab w:val="left" w:pos="1560"/>
        </w:tabs>
        <w:spacing w:after="0"/>
        <w:jc w:val="both"/>
        <w:rPr>
          <w:b/>
        </w:rPr>
      </w:pPr>
      <w:r w:rsidRPr="00BC4A35">
        <w:t>Zhotovitel:</w:t>
      </w:r>
      <w:r w:rsidRPr="00BC4A35">
        <w:tab/>
      </w:r>
      <w:r w:rsidRPr="00BC4A35">
        <w:tab/>
      </w:r>
      <w:r w:rsidRPr="00BC4A35">
        <w:tab/>
      </w:r>
      <w:r w:rsidRPr="00BC4A35">
        <w:tab/>
      </w:r>
      <w:r w:rsidRPr="00BC4A35">
        <w:tab/>
      </w:r>
      <w:r w:rsidRPr="00BC4A35">
        <w:tab/>
      </w:r>
      <w:r w:rsidRPr="00BC4A35">
        <w:tab/>
      </w:r>
      <w:r w:rsidRPr="00BC4A35">
        <w:tab/>
        <w:t>Objednatel:</w:t>
      </w:r>
    </w:p>
    <w:p w:rsidR="00F6793D" w:rsidRDefault="00F6793D" w:rsidP="00BC4A35">
      <w:pPr>
        <w:spacing w:after="0"/>
        <w:rPr>
          <w:b/>
        </w:rPr>
      </w:pPr>
    </w:p>
    <w:p w:rsidR="00C25441" w:rsidRDefault="00C25441" w:rsidP="00BC4A35">
      <w:pPr>
        <w:spacing w:after="0"/>
        <w:rPr>
          <w:b/>
        </w:rPr>
      </w:pPr>
    </w:p>
    <w:p w:rsidR="00C25441" w:rsidRDefault="00C25441" w:rsidP="00BC4A35">
      <w:pPr>
        <w:spacing w:after="0"/>
        <w:rPr>
          <w:b/>
        </w:rPr>
      </w:pPr>
    </w:p>
    <w:p w:rsidR="00C25441" w:rsidRDefault="00C25441" w:rsidP="00BC4A35">
      <w:pPr>
        <w:spacing w:after="0"/>
        <w:rPr>
          <w:b/>
        </w:rPr>
      </w:pPr>
    </w:p>
    <w:p w:rsidR="00C25441" w:rsidRPr="00BC4A35" w:rsidRDefault="00C25441" w:rsidP="00BC4A35">
      <w:pPr>
        <w:spacing w:after="0"/>
        <w:rPr>
          <w:b/>
        </w:rPr>
      </w:pPr>
    </w:p>
    <w:p w:rsidR="00F6793D" w:rsidRDefault="00F6793D" w:rsidP="00BC4A35">
      <w:pPr>
        <w:spacing w:after="0"/>
      </w:pPr>
      <w:r>
        <w:t>..................................................................                           …………………………………………………</w:t>
      </w:r>
    </w:p>
    <w:p w:rsidR="00F6793D" w:rsidRDefault="00F6793D" w:rsidP="00BC4A35">
      <w:pPr>
        <w:spacing w:after="0"/>
      </w:pPr>
      <w:r>
        <w:t>Podpis:                                                                                  Podpis:</w:t>
      </w:r>
    </w:p>
    <w:p w:rsidR="00F6793D" w:rsidRPr="00AA327D" w:rsidRDefault="00F6793D" w:rsidP="00BC4A35">
      <w:pPr>
        <w:spacing w:after="0"/>
      </w:pPr>
    </w:p>
    <w:p w:rsidR="00F6793D" w:rsidRPr="00BC4A35" w:rsidRDefault="00F6793D" w:rsidP="001458C4">
      <w:pPr>
        <w:pageBreakBefore/>
        <w:spacing w:after="0"/>
        <w:rPr>
          <w:b/>
        </w:rPr>
      </w:pPr>
    </w:p>
    <w:p w:rsidR="00F6793D" w:rsidRPr="00280C8C" w:rsidRDefault="00F6793D" w:rsidP="00CE61CC">
      <w:pPr>
        <w:pBdr>
          <w:top w:val="double" w:sz="6" w:space="1" w:color="auto"/>
          <w:left w:val="double" w:sz="6" w:space="1" w:color="auto"/>
          <w:bottom w:val="double" w:sz="6" w:space="1" w:color="auto"/>
          <w:right w:val="double" w:sz="6" w:space="1" w:color="auto"/>
        </w:pBdr>
        <w:shd w:val="pct10" w:color="auto" w:fill="auto"/>
        <w:spacing w:after="0"/>
        <w:jc w:val="center"/>
        <w:rPr>
          <w:b/>
          <w:i/>
          <w:sz w:val="24"/>
          <w:szCs w:val="24"/>
        </w:rPr>
      </w:pPr>
      <w:r w:rsidRPr="00280C8C">
        <w:rPr>
          <w:b/>
          <w:i/>
          <w:sz w:val="24"/>
          <w:szCs w:val="24"/>
        </w:rPr>
        <w:t>Příloha</w:t>
      </w:r>
      <w:r>
        <w:rPr>
          <w:b/>
          <w:i/>
          <w:sz w:val="24"/>
          <w:szCs w:val="24"/>
        </w:rPr>
        <w:t xml:space="preserve"> č.1</w:t>
      </w:r>
      <w:r w:rsidRPr="00280C8C">
        <w:rPr>
          <w:b/>
          <w:i/>
          <w:sz w:val="24"/>
          <w:szCs w:val="24"/>
        </w:rPr>
        <w:t xml:space="preserve"> k smlouvě o dílo č. </w:t>
      </w:r>
      <w:r w:rsidRPr="00C25441">
        <w:rPr>
          <w:b/>
          <w:i/>
          <w:sz w:val="24"/>
          <w:szCs w:val="24"/>
        </w:rPr>
        <w:t>S/00</w:t>
      </w:r>
      <w:r w:rsidR="00C25441" w:rsidRPr="00C25441">
        <w:rPr>
          <w:b/>
          <w:i/>
          <w:sz w:val="24"/>
          <w:szCs w:val="24"/>
        </w:rPr>
        <w:t>17</w:t>
      </w:r>
      <w:r w:rsidRPr="00C25441">
        <w:rPr>
          <w:b/>
          <w:i/>
          <w:sz w:val="24"/>
          <w:szCs w:val="24"/>
        </w:rPr>
        <w:t>/201</w:t>
      </w:r>
      <w:r w:rsidR="00C25441" w:rsidRPr="00C25441">
        <w:rPr>
          <w:b/>
          <w:i/>
          <w:sz w:val="24"/>
          <w:szCs w:val="24"/>
        </w:rPr>
        <w:t>5</w:t>
      </w:r>
    </w:p>
    <w:p w:rsidR="00F6793D" w:rsidRPr="00CE61CC" w:rsidRDefault="00F6793D" w:rsidP="00CE61CC">
      <w:pPr>
        <w:pBdr>
          <w:top w:val="double" w:sz="6" w:space="1" w:color="auto"/>
          <w:left w:val="double" w:sz="6" w:space="1" w:color="auto"/>
          <w:bottom w:val="double" w:sz="6" w:space="1" w:color="auto"/>
          <w:right w:val="double" w:sz="6" w:space="1" w:color="auto"/>
        </w:pBdr>
        <w:shd w:val="pct10" w:color="auto" w:fill="auto"/>
        <w:spacing w:after="0"/>
        <w:jc w:val="center"/>
        <w:rPr>
          <w:b/>
          <w:sz w:val="24"/>
          <w:szCs w:val="24"/>
        </w:rPr>
      </w:pPr>
      <w:r>
        <w:rPr>
          <w:b/>
          <w:i/>
          <w:sz w:val="24"/>
          <w:szCs w:val="24"/>
        </w:rPr>
        <w:t>Přehled zařízení</w:t>
      </w:r>
    </w:p>
    <w:p w:rsidR="00F6793D" w:rsidRDefault="00F6793D"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858"/>
        <w:gridCol w:w="708"/>
        <w:gridCol w:w="851"/>
      </w:tblGrid>
      <w:tr w:rsidR="00C25441" w:rsidRPr="00C25441"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1</w:t>
            </w:r>
          </w:p>
        </w:tc>
        <w:tc>
          <w:tcPr>
            <w:tcW w:w="7858" w:type="dxa"/>
            <w:tcBorders>
              <w:top w:val="single" w:sz="8" w:space="0" w:color="000000"/>
              <w:left w:val="nil"/>
              <w:bottom w:val="single" w:sz="8" w:space="0" w:color="000000"/>
              <w:right w:val="nil"/>
            </w:tcBorders>
            <w:shd w:val="clear" w:color="auto" w:fill="auto"/>
            <w:hideMark/>
          </w:tcPr>
          <w:p w:rsidR="00C25441" w:rsidRPr="00C25441" w:rsidRDefault="00C25441" w:rsidP="00C25441">
            <w:pPr>
              <w:spacing w:after="0" w:line="240" w:lineRule="auto"/>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Zařízení č. 1 - Větrání bazénu m.č.104</w:t>
            </w:r>
          </w:p>
        </w:tc>
        <w:tc>
          <w:tcPr>
            <w:tcW w:w="708" w:type="dxa"/>
            <w:tcBorders>
              <w:top w:val="single" w:sz="8" w:space="0" w:color="000000"/>
              <w:left w:val="nil"/>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c>
          <w:tcPr>
            <w:tcW w:w="851" w:type="dxa"/>
            <w:tcBorders>
              <w:top w:val="single" w:sz="8" w:space="0" w:color="000000"/>
              <w:left w:val="nil"/>
              <w:bottom w:val="single" w:sz="8" w:space="0" w:color="000000"/>
              <w:right w:val="single" w:sz="4" w:space="0" w:color="auto"/>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r>
      <w:tr w:rsidR="00C25441" w:rsidRPr="00C25441" w:rsidTr="003F2B58">
        <w:trPr>
          <w:trHeight w:val="3591"/>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751.R.001</w:t>
            </w:r>
          </w:p>
        </w:tc>
        <w:tc>
          <w:tcPr>
            <w:tcW w:w="7858"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3F2B58">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Sestavná klimatizační jednotka bazénová  pro vnitřní provedení  s vodním ohřívákem Qp=19.000m3/h ve složení, antikorosní provedení jednotky: Přívod: tlumící vložka, klapka (servopohon dodávka VZT), filtr F7, deskový rekuperátor, chladící výkon tepelného čerpadla 63,6 kW, ohřívač (70/50°C; 114,6 kW),  ventilátor s EC motorem (19000m3/h; pex= 550Pa)(P=9,4kW, 3x400V, 50Hz), filtr M6,  tlumící vložka. Hladina akustického výkonu přívod vzduchu Lw= 88 dB(A). Odvod: tlumící vložka, klapka (servopohon dodávka VZT), filtr M6, ventilátor s EC motorem (19000m3/h; pex= 450Pa)(P=7,1kW, 3x400V, 50Hz), kompresor pel= 12,4 kW, 3x400V, 50Hz  tlumící vložka. Hladina akustického výkonu odvod vzduchu Lw= 88 dB(A). Celkové rozměry jednotky (5067x1916x2.116) mm, hmotnost m= 2.887 kg. Včetně  kompletní regulace (rozvaděč, frekvenční měniče, silové napájení ventilátorů, komresoru apod., servopohonů klapek, snímání tlakové diference na filtrech, ovládání regulačního uzle topného výměníku, ovládání tepelného čerpadla, prokabelování, snímání požárních klapek, prostorové čidlo teploty a vlhkosti apod. ), vč. obtoku rekuperátoru v letním období, rozhraní s modemem, dálkové ovládání.</w:t>
            </w:r>
          </w:p>
        </w:tc>
        <w:tc>
          <w:tcPr>
            <w:tcW w:w="708"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851"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688"/>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751.R.013</w:t>
            </w:r>
          </w:p>
        </w:tc>
        <w:tc>
          <w:tcPr>
            <w:tcW w:w="7858"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3F2B58">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Protipožární klapka se servopohonem 24V  s termoelektrickýmaktivačním zařízením, optickým hlásičem kouře a napájecí jednotkou 230V na 24V do čtyřhranného potrubí 1250x1000 s požární odolností EI90 minut.</w:t>
            </w:r>
          </w:p>
        </w:tc>
        <w:tc>
          <w:tcPr>
            <w:tcW w:w="708"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851"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2,0</w:t>
            </w:r>
          </w:p>
        </w:tc>
      </w:tr>
      <w:tr w:rsidR="00C25441" w:rsidRPr="00C25441" w:rsidTr="003F2B58">
        <w:trPr>
          <w:trHeight w:val="699"/>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751.R.014</w:t>
            </w:r>
          </w:p>
        </w:tc>
        <w:tc>
          <w:tcPr>
            <w:tcW w:w="7858"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3F2B58">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Protipožární klapka se servopohonem 24V  s termoelektrickýmaktivačním zařízením, optickým hlásičem kouře a napájecí jednotkou 230V na 24V do čtyřhranného potrubí 1250x500 s požární odolností EI90 minut.</w:t>
            </w:r>
          </w:p>
        </w:tc>
        <w:tc>
          <w:tcPr>
            <w:tcW w:w="708"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851"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709"/>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751.R.015</w:t>
            </w:r>
          </w:p>
        </w:tc>
        <w:tc>
          <w:tcPr>
            <w:tcW w:w="7858"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3F2B58">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Protipožární klapka se servopohonem 24V  s termoelektrickýmaktivačním zařízením, optickým hlásičem kouře a napájecí jednotkou 230V na 24V do čtyřhranného potrubí 900x500 s požární odolností EI90 minut.</w:t>
            </w:r>
          </w:p>
        </w:tc>
        <w:tc>
          <w:tcPr>
            <w:tcW w:w="708"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851"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bl>
    <w:p w:rsidR="00C25441" w:rsidRDefault="00C25441"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C25441" w:rsidRPr="00C25441" w:rsidTr="003F2B58">
        <w:trPr>
          <w:trHeight w:val="510"/>
        </w:trPr>
        <w:tc>
          <w:tcPr>
            <w:tcW w:w="1063" w:type="dxa"/>
            <w:tcBorders>
              <w:top w:val="single" w:sz="8" w:space="0" w:color="000000"/>
              <w:left w:val="single" w:sz="8" w:space="0" w:color="000000"/>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2</w:t>
            </w:r>
          </w:p>
        </w:tc>
        <w:tc>
          <w:tcPr>
            <w:tcW w:w="7999" w:type="dxa"/>
            <w:tcBorders>
              <w:top w:val="single" w:sz="8" w:space="0" w:color="000000"/>
              <w:left w:val="nil"/>
              <w:bottom w:val="single" w:sz="8" w:space="0" w:color="000000"/>
              <w:right w:val="nil"/>
            </w:tcBorders>
            <w:shd w:val="clear" w:color="auto" w:fill="auto"/>
            <w:hideMark/>
          </w:tcPr>
          <w:p w:rsidR="00C25441" w:rsidRPr="00C25441" w:rsidRDefault="00C25441" w:rsidP="00C25441">
            <w:pPr>
              <w:spacing w:after="0" w:line="240" w:lineRule="auto"/>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Zařízení č. 2 - větrání šaten, vstupní haly a hygienických zařízení</w:t>
            </w:r>
          </w:p>
        </w:tc>
        <w:tc>
          <w:tcPr>
            <w:tcW w:w="709" w:type="dxa"/>
            <w:tcBorders>
              <w:top w:val="single" w:sz="8" w:space="0" w:color="000000"/>
              <w:left w:val="nil"/>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r>
      <w:tr w:rsidR="00C25441" w:rsidRPr="00C25441" w:rsidTr="003F2B58">
        <w:trPr>
          <w:trHeight w:val="2532"/>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751.R.075</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2E2AAB">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Sestavná vzduchotechnická jednotka s deskovým rekuperátorem, vodním ohřívákem do vnitřního prostoru: přívod :  tlumící vložka, klapka (servopohon dodávka MaR), filtr EU5, deskový výměník ZZT VČ. frekvenčního měniče, ohřívač (+70/50°C; 30kW), ventilátor (4.600m3/h; pex= 450Pa), frekvenční měnič, tlumící vložka. Max rychlost v průřezu jednoky 2,5m/s. Akustický výkon 1 m od jednotky 66dB(A), akustický výkon na sání a výtlaku 69/87dB(A). Odvod: tlumící vložka, filtr EU4, ventilátor (5.195m3/h; pex= 400Pa), frekvenční měnič, deskový výměník ZZT, klapka  (servopohon dodávka MaR), tlumící vložka. Max rychlost v průřezu jednoky 2,3m/s. Akustický výkon 1 m od jednotky 66dB(A), akustický výkon na sání a výtlaku 77/79dB(A).  Opláštění jednotky je z pozinkovaného ocelového plechu, tloušťka stěny pláště 25mm výplň PUR. Silové napájení vč. regulace zajišťuje profese MaR</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876"/>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751.R.076</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153065">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 xml:space="preserve">Vodní ohřívač do čtyřhranného potrubí o rozměru 600x300mm.   Celkový topný výkon Q= 5 kW pro vodu +70/+50°C.  Průtok vzduchu V= 2.500 m3/h. </w:t>
            </w:r>
            <w:r w:rsidR="00153065" w:rsidRPr="00C25441">
              <w:rPr>
                <w:rFonts w:ascii="Arial CE" w:eastAsia="Times New Roman" w:hAnsi="Arial CE" w:cs="Arial CE"/>
                <w:color w:val="000000"/>
                <w:sz w:val="20"/>
                <w:szCs w:val="20"/>
                <w:lang w:eastAsia="cs-CZ"/>
              </w:rPr>
              <w:t>Maximální pracovní tlak je 16 bar. Maximální provozní teplota je 150°C.</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563"/>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751.R.090</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153065">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Bazénový kondenzační odvlhčovač pro montáž na stěnu vybaven hygrostatem. Odvlhčovací výkon 2,5 l/hod.  Ppel= 1,3 kW.</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2,0</w:t>
            </w:r>
          </w:p>
        </w:tc>
      </w:tr>
    </w:tbl>
    <w:p w:rsidR="00C25441" w:rsidRDefault="00C25441"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C25441" w:rsidRPr="00C25441"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3</w:t>
            </w:r>
          </w:p>
        </w:tc>
        <w:tc>
          <w:tcPr>
            <w:tcW w:w="7999" w:type="dxa"/>
            <w:tcBorders>
              <w:top w:val="single" w:sz="8" w:space="0" w:color="000000"/>
              <w:left w:val="nil"/>
              <w:bottom w:val="single" w:sz="8" w:space="0" w:color="000000"/>
              <w:right w:val="nil"/>
            </w:tcBorders>
            <w:shd w:val="clear" w:color="auto" w:fill="auto"/>
            <w:hideMark/>
          </w:tcPr>
          <w:p w:rsidR="00C25441" w:rsidRPr="00C25441" w:rsidRDefault="00C25441" w:rsidP="00C25441">
            <w:pPr>
              <w:spacing w:after="0" w:line="240" w:lineRule="auto"/>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Zařízení č. 3 - větrání technologie bazénu v 1.PP</w:t>
            </w:r>
          </w:p>
        </w:tc>
        <w:tc>
          <w:tcPr>
            <w:tcW w:w="709" w:type="dxa"/>
            <w:tcBorders>
              <w:top w:val="single" w:sz="8" w:space="0" w:color="000000"/>
              <w:left w:val="nil"/>
              <w:bottom w:val="single" w:sz="8" w:space="0" w:color="000000"/>
              <w:right w:val="nil"/>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b/>
                <w:bCs/>
                <w:color w:val="000000"/>
                <w:sz w:val="20"/>
                <w:szCs w:val="20"/>
                <w:lang w:eastAsia="cs-CZ"/>
              </w:rPr>
            </w:pPr>
            <w:r w:rsidRPr="00C25441">
              <w:rPr>
                <w:rFonts w:ascii="Arial CE" w:eastAsia="Times New Roman" w:hAnsi="Arial CE" w:cs="Arial CE"/>
                <w:b/>
                <w:bCs/>
                <w:color w:val="000000"/>
                <w:sz w:val="20"/>
                <w:szCs w:val="20"/>
                <w:lang w:eastAsia="cs-CZ"/>
              </w:rPr>
              <w:t> </w:t>
            </w:r>
          </w:p>
        </w:tc>
      </w:tr>
      <w:tr w:rsidR="00C25441" w:rsidRPr="00C25441" w:rsidTr="003F2B58">
        <w:trPr>
          <w:trHeight w:val="765"/>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751.R.142</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C25441">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 xml:space="preserve">Plastový ventilátor pro odvod vzdušiny s obsahem agresivních látek (kyseliny a louhy). Skříň i oběžné kolo je vyrobeno z polypropylenu.                V= 1.150m3/h, p= 180 Pa, n= 1350 otáček, pel= 0,25 kW  </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885"/>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751.R.143</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C25441">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 xml:space="preserve">Přívodní potrubní ventilátor ve vnitřním provedení. Složení: pružná manžeta, ventilátor Vp=1200m3/h Pex=450Pa, motor ventilátoru vybaven tepelnou pojistkou, pružná manžeta.  Max rychlost v průřez jednoky 2,5m/s. Akustický tlak 1 m od jednotky 66dB(A), akustický výkon na sání a výtlaku 79/84dB(A). </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C25441" w:rsidRPr="00C25441" w:rsidTr="003F2B58">
        <w:trPr>
          <w:trHeight w:val="657"/>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751.R.144</w:t>
            </w:r>
          </w:p>
        </w:tc>
        <w:tc>
          <w:tcPr>
            <w:tcW w:w="7999" w:type="dxa"/>
            <w:tcBorders>
              <w:top w:val="single" w:sz="4" w:space="0" w:color="000000"/>
              <w:left w:val="nil"/>
              <w:bottom w:val="single" w:sz="4" w:space="0" w:color="000000"/>
              <w:right w:val="single" w:sz="4" w:space="0" w:color="000000"/>
            </w:tcBorders>
            <w:shd w:val="clear" w:color="auto" w:fill="auto"/>
            <w:hideMark/>
          </w:tcPr>
          <w:p w:rsidR="00C25441" w:rsidRPr="00C25441" w:rsidRDefault="00C25441" w:rsidP="00153065">
            <w:pPr>
              <w:spacing w:after="0" w:line="240" w:lineRule="auto"/>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Vodní ohřívač do čtyřhranného potrubí o rozměru 500x300mm. Celkový topný výkon Q= 15 kW pro vodu +70/+50°C. Průtok vzduchu V= 1.200 m3/h. Maximální pracovní tlak je 16 bar. Maximální provozní teplota je 150°C.</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C25441" w:rsidRPr="00C25441" w:rsidRDefault="00C25441" w:rsidP="00C25441">
            <w:pPr>
              <w:spacing w:after="0" w:line="240" w:lineRule="auto"/>
              <w:jc w:val="center"/>
              <w:rPr>
                <w:rFonts w:ascii="Arial CE" w:eastAsia="Times New Roman" w:hAnsi="Arial CE" w:cs="Arial CE"/>
                <w:color w:val="000000"/>
                <w:sz w:val="20"/>
                <w:szCs w:val="20"/>
                <w:lang w:eastAsia="cs-CZ"/>
              </w:rPr>
            </w:pPr>
            <w:r w:rsidRPr="00C25441">
              <w:rPr>
                <w:rFonts w:ascii="Arial CE" w:eastAsia="Times New Roman" w:hAnsi="Arial CE" w:cs="Arial CE"/>
                <w:color w:val="000000"/>
                <w:sz w:val="20"/>
                <w:szCs w:val="20"/>
                <w:lang w:eastAsia="cs-CZ"/>
              </w:rPr>
              <w:t>1,0</w:t>
            </w:r>
          </w:p>
        </w:tc>
      </w:tr>
      <w:tr w:rsidR="002E2AAB" w:rsidRPr="002E2AAB" w:rsidTr="003F2B58">
        <w:trPr>
          <w:trHeight w:val="510"/>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751.R.145</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Kapsový filtr do čtyřhranného potrubí  500x300mm s třídou filtrace F5 vč. filtr. Vložky (V=1200m3/h)</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1,0</w:t>
            </w:r>
          </w:p>
        </w:tc>
      </w:tr>
    </w:tbl>
    <w:p w:rsidR="00C25441" w:rsidRDefault="00C25441"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2E2AAB" w:rsidRPr="002E2AAB"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4</w:t>
            </w:r>
          </w:p>
        </w:tc>
        <w:tc>
          <w:tcPr>
            <w:tcW w:w="7999" w:type="dxa"/>
            <w:tcBorders>
              <w:top w:val="single" w:sz="8" w:space="0" w:color="000000"/>
              <w:left w:val="nil"/>
              <w:bottom w:val="single" w:sz="8" w:space="0" w:color="000000"/>
              <w:right w:val="nil"/>
            </w:tcBorders>
            <w:shd w:val="clear" w:color="auto" w:fill="auto"/>
            <w:hideMark/>
          </w:tcPr>
          <w:p w:rsidR="002E2AAB" w:rsidRPr="002E2AAB" w:rsidRDefault="002E2AAB" w:rsidP="002E2AAB">
            <w:pPr>
              <w:spacing w:after="0" w:line="240" w:lineRule="auto"/>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Zařízení č. 4 - větrání hygienických zařízení</w:t>
            </w:r>
          </w:p>
        </w:tc>
        <w:tc>
          <w:tcPr>
            <w:tcW w:w="709" w:type="dxa"/>
            <w:tcBorders>
              <w:top w:val="single" w:sz="8" w:space="0" w:color="000000"/>
              <w:left w:val="nil"/>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r>
      <w:tr w:rsidR="002E2AAB" w:rsidRPr="002E2AAB" w:rsidTr="003F2B58">
        <w:trPr>
          <w:trHeight w:val="1020"/>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751.R.167</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Kruhový potrubní diagonální ventilátor DN 100 vč. pružných vložek , zpětné klapky a příslušenství pro zavěšení a upevnění.  Akustický tlak v 3m od ventilátoru 31dB(A), akustický výkon na výtlaku 57dB(A).Průtok  V= 150m3/h, p= 100 Pa</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1,0</w:t>
            </w:r>
          </w:p>
        </w:tc>
      </w:tr>
      <w:tr w:rsidR="002E2AAB" w:rsidRPr="002E2AAB" w:rsidTr="003F2B58">
        <w:trPr>
          <w:trHeight w:val="786"/>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751.R.168</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Kruhový potrubní diagonální ventilátor DN 200 vč. pružných vložek , zpětné klapky a příslušenství pro zavěšení a upevnění.  Akustický tlak v 3m od ventilátoru 39 dB(A), akustický výkon na výtlaku 71dB(A).  Průtok V= 400m3/h, p= 100 Pa</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1,0</w:t>
            </w:r>
          </w:p>
        </w:tc>
      </w:tr>
    </w:tbl>
    <w:p w:rsidR="002E2AAB" w:rsidRDefault="002E2AAB" w:rsidP="00BC4A35">
      <w:pPr>
        <w:spacing w:after="0"/>
        <w:jc w:val="both"/>
        <w:rPr>
          <w:b/>
          <w:sz w:val="20"/>
          <w:szCs w:val="20"/>
        </w:rPr>
      </w:pPr>
    </w:p>
    <w:p w:rsidR="003F2B58" w:rsidRDefault="003F2B58"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2E2AAB" w:rsidRPr="002E2AAB"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5</w:t>
            </w:r>
          </w:p>
        </w:tc>
        <w:tc>
          <w:tcPr>
            <w:tcW w:w="7999" w:type="dxa"/>
            <w:tcBorders>
              <w:top w:val="single" w:sz="8" w:space="0" w:color="000000"/>
              <w:left w:val="nil"/>
              <w:bottom w:val="single" w:sz="8" w:space="0" w:color="000000"/>
              <w:right w:val="nil"/>
            </w:tcBorders>
            <w:shd w:val="clear" w:color="auto" w:fill="auto"/>
            <w:hideMark/>
          </w:tcPr>
          <w:p w:rsidR="002E2AAB" w:rsidRPr="002E2AAB" w:rsidRDefault="002E2AAB" w:rsidP="002E2AAB">
            <w:pPr>
              <w:spacing w:after="0" w:line="240" w:lineRule="auto"/>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Zařízení č. 5 - větrání strojovny VZT</w:t>
            </w:r>
          </w:p>
        </w:tc>
        <w:tc>
          <w:tcPr>
            <w:tcW w:w="709" w:type="dxa"/>
            <w:tcBorders>
              <w:top w:val="single" w:sz="8" w:space="0" w:color="000000"/>
              <w:left w:val="nil"/>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r>
      <w:tr w:rsidR="002E2AAB" w:rsidRPr="002E2AAB" w:rsidTr="003F2B58">
        <w:trPr>
          <w:trHeight w:val="829"/>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751.R.188</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Kruhový potrubní diagonální ventilátor DN 200 vč. pružných vložek , zpětné klapky a příslušenství pro zavěšení a upevnění.  Akustický tlak v 3m od ventilátoru 39 dB(A), akustický výkon na výtlaku 71dB(A).  Průtok V= 400m3/h, p= 100 Pa</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2,0</w:t>
            </w:r>
          </w:p>
        </w:tc>
      </w:tr>
    </w:tbl>
    <w:p w:rsidR="002E2AAB" w:rsidRDefault="002E2AAB"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2E2AAB" w:rsidRPr="002E2AAB"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6</w:t>
            </w:r>
          </w:p>
        </w:tc>
        <w:tc>
          <w:tcPr>
            <w:tcW w:w="7999" w:type="dxa"/>
            <w:tcBorders>
              <w:top w:val="single" w:sz="8" w:space="0" w:color="000000"/>
              <w:left w:val="nil"/>
              <w:bottom w:val="single" w:sz="8" w:space="0" w:color="000000"/>
              <w:right w:val="nil"/>
            </w:tcBorders>
            <w:shd w:val="clear" w:color="auto" w:fill="auto"/>
            <w:hideMark/>
          </w:tcPr>
          <w:p w:rsidR="002E2AAB" w:rsidRPr="002E2AAB" w:rsidRDefault="002E2AAB" w:rsidP="002E2AAB">
            <w:pPr>
              <w:spacing w:after="0" w:line="240" w:lineRule="auto"/>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Zařízení č. 6 - větrání chlorovny</w:t>
            </w:r>
          </w:p>
        </w:tc>
        <w:tc>
          <w:tcPr>
            <w:tcW w:w="709" w:type="dxa"/>
            <w:tcBorders>
              <w:top w:val="single" w:sz="8" w:space="0" w:color="000000"/>
              <w:left w:val="nil"/>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r>
      <w:tr w:rsidR="002E2AAB" w:rsidRPr="002E2AAB" w:rsidTr="003F2B58">
        <w:trPr>
          <w:trHeight w:val="765"/>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751.R.196</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 xml:space="preserve">Plastový ventilátor pro odvod vzdušiny s obsahem agresivních látek (kyseliny a louhy). Skříň i oběžné kolo je vyrobeno z polypropylenu. V= 100m3/h, p= 100 Pa,  n= 1350 otáček, pel= 0,25 kW   </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1,0</w:t>
            </w:r>
          </w:p>
        </w:tc>
      </w:tr>
    </w:tbl>
    <w:p w:rsidR="002E2AAB" w:rsidRDefault="002E2AAB" w:rsidP="00BC4A35">
      <w:pPr>
        <w:spacing w:after="0"/>
        <w:jc w:val="both"/>
        <w:rPr>
          <w:b/>
          <w:sz w:val="20"/>
          <w:szCs w:val="20"/>
        </w:rPr>
      </w:pPr>
    </w:p>
    <w:p w:rsidR="00153065" w:rsidRDefault="00153065" w:rsidP="00BC4A35">
      <w:pPr>
        <w:spacing w:after="0"/>
        <w:jc w:val="both"/>
        <w:rPr>
          <w:b/>
          <w:sz w:val="20"/>
          <w:szCs w:val="20"/>
        </w:rPr>
      </w:pPr>
    </w:p>
    <w:tbl>
      <w:tblPr>
        <w:tblW w:w="10480" w:type="dxa"/>
        <w:tblInd w:w="80" w:type="dxa"/>
        <w:tblCellMar>
          <w:left w:w="70" w:type="dxa"/>
          <w:right w:w="70" w:type="dxa"/>
        </w:tblCellMar>
        <w:tblLook w:val="04A0" w:firstRow="1" w:lastRow="0" w:firstColumn="1" w:lastColumn="0" w:noHBand="0" w:noVBand="1"/>
      </w:tblPr>
      <w:tblGrid>
        <w:gridCol w:w="1063"/>
        <w:gridCol w:w="7999"/>
        <w:gridCol w:w="709"/>
        <w:gridCol w:w="709"/>
      </w:tblGrid>
      <w:tr w:rsidR="002E2AAB" w:rsidRPr="002E2AAB" w:rsidTr="003F2B58">
        <w:trPr>
          <w:trHeight w:val="315"/>
        </w:trPr>
        <w:tc>
          <w:tcPr>
            <w:tcW w:w="1063" w:type="dxa"/>
            <w:tcBorders>
              <w:top w:val="single" w:sz="8" w:space="0" w:color="000000"/>
              <w:left w:val="single" w:sz="8" w:space="0" w:color="000000"/>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7</w:t>
            </w:r>
          </w:p>
        </w:tc>
        <w:tc>
          <w:tcPr>
            <w:tcW w:w="7999" w:type="dxa"/>
            <w:tcBorders>
              <w:top w:val="single" w:sz="8" w:space="0" w:color="000000"/>
              <w:left w:val="nil"/>
              <w:bottom w:val="single" w:sz="8" w:space="0" w:color="000000"/>
              <w:right w:val="nil"/>
            </w:tcBorders>
            <w:shd w:val="clear" w:color="auto" w:fill="auto"/>
            <w:hideMark/>
          </w:tcPr>
          <w:p w:rsidR="002E2AAB" w:rsidRPr="002E2AAB" w:rsidRDefault="002E2AAB" w:rsidP="002E2AAB">
            <w:pPr>
              <w:spacing w:after="0" w:line="240" w:lineRule="auto"/>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Zařízení č. 7 - větrání skladu v 1.PP</w:t>
            </w:r>
          </w:p>
        </w:tc>
        <w:tc>
          <w:tcPr>
            <w:tcW w:w="709" w:type="dxa"/>
            <w:tcBorders>
              <w:top w:val="single" w:sz="8" w:space="0" w:color="000000"/>
              <w:left w:val="nil"/>
              <w:bottom w:val="single" w:sz="8" w:space="0" w:color="000000"/>
              <w:right w:val="nil"/>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c>
          <w:tcPr>
            <w:tcW w:w="709" w:type="dxa"/>
            <w:tcBorders>
              <w:top w:val="single" w:sz="8" w:space="0" w:color="000000"/>
              <w:left w:val="nil"/>
              <w:bottom w:val="single" w:sz="8" w:space="0" w:color="000000"/>
              <w:right w:val="single" w:sz="4" w:space="0" w:color="auto"/>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b/>
                <w:bCs/>
                <w:color w:val="000000"/>
                <w:sz w:val="20"/>
                <w:szCs w:val="20"/>
                <w:lang w:eastAsia="cs-CZ"/>
              </w:rPr>
            </w:pPr>
            <w:r w:rsidRPr="002E2AAB">
              <w:rPr>
                <w:rFonts w:ascii="Arial CE" w:eastAsia="Times New Roman" w:hAnsi="Arial CE" w:cs="Arial CE"/>
                <w:b/>
                <w:bCs/>
                <w:color w:val="000000"/>
                <w:sz w:val="20"/>
                <w:szCs w:val="20"/>
                <w:lang w:eastAsia="cs-CZ"/>
              </w:rPr>
              <w:t> </w:t>
            </w:r>
          </w:p>
        </w:tc>
      </w:tr>
      <w:tr w:rsidR="002E2AAB" w:rsidRPr="002E2AAB" w:rsidTr="003F2B58">
        <w:trPr>
          <w:trHeight w:val="652"/>
        </w:trPr>
        <w:tc>
          <w:tcPr>
            <w:tcW w:w="1063" w:type="dxa"/>
            <w:tcBorders>
              <w:top w:val="single" w:sz="4" w:space="0" w:color="000000"/>
              <w:left w:val="single" w:sz="8" w:space="0" w:color="000000"/>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751.R.210</w:t>
            </w:r>
          </w:p>
        </w:tc>
        <w:tc>
          <w:tcPr>
            <w:tcW w:w="7999" w:type="dxa"/>
            <w:tcBorders>
              <w:top w:val="single" w:sz="4" w:space="0" w:color="000000"/>
              <w:left w:val="nil"/>
              <w:bottom w:val="single" w:sz="4" w:space="0" w:color="000000"/>
              <w:right w:val="single" w:sz="4" w:space="0" w:color="000000"/>
            </w:tcBorders>
            <w:shd w:val="clear" w:color="auto" w:fill="auto"/>
            <w:hideMark/>
          </w:tcPr>
          <w:p w:rsidR="002E2AAB" w:rsidRPr="002E2AAB" w:rsidRDefault="002E2AAB" w:rsidP="002E2AAB">
            <w:pPr>
              <w:spacing w:after="0" w:line="240" w:lineRule="auto"/>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Kruhový potrubní diagonální ventilátor DN 125 vč. pružných vložek , zpětné klapky a příslušenství pro zavěšení a upevnění.  Akustický tlak v 3m od ventilátoru 33dB(A), akustický výkon na výtlaku 58dB(A). Průtok V= 200m3/h, p= 80 Pa</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ks</w:t>
            </w:r>
          </w:p>
        </w:tc>
        <w:tc>
          <w:tcPr>
            <w:tcW w:w="709" w:type="dxa"/>
            <w:tcBorders>
              <w:top w:val="single" w:sz="4" w:space="0" w:color="000000"/>
              <w:left w:val="nil"/>
              <w:bottom w:val="single" w:sz="4" w:space="0" w:color="000000"/>
              <w:right w:val="single" w:sz="4" w:space="0" w:color="000000"/>
            </w:tcBorders>
            <w:shd w:val="clear" w:color="auto" w:fill="auto"/>
            <w:noWrap/>
            <w:hideMark/>
          </w:tcPr>
          <w:p w:rsidR="002E2AAB" w:rsidRPr="002E2AAB" w:rsidRDefault="002E2AAB" w:rsidP="002E2AAB">
            <w:pPr>
              <w:spacing w:after="0" w:line="240" w:lineRule="auto"/>
              <w:jc w:val="center"/>
              <w:rPr>
                <w:rFonts w:ascii="Arial CE" w:eastAsia="Times New Roman" w:hAnsi="Arial CE" w:cs="Arial CE"/>
                <w:color w:val="000000"/>
                <w:sz w:val="20"/>
                <w:szCs w:val="20"/>
                <w:lang w:eastAsia="cs-CZ"/>
              </w:rPr>
            </w:pPr>
            <w:r w:rsidRPr="002E2AAB">
              <w:rPr>
                <w:rFonts w:ascii="Arial CE" w:eastAsia="Times New Roman" w:hAnsi="Arial CE" w:cs="Arial CE"/>
                <w:color w:val="000000"/>
                <w:sz w:val="20"/>
                <w:szCs w:val="20"/>
                <w:lang w:eastAsia="cs-CZ"/>
              </w:rPr>
              <w:t>1,0</w:t>
            </w:r>
          </w:p>
        </w:tc>
      </w:tr>
    </w:tbl>
    <w:p w:rsidR="002E2AAB" w:rsidRDefault="002E2AAB" w:rsidP="00BC4A35">
      <w:pPr>
        <w:spacing w:after="0"/>
        <w:jc w:val="both"/>
        <w:rPr>
          <w:b/>
          <w:sz w:val="20"/>
          <w:szCs w:val="20"/>
        </w:rPr>
      </w:pPr>
    </w:p>
    <w:p w:rsidR="00C25441" w:rsidRDefault="00C25441" w:rsidP="00BC4A35">
      <w:pPr>
        <w:spacing w:after="0"/>
        <w:jc w:val="both"/>
        <w:rPr>
          <w:b/>
          <w:sz w:val="20"/>
          <w:szCs w:val="20"/>
        </w:rPr>
      </w:pPr>
    </w:p>
    <w:p w:rsidR="00C25441" w:rsidRDefault="00C25441" w:rsidP="00BC4A35">
      <w:pPr>
        <w:spacing w:after="0"/>
        <w:jc w:val="both"/>
        <w:rPr>
          <w:b/>
          <w:sz w:val="20"/>
          <w:szCs w:val="20"/>
        </w:rPr>
      </w:pPr>
    </w:p>
    <w:p w:rsidR="00C25441" w:rsidRDefault="00C25441" w:rsidP="003F2B58">
      <w:pPr>
        <w:pageBreakBefore/>
        <w:spacing w:after="0"/>
        <w:jc w:val="both"/>
        <w:rPr>
          <w:b/>
          <w:sz w:val="20"/>
          <w:szCs w:val="20"/>
        </w:rPr>
      </w:pPr>
    </w:p>
    <w:p w:rsidR="00F6793D" w:rsidRPr="00280C8C" w:rsidRDefault="00F6793D" w:rsidP="00A074C0">
      <w:pPr>
        <w:pBdr>
          <w:top w:val="double" w:sz="6" w:space="1" w:color="auto"/>
          <w:left w:val="double" w:sz="6" w:space="1" w:color="auto"/>
          <w:bottom w:val="double" w:sz="6" w:space="1" w:color="auto"/>
          <w:right w:val="double" w:sz="6" w:space="1" w:color="auto"/>
        </w:pBdr>
        <w:shd w:val="pct10" w:color="auto" w:fill="auto"/>
        <w:spacing w:after="0"/>
        <w:jc w:val="center"/>
        <w:rPr>
          <w:b/>
          <w:i/>
          <w:sz w:val="24"/>
          <w:szCs w:val="24"/>
        </w:rPr>
      </w:pPr>
      <w:r w:rsidRPr="00280C8C">
        <w:rPr>
          <w:b/>
          <w:i/>
          <w:sz w:val="24"/>
          <w:szCs w:val="24"/>
        </w:rPr>
        <w:t xml:space="preserve">Příloha </w:t>
      </w:r>
      <w:r>
        <w:rPr>
          <w:b/>
          <w:i/>
          <w:sz w:val="24"/>
          <w:szCs w:val="24"/>
        </w:rPr>
        <w:t xml:space="preserve">č.2 </w:t>
      </w:r>
      <w:r w:rsidRPr="00280C8C">
        <w:rPr>
          <w:b/>
          <w:i/>
          <w:sz w:val="24"/>
          <w:szCs w:val="24"/>
        </w:rPr>
        <w:t>k smlouvě o dílo č</w:t>
      </w:r>
      <w:r w:rsidRPr="00C25441">
        <w:rPr>
          <w:b/>
          <w:i/>
          <w:sz w:val="24"/>
          <w:szCs w:val="24"/>
        </w:rPr>
        <w:t>. S/00</w:t>
      </w:r>
      <w:r w:rsidR="00C25441" w:rsidRPr="00C25441">
        <w:rPr>
          <w:b/>
          <w:i/>
          <w:sz w:val="24"/>
          <w:szCs w:val="24"/>
        </w:rPr>
        <w:t>17</w:t>
      </w:r>
      <w:r w:rsidRPr="00C25441">
        <w:rPr>
          <w:b/>
          <w:i/>
          <w:sz w:val="24"/>
          <w:szCs w:val="24"/>
        </w:rPr>
        <w:t>/201</w:t>
      </w:r>
      <w:r w:rsidR="00C25441" w:rsidRPr="00C25441">
        <w:rPr>
          <w:b/>
          <w:i/>
          <w:sz w:val="24"/>
          <w:szCs w:val="24"/>
        </w:rPr>
        <w:t>5</w:t>
      </w:r>
    </w:p>
    <w:p w:rsidR="00F6793D" w:rsidRPr="00CE61CC" w:rsidRDefault="00F6793D" w:rsidP="00A074C0">
      <w:pPr>
        <w:pBdr>
          <w:top w:val="double" w:sz="6" w:space="1" w:color="auto"/>
          <w:left w:val="double" w:sz="6" w:space="1" w:color="auto"/>
          <w:bottom w:val="double" w:sz="6" w:space="1" w:color="auto"/>
          <w:right w:val="double" w:sz="6" w:space="1" w:color="auto"/>
        </w:pBdr>
        <w:shd w:val="pct10" w:color="auto" w:fill="auto"/>
        <w:spacing w:after="0"/>
        <w:jc w:val="center"/>
        <w:rPr>
          <w:b/>
          <w:sz w:val="24"/>
          <w:szCs w:val="24"/>
        </w:rPr>
      </w:pPr>
      <w:r w:rsidRPr="00280C8C">
        <w:rPr>
          <w:b/>
          <w:i/>
          <w:sz w:val="24"/>
          <w:szCs w:val="24"/>
        </w:rPr>
        <w:t>Soupis činností</w:t>
      </w:r>
    </w:p>
    <w:p w:rsidR="00F6793D" w:rsidRPr="001458C4" w:rsidRDefault="00F6793D" w:rsidP="00A074C0">
      <w:pPr>
        <w:spacing w:after="0"/>
        <w:jc w:val="center"/>
        <w:rPr>
          <w:sz w:val="16"/>
          <w:szCs w:val="16"/>
        </w:rPr>
      </w:pPr>
    </w:p>
    <w:p w:rsidR="00F6793D" w:rsidRPr="00BC4A35" w:rsidRDefault="00F6793D" w:rsidP="00A074C0">
      <w:pPr>
        <w:spacing w:after="0"/>
        <w:jc w:val="center"/>
      </w:pPr>
      <w:r w:rsidRPr="00BC4A35">
        <w:t>zajišťovaných v rámci údržby a servisních služeb</w:t>
      </w:r>
    </w:p>
    <w:p w:rsidR="003F2B58" w:rsidRDefault="00F6793D" w:rsidP="001458C4">
      <w:pPr>
        <w:spacing w:after="0"/>
        <w:jc w:val="center"/>
      </w:pPr>
      <w:r w:rsidRPr="00BC4A35">
        <w:t>na zařízení měření a regulace</w:t>
      </w:r>
      <w:r w:rsidR="001458C4">
        <w:t xml:space="preserve"> </w:t>
      </w:r>
    </w:p>
    <w:p w:rsidR="00F6793D" w:rsidRPr="00BC4A35" w:rsidRDefault="00F6793D" w:rsidP="001458C4">
      <w:pPr>
        <w:spacing w:after="0"/>
        <w:jc w:val="center"/>
      </w:pPr>
      <w:r w:rsidRPr="00BC4A35">
        <w:t>označen - x</w:t>
      </w:r>
    </w:p>
    <w:p w:rsidR="003F2B58" w:rsidRDefault="003F2B58" w:rsidP="00BC4A35">
      <w:pPr>
        <w:spacing w:after="0"/>
        <w:jc w:val="both"/>
        <w:rPr>
          <w:b/>
          <w:sz w:val="20"/>
          <w:szCs w:val="20"/>
        </w:rPr>
      </w:pPr>
    </w:p>
    <w:p w:rsidR="00153065" w:rsidRDefault="00153065" w:rsidP="00BC4A35">
      <w:pPr>
        <w:spacing w:after="0"/>
        <w:jc w:val="both"/>
        <w:rPr>
          <w:b/>
          <w:sz w:val="20"/>
          <w:szCs w:val="20"/>
        </w:rPr>
      </w:pPr>
    </w:p>
    <w:p w:rsidR="00F6793D" w:rsidRPr="000911C0" w:rsidRDefault="00F6793D" w:rsidP="001458C4">
      <w:pPr>
        <w:spacing w:after="120"/>
        <w:jc w:val="both"/>
        <w:rPr>
          <w:b/>
          <w:sz w:val="20"/>
          <w:szCs w:val="20"/>
        </w:rPr>
      </w:pPr>
      <w:r w:rsidRPr="000911C0">
        <w:rPr>
          <w:b/>
          <w:sz w:val="20"/>
          <w:szCs w:val="20"/>
        </w:rPr>
        <w:t>Zařízení pro dopravu vzduchu – VZT jednotky, ventilátory</w:t>
      </w:r>
      <w:r>
        <w:rPr>
          <w:b/>
          <w:sz w:val="20"/>
          <w:szCs w:val="20"/>
        </w:rPr>
        <w:t>,</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2"/>
        <w:gridCol w:w="850"/>
      </w:tblGrid>
      <w:tr w:rsidR="00F6793D" w:rsidRPr="000911C0" w:rsidTr="003F2B58">
        <w:tc>
          <w:tcPr>
            <w:tcW w:w="8222" w:type="dxa"/>
            <w:tcBorders>
              <w:top w:val="single" w:sz="12" w:space="0" w:color="auto"/>
            </w:tcBorders>
          </w:tcPr>
          <w:p w:rsidR="00F6793D" w:rsidRPr="000911C0" w:rsidRDefault="00F6793D" w:rsidP="00BC4A35">
            <w:pPr>
              <w:spacing w:after="0"/>
              <w:jc w:val="both"/>
              <w:rPr>
                <w:sz w:val="20"/>
                <w:szCs w:val="20"/>
              </w:rPr>
            </w:pPr>
            <w:r w:rsidRPr="000911C0">
              <w:rPr>
                <w:sz w:val="20"/>
                <w:szCs w:val="20"/>
              </w:rPr>
              <w:t>1) Kontrola čistoty, vyčištění komor</w:t>
            </w:r>
          </w:p>
        </w:tc>
        <w:tc>
          <w:tcPr>
            <w:tcW w:w="850" w:type="dxa"/>
            <w:tcBorders>
              <w:top w:val="single" w:sz="12" w:space="0" w:color="auto"/>
            </w:tcBorders>
          </w:tcPr>
          <w:p w:rsidR="00F6793D" w:rsidRPr="000911C0" w:rsidRDefault="00F6793D" w:rsidP="00BC4A35">
            <w:pPr>
              <w:spacing w:after="0"/>
              <w:jc w:val="center"/>
              <w:rPr>
                <w:b/>
                <w:sz w:val="20"/>
                <w:szCs w:val="20"/>
              </w:rPr>
            </w:pPr>
            <w:r w:rsidRPr="000911C0">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sidRPr="000911C0">
              <w:rPr>
                <w:sz w:val="20"/>
                <w:szCs w:val="20"/>
              </w:rPr>
              <w:t>2) Kontrola  oběžného kola, stability a rovnovážnosti</w:t>
            </w:r>
          </w:p>
        </w:tc>
        <w:tc>
          <w:tcPr>
            <w:tcW w:w="850" w:type="dxa"/>
          </w:tcPr>
          <w:p w:rsidR="00F6793D" w:rsidRPr="000911C0" w:rsidRDefault="00F6793D" w:rsidP="00BC4A35">
            <w:pPr>
              <w:spacing w:after="0"/>
              <w:jc w:val="center"/>
              <w:rPr>
                <w:sz w:val="20"/>
                <w:szCs w:val="20"/>
              </w:rPr>
            </w:pPr>
            <w:r w:rsidRPr="000911C0">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3) Kontrola uložení jednotky</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4) Kontrola těsnosti jednotky - dotěsnění</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5) Kontrola funkce regulačních a uzavíracích klapek</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6) Kontrola ventilátorů</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7) Kontrola čistoty ohřívačů a chladičů</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8) Kontrola elektrické části, proudové hodnoty</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9) Kontrola periferií MaR ( servopohony, protimrazové ochrany, čerpadla, ventily )</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10) Kontrola navazujících profesí – topení, chlazení ( těsnost, funkčnost, bezpečnost )</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Pr>
          <w:p w:rsidR="00F6793D" w:rsidRPr="000911C0" w:rsidRDefault="00F6793D" w:rsidP="00BC4A35">
            <w:pPr>
              <w:spacing w:after="0"/>
              <w:jc w:val="both"/>
              <w:rPr>
                <w:sz w:val="20"/>
                <w:szCs w:val="20"/>
              </w:rPr>
            </w:pPr>
            <w:r>
              <w:rPr>
                <w:sz w:val="20"/>
                <w:szCs w:val="20"/>
              </w:rPr>
              <w:t>11) Kontrola a čištění systému odvodu kondenzátu</w:t>
            </w:r>
          </w:p>
        </w:tc>
        <w:tc>
          <w:tcPr>
            <w:tcW w:w="850" w:type="dxa"/>
          </w:tcPr>
          <w:p w:rsidR="00F6793D" w:rsidRPr="00211ABF" w:rsidRDefault="00F6793D" w:rsidP="00211ABF">
            <w:pPr>
              <w:spacing w:after="0"/>
              <w:jc w:val="center"/>
              <w:rPr>
                <w:b/>
                <w:sz w:val="20"/>
                <w:szCs w:val="20"/>
              </w:rPr>
            </w:pPr>
            <w:r w:rsidRPr="00211ABF">
              <w:rPr>
                <w:b/>
                <w:sz w:val="20"/>
                <w:szCs w:val="20"/>
              </w:rPr>
              <w:t>x</w:t>
            </w:r>
          </w:p>
        </w:tc>
      </w:tr>
      <w:tr w:rsidR="00F6793D" w:rsidRPr="000911C0" w:rsidTr="003F2B58">
        <w:tc>
          <w:tcPr>
            <w:tcW w:w="8222" w:type="dxa"/>
            <w:tcBorders>
              <w:bottom w:val="single" w:sz="12" w:space="0" w:color="auto"/>
            </w:tcBorders>
          </w:tcPr>
          <w:p w:rsidR="00F6793D" w:rsidRPr="000911C0" w:rsidRDefault="00F6793D" w:rsidP="00BC4A35">
            <w:pPr>
              <w:spacing w:after="0"/>
              <w:jc w:val="both"/>
              <w:rPr>
                <w:sz w:val="20"/>
                <w:szCs w:val="20"/>
              </w:rPr>
            </w:pPr>
            <w:r>
              <w:rPr>
                <w:sz w:val="20"/>
                <w:szCs w:val="20"/>
              </w:rPr>
              <w:t>12) Výměna a likvidace filtrační sady</w:t>
            </w:r>
          </w:p>
        </w:tc>
        <w:tc>
          <w:tcPr>
            <w:tcW w:w="850" w:type="dxa"/>
            <w:tcBorders>
              <w:bottom w:val="single" w:sz="12" w:space="0" w:color="auto"/>
            </w:tcBorders>
          </w:tcPr>
          <w:p w:rsidR="00F6793D" w:rsidRPr="00211ABF" w:rsidRDefault="00F6793D" w:rsidP="00211ABF">
            <w:pPr>
              <w:spacing w:after="0"/>
              <w:jc w:val="center"/>
              <w:rPr>
                <w:b/>
                <w:sz w:val="20"/>
                <w:szCs w:val="20"/>
              </w:rPr>
            </w:pPr>
            <w:r w:rsidRPr="00211ABF">
              <w:rPr>
                <w:b/>
                <w:sz w:val="20"/>
                <w:szCs w:val="20"/>
              </w:rPr>
              <w:t>x</w:t>
            </w:r>
          </w:p>
        </w:tc>
      </w:tr>
    </w:tbl>
    <w:p w:rsidR="002E2AAB" w:rsidRDefault="002E2AAB" w:rsidP="00BC4A35">
      <w:pPr>
        <w:spacing w:after="0"/>
        <w:jc w:val="both"/>
        <w:rPr>
          <w:b/>
          <w:sz w:val="20"/>
          <w:szCs w:val="20"/>
        </w:rPr>
      </w:pPr>
    </w:p>
    <w:p w:rsidR="003F2B58" w:rsidRDefault="003F2B58" w:rsidP="00BC4A35">
      <w:pPr>
        <w:spacing w:after="0"/>
        <w:jc w:val="both"/>
        <w:rPr>
          <w:b/>
          <w:sz w:val="20"/>
          <w:szCs w:val="20"/>
        </w:rPr>
      </w:pPr>
    </w:p>
    <w:p w:rsidR="002E2AAB" w:rsidRPr="001458C4" w:rsidRDefault="002E2AAB" w:rsidP="001458C4">
      <w:pPr>
        <w:spacing w:after="120"/>
        <w:jc w:val="both"/>
        <w:rPr>
          <w:b/>
          <w:sz w:val="20"/>
          <w:szCs w:val="20"/>
        </w:rPr>
      </w:pPr>
      <w:r w:rsidRPr="00DC75B9">
        <w:rPr>
          <w:b/>
          <w:sz w:val="20"/>
          <w:szCs w:val="20"/>
        </w:rPr>
        <w:t>Zařízení měření a regulace</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2"/>
        <w:gridCol w:w="850"/>
      </w:tblGrid>
      <w:tr w:rsidR="002E2AAB" w:rsidRPr="007436E0" w:rsidTr="003F2B58">
        <w:trPr>
          <w:trHeight w:val="232"/>
        </w:trPr>
        <w:tc>
          <w:tcPr>
            <w:tcW w:w="8222" w:type="dxa"/>
            <w:tcBorders>
              <w:top w:val="single" w:sz="12"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 </w:t>
            </w:r>
            <w:r w:rsidRPr="006C4AE8">
              <w:rPr>
                <w:sz w:val="18"/>
                <w:szCs w:val="18"/>
              </w:rPr>
              <w:t>Celková kontrola zařízení</w:t>
            </w:r>
          </w:p>
        </w:tc>
        <w:tc>
          <w:tcPr>
            <w:tcW w:w="850" w:type="dxa"/>
            <w:tcBorders>
              <w:top w:val="single" w:sz="12"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2) </w:t>
            </w:r>
            <w:r w:rsidRPr="003C6E20">
              <w:rPr>
                <w:bCs/>
                <w:sz w:val="20"/>
                <w:szCs w:val="20"/>
              </w:rPr>
              <w:t>Kontrola havarijních stavů a jejich vyzkoušení pomocí simulace</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3) </w:t>
            </w:r>
            <w:r w:rsidRPr="003C6E20">
              <w:rPr>
                <w:bCs/>
                <w:sz w:val="20"/>
                <w:szCs w:val="20"/>
              </w:rPr>
              <w:t>Kontrola signalizace poruchových stavů a jejich návazností</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4) </w:t>
            </w:r>
            <w:r w:rsidRPr="003C6E20">
              <w:rPr>
                <w:bCs/>
                <w:sz w:val="20"/>
                <w:szCs w:val="20"/>
              </w:rPr>
              <w:t>Kontrola snímačů teplot, tlaku a vlhkosti</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5) </w:t>
            </w:r>
            <w:r w:rsidRPr="003C6E20">
              <w:rPr>
                <w:bCs/>
                <w:sz w:val="20"/>
                <w:szCs w:val="20"/>
              </w:rPr>
              <w:t>Kontrola PID regulátorů, hysterezí a diferencí</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6) </w:t>
            </w:r>
            <w:r>
              <w:rPr>
                <w:bCs/>
                <w:sz w:val="20"/>
                <w:szCs w:val="20"/>
              </w:rPr>
              <w:t>Úprava korekce</w:t>
            </w:r>
            <w:r w:rsidRPr="003C6E20">
              <w:rPr>
                <w:bCs/>
                <w:sz w:val="20"/>
                <w:szCs w:val="20"/>
              </w:rPr>
              <w:t xml:space="preserve"> snímačů teploty, tlaku a vlhkosti dle potřeby</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7) </w:t>
            </w:r>
            <w:r w:rsidRPr="003C6E20">
              <w:rPr>
                <w:bCs/>
                <w:sz w:val="20"/>
                <w:szCs w:val="20"/>
              </w:rPr>
              <w:t>Kontrola vstupních analogových a digitálních signálů</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8) </w:t>
            </w:r>
            <w:r w:rsidRPr="003C6E20">
              <w:rPr>
                <w:bCs/>
                <w:sz w:val="20"/>
                <w:szCs w:val="20"/>
              </w:rPr>
              <w:t>Korekce analogových hodnot porovnaných se skutečností</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9) </w:t>
            </w:r>
            <w:r w:rsidRPr="003C6E20">
              <w:rPr>
                <w:bCs/>
                <w:sz w:val="20"/>
                <w:szCs w:val="20"/>
              </w:rPr>
              <w:t>Digitální signály zkoušeny sepnutím</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10) </w:t>
            </w:r>
            <w:r w:rsidRPr="003C6E20">
              <w:rPr>
                <w:bCs/>
                <w:sz w:val="20"/>
                <w:szCs w:val="20"/>
              </w:rPr>
              <w:t>Kontrola DDC stanice ve smyslu zobrazovaných hodnot se skutečností</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11) </w:t>
            </w:r>
            <w:r w:rsidRPr="003C6E20">
              <w:rPr>
                <w:bCs/>
                <w:sz w:val="20"/>
                <w:szCs w:val="20"/>
              </w:rPr>
              <w:t>Kontrola a přenastavení parametrů regulačních obvodů MaR</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12) </w:t>
            </w:r>
            <w:r w:rsidRPr="003C6E20">
              <w:rPr>
                <w:bCs/>
                <w:sz w:val="20"/>
                <w:szCs w:val="20"/>
              </w:rPr>
              <w:t>Kontrola nastavení uživatelských parametrů a žádaných hodnot</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13) </w:t>
            </w:r>
            <w:r w:rsidRPr="003C6E20">
              <w:rPr>
                <w:bCs/>
                <w:sz w:val="20"/>
                <w:szCs w:val="20"/>
              </w:rPr>
              <w:t>Kontrola a odzkoušení provozuschopnosti komunikačních linek</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 xml:space="preserve">14) </w:t>
            </w:r>
            <w:r w:rsidRPr="003C6E20">
              <w:rPr>
                <w:bCs/>
                <w:sz w:val="20"/>
                <w:szCs w:val="20"/>
              </w:rPr>
              <w:t>Odzkoušení zařízení v automatickém režimu</w:t>
            </w:r>
            <w:r w:rsidRPr="00637996">
              <w:rPr>
                <w:sz w:val="18"/>
                <w:szCs w:val="18"/>
              </w:rPr>
              <w:t xml:space="preserve"> </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r w:rsidR="002E2AAB" w:rsidRPr="007436E0" w:rsidTr="003F2B58">
        <w:tc>
          <w:tcPr>
            <w:tcW w:w="8222" w:type="dxa"/>
            <w:tcBorders>
              <w:top w:val="single" w:sz="6" w:space="0" w:color="auto"/>
              <w:left w:val="single" w:sz="12" w:space="0" w:color="auto"/>
              <w:bottom w:val="single" w:sz="6" w:space="0" w:color="auto"/>
              <w:right w:val="single" w:sz="6" w:space="0" w:color="auto"/>
            </w:tcBorders>
          </w:tcPr>
          <w:p w:rsidR="002E2AAB" w:rsidRPr="00637996" w:rsidRDefault="002E2AAB" w:rsidP="001F68B9">
            <w:pPr>
              <w:spacing w:after="0"/>
              <w:jc w:val="both"/>
              <w:rPr>
                <w:sz w:val="18"/>
                <w:szCs w:val="18"/>
              </w:rPr>
            </w:pPr>
            <w:r w:rsidRPr="00637996">
              <w:rPr>
                <w:sz w:val="18"/>
                <w:szCs w:val="18"/>
              </w:rPr>
              <w:t>15) Kontrola přívodních svorek</w:t>
            </w:r>
          </w:p>
        </w:tc>
        <w:tc>
          <w:tcPr>
            <w:tcW w:w="850" w:type="dxa"/>
            <w:tcBorders>
              <w:top w:val="single" w:sz="6" w:space="0" w:color="auto"/>
              <w:left w:val="single" w:sz="6" w:space="0" w:color="auto"/>
              <w:bottom w:val="single" w:sz="6" w:space="0" w:color="auto"/>
              <w:right w:val="single" w:sz="12" w:space="0" w:color="auto"/>
            </w:tcBorders>
            <w:vAlign w:val="center"/>
          </w:tcPr>
          <w:p w:rsidR="002E2AAB" w:rsidRPr="00637996" w:rsidRDefault="002E2AAB" w:rsidP="001F68B9">
            <w:pPr>
              <w:spacing w:after="0"/>
              <w:jc w:val="center"/>
              <w:rPr>
                <w:b/>
                <w:sz w:val="18"/>
                <w:szCs w:val="18"/>
              </w:rPr>
            </w:pPr>
            <w:r w:rsidRPr="00637996">
              <w:rPr>
                <w:b/>
                <w:sz w:val="18"/>
                <w:szCs w:val="18"/>
              </w:rPr>
              <w:t>x</w:t>
            </w:r>
          </w:p>
        </w:tc>
      </w:tr>
    </w:tbl>
    <w:p w:rsidR="00F6793D" w:rsidRPr="0031666A" w:rsidRDefault="00F6793D" w:rsidP="000B4CB1">
      <w:pPr>
        <w:spacing w:line="280" w:lineRule="atLeast"/>
      </w:pPr>
    </w:p>
    <w:sectPr w:rsidR="00F6793D" w:rsidRPr="0031666A" w:rsidSect="0031666A">
      <w:headerReference w:type="default" r:id="rId8"/>
      <w:footerReference w:type="default" r:id="rId9"/>
      <w:headerReference w:type="first" r:id="rId10"/>
      <w:footerReference w:type="first" r:id="rId11"/>
      <w:pgSz w:w="11907" w:h="16840" w:code="9"/>
      <w:pgMar w:top="2268" w:right="737" w:bottom="1418" w:left="737" w:header="0" w:footer="425" w:gutter="0"/>
      <w:paperSrc w:first="7" w:other="7"/>
      <w:cols w:space="709"/>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A2F" w:rsidRDefault="00193A2F" w:rsidP="000377E1">
      <w:r>
        <w:separator/>
      </w:r>
    </w:p>
  </w:endnote>
  <w:endnote w:type="continuationSeparator" w:id="0">
    <w:p w:rsidR="00193A2F" w:rsidRDefault="00193A2F" w:rsidP="0003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C33" w:rsidRPr="00192A06" w:rsidRDefault="00AE6C33" w:rsidP="00192A06">
    <w:pPr>
      <w:pStyle w:val="Zpat"/>
      <w:spacing w:line="180" w:lineRule="exact"/>
      <w:rPr>
        <w:color w:val="005EA8"/>
        <w:sz w:val="15"/>
      </w:rPr>
    </w:pPr>
    <w:r w:rsidRPr="00192A06">
      <w:rPr>
        <w:color w:val="005EA8"/>
        <w:sz w:val="15"/>
      </w:rPr>
      <w:t>INT CZ s.r.o. | Jilmová 2026 | 500 08 Hradec Králové | IČ: 288 13 618 | DIČ: CZ28813618 | Telefon: +420 725 491 030 | e-mail: info@intcz.cz</w:t>
    </w:r>
  </w:p>
  <w:p w:rsidR="00AE6C33" w:rsidRPr="00192A06" w:rsidRDefault="00AE6C33" w:rsidP="00192A06">
    <w:pPr>
      <w:pStyle w:val="Zpat"/>
      <w:spacing w:line="180" w:lineRule="exact"/>
      <w:rPr>
        <w:color w:val="005EA8"/>
        <w:sz w:val="12"/>
      </w:rPr>
    </w:pPr>
    <w:r w:rsidRPr="00192A06">
      <w:rPr>
        <w:color w:val="005EA8"/>
        <w:sz w:val="12"/>
      </w:rPr>
      <w:t>Bankovní spojení: Česká spořitelna, a.s. | číslo účtu: 4508872/0800</w:t>
    </w:r>
  </w:p>
  <w:p w:rsidR="00AE6C33" w:rsidRPr="00101C8B" w:rsidRDefault="00AE6C33" w:rsidP="00192A06">
    <w:pPr>
      <w:pStyle w:val="Zpat"/>
      <w:spacing w:line="180" w:lineRule="exact"/>
    </w:pPr>
    <w:r w:rsidRPr="00192A06">
      <w:rPr>
        <w:color w:val="005EA8"/>
        <w:sz w:val="12"/>
      </w:rPr>
      <w:t>Společnost je zapsaná v obchodním rejstříku vedeném Krajským soudem v Hradci Králové, oddíl C, vložka 28798.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C33" w:rsidRPr="00192A06" w:rsidRDefault="00AE6C33" w:rsidP="00192A06">
    <w:pPr>
      <w:pStyle w:val="Zpat"/>
      <w:spacing w:line="180" w:lineRule="exact"/>
      <w:rPr>
        <w:color w:val="005EA8"/>
        <w:sz w:val="15"/>
      </w:rPr>
    </w:pPr>
    <w:r w:rsidRPr="00192A06">
      <w:rPr>
        <w:color w:val="005EA8"/>
        <w:sz w:val="15"/>
      </w:rPr>
      <w:t>INT CZ s.r.o. | Jilmová 2026 | 500 08 Hradec Králové | IČ: 288 13 618 | DIČ: CZ28813618 | Telefon: +420 725 491 030 | e-mail: info@intcz.cz</w:t>
    </w:r>
  </w:p>
  <w:p w:rsidR="00AE6C33" w:rsidRPr="00192A06" w:rsidRDefault="00AE6C33" w:rsidP="00192A06">
    <w:pPr>
      <w:pStyle w:val="Zpat"/>
      <w:spacing w:line="180" w:lineRule="exact"/>
      <w:rPr>
        <w:color w:val="005EA8"/>
        <w:sz w:val="12"/>
      </w:rPr>
    </w:pPr>
    <w:r w:rsidRPr="00192A06">
      <w:rPr>
        <w:color w:val="005EA8"/>
        <w:sz w:val="12"/>
      </w:rPr>
      <w:t>Bankovní spojení: Česká spořitelna, a.s. | číslo účtu: 4508872/0800</w:t>
    </w:r>
  </w:p>
  <w:p w:rsidR="00AE6C33" w:rsidRPr="00192A06" w:rsidRDefault="00AE6C33" w:rsidP="00192A06">
    <w:pPr>
      <w:pStyle w:val="Zpat"/>
      <w:spacing w:line="180" w:lineRule="exact"/>
      <w:rPr>
        <w:color w:val="005EA8"/>
      </w:rPr>
    </w:pPr>
    <w:r w:rsidRPr="00192A06">
      <w:rPr>
        <w:color w:val="005EA8"/>
        <w:sz w:val="12"/>
      </w:rPr>
      <w:t>Společnost je zapsaná v obchodním rejstříku vedeném Krajským soudem v Hradci Králové, oddíl C, vložka 28798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A2F" w:rsidRDefault="00193A2F" w:rsidP="000377E1">
      <w:r>
        <w:separator/>
      </w:r>
    </w:p>
  </w:footnote>
  <w:footnote w:type="continuationSeparator" w:id="0">
    <w:p w:rsidR="00193A2F" w:rsidRDefault="00193A2F" w:rsidP="0003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C33" w:rsidRDefault="00893912" w:rsidP="00A8016D">
    <w:pPr>
      <w:pStyle w:val="Zhlav"/>
      <w:rPr>
        <w:lang w:eastAsia="cs-CZ"/>
      </w:rPr>
    </w:pPr>
    <w:r>
      <w:rPr>
        <w:noProof/>
        <w:lang w:eastAsia="cs-CZ"/>
      </w:rPr>
      <w:drawing>
        <wp:anchor distT="0" distB="0" distL="114300" distR="114300" simplePos="0" relativeHeight="251658240" behindDoc="1" locked="0" layoutInCell="1" allowOverlap="1">
          <wp:simplePos x="0" y="0"/>
          <wp:positionH relativeFrom="column">
            <wp:posOffset>-473710</wp:posOffset>
          </wp:positionH>
          <wp:positionV relativeFrom="paragraph">
            <wp:posOffset>-19050</wp:posOffset>
          </wp:positionV>
          <wp:extent cx="7593330" cy="988060"/>
          <wp:effectExtent l="0" t="0" r="762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330" cy="9880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C33" w:rsidRDefault="00893912" w:rsidP="000377E1">
    <w:pPr>
      <w:pStyle w:val="Zhlav"/>
    </w:pPr>
    <w:r>
      <w:rPr>
        <w:noProof/>
        <w:lang w:eastAsia="cs-CZ"/>
      </w:rPr>
      <w:drawing>
        <wp:anchor distT="0" distB="0" distL="114300" distR="114300" simplePos="0" relativeHeight="251657216" behindDoc="1" locked="0" layoutInCell="1" allowOverlap="1">
          <wp:simplePos x="0" y="0"/>
          <wp:positionH relativeFrom="column">
            <wp:posOffset>-521970</wp:posOffset>
          </wp:positionH>
          <wp:positionV relativeFrom="paragraph">
            <wp:posOffset>0</wp:posOffset>
          </wp:positionV>
          <wp:extent cx="7541895" cy="981075"/>
          <wp:effectExtent l="0" t="0" r="190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981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346"/>
    <w:multiLevelType w:val="hybridMultilevel"/>
    <w:tmpl w:val="8444C16A"/>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D3C61B2"/>
    <w:multiLevelType w:val="hybridMultilevel"/>
    <w:tmpl w:val="8CAE9C02"/>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 w15:restartNumberingAfterBreak="0">
    <w:nsid w:val="3BE51171"/>
    <w:multiLevelType w:val="multilevel"/>
    <w:tmpl w:val="84761DA0"/>
    <w:lvl w:ilvl="0">
      <w:start w:val="1"/>
      <w:numFmt w:val="decimal"/>
      <w:lvlText w:val="%1"/>
      <w:lvlJc w:val="left"/>
      <w:pPr>
        <w:tabs>
          <w:tab w:val="num" w:pos="435"/>
        </w:tabs>
        <w:ind w:left="435" w:hanging="435"/>
      </w:pPr>
      <w:rPr>
        <w:rFonts w:cs="Times New Roman" w:hint="default"/>
      </w:rPr>
    </w:lvl>
    <w:lvl w:ilvl="1">
      <w:start w:val="1"/>
      <w:numFmt w:val="decimalZero"/>
      <w:lvlText w:val="%1.%2"/>
      <w:lvlJc w:val="left"/>
      <w:pPr>
        <w:tabs>
          <w:tab w:val="num" w:pos="577"/>
        </w:tabs>
        <w:ind w:left="577" w:hanging="435"/>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 w15:restartNumberingAfterBreak="0">
    <w:nsid w:val="4C4C3E1B"/>
    <w:multiLevelType w:val="multilevel"/>
    <w:tmpl w:val="89C6DEAA"/>
    <w:lvl w:ilvl="0">
      <w:start w:val="5"/>
      <w:numFmt w:val="decimal"/>
      <w:lvlText w:val="%1"/>
      <w:lvlJc w:val="left"/>
      <w:pPr>
        <w:ind w:left="360" w:hanging="360"/>
      </w:pPr>
      <w:rPr>
        <w:rFonts w:cs="Times New Roman" w:hint="default"/>
        <w:b/>
        <w:i/>
      </w:rPr>
    </w:lvl>
    <w:lvl w:ilvl="1">
      <w:start w:val="1"/>
      <w:numFmt w:val="decimal"/>
      <w:lvlText w:val="%1.%2"/>
      <w:lvlJc w:val="left"/>
      <w:pPr>
        <w:ind w:left="1080" w:hanging="720"/>
      </w:pPr>
      <w:rPr>
        <w:rFonts w:cs="Times New Roman" w:hint="default"/>
        <w:b/>
        <w:i/>
      </w:rPr>
    </w:lvl>
    <w:lvl w:ilvl="2">
      <w:start w:val="1"/>
      <w:numFmt w:val="decimal"/>
      <w:lvlText w:val="%1.%2.%3"/>
      <w:lvlJc w:val="left"/>
      <w:pPr>
        <w:ind w:left="1440" w:hanging="720"/>
      </w:pPr>
      <w:rPr>
        <w:rFonts w:cs="Times New Roman" w:hint="default"/>
        <w:b/>
        <w:i/>
      </w:rPr>
    </w:lvl>
    <w:lvl w:ilvl="3">
      <w:start w:val="1"/>
      <w:numFmt w:val="decimal"/>
      <w:lvlText w:val="%1.%2.%3.%4"/>
      <w:lvlJc w:val="left"/>
      <w:pPr>
        <w:ind w:left="2160" w:hanging="1080"/>
      </w:pPr>
      <w:rPr>
        <w:rFonts w:cs="Times New Roman" w:hint="default"/>
        <w:b/>
        <w:i/>
      </w:rPr>
    </w:lvl>
    <w:lvl w:ilvl="4">
      <w:start w:val="1"/>
      <w:numFmt w:val="decimal"/>
      <w:lvlText w:val="%1.%2.%3.%4.%5"/>
      <w:lvlJc w:val="left"/>
      <w:pPr>
        <w:ind w:left="2520" w:hanging="1080"/>
      </w:pPr>
      <w:rPr>
        <w:rFonts w:cs="Times New Roman" w:hint="default"/>
        <w:b/>
        <w:i/>
      </w:rPr>
    </w:lvl>
    <w:lvl w:ilvl="5">
      <w:start w:val="1"/>
      <w:numFmt w:val="decimal"/>
      <w:lvlText w:val="%1.%2.%3.%4.%5.%6"/>
      <w:lvlJc w:val="left"/>
      <w:pPr>
        <w:ind w:left="3240" w:hanging="1440"/>
      </w:pPr>
      <w:rPr>
        <w:rFonts w:cs="Times New Roman" w:hint="default"/>
        <w:b/>
        <w:i/>
      </w:rPr>
    </w:lvl>
    <w:lvl w:ilvl="6">
      <w:start w:val="1"/>
      <w:numFmt w:val="decimal"/>
      <w:lvlText w:val="%1.%2.%3.%4.%5.%6.%7"/>
      <w:lvlJc w:val="left"/>
      <w:pPr>
        <w:ind w:left="3600" w:hanging="1440"/>
      </w:pPr>
      <w:rPr>
        <w:rFonts w:cs="Times New Roman" w:hint="default"/>
        <w:b/>
        <w:i/>
      </w:rPr>
    </w:lvl>
    <w:lvl w:ilvl="7">
      <w:start w:val="1"/>
      <w:numFmt w:val="decimal"/>
      <w:lvlText w:val="%1.%2.%3.%4.%5.%6.%7.%8"/>
      <w:lvlJc w:val="left"/>
      <w:pPr>
        <w:ind w:left="4320" w:hanging="1800"/>
      </w:pPr>
      <w:rPr>
        <w:rFonts w:cs="Times New Roman" w:hint="default"/>
        <w:b/>
        <w:i/>
      </w:rPr>
    </w:lvl>
    <w:lvl w:ilvl="8">
      <w:start w:val="1"/>
      <w:numFmt w:val="decimal"/>
      <w:lvlText w:val="%1.%2.%3.%4.%5.%6.%7.%8.%9"/>
      <w:lvlJc w:val="left"/>
      <w:pPr>
        <w:ind w:left="5040" w:hanging="2160"/>
      </w:pPr>
      <w:rPr>
        <w:rFonts w:cs="Times New Roman" w:hint="default"/>
        <w:b/>
        <w:i/>
      </w:rPr>
    </w:lvl>
  </w:abstractNum>
  <w:abstractNum w:abstractNumId="4" w15:restartNumberingAfterBreak="0">
    <w:nsid w:val="6E044F83"/>
    <w:multiLevelType w:val="hybridMultilevel"/>
    <w:tmpl w:val="18C6E6E0"/>
    <w:lvl w:ilvl="0" w:tplc="8F0C30D0">
      <w:start w:val="3"/>
      <w:numFmt w:val="bullet"/>
      <w:lvlText w:val="-"/>
      <w:lvlJc w:val="left"/>
      <w:pPr>
        <w:tabs>
          <w:tab w:val="num" w:pos="4680"/>
        </w:tabs>
        <w:ind w:left="4680" w:hanging="360"/>
      </w:pPr>
      <w:rPr>
        <w:rFonts w:ascii="Arial" w:eastAsia="Times New Roman" w:hAnsi="Arial" w:hint="default"/>
      </w:rPr>
    </w:lvl>
    <w:lvl w:ilvl="1" w:tplc="04050003" w:tentative="1">
      <w:start w:val="1"/>
      <w:numFmt w:val="bullet"/>
      <w:lvlText w:val="o"/>
      <w:lvlJc w:val="left"/>
      <w:pPr>
        <w:tabs>
          <w:tab w:val="num" w:pos="5400"/>
        </w:tabs>
        <w:ind w:left="5400" w:hanging="360"/>
      </w:pPr>
      <w:rPr>
        <w:rFonts w:ascii="Courier New" w:hAnsi="Courier New" w:hint="default"/>
      </w:rPr>
    </w:lvl>
    <w:lvl w:ilvl="2" w:tplc="04050005" w:tentative="1">
      <w:start w:val="1"/>
      <w:numFmt w:val="bullet"/>
      <w:lvlText w:val=""/>
      <w:lvlJc w:val="left"/>
      <w:pPr>
        <w:tabs>
          <w:tab w:val="num" w:pos="6120"/>
        </w:tabs>
        <w:ind w:left="6120" w:hanging="360"/>
      </w:pPr>
      <w:rPr>
        <w:rFonts w:ascii="Wingdings" w:hAnsi="Wingdings" w:hint="default"/>
      </w:rPr>
    </w:lvl>
    <w:lvl w:ilvl="3" w:tplc="04050001" w:tentative="1">
      <w:start w:val="1"/>
      <w:numFmt w:val="bullet"/>
      <w:lvlText w:val=""/>
      <w:lvlJc w:val="left"/>
      <w:pPr>
        <w:tabs>
          <w:tab w:val="num" w:pos="6840"/>
        </w:tabs>
        <w:ind w:left="6840" w:hanging="360"/>
      </w:pPr>
      <w:rPr>
        <w:rFonts w:ascii="Symbol" w:hAnsi="Symbol" w:hint="default"/>
      </w:rPr>
    </w:lvl>
    <w:lvl w:ilvl="4" w:tplc="04050003" w:tentative="1">
      <w:start w:val="1"/>
      <w:numFmt w:val="bullet"/>
      <w:lvlText w:val="o"/>
      <w:lvlJc w:val="left"/>
      <w:pPr>
        <w:tabs>
          <w:tab w:val="num" w:pos="7560"/>
        </w:tabs>
        <w:ind w:left="7560" w:hanging="360"/>
      </w:pPr>
      <w:rPr>
        <w:rFonts w:ascii="Courier New" w:hAnsi="Courier New" w:hint="default"/>
      </w:rPr>
    </w:lvl>
    <w:lvl w:ilvl="5" w:tplc="04050005" w:tentative="1">
      <w:start w:val="1"/>
      <w:numFmt w:val="bullet"/>
      <w:lvlText w:val=""/>
      <w:lvlJc w:val="left"/>
      <w:pPr>
        <w:tabs>
          <w:tab w:val="num" w:pos="8280"/>
        </w:tabs>
        <w:ind w:left="8280" w:hanging="360"/>
      </w:pPr>
      <w:rPr>
        <w:rFonts w:ascii="Wingdings" w:hAnsi="Wingdings" w:hint="default"/>
      </w:rPr>
    </w:lvl>
    <w:lvl w:ilvl="6" w:tplc="04050001" w:tentative="1">
      <w:start w:val="1"/>
      <w:numFmt w:val="bullet"/>
      <w:lvlText w:val=""/>
      <w:lvlJc w:val="left"/>
      <w:pPr>
        <w:tabs>
          <w:tab w:val="num" w:pos="9000"/>
        </w:tabs>
        <w:ind w:left="9000" w:hanging="360"/>
      </w:pPr>
      <w:rPr>
        <w:rFonts w:ascii="Symbol" w:hAnsi="Symbol" w:hint="default"/>
      </w:rPr>
    </w:lvl>
    <w:lvl w:ilvl="7" w:tplc="04050003" w:tentative="1">
      <w:start w:val="1"/>
      <w:numFmt w:val="bullet"/>
      <w:lvlText w:val="o"/>
      <w:lvlJc w:val="left"/>
      <w:pPr>
        <w:tabs>
          <w:tab w:val="num" w:pos="9720"/>
        </w:tabs>
        <w:ind w:left="9720" w:hanging="360"/>
      </w:pPr>
      <w:rPr>
        <w:rFonts w:ascii="Courier New" w:hAnsi="Courier New" w:hint="default"/>
      </w:rPr>
    </w:lvl>
    <w:lvl w:ilvl="8" w:tplc="04050005" w:tentative="1">
      <w:start w:val="1"/>
      <w:numFmt w:val="bullet"/>
      <w:lvlText w:val=""/>
      <w:lvlJc w:val="left"/>
      <w:pPr>
        <w:tabs>
          <w:tab w:val="num" w:pos="10440"/>
        </w:tabs>
        <w:ind w:left="10440" w:hanging="360"/>
      </w:pPr>
      <w:rPr>
        <w:rFonts w:ascii="Wingdings" w:hAnsi="Wingdings" w:hint="default"/>
      </w:rPr>
    </w:lvl>
  </w:abstractNum>
  <w:abstractNum w:abstractNumId="5" w15:restartNumberingAfterBreak="0">
    <w:nsid w:val="78691686"/>
    <w:multiLevelType w:val="hybridMultilevel"/>
    <w:tmpl w:val="72C21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Formatting/>
  <w:documentProtection w:edit="readOnly" w:enforcement="0"/>
  <w:defaultTabStop w:val="624"/>
  <w:hyphenationZone w:val="425"/>
  <w:drawingGridHorizontalSpacing w:val="11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B9"/>
    <w:rsid w:val="000377E1"/>
    <w:rsid w:val="00040710"/>
    <w:rsid w:val="00040ADA"/>
    <w:rsid w:val="000442B2"/>
    <w:rsid w:val="00062214"/>
    <w:rsid w:val="00062E56"/>
    <w:rsid w:val="000911C0"/>
    <w:rsid w:val="000A460F"/>
    <w:rsid w:val="000B4CB1"/>
    <w:rsid w:val="000D161A"/>
    <w:rsid w:val="000F0802"/>
    <w:rsid w:val="00101C8B"/>
    <w:rsid w:val="0010229C"/>
    <w:rsid w:val="00104018"/>
    <w:rsid w:val="0012259E"/>
    <w:rsid w:val="00137181"/>
    <w:rsid w:val="00144683"/>
    <w:rsid w:val="001458C4"/>
    <w:rsid w:val="00153065"/>
    <w:rsid w:val="00154515"/>
    <w:rsid w:val="0016641C"/>
    <w:rsid w:val="00192A06"/>
    <w:rsid w:val="00193A2F"/>
    <w:rsid w:val="001958A7"/>
    <w:rsid w:val="001B29AF"/>
    <w:rsid w:val="001C2581"/>
    <w:rsid w:val="001C708A"/>
    <w:rsid w:val="001D43C5"/>
    <w:rsid w:val="001D5F20"/>
    <w:rsid w:val="00211ABF"/>
    <w:rsid w:val="002219AA"/>
    <w:rsid w:val="0023787D"/>
    <w:rsid w:val="00245125"/>
    <w:rsid w:val="00260757"/>
    <w:rsid w:val="00260F8E"/>
    <w:rsid w:val="00280C8C"/>
    <w:rsid w:val="00280EA2"/>
    <w:rsid w:val="002823AF"/>
    <w:rsid w:val="00287E9E"/>
    <w:rsid w:val="002971A7"/>
    <w:rsid w:val="002A72C3"/>
    <w:rsid w:val="002B52F9"/>
    <w:rsid w:val="002B688F"/>
    <w:rsid w:val="002D4574"/>
    <w:rsid w:val="002E2AAB"/>
    <w:rsid w:val="002F6F35"/>
    <w:rsid w:val="002F74F1"/>
    <w:rsid w:val="003054DF"/>
    <w:rsid w:val="0031666A"/>
    <w:rsid w:val="003211AF"/>
    <w:rsid w:val="0032123B"/>
    <w:rsid w:val="003438B2"/>
    <w:rsid w:val="00361705"/>
    <w:rsid w:val="003B223A"/>
    <w:rsid w:val="003E0712"/>
    <w:rsid w:val="003F2B58"/>
    <w:rsid w:val="003F3B4D"/>
    <w:rsid w:val="00403C11"/>
    <w:rsid w:val="00404EEB"/>
    <w:rsid w:val="0042064D"/>
    <w:rsid w:val="00453D9A"/>
    <w:rsid w:val="00460A3A"/>
    <w:rsid w:val="00470E36"/>
    <w:rsid w:val="004763DC"/>
    <w:rsid w:val="0047664E"/>
    <w:rsid w:val="00481A15"/>
    <w:rsid w:val="00482393"/>
    <w:rsid w:val="004B047C"/>
    <w:rsid w:val="004B524C"/>
    <w:rsid w:val="00525394"/>
    <w:rsid w:val="0052762A"/>
    <w:rsid w:val="005527E2"/>
    <w:rsid w:val="005608EA"/>
    <w:rsid w:val="00571C83"/>
    <w:rsid w:val="00576D3A"/>
    <w:rsid w:val="005845BC"/>
    <w:rsid w:val="005E18B9"/>
    <w:rsid w:val="005F040A"/>
    <w:rsid w:val="005F16E4"/>
    <w:rsid w:val="005F39CD"/>
    <w:rsid w:val="005F5D8B"/>
    <w:rsid w:val="006002BB"/>
    <w:rsid w:val="006006FC"/>
    <w:rsid w:val="0060512F"/>
    <w:rsid w:val="00606931"/>
    <w:rsid w:val="00606FB9"/>
    <w:rsid w:val="006073B8"/>
    <w:rsid w:val="00632A2C"/>
    <w:rsid w:val="00635CD5"/>
    <w:rsid w:val="00635CD7"/>
    <w:rsid w:val="00637CCA"/>
    <w:rsid w:val="006436FB"/>
    <w:rsid w:val="00653F96"/>
    <w:rsid w:val="006559BF"/>
    <w:rsid w:val="006704C8"/>
    <w:rsid w:val="00670D7C"/>
    <w:rsid w:val="00672091"/>
    <w:rsid w:val="00680E49"/>
    <w:rsid w:val="006909F5"/>
    <w:rsid w:val="006915A8"/>
    <w:rsid w:val="006C36C7"/>
    <w:rsid w:val="006D556D"/>
    <w:rsid w:val="006E7671"/>
    <w:rsid w:val="006F6D2F"/>
    <w:rsid w:val="00703AB3"/>
    <w:rsid w:val="00706A1C"/>
    <w:rsid w:val="007121E4"/>
    <w:rsid w:val="007268BD"/>
    <w:rsid w:val="007440E3"/>
    <w:rsid w:val="007A0FA3"/>
    <w:rsid w:val="007A6113"/>
    <w:rsid w:val="007B377A"/>
    <w:rsid w:val="007C12D7"/>
    <w:rsid w:val="007C7456"/>
    <w:rsid w:val="00806BBF"/>
    <w:rsid w:val="008074DB"/>
    <w:rsid w:val="00815B5A"/>
    <w:rsid w:val="00820351"/>
    <w:rsid w:val="00824010"/>
    <w:rsid w:val="008335A4"/>
    <w:rsid w:val="0084706B"/>
    <w:rsid w:val="008568EF"/>
    <w:rsid w:val="0087052B"/>
    <w:rsid w:val="00880C92"/>
    <w:rsid w:val="00893912"/>
    <w:rsid w:val="00896438"/>
    <w:rsid w:val="008B3F4B"/>
    <w:rsid w:val="008B6C8B"/>
    <w:rsid w:val="009013B0"/>
    <w:rsid w:val="009014C6"/>
    <w:rsid w:val="00902FDF"/>
    <w:rsid w:val="009040A7"/>
    <w:rsid w:val="00937F9E"/>
    <w:rsid w:val="00941909"/>
    <w:rsid w:val="009763A8"/>
    <w:rsid w:val="00976E87"/>
    <w:rsid w:val="00977D1D"/>
    <w:rsid w:val="00995D33"/>
    <w:rsid w:val="009A1132"/>
    <w:rsid w:val="009D5672"/>
    <w:rsid w:val="009D6E56"/>
    <w:rsid w:val="009F2FFF"/>
    <w:rsid w:val="00A014C4"/>
    <w:rsid w:val="00A074C0"/>
    <w:rsid w:val="00A21A17"/>
    <w:rsid w:val="00A22FE1"/>
    <w:rsid w:val="00A30F7A"/>
    <w:rsid w:val="00A36422"/>
    <w:rsid w:val="00A507E2"/>
    <w:rsid w:val="00A622C9"/>
    <w:rsid w:val="00A714DC"/>
    <w:rsid w:val="00A75ED1"/>
    <w:rsid w:val="00A8016D"/>
    <w:rsid w:val="00A80551"/>
    <w:rsid w:val="00A824BF"/>
    <w:rsid w:val="00A91EF0"/>
    <w:rsid w:val="00A928EC"/>
    <w:rsid w:val="00AA327D"/>
    <w:rsid w:val="00AA3C3B"/>
    <w:rsid w:val="00AB0EF7"/>
    <w:rsid w:val="00AD1818"/>
    <w:rsid w:val="00AE6C33"/>
    <w:rsid w:val="00B00FE4"/>
    <w:rsid w:val="00B01C4C"/>
    <w:rsid w:val="00B01D88"/>
    <w:rsid w:val="00B07475"/>
    <w:rsid w:val="00B11D68"/>
    <w:rsid w:val="00B2217E"/>
    <w:rsid w:val="00B269E8"/>
    <w:rsid w:val="00B41AB6"/>
    <w:rsid w:val="00B44F49"/>
    <w:rsid w:val="00B6514E"/>
    <w:rsid w:val="00B774C5"/>
    <w:rsid w:val="00B92E5B"/>
    <w:rsid w:val="00BB0513"/>
    <w:rsid w:val="00BC078D"/>
    <w:rsid w:val="00BC4A35"/>
    <w:rsid w:val="00BD1317"/>
    <w:rsid w:val="00BE0ABB"/>
    <w:rsid w:val="00BF4687"/>
    <w:rsid w:val="00BF6BF4"/>
    <w:rsid w:val="00C135E4"/>
    <w:rsid w:val="00C16FAB"/>
    <w:rsid w:val="00C25441"/>
    <w:rsid w:val="00C474DA"/>
    <w:rsid w:val="00C74DA5"/>
    <w:rsid w:val="00CC306B"/>
    <w:rsid w:val="00CE61CC"/>
    <w:rsid w:val="00CF294C"/>
    <w:rsid w:val="00D04580"/>
    <w:rsid w:val="00D07F35"/>
    <w:rsid w:val="00D10DE7"/>
    <w:rsid w:val="00D64BE5"/>
    <w:rsid w:val="00D65A34"/>
    <w:rsid w:val="00D7535E"/>
    <w:rsid w:val="00D82F74"/>
    <w:rsid w:val="00D845F5"/>
    <w:rsid w:val="00D84EA7"/>
    <w:rsid w:val="00D90795"/>
    <w:rsid w:val="00DB1F2F"/>
    <w:rsid w:val="00DE495B"/>
    <w:rsid w:val="00E004D8"/>
    <w:rsid w:val="00E42DD7"/>
    <w:rsid w:val="00E606DC"/>
    <w:rsid w:val="00E62BAC"/>
    <w:rsid w:val="00E9594E"/>
    <w:rsid w:val="00EB50B9"/>
    <w:rsid w:val="00EC7B19"/>
    <w:rsid w:val="00EE6907"/>
    <w:rsid w:val="00F135A0"/>
    <w:rsid w:val="00F22DA0"/>
    <w:rsid w:val="00F33E5F"/>
    <w:rsid w:val="00F40CF6"/>
    <w:rsid w:val="00F4635F"/>
    <w:rsid w:val="00F60D2B"/>
    <w:rsid w:val="00F6793D"/>
    <w:rsid w:val="00F837A1"/>
    <w:rsid w:val="00F92139"/>
    <w:rsid w:val="00FA54DC"/>
    <w:rsid w:val="00FB76C3"/>
    <w:rsid w:val="00FC65D0"/>
    <w:rsid w:val="00FE0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821EF25-B490-4E2E-8213-188469D6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7E1"/>
    <w:pPr>
      <w:spacing w:after="200" w:line="276" w:lineRule="auto"/>
    </w:pPr>
    <w:rPr>
      <w:rFonts w:ascii="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FB76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B76C3"/>
    <w:rPr>
      <w:rFonts w:ascii="Tahoma" w:hAnsi="Tahoma" w:cs="Tahoma"/>
      <w:sz w:val="16"/>
      <w:szCs w:val="16"/>
    </w:rPr>
  </w:style>
  <w:style w:type="paragraph" w:styleId="Zhlav">
    <w:name w:val="header"/>
    <w:basedOn w:val="Normln"/>
    <w:link w:val="ZhlavChar"/>
    <w:uiPriority w:val="99"/>
    <w:rsid w:val="00FB76C3"/>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B76C3"/>
    <w:rPr>
      <w:rFonts w:cs="Times New Roman"/>
    </w:rPr>
  </w:style>
  <w:style w:type="paragraph" w:styleId="Zpat">
    <w:name w:val="footer"/>
    <w:basedOn w:val="Normln"/>
    <w:link w:val="ZpatChar"/>
    <w:uiPriority w:val="99"/>
    <w:rsid w:val="00FB76C3"/>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B76C3"/>
    <w:rPr>
      <w:rFonts w:cs="Times New Roman"/>
    </w:rPr>
  </w:style>
  <w:style w:type="table" w:styleId="Mkatabulky">
    <w:name w:val="Table Grid"/>
    <w:basedOn w:val="Normlntabulka"/>
    <w:uiPriority w:val="99"/>
    <w:rsid w:val="00FB7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902FDF"/>
    <w:rPr>
      <w:rFonts w:cs="Times New Roman"/>
      <w:color w:val="0000FF"/>
      <w:u w:val="single"/>
    </w:rPr>
  </w:style>
  <w:style w:type="paragraph" w:styleId="Bezmezer">
    <w:name w:val="No Spacing"/>
    <w:uiPriority w:val="99"/>
    <w:qFormat/>
    <w:rsid w:val="00192A06"/>
    <w:rPr>
      <w:rFonts w:ascii="Arial" w:hAnsi="Arial" w:cs="Arial"/>
      <w:sz w:val="22"/>
      <w:szCs w:val="22"/>
      <w:lang w:eastAsia="en-US"/>
    </w:rPr>
  </w:style>
  <w:style w:type="paragraph" w:customStyle="1" w:styleId="NormlnIMP">
    <w:name w:val="Normální_IMP"/>
    <w:basedOn w:val="Normln"/>
    <w:uiPriority w:val="99"/>
    <w:rsid w:val="00BC4A35"/>
    <w:pPr>
      <w:suppressAutoHyphens/>
      <w:overflowPunct w:val="0"/>
      <w:autoSpaceDE w:val="0"/>
      <w:autoSpaceDN w:val="0"/>
      <w:adjustRightInd w:val="0"/>
      <w:spacing w:after="0" w:line="230" w:lineRule="auto"/>
      <w:textAlignment w:val="baseline"/>
    </w:pPr>
    <w:rPr>
      <w:rFonts w:ascii="Times New Roman" w:hAnsi="Times New Roman" w:cs="Times New Roman"/>
      <w:lang w:eastAsia="cs-CZ"/>
    </w:rPr>
  </w:style>
  <w:style w:type="paragraph" w:customStyle="1" w:styleId="Odstavec1">
    <w:name w:val="Odstavec1"/>
    <w:basedOn w:val="Normln"/>
    <w:uiPriority w:val="99"/>
    <w:rsid w:val="00DE495B"/>
    <w:pPr>
      <w:keepNext/>
      <w:spacing w:before="120" w:after="60" w:line="240" w:lineRule="auto"/>
      <w:ind w:left="907" w:hanging="907"/>
      <w:jc w:val="both"/>
    </w:pPr>
    <w:rPr>
      <w:rFonts w:cs="Times New Roman"/>
      <w:sz w:val="20"/>
      <w:szCs w:val="20"/>
      <w:lang w:eastAsia="cs-CZ"/>
    </w:rPr>
  </w:style>
  <w:style w:type="character" w:styleId="Odkaznakoment">
    <w:name w:val="annotation reference"/>
    <w:basedOn w:val="Standardnpsmoodstavce"/>
    <w:uiPriority w:val="99"/>
    <w:semiHidden/>
    <w:unhideWhenUsed/>
    <w:rsid w:val="00A824BF"/>
    <w:rPr>
      <w:sz w:val="16"/>
      <w:szCs w:val="16"/>
    </w:rPr>
  </w:style>
  <w:style w:type="paragraph" w:styleId="Textkomente">
    <w:name w:val="annotation text"/>
    <w:basedOn w:val="Normln"/>
    <w:link w:val="TextkomenteChar"/>
    <w:uiPriority w:val="99"/>
    <w:semiHidden/>
    <w:unhideWhenUsed/>
    <w:rsid w:val="00A824BF"/>
    <w:rPr>
      <w:sz w:val="20"/>
      <w:szCs w:val="20"/>
    </w:rPr>
  </w:style>
  <w:style w:type="character" w:customStyle="1" w:styleId="TextkomenteChar">
    <w:name w:val="Text komentáře Char"/>
    <w:basedOn w:val="Standardnpsmoodstavce"/>
    <w:link w:val="Textkomente"/>
    <w:uiPriority w:val="99"/>
    <w:semiHidden/>
    <w:rsid w:val="00A824BF"/>
    <w:rPr>
      <w:rFonts w:ascii="Arial" w:hAnsi="Arial" w:cs="Arial"/>
      <w:lang w:eastAsia="en-US"/>
    </w:rPr>
  </w:style>
  <w:style w:type="paragraph" w:styleId="Pedmtkomente">
    <w:name w:val="annotation subject"/>
    <w:basedOn w:val="Textkomente"/>
    <w:next w:val="Textkomente"/>
    <w:link w:val="PedmtkomenteChar"/>
    <w:uiPriority w:val="99"/>
    <w:semiHidden/>
    <w:unhideWhenUsed/>
    <w:rsid w:val="00A824BF"/>
    <w:rPr>
      <w:b/>
      <w:bCs/>
    </w:rPr>
  </w:style>
  <w:style w:type="character" w:customStyle="1" w:styleId="PedmtkomenteChar">
    <w:name w:val="Předmět komentáře Char"/>
    <w:basedOn w:val="TextkomenteChar"/>
    <w:link w:val="Pedmtkomente"/>
    <w:uiPriority w:val="99"/>
    <w:semiHidden/>
    <w:rsid w:val="00A824BF"/>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5868">
      <w:bodyDiv w:val="1"/>
      <w:marLeft w:val="0"/>
      <w:marRight w:val="0"/>
      <w:marTop w:val="0"/>
      <w:marBottom w:val="0"/>
      <w:divBdr>
        <w:top w:val="none" w:sz="0" w:space="0" w:color="auto"/>
        <w:left w:val="none" w:sz="0" w:space="0" w:color="auto"/>
        <w:bottom w:val="none" w:sz="0" w:space="0" w:color="auto"/>
        <w:right w:val="none" w:sz="0" w:space="0" w:color="auto"/>
      </w:divBdr>
    </w:div>
    <w:div w:id="398597450">
      <w:bodyDiv w:val="1"/>
      <w:marLeft w:val="0"/>
      <w:marRight w:val="0"/>
      <w:marTop w:val="0"/>
      <w:marBottom w:val="0"/>
      <w:divBdr>
        <w:top w:val="none" w:sz="0" w:space="0" w:color="auto"/>
        <w:left w:val="none" w:sz="0" w:space="0" w:color="auto"/>
        <w:bottom w:val="none" w:sz="0" w:space="0" w:color="auto"/>
        <w:right w:val="none" w:sz="0" w:space="0" w:color="auto"/>
      </w:divBdr>
    </w:div>
    <w:div w:id="484591375">
      <w:bodyDiv w:val="1"/>
      <w:marLeft w:val="0"/>
      <w:marRight w:val="0"/>
      <w:marTop w:val="0"/>
      <w:marBottom w:val="0"/>
      <w:divBdr>
        <w:top w:val="none" w:sz="0" w:space="0" w:color="auto"/>
        <w:left w:val="none" w:sz="0" w:space="0" w:color="auto"/>
        <w:bottom w:val="none" w:sz="0" w:space="0" w:color="auto"/>
        <w:right w:val="none" w:sz="0" w:space="0" w:color="auto"/>
      </w:divBdr>
    </w:div>
    <w:div w:id="580526561">
      <w:bodyDiv w:val="1"/>
      <w:marLeft w:val="0"/>
      <w:marRight w:val="0"/>
      <w:marTop w:val="0"/>
      <w:marBottom w:val="0"/>
      <w:divBdr>
        <w:top w:val="none" w:sz="0" w:space="0" w:color="auto"/>
        <w:left w:val="none" w:sz="0" w:space="0" w:color="auto"/>
        <w:bottom w:val="none" w:sz="0" w:space="0" w:color="auto"/>
        <w:right w:val="none" w:sz="0" w:space="0" w:color="auto"/>
      </w:divBdr>
    </w:div>
    <w:div w:id="631598320">
      <w:bodyDiv w:val="1"/>
      <w:marLeft w:val="0"/>
      <w:marRight w:val="0"/>
      <w:marTop w:val="0"/>
      <w:marBottom w:val="0"/>
      <w:divBdr>
        <w:top w:val="none" w:sz="0" w:space="0" w:color="auto"/>
        <w:left w:val="none" w:sz="0" w:space="0" w:color="auto"/>
        <w:bottom w:val="none" w:sz="0" w:space="0" w:color="auto"/>
        <w:right w:val="none" w:sz="0" w:space="0" w:color="auto"/>
      </w:divBdr>
    </w:div>
    <w:div w:id="696976044">
      <w:marLeft w:val="0"/>
      <w:marRight w:val="0"/>
      <w:marTop w:val="0"/>
      <w:marBottom w:val="0"/>
      <w:divBdr>
        <w:top w:val="none" w:sz="0" w:space="0" w:color="auto"/>
        <w:left w:val="none" w:sz="0" w:space="0" w:color="auto"/>
        <w:bottom w:val="none" w:sz="0" w:space="0" w:color="auto"/>
        <w:right w:val="none" w:sz="0" w:space="0" w:color="auto"/>
      </w:divBdr>
    </w:div>
    <w:div w:id="696976045">
      <w:marLeft w:val="0"/>
      <w:marRight w:val="0"/>
      <w:marTop w:val="0"/>
      <w:marBottom w:val="0"/>
      <w:divBdr>
        <w:top w:val="none" w:sz="0" w:space="0" w:color="auto"/>
        <w:left w:val="none" w:sz="0" w:space="0" w:color="auto"/>
        <w:bottom w:val="none" w:sz="0" w:space="0" w:color="auto"/>
        <w:right w:val="none" w:sz="0" w:space="0" w:color="auto"/>
      </w:divBdr>
    </w:div>
    <w:div w:id="696976046">
      <w:marLeft w:val="0"/>
      <w:marRight w:val="0"/>
      <w:marTop w:val="0"/>
      <w:marBottom w:val="0"/>
      <w:divBdr>
        <w:top w:val="none" w:sz="0" w:space="0" w:color="auto"/>
        <w:left w:val="none" w:sz="0" w:space="0" w:color="auto"/>
        <w:bottom w:val="none" w:sz="0" w:space="0" w:color="auto"/>
        <w:right w:val="none" w:sz="0" w:space="0" w:color="auto"/>
      </w:divBdr>
    </w:div>
    <w:div w:id="696976047">
      <w:marLeft w:val="0"/>
      <w:marRight w:val="0"/>
      <w:marTop w:val="0"/>
      <w:marBottom w:val="0"/>
      <w:divBdr>
        <w:top w:val="none" w:sz="0" w:space="0" w:color="auto"/>
        <w:left w:val="none" w:sz="0" w:space="0" w:color="auto"/>
        <w:bottom w:val="none" w:sz="0" w:space="0" w:color="auto"/>
        <w:right w:val="none" w:sz="0" w:space="0" w:color="auto"/>
      </w:divBdr>
    </w:div>
    <w:div w:id="696976048">
      <w:marLeft w:val="0"/>
      <w:marRight w:val="0"/>
      <w:marTop w:val="0"/>
      <w:marBottom w:val="0"/>
      <w:divBdr>
        <w:top w:val="none" w:sz="0" w:space="0" w:color="auto"/>
        <w:left w:val="none" w:sz="0" w:space="0" w:color="auto"/>
        <w:bottom w:val="none" w:sz="0" w:space="0" w:color="auto"/>
        <w:right w:val="none" w:sz="0" w:space="0" w:color="auto"/>
      </w:divBdr>
    </w:div>
    <w:div w:id="696976049">
      <w:marLeft w:val="0"/>
      <w:marRight w:val="0"/>
      <w:marTop w:val="0"/>
      <w:marBottom w:val="0"/>
      <w:divBdr>
        <w:top w:val="none" w:sz="0" w:space="0" w:color="auto"/>
        <w:left w:val="none" w:sz="0" w:space="0" w:color="auto"/>
        <w:bottom w:val="none" w:sz="0" w:space="0" w:color="auto"/>
        <w:right w:val="none" w:sz="0" w:space="0" w:color="auto"/>
      </w:divBdr>
    </w:div>
    <w:div w:id="696976050">
      <w:marLeft w:val="0"/>
      <w:marRight w:val="0"/>
      <w:marTop w:val="0"/>
      <w:marBottom w:val="0"/>
      <w:divBdr>
        <w:top w:val="none" w:sz="0" w:space="0" w:color="auto"/>
        <w:left w:val="none" w:sz="0" w:space="0" w:color="auto"/>
        <w:bottom w:val="none" w:sz="0" w:space="0" w:color="auto"/>
        <w:right w:val="none" w:sz="0" w:space="0" w:color="auto"/>
      </w:divBdr>
    </w:div>
    <w:div w:id="696976051">
      <w:marLeft w:val="0"/>
      <w:marRight w:val="0"/>
      <w:marTop w:val="0"/>
      <w:marBottom w:val="0"/>
      <w:divBdr>
        <w:top w:val="none" w:sz="0" w:space="0" w:color="auto"/>
        <w:left w:val="none" w:sz="0" w:space="0" w:color="auto"/>
        <w:bottom w:val="none" w:sz="0" w:space="0" w:color="auto"/>
        <w:right w:val="none" w:sz="0" w:space="0" w:color="auto"/>
      </w:divBdr>
    </w:div>
    <w:div w:id="696976052">
      <w:marLeft w:val="0"/>
      <w:marRight w:val="0"/>
      <w:marTop w:val="0"/>
      <w:marBottom w:val="0"/>
      <w:divBdr>
        <w:top w:val="none" w:sz="0" w:space="0" w:color="auto"/>
        <w:left w:val="none" w:sz="0" w:space="0" w:color="auto"/>
        <w:bottom w:val="none" w:sz="0" w:space="0" w:color="auto"/>
        <w:right w:val="none" w:sz="0" w:space="0" w:color="auto"/>
      </w:divBdr>
    </w:div>
    <w:div w:id="696976053">
      <w:marLeft w:val="0"/>
      <w:marRight w:val="0"/>
      <w:marTop w:val="0"/>
      <w:marBottom w:val="0"/>
      <w:divBdr>
        <w:top w:val="none" w:sz="0" w:space="0" w:color="auto"/>
        <w:left w:val="none" w:sz="0" w:space="0" w:color="auto"/>
        <w:bottom w:val="none" w:sz="0" w:space="0" w:color="auto"/>
        <w:right w:val="none" w:sz="0" w:space="0" w:color="auto"/>
      </w:divBdr>
    </w:div>
    <w:div w:id="696976054">
      <w:marLeft w:val="0"/>
      <w:marRight w:val="0"/>
      <w:marTop w:val="0"/>
      <w:marBottom w:val="0"/>
      <w:divBdr>
        <w:top w:val="none" w:sz="0" w:space="0" w:color="auto"/>
        <w:left w:val="none" w:sz="0" w:space="0" w:color="auto"/>
        <w:bottom w:val="none" w:sz="0" w:space="0" w:color="auto"/>
        <w:right w:val="none" w:sz="0" w:space="0" w:color="auto"/>
      </w:divBdr>
    </w:div>
    <w:div w:id="696976055">
      <w:marLeft w:val="0"/>
      <w:marRight w:val="0"/>
      <w:marTop w:val="0"/>
      <w:marBottom w:val="0"/>
      <w:divBdr>
        <w:top w:val="none" w:sz="0" w:space="0" w:color="auto"/>
        <w:left w:val="none" w:sz="0" w:space="0" w:color="auto"/>
        <w:bottom w:val="none" w:sz="0" w:space="0" w:color="auto"/>
        <w:right w:val="none" w:sz="0" w:space="0" w:color="auto"/>
      </w:divBdr>
    </w:div>
    <w:div w:id="696976056">
      <w:marLeft w:val="0"/>
      <w:marRight w:val="0"/>
      <w:marTop w:val="0"/>
      <w:marBottom w:val="0"/>
      <w:divBdr>
        <w:top w:val="none" w:sz="0" w:space="0" w:color="auto"/>
        <w:left w:val="none" w:sz="0" w:space="0" w:color="auto"/>
        <w:bottom w:val="none" w:sz="0" w:space="0" w:color="auto"/>
        <w:right w:val="none" w:sz="0" w:space="0" w:color="auto"/>
      </w:divBdr>
    </w:div>
    <w:div w:id="696976057">
      <w:marLeft w:val="0"/>
      <w:marRight w:val="0"/>
      <w:marTop w:val="0"/>
      <w:marBottom w:val="0"/>
      <w:divBdr>
        <w:top w:val="none" w:sz="0" w:space="0" w:color="auto"/>
        <w:left w:val="none" w:sz="0" w:space="0" w:color="auto"/>
        <w:bottom w:val="none" w:sz="0" w:space="0" w:color="auto"/>
        <w:right w:val="none" w:sz="0" w:space="0" w:color="auto"/>
      </w:divBdr>
    </w:div>
    <w:div w:id="696976058">
      <w:marLeft w:val="0"/>
      <w:marRight w:val="0"/>
      <w:marTop w:val="0"/>
      <w:marBottom w:val="0"/>
      <w:divBdr>
        <w:top w:val="none" w:sz="0" w:space="0" w:color="auto"/>
        <w:left w:val="none" w:sz="0" w:space="0" w:color="auto"/>
        <w:bottom w:val="none" w:sz="0" w:space="0" w:color="auto"/>
        <w:right w:val="none" w:sz="0" w:space="0" w:color="auto"/>
      </w:divBdr>
    </w:div>
    <w:div w:id="696976059">
      <w:marLeft w:val="0"/>
      <w:marRight w:val="0"/>
      <w:marTop w:val="0"/>
      <w:marBottom w:val="0"/>
      <w:divBdr>
        <w:top w:val="none" w:sz="0" w:space="0" w:color="auto"/>
        <w:left w:val="none" w:sz="0" w:space="0" w:color="auto"/>
        <w:bottom w:val="none" w:sz="0" w:space="0" w:color="auto"/>
        <w:right w:val="none" w:sz="0" w:space="0" w:color="auto"/>
      </w:divBdr>
    </w:div>
    <w:div w:id="696976060">
      <w:marLeft w:val="0"/>
      <w:marRight w:val="0"/>
      <w:marTop w:val="0"/>
      <w:marBottom w:val="0"/>
      <w:divBdr>
        <w:top w:val="none" w:sz="0" w:space="0" w:color="auto"/>
        <w:left w:val="none" w:sz="0" w:space="0" w:color="auto"/>
        <w:bottom w:val="none" w:sz="0" w:space="0" w:color="auto"/>
        <w:right w:val="none" w:sz="0" w:space="0" w:color="auto"/>
      </w:divBdr>
    </w:div>
    <w:div w:id="696976061">
      <w:marLeft w:val="0"/>
      <w:marRight w:val="0"/>
      <w:marTop w:val="0"/>
      <w:marBottom w:val="0"/>
      <w:divBdr>
        <w:top w:val="none" w:sz="0" w:space="0" w:color="auto"/>
        <w:left w:val="none" w:sz="0" w:space="0" w:color="auto"/>
        <w:bottom w:val="none" w:sz="0" w:space="0" w:color="auto"/>
        <w:right w:val="none" w:sz="0" w:space="0" w:color="auto"/>
      </w:divBdr>
    </w:div>
    <w:div w:id="696976062">
      <w:marLeft w:val="0"/>
      <w:marRight w:val="0"/>
      <w:marTop w:val="0"/>
      <w:marBottom w:val="0"/>
      <w:divBdr>
        <w:top w:val="none" w:sz="0" w:space="0" w:color="auto"/>
        <w:left w:val="none" w:sz="0" w:space="0" w:color="auto"/>
        <w:bottom w:val="none" w:sz="0" w:space="0" w:color="auto"/>
        <w:right w:val="none" w:sz="0" w:space="0" w:color="auto"/>
      </w:divBdr>
    </w:div>
    <w:div w:id="696976063">
      <w:marLeft w:val="0"/>
      <w:marRight w:val="0"/>
      <w:marTop w:val="0"/>
      <w:marBottom w:val="0"/>
      <w:divBdr>
        <w:top w:val="none" w:sz="0" w:space="0" w:color="auto"/>
        <w:left w:val="none" w:sz="0" w:space="0" w:color="auto"/>
        <w:bottom w:val="none" w:sz="0" w:space="0" w:color="auto"/>
        <w:right w:val="none" w:sz="0" w:space="0" w:color="auto"/>
      </w:divBdr>
    </w:div>
    <w:div w:id="696976064">
      <w:marLeft w:val="0"/>
      <w:marRight w:val="0"/>
      <w:marTop w:val="0"/>
      <w:marBottom w:val="0"/>
      <w:divBdr>
        <w:top w:val="none" w:sz="0" w:space="0" w:color="auto"/>
        <w:left w:val="none" w:sz="0" w:space="0" w:color="auto"/>
        <w:bottom w:val="none" w:sz="0" w:space="0" w:color="auto"/>
        <w:right w:val="none" w:sz="0" w:space="0" w:color="auto"/>
      </w:divBdr>
    </w:div>
    <w:div w:id="696976065">
      <w:marLeft w:val="0"/>
      <w:marRight w:val="0"/>
      <w:marTop w:val="0"/>
      <w:marBottom w:val="0"/>
      <w:divBdr>
        <w:top w:val="none" w:sz="0" w:space="0" w:color="auto"/>
        <w:left w:val="none" w:sz="0" w:space="0" w:color="auto"/>
        <w:bottom w:val="none" w:sz="0" w:space="0" w:color="auto"/>
        <w:right w:val="none" w:sz="0" w:space="0" w:color="auto"/>
      </w:divBdr>
    </w:div>
    <w:div w:id="696976066">
      <w:marLeft w:val="0"/>
      <w:marRight w:val="0"/>
      <w:marTop w:val="0"/>
      <w:marBottom w:val="0"/>
      <w:divBdr>
        <w:top w:val="none" w:sz="0" w:space="0" w:color="auto"/>
        <w:left w:val="none" w:sz="0" w:space="0" w:color="auto"/>
        <w:bottom w:val="none" w:sz="0" w:space="0" w:color="auto"/>
        <w:right w:val="none" w:sz="0" w:space="0" w:color="auto"/>
      </w:divBdr>
    </w:div>
    <w:div w:id="696976067">
      <w:marLeft w:val="0"/>
      <w:marRight w:val="0"/>
      <w:marTop w:val="0"/>
      <w:marBottom w:val="0"/>
      <w:divBdr>
        <w:top w:val="none" w:sz="0" w:space="0" w:color="auto"/>
        <w:left w:val="none" w:sz="0" w:space="0" w:color="auto"/>
        <w:bottom w:val="none" w:sz="0" w:space="0" w:color="auto"/>
        <w:right w:val="none" w:sz="0" w:space="0" w:color="auto"/>
      </w:divBdr>
    </w:div>
    <w:div w:id="696976068">
      <w:marLeft w:val="0"/>
      <w:marRight w:val="0"/>
      <w:marTop w:val="0"/>
      <w:marBottom w:val="0"/>
      <w:divBdr>
        <w:top w:val="none" w:sz="0" w:space="0" w:color="auto"/>
        <w:left w:val="none" w:sz="0" w:space="0" w:color="auto"/>
        <w:bottom w:val="none" w:sz="0" w:space="0" w:color="auto"/>
        <w:right w:val="none" w:sz="0" w:space="0" w:color="auto"/>
      </w:divBdr>
    </w:div>
    <w:div w:id="696976069">
      <w:marLeft w:val="0"/>
      <w:marRight w:val="0"/>
      <w:marTop w:val="0"/>
      <w:marBottom w:val="0"/>
      <w:divBdr>
        <w:top w:val="none" w:sz="0" w:space="0" w:color="auto"/>
        <w:left w:val="none" w:sz="0" w:space="0" w:color="auto"/>
        <w:bottom w:val="none" w:sz="0" w:space="0" w:color="auto"/>
        <w:right w:val="none" w:sz="0" w:space="0" w:color="auto"/>
      </w:divBdr>
    </w:div>
    <w:div w:id="696976070">
      <w:marLeft w:val="0"/>
      <w:marRight w:val="0"/>
      <w:marTop w:val="0"/>
      <w:marBottom w:val="0"/>
      <w:divBdr>
        <w:top w:val="none" w:sz="0" w:space="0" w:color="auto"/>
        <w:left w:val="none" w:sz="0" w:space="0" w:color="auto"/>
        <w:bottom w:val="none" w:sz="0" w:space="0" w:color="auto"/>
        <w:right w:val="none" w:sz="0" w:space="0" w:color="auto"/>
      </w:divBdr>
    </w:div>
    <w:div w:id="696976071">
      <w:marLeft w:val="0"/>
      <w:marRight w:val="0"/>
      <w:marTop w:val="0"/>
      <w:marBottom w:val="0"/>
      <w:divBdr>
        <w:top w:val="none" w:sz="0" w:space="0" w:color="auto"/>
        <w:left w:val="none" w:sz="0" w:space="0" w:color="auto"/>
        <w:bottom w:val="none" w:sz="0" w:space="0" w:color="auto"/>
        <w:right w:val="none" w:sz="0" w:space="0" w:color="auto"/>
      </w:divBdr>
    </w:div>
    <w:div w:id="696976072">
      <w:marLeft w:val="0"/>
      <w:marRight w:val="0"/>
      <w:marTop w:val="0"/>
      <w:marBottom w:val="0"/>
      <w:divBdr>
        <w:top w:val="none" w:sz="0" w:space="0" w:color="auto"/>
        <w:left w:val="none" w:sz="0" w:space="0" w:color="auto"/>
        <w:bottom w:val="none" w:sz="0" w:space="0" w:color="auto"/>
        <w:right w:val="none" w:sz="0" w:space="0" w:color="auto"/>
      </w:divBdr>
    </w:div>
    <w:div w:id="696976073">
      <w:marLeft w:val="0"/>
      <w:marRight w:val="0"/>
      <w:marTop w:val="0"/>
      <w:marBottom w:val="0"/>
      <w:divBdr>
        <w:top w:val="none" w:sz="0" w:space="0" w:color="auto"/>
        <w:left w:val="none" w:sz="0" w:space="0" w:color="auto"/>
        <w:bottom w:val="none" w:sz="0" w:space="0" w:color="auto"/>
        <w:right w:val="none" w:sz="0" w:space="0" w:color="auto"/>
      </w:divBdr>
    </w:div>
    <w:div w:id="696976074">
      <w:marLeft w:val="0"/>
      <w:marRight w:val="0"/>
      <w:marTop w:val="0"/>
      <w:marBottom w:val="0"/>
      <w:divBdr>
        <w:top w:val="none" w:sz="0" w:space="0" w:color="auto"/>
        <w:left w:val="none" w:sz="0" w:space="0" w:color="auto"/>
        <w:bottom w:val="none" w:sz="0" w:space="0" w:color="auto"/>
        <w:right w:val="none" w:sz="0" w:space="0" w:color="auto"/>
      </w:divBdr>
    </w:div>
    <w:div w:id="696976075">
      <w:marLeft w:val="0"/>
      <w:marRight w:val="0"/>
      <w:marTop w:val="0"/>
      <w:marBottom w:val="0"/>
      <w:divBdr>
        <w:top w:val="none" w:sz="0" w:space="0" w:color="auto"/>
        <w:left w:val="none" w:sz="0" w:space="0" w:color="auto"/>
        <w:bottom w:val="none" w:sz="0" w:space="0" w:color="auto"/>
        <w:right w:val="none" w:sz="0" w:space="0" w:color="auto"/>
      </w:divBdr>
    </w:div>
    <w:div w:id="696976076">
      <w:marLeft w:val="0"/>
      <w:marRight w:val="0"/>
      <w:marTop w:val="0"/>
      <w:marBottom w:val="0"/>
      <w:divBdr>
        <w:top w:val="none" w:sz="0" w:space="0" w:color="auto"/>
        <w:left w:val="none" w:sz="0" w:space="0" w:color="auto"/>
        <w:bottom w:val="none" w:sz="0" w:space="0" w:color="auto"/>
        <w:right w:val="none" w:sz="0" w:space="0" w:color="auto"/>
      </w:divBdr>
    </w:div>
    <w:div w:id="696976077">
      <w:marLeft w:val="0"/>
      <w:marRight w:val="0"/>
      <w:marTop w:val="0"/>
      <w:marBottom w:val="0"/>
      <w:divBdr>
        <w:top w:val="none" w:sz="0" w:space="0" w:color="auto"/>
        <w:left w:val="none" w:sz="0" w:space="0" w:color="auto"/>
        <w:bottom w:val="none" w:sz="0" w:space="0" w:color="auto"/>
        <w:right w:val="none" w:sz="0" w:space="0" w:color="auto"/>
      </w:divBdr>
    </w:div>
    <w:div w:id="717239991">
      <w:bodyDiv w:val="1"/>
      <w:marLeft w:val="0"/>
      <w:marRight w:val="0"/>
      <w:marTop w:val="0"/>
      <w:marBottom w:val="0"/>
      <w:divBdr>
        <w:top w:val="none" w:sz="0" w:space="0" w:color="auto"/>
        <w:left w:val="none" w:sz="0" w:space="0" w:color="auto"/>
        <w:bottom w:val="none" w:sz="0" w:space="0" w:color="auto"/>
        <w:right w:val="none" w:sz="0" w:space="0" w:color="auto"/>
      </w:divBdr>
    </w:div>
    <w:div w:id="758715952">
      <w:bodyDiv w:val="1"/>
      <w:marLeft w:val="0"/>
      <w:marRight w:val="0"/>
      <w:marTop w:val="0"/>
      <w:marBottom w:val="0"/>
      <w:divBdr>
        <w:top w:val="none" w:sz="0" w:space="0" w:color="auto"/>
        <w:left w:val="none" w:sz="0" w:space="0" w:color="auto"/>
        <w:bottom w:val="none" w:sz="0" w:space="0" w:color="auto"/>
        <w:right w:val="none" w:sz="0" w:space="0" w:color="auto"/>
      </w:divBdr>
    </w:div>
    <w:div w:id="839389826">
      <w:bodyDiv w:val="1"/>
      <w:marLeft w:val="0"/>
      <w:marRight w:val="0"/>
      <w:marTop w:val="0"/>
      <w:marBottom w:val="0"/>
      <w:divBdr>
        <w:top w:val="none" w:sz="0" w:space="0" w:color="auto"/>
        <w:left w:val="none" w:sz="0" w:space="0" w:color="auto"/>
        <w:bottom w:val="none" w:sz="0" w:space="0" w:color="auto"/>
        <w:right w:val="none" w:sz="0" w:space="0" w:color="auto"/>
      </w:divBdr>
    </w:div>
    <w:div w:id="841627571">
      <w:bodyDiv w:val="1"/>
      <w:marLeft w:val="0"/>
      <w:marRight w:val="0"/>
      <w:marTop w:val="0"/>
      <w:marBottom w:val="0"/>
      <w:divBdr>
        <w:top w:val="none" w:sz="0" w:space="0" w:color="auto"/>
        <w:left w:val="none" w:sz="0" w:space="0" w:color="auto"/>
        <w:bottom w:val="none" w:sz="0" w:space="0" w:color="auto"/>
        <w:right w:val="none" w:sz="0" w:space="0" w:color="auto"/>
      </w:divBdr>
    </w:div>
    <w:div w:id="935289401">
      <w:bodyDiv w:val="1"/>
      <w:marLeft w:val="0"/>
      <w:marRight w:val="0"/>
      <w:marTop w:val="0"/>
      <w:marBottom w:val="0"/>
      <w:divBdr>
        <w:top w:val="none" w:sz="0" w:space="0" w:color="auto"/>
        <w:left w:val="none" w:sz="0" w:space="0" w:color="auto"/>
        <w:bottom w:val="none" w:sz="0" w:space="0" w:color="auto"/>
        <w:right w:val="none" w:sz="0" w:space="0" w:color="auto"/>
      </w:divBdr>
    </w:div>
    <w:div w:id="976496915">
      <w:bodyDiv w:val="1"/>
      <w:marLeft w:val="0"/>
      <w:marRight w:val="0"/>
      <w:marTop w:val="0"/>
      <w:marBottom w:val="0"/>
      <w:divBdr>
        <w:top w:val="none" w:sz="0" w:space="0" w:color="auto"/>
        <w:left w:val="none" w:sz="0" w:space="0" w:color="auto"/>
        <w:bottom w:val="none" w:sz="0" w:space="0" w:color="auto"/>
        <w:right w:val="none" w:sz="0" w:space="0" w:color="auto"/>
      </w:divBdr>
    </w:div>
    <w:div w:id="1024787236">
      <w:bodyDiv w:val="1"/>
      <w:marLeft w:val="0"/>
      <w:marRight w:val="0"/>
      <w:marTop w:val="0"/>
      <w:marBottom w:val="0"/>
      <w:divBdr>
        <w:top w:val="none" w:sz="0" w:space="0" w:color="auto"/>
        <w:left w:val="none" w:sz="0" w:space="0" w:color="auto"/>
        <w:bottom w:val="none" w:sz="0" w:space="0" w:color="auto"/>
        <w:right w:val="none" w:sz="0" w:space="0" w:color="auto"/>
      </w:divBdr>
    </w:div>
    <w:div w:id="1061175745">
      <w:bodyDiv w:val="1"/>
      <w:marLeft w:val="0"/>
      <w:marRight w:val="0"/>
      <w:marTop w:val="0"/>
      <w:marBottom w:val="0"/>
      <w:divBdr>
        <w:top w:val="none" w:sz="0" w:space="0" w:color="auto"/>
        <w:left w:val="none" w:sz="0" w:space="0" w:color="auto"/>
        <w:bottom w:val="none" w:sz="0" w:space="0" w:color="auto"/>
        <w:right w:val="none" w:sz="0" w:space="0" w:color="auto"/>
      </w:divBdr>
    </w:div>
    <w:div w:id="1302730640">
      <w:bodyDiv w:val="1"/>
      <w:marLeft w:val="0"/>
      <w:marRight w:val="0"/>
      <w:marTop w:val="0"/>
      <w:marBottom w:val="0"/>
      <w:divBdr>
        <w:top w:val="none" w:sz="0" w:space="0" w:color="auto"/>
        <w:left w:val="none" w:sz="0" w:space="0" w:color="auto"/>
        <w:bottom w:val="none" w:sz="0" w:space="0" w:color="auto"/>
        <w:right w:val="none" w:sz="0" w:space="0" w:color="auto"/>
      </w:divBdr>
    </w:div>
    <w:div w:id="1303541639">
      <w:bodyDiv w:val="1"/>
      <w:marLeft w:val="0"/>
      <w:marRight w:val="0"/>
      <w:marTop w:val="0"/>
      <w:marBottom w:val="0"/>
      <w:divBdr>
        <w:top w:val="none" w:sz="0" w:space="0" w:color="auto"/>
        <w:left w:val="none" w:sz="0" w:space="0" w:color="auto"/>
        <w:bottom w:val="none" w:sz="0" w:space="0" w:color="auto"/>
        <w:right w:val="none" w:sz="0" w:space="0" w:color="auto"/>
      </w:divBdr>
    </w:div>
    <w:div w:id="2019387682">
      <w:bodyDiv w:val="1"/>
      <w:marLeft w:val="0"/>
      <w:marRight w:val="0"/>
      <w:marTop w:val="0"/>
      <w:marBottom w:val="0"/>
      <w:divBdr>
        <w:top w:val="none" w:sz="0" w:space="0" w:color="auto"/>
        <w:left w:val="none" w:sz="0" w:space="0" w:color="auto"/>
        <w:bottom w:val="none" w:sz="0" w:space="0" w:color="auto"/>
        <w:right w:val="none" w:sz="0" w:space="0" w:color="auto"/>
      </w:divBdr>
    </w:div>
    <w:div w:id="21176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ntcz.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humil%20Rulf\Local%20Settings\Temporary%20Internet%20Files\Content.Outlook\NC4T0HBC\intech_1_bez_adres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intech_1_bez_adresy</Template>
  <TotalTime>4</TotalTime>
  <Pages>1</Pages>
  <Words>2278</Words>
  <Characters>13443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MEERRA</Company>
  <LinksUpToDate>false</LinksUpToDate>
  <CharactersWithSpaces>15690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Rulf</dc:creator>
  <cp:keywords/>
  <dc:description/>
  <cp:lastModifiedBy>Jaroslav Gottstein</cp:lastModifiedBy>
  <cp:revision>4</cp:revision>
  <cp:lastPrinted>2011-03-09T08:56:00Z</cp:lastPrinted>
  <dcterms:created xsi:type="dcterms:W3CDTF">2025-10-03T20:12:00Z</dcterms:created>
  <dcterms:modified xsi:type="dcterms:W3CDTF">2025-10-03T20:15:00Z</dcterms:modified>
</cp:coreProperties>
</file>