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E4CBE" w:rsidRDefault="00C21665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Reprezentativní šetření mezi obyvateli Prahy: povědomí, zkušenosti a motivace k participaci na městském plánování</w:t>
      </w:r>
      <w:r>
        <w:rPr>
          <w:b/>
          <w:sz w:val="24"/>
          <w:szCs w:val="24"/>
        </w:rPr>
        <w:br/>
      </w:r>
    </w:p>
    <w:p w14:paraId="00000002" w14:textId="77777777" w:rsidR="002E4CBE" w:rsidRDefault="002E4CBE">
      <w:pPr>
        <w:spacing w:line="240" w:lineRule="auto"/>
        <w:rPr>
          <w:b/>
          <w:u w:val="single"/>
        </w:rPr>
      </w:pPr>
    </w:p>
    <w:p w14:paraId="00000003" w14:textId="77777777" w:rsidR="002E4CBE" w:rsidRDefault="00C21665">
      <w:pPr>
        <w:spacing w:line="240" w:lineRule="auto"/>
      </w:pPr>
      <w:r>
        <w:rPr>
          <w:b/>
          <w:u w:val="single"/>
        </w:rPr>
        <w:t>Předmět zakázky:</w:t>
      </w:r>
    </w:p>
    <w:p w14:paraId="00000004" w14:textId="77777777" w:rsidR="002E4CBE" w:rsidRDefault="00C21665">
      <w:r>
        <w:t>Předmětem zakázky je provedení sběru dat pro průzkum dle následujícího zadání a následná analýza dat (analýzy prvního a druhé třídění a další statistické analýzy), interpretace výsledků a závěrečná prezentace.</w:t>
      </w:r>
    </w:p>
    <w:p w14:paraId="00000005" w14:textId="77777777" w:rsidR="002E4CBE" w:rsidRDefault="002E4CBE"/>
    <w:p w14:paraId="00000006" w14:textId="77777777" w:rsidR="002E4CBE" w:rsidRDefault="00C21665">
      <w:pPr>
        <w:spacing w:line="240" w:lineRule="auto"/>
        <w:rPr>
          <w:b/>
          <w:u w:val="single"/>
        </w:rPr>
      </w:pPr>
      <w:r>
        <w:rPr>
          <w:b/>
          <w:u w:val="single"/>
        </w:rPr>
        <w:t>Cílové skupiny:</w:t>
      </w:r>
    </w:p>
    <w:p w14:paraId="00000007" w14:textId="77777777" w:rsidR="002E4CBE" w:rsidRDefault="00C21665">
      <w:pPr>
        <w:spacing w:line="240" w:lineRule="auto"/>
      </w:pPr>
      <w:r>
        <w:t>Obyvatelé Prahy ve věku 15 a více let.</w:t>
      </w:r>
    </w:p>
    <w:p w14:paraId="00000008" w14:textId="77777777" w:rsidR="002E4CBE" w:rsidRDefault="002E4CBE">
      <w:pPr>
        <w:spacing w:line="240" w:lineRule="auto"/>
      </w:pPr>
    </w:p>
    <w:p w14:paraId="00000009" w14:textId="77777777" w:rsidR="002E4CBE" w:rsidRDefault="00C21665">
      <w:pPr>
        <w:spacing w:line="240" w:lineRule="auto"/>
        <w:rPr>
          <w:b/>
        </w:rPr>
      </w:pPr>
      <w:r>
        <w:rPr>
          <w:b/>
          <w:u w:val="single"/>
        </w:rPr>
        <w:t>Cíle průzkumu:</w:t>
      </w:r>
    </w:p>
    <w:p w14:paraId="0000000A" w14:textId="77777777" w:rsidR="002E4CBE" w:rsidRDefault="00C21665">
      <w:pPr>
        <w:numPr>
          <w:ilvl w:val="0"/>
          <w:numId w:val="2"/>
        </w:numPr>
      </w:pPr>
      <w:r>
        <w:t xml:space="preserve">Zmapovat povědomí o participaci mezi obyvateli Prahy </w:t>
      </w:r>
    </w:p>
    <w:p w14:paraId="0000000B" w14:textId="77777777" w:rsidR="002E4CBE" w:rsidRDefault="00C21665">
      <w:pPr>
        <w:numPr>
          <w:ilvl w:val="0"/>
          <w:numId w:val="2"/>
        </w:numPr>
      </w:pPr>
      <w:r>
        <w:t>Zjistit informovanost o možnostech zapojení</w:t>
      </w:r>
    </w:p>
    <w:p w14:paraId="0000000C" w14:textId="77777777" w:rsidR="002E4CBE" w:rsidRDefault="00C21665">
      <w:pPr>
        <w:numPr>
          <w:ilvl w:val="0"/>
          <w:numId w:val="2"/>
        </w:numPr>
      </w:pPr>
      <w:r>
        <w:t xml:space="preserve">Zhodnotit dosavadní zkušenosti obyvatel s participací </w:t>
      </w:r>
    </w:p>
    <w:p w14:paraId="0000000D" w14:textId="77777777" w:rsidR="002E4CBE" w:rsidRDefault="00C21665">
      <w:pPr>
        <w:numPr>
          <w:ilvl w:val="0"/>
          <w:numId w:val="2"/>
        </w:numPr>
      </w:pPr>
      <w:r>
        <w:t xml:space="preserve">Porozumět bariérám účasti </w:t>
      </w:r>
    </w:p>
    <w:p w14:paraId="0000000E" w14:textId="77777777" w:rsidR="002E4CBE" w:rsidRDefault="00C21665">
      <w:pPr>
        <w:numPr>
          <w:ilvl w:val="0"/>
          <w:numId w:val="2"/>
        </w:numPr>
      </w:pPr>
      <w:r>
        <w:t>Zjistit motivace a zájem o budoucí zapojení</w:t>
      </w:r>
    </w:p>
    <w:p w14:paraId="0000000F" w14:textId="77777777" w:rsidR="002E4CBE" w:rsidRDefault="00C21665">
      <w:pPr>
        <w:numPr>
          <w:ilvl w:val="0"/>
          <w:numId w:val="2"/>
        </w:numPr>
      </w:pPr>
      <w:r>
        <w:t>Analyzovat vnímání důvěry a efektivity participace a IPR Praha</w:t>
      </w:r>
    </w:p>
    <w:p w14:paraId="00000010" w14:textId="77777777" w:rsidR="002E4CBE" w:rsidRDefault="00C21665">
      <w:pPr>
        <w:numPr>
          <w:ilvl w:val="0"/>
          <w:numId w:val="2"/>
        </w:numPr>
      </w:pPr>
      <w:r>
        <w:t xml:space="preserve">Segmentovat postoje podle sociodemografie a místa bydliště </w:t>
      </w:r>
    </w:p>
    <w:p w14:paraId="00000011" w14:textId="77777777" w:rsidR="002E4CBE" w:rsidRDefault="00C21665">
      <w:pPr>
        <w:spacing w:before="240" w:after="240" w:line="240" w:lineRule="auto"/>
      </w:pPr>
      <w:r>
        <w:t>Výstupy by měly poskytnout podklad pro nastavení cílené komunikační a participační strategie IPR Praha, včetně identifikace klíčových překážek a příležitostí pro posílení zapojování veřejnosti.</w:t>
      </w:r>
    </w:p>
    <w:p w14:paraId="00000012" w14:textId="77777777" w:rsidR="002E4CBE" w:rsidRDefault="002E4CBE">
      <w:pPr>
        <w:spacing w:line="240" w:lineRule="auto"/>
        <w:rPr>
          <w:b/>
          <w:u w:val="single"/>
        </w:rPr>
      </w:pPr>
    </w:p>
    <w:p w14:paraId="00000013" w14:textId="77777777" w:rsidR="002E4CBE" w:rsidRDefault="00C21665">
      <w:pPr>
        <w:rPr>
          <w:b/>
        </w:rPr>
      </w:pPr>
      <w:r>
        <w:rPr>
          <w:b/>
          <w:u w:val="single"/>
        </w:rPr>
        <w:t>Charakter průzkumu</w:t>
      </w:r>
      <w:r>
        <w:rPr>
          <w:b/>
        </w:rPr>
        <w:t>:</w:t>
      </w:r>
    </w:p>
    <w:p w14:paraId="00000014" w14:textId="77777777" w:rsidR="002E4CBE" w:rsidRDefault="00C21665">
      <w:pPr>
        <w:numPr>
          <w:ilvl w:val="0"/>
          <w:numId w:val="3"/>
        </w:numPr>
      </w:pPr>
      <w:r>
        <w:t>kvantitativní dotazníkové šetření na reprezentativním vzorku obyvatel Prahy starší 15 let</w:t>
      </w:r>
      <w:r>
        <w:br/>
      </w:r>
    </w:p>
    <w:p w14:paraId="00000015" w14:textId="77777777" w:rsidR="002E4CBE" w:rsidRDefault="00C21665">
      <w:pPr>
        <w:pBdr>
          <w:top w:val="nil"/>
          <w:left w:val="nil"/>
          <w:bottom w:val="nil"/>
          <w:right w:val="nil"/>
          <w:between w:val="nil"/>
        </w:pBdr>
        <w:rPr>
          <w:b/>
          <w:u w:val="single"/>
        </w:rPr>
      </w:pPr>
      <w:r>
        <w:rPr>
          <w:b/>
          <w:u w:val="single"/>
        </w:rPr>
        <w:t>Velikost výběrového souboru:</w:t>
      </w:r>
    </w:p>
    <w:p w14:paraId="00000016" w14:textId="77777777" w:rsidR="002E4CBE" w:rsidRDefault="00C21665">
      <w:pPr>
        <w:numPr>
          <w:ilvl w:val="0"/>
          <w:numId w:val="3"/>
        </w:numPr>
      </w:pPr>
      <w:r>
        <w:t>minimálně: n=1200</w:t>
      </w:r>
      <w:r>
        <w:br/>
      </w:r>
    </w:p>
    <w:p w14:paraId="00000017" w14:textId="77777777" w:rsidR="002E4CBE" w:rsidRDefault="00C21665">
      <w:pPr>
        <w:rPr>
          <w:b/>
          <w:u w:val="single"/>
        </w:rPr>
      </w:pPr>
      <w:r>
        <w:rPr>
          <w:b/>
          <w:u w:val="single"/>
        </w:rPr>
        <w:t>Technika sběru dat:</w:t>
      </w:r>
    </w:p>
    <w:p w14:paraId="00000018" w14:textId="77777777" w:rsidR="002E4CBE" w:rsidRDefault="00C21665">
      <w:pPr>
        <w:numPr>
          <w:ilvl w:val="0"/>
          <w:numId w:val="3"/>
        </w:numPr>
      </w:pPr>
      <w:r>
        <w:t>Je na rozhodnutí dodavatele, jakou techniku či kombinaci sběru dat navrhne, hlavním požadavkem je reprezentativita výběrového souboru a dostatečné zastoupení klíčových podskupin pro klíčové analýzy. Předpokládá se využití některé z těchto technik či jejich kombinace:</w:t>
      </w:r>
    </w:p>
    <w:p w14:paraId="00000019" w14:textId="77777777" w:rsidR="002E4CBE" w:rsidRDefault="00C21665">
      <w:pPr>
        <w:numPr>
          <w:ilvl w:val="1"/>
          <w:numId w:val="3"/>
        </w:numPr>
      </w:pPr>
      <w:r>
        <w:t>CAWI</w:t>
      </w:r>
    </w:p>
    <w:p w14:paraId="0000001A" w14:textId="77777777" w:rsidR="002E4CBE" w:rsidRDefault="00C21665">
      <w:pPr>
        <w:numPr>
          <w:ilvl w:val="1"/>
          <w:numId w:val="3"/>
        </w:numPr>
      </w:pPr>
      <w:r>
        <w:t>CATI</w:t>
      </w:r>
    </w:p>
    <w:p w14:paraId="0000001B" w14:textId="77777777" w:rsidR="002E4CBE" w:rsidRDefault="00C21665">
      <w:pPr>
        <w:numPr>
          <w:ilvl w:val="1"/>
          <w:numId w:val="3"/>
        </w:numPr>
      </w:pPr>
      <w:r>
        <w:t xml:space="preserve">CAPI </w:t>
      </w:r>
    </w:p>
    <w:p w14:paraId="0000001C" w14:textId="77777777" w:rsidR="002E4CBE" w:rsidRDefault="002E4CBE">
      <w:pPr>
        <w:rPr>
          <w:b/>
        </w:rPr>
      </w:pPr>
    </w:p>
    <w:p w14:paraId="0000001D" w14:textId="77777777" w:rsidR="002E4CBE" w:rsidRDefault="00C21665">
      <w:pPr>
        <w:rPr>
          <w:b/>
          <w:u w:val="single"/>
        </w:rPr>
      </w:pPr>
      <w:r>
        <w:rPr>
          <w:b/>
          <w:u w:val="single"/>
        </w:rPr>
        <w:t>Metoda výběru:</w:t>
      </w:r>
    </w:p>
    <w:p w14:paraId="0000001E" w14:textId="77777777" w:rsidR="002E4CBE" w:rsidRDefault="00C21665">
      <w:pPr>
        <w:numPr>
          <w:ilvl w:val="0"/>
          <w:numId w:val="4"/>
        </w:numPr>
      </w:pPr>
      <w:r>
        <w:t>kvótní výběr</w:t>
      </w:r>
      <w:r>
        <w:br/>
      </w:r>
    </w:p>
    <w:p w14:paraId="0000001F" w14:textId="77777777" w:rsidR="002E4CBE" w:rsidRDefault="002E4CBE">
      <w:pPr>
        <w:rPr>
          <w:u w:val="single"/>
        </w:rPr>
      </w:pPr>
    </w:p>
    <w:p w14:paraId="0560C81A" w14:textId="77777777" w:rsidR="009B6DE8" w:rsidRDefault="009B6DE8">
      <w:pPr>
        <w:rPr>
          <w:u w:val="single"/>
        </w:rPr>
      </w:pPr>
    </w:p>
    <w:p w14:paraId="00000020" w14:textId="77777777" w:rsidR="002E4CBE" w:rsidRDefault="00C21665">
      <w:pPr>
        <w:rPr>
          <w:b/>
          <w:u w:val="single"/>
        </w:rPr>
      </w:pPr>
      <w:r>
        <w:rPr>
          <w:b/>
          <w:u w:val="single"/>
        </w:rPr>
        <w:lastRenderedPageBreak/>
        <w:t xml:space="preserve">Požadavek na reprezentativitu: </w:t>
      </w:r>
    </w:p>
    <w:p w14:paraId="00000021" w14:textId="77777777" w:rsidR="002E4CBE" w:rsidRDefault="00C21665">
      <w:pPr>
        <w:numPr>
          <w:ilvl w:val="0"/>
          <w:numId w:val="4"/>
        </w:numPr>
      </w:pPr>
      <w:r>
        <w:t>sledované znaky jsou:</w:t>
      </w:r>
    </w:p>
    <w:p w14:paraId="00000022" w14:textId="77777777" w:rsidR="002E4CBE" w:rsidRDefault="00C21665">
      <w:pPr>
        <w:numPr>
          <w:ilvl w:val="1"/>
          <w:numId w:val="4"/>
        </w:numPr>
      </w:pPr>
      <w:r>
        <w:t>pohlaví</w:t>
      </w:r>
    </w:p>
    <w:p w14:paraId="00000023" w14:textId="77777777" w:rsidR="002E4CBE" w:rsidRDefault="00C21665">
      <w:pPr>
        <w:numPr>
          <w:ilvl w:val="1"/>
          <w:numId w:val="4"/>
        </w:numPr>
      </w:pPr>
      <w:r>
        <w:t>věková kategorie – o stanovení rozdílu bude věk kategorizován na nejméně 4 věkové kategorie</w:t>
      </w:r>
    </w:p>
    <w:p w14:paraId="00000024" w14:textId="77777777" w:rsidR="002E4CBE" w:rsidRDefault="00C21665">
      <w:pPr>
        <w:numPr>
          <w:ilvl w:val="1"/>
          <w:numId w:val="4"/>
        </w:numPr>
      </w:pPr>
      <w:r>
        <w:t>vzdělání – využití kategorizace ČSÚ</w:t>
      </w:r>
    </w:p>
    <w:p w14:paraId="00000025" w14:textId="77777777" w:rsidR="002E4CBE" w:rsidRDefault="00C21665">
      <w:pPr>
        <w:numPr>
          <w:ilvl w:val="1"/>
          <w:numId w:val="4"/>
        </w:numPr>
        <w:rPr>
          <w:rFonts w:ascii="Roboto" w:eastAsia="Roboto" w:hAnsi="Roboto" w:cs="Roboto"/>
        </w:rPr>
      </w:pPr>
      <w:r>
        <w:t>místo trvalého bydliště – obyvatelé podle pražských správních obvodů (Praha 1 až 22)</w:t>
      </w:r>
      <w:r>
        <w:br/>
      </w:r>
    </w:p>
    <w:p w14:paraId="00000026" w14:textId="77777777" w:rsidR="002E4CBE" w:rsidRDefault="00C21665">
      <w:pPr>
        <w:rPr>
          <w:b/>
        </w:rPr>
      </w:pPr>
      <w:r>
        <w:rPr>
          <w:b/>
          <w:u w:val="single"/>
        </w:rPr>
        <w:t>Délka dotazníku</w:t>
      </w:r>
      <w:r>
        <w:rPr>
          <w:b/>
        </w:rPr>
        <w:t>:</w:t>
      </w:r>
    </w:p>
    <w:p w14:paraId="00000027" w14:textId="77777777" w:rsidR="002E4CBE" w:rsidRDefault="00C21665">
      <w:pPr>
        <w:numPr>
          <w:ilvl w:val="0"/>
          <w:numId w:val="4"/>
        </w:numPr>
      </w:pPr>
      <w:r>
        <w:t xml:space="preserve">zadavatel očekává délku dotazníku cca 22 otázek (z toho 12-14 uzavřených, 8 - 10 otevřených) </w:t>
      </w:r>
    </w:p>
    <w:p w14:paraId="00000028" w14:textId="77777777" w:rsidR="002E4CBE" w:rsidRDefault="002E4CBE">
      <w:pPr>
        <w:spacing w:line="240" w:lineRule="auto"/>
      </w:pPr>
    </w:p>
    <w:p w14:paraId="00000029" w14:textId="77777777" w:rsidR="002E4CBE" w:rsidRDefault="00C21665">
      <w:pPr>
        <w:spacing w:line="240" w:lineRule="auto"/>
        <w:rPr>
          <w:b/>
          <w:u w:val="single"/>
        </w:rPr>
      </w:pPr>
      <w:r>
        <w:rPr>
          <w:b/>
          <w:u w:val="single"/>
        </w:rPr>
        <w:t xml:space="preserve">Termín realizace: </w:t>
      </w:r>
    </w:p>
    <w:p w14:paraId="0000002A" w14:textId="69813815" w:rsidR="002E4CBE" w:rsidRDefault="00C21665">
      <w:pPr>
        <w:numPr>
          <w:ilvl w:val="0"/>
          <w:numId w:val="1"/>
        </w:numPr>
      </w:pPr>
      <w:r>
        <w:t xml:space="preserve">Realizace šetření by měla probíhat ihned po podpisu smlouvy. Očekávaný termín odevzdání závěrečné zprávy </w:t>
      </w:r>
      <w:r w:rsidRPr="009B6DE8">
        <w:t>je do 4 týdnů</w:t>
      </w:r>
      <w:r>
        <w:t xml:space="preserve"> po společném odsouhlasení finálního znění dotazníku. </w:t>
      </w:r>
    </w:p>
    <w:p w14:paraId="0000002B" w14:textId="77777777" w:rsidR="002E4CBE" w:rsidRDefault="002E4CBE">
      <w:pPr>
        <w:spacing w:line="240" w:lineRule="auto"/>
        <w:ind w:left="1440"/>
      </w:pPr>
    </w:p>
    <w:p w14:paraId="0000002C" w14:textId="77777777" w:rsidR="002E4CBE" w:rsidRDefault="00C21665">
      <w:pPr>
        <w:spacing w:line="240" w:lineRule="auto"/>
        <w:rPr>
          <w:b/>
          <w:u w:val="single"/>
        </w:rPr>
      </w:pPr>
      <w:r>
        <w:rPr>
          <w:b/>
          <w:u w:val="single"/>
        </w:rPr>
        <w:t>Požadované výstupy:</w:t>
      </w:r>
    </w:p>
    <w:p w14:paraId="0000002D" w14:textId="77777777" w:rsidR="002E4CBE" w:rsidRDefault="00C21665">
      <w:pPr>
        <w:numPr>
          <w:ilvl w:val="0"/>
          <w:numId w:val="1"/>
        </w:numPr>
        <w:spacing w:line="240" w:lineRule="auto"/>
      </w:pPr>
      <w:r>
        <w:t>návrh dotazníku a finální dotazník</w:t>
      </w:r>
    </w:p>
    <w:p w14:paraId="0000002E" w14:textId="77777777" w:rsidR="002E4CBE" w:rsidRDefault="00C21665">
      <w:pPr>
        <w:numPr>
          <w:ilvl w:val="0"/>
          <w:numId w:val="1"/>
        </w:numPr>
        <w:spacing w:line="240" w:lineRule="auto"/>
      </w:pPr>
      <w:r>
        <w:t xml:space="preserve">datový soubor pro Excel a SPSS pro případné další analýzy (dataset, tříděné tabulky) </w:t>
      </w:r>
    </w:p>
    <w:p w14:paraId="0000002F" w14:textId="77777777" w:rsidR="002E4CBE" w:rsidRDefault="00C21665">
      <w:pPr>
        <w:numPr>
          <w:ilvl w:val="0"/>
          <w:numId w:val="1"/>
        </w:numPr>
        <w:spacing w:line="240" w:lineRule="auto"/>
      </w:pPr>
      <w:r>
        <w:t>výpis otevřených otázek + kódované otevřené otázky</w:t>
      </w:r>
    </w:p>
    <w:p w14:paraId="00000030" w14:textId="77777777" w:rsidR="002E4CBE" w:rsidRDefault="00C21665">
      <w:pPr>
        <w:numPr>
          <w:ilvl w:val="0"/>
          <w:numId w:val="1"/>
        </w:numPr>
        <w:spacing w:line="240" w:lineRule="auto"/>
      </w:pPr>
      <w:r>
        <w:t>závěrečná zpráva a prezentace s interpretacemi výsledků statistických analýz</w:t>
      </w:r>
    </w:p>
    <w:sectPr w:rsidR="002E4C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E13EC" w14:textId="77777777" w:rsidR="001A272B" w:rsidRDefault="001A272B" w:rsidP="001A272B">
      <w:pPr>
        <w:spacing w:line="240" w:lineRule="auto"/>
      </w:pPr>
      <w:r>
        <w:separator/>
      </w:r>
    </w:p>
  </w:endnote>
  <w:endnote w:type="continuationSeparator" w:id="0">
    <w:p w14:paraId="7B46CDFB" w14:textId="77777777" w:rsidR="001A272B" w:rsidRDefault="001A272B" w:rsidP="001A27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9D7CC82-A56A-4E58-A5DC-2D7A44BDF4C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C8427D7-709F-4A45-87FE-B52C22ACEC9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1F31208-2F2E-464B-BF64-1A705855F6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99484" w14:textId="77777777" w:rsidR="001A272B" w:rsidRDefault="001A272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CA5D3" w14:textId="77777777" w:rsidR="001A272B" w:rsidRDefault="001A272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EF7E0" w14:textId="77777777" w:rsidR="001A272B" w:rsidRDefault="001A272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12E6F" w14:textId="77777777" w:rsidR="001A272B" w:rsidRDefault="001A272B" w:rsidP="001A272B">
      <w:pPr>
        <w:spacing w:line="240" w:lineRule="auto"/>
      </w:pPr>
      <w:r>
        <w:separator/>
      </w:r>
    </w:p>
  </w:footnote>
  <w:footnote w:type="continuationSeparator" w:id="0">
    <w:p w14:paraId="46AA8C0B" w14:textId="77777777" w:rsidR="001A272B" w:rsidRDefault="001A272B" w:rsidP="001A27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6443D" w14:textId="77777777" w:rsidR="001A272B" w:rsidRDefault="001A272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D7D92" w14:textId="02B842D8" w:rsidR="001A272B" w:rsidRDefault="001A272B">
    <w:pPr>
      <w:pStyle w:val="Zhlav"/>
    </w:pPr>
    <w:r>
      <w:t>Příloha 1/ZAK 24-0216/2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11BDE" w14:textId="77777777" w:rsidR="001A272B" w:rsidRDefault="001A272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B7389"/>
    <w:multiLevelType w:val="multilevel"/>
    <w:tmpl w:val="62CE10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0E1C13"/>
    <w:multiLevelType w:val="multilevel"/>
    <w:tmpl w:val="5F522B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346757"/>
    <w:multiLevelType w:val="multilevel"/>
    <w:tmpl w:val="9028BB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B06EFF"/>
    <w:multiLevelType w:val="multilevel"/>
    <w:tmpl w:val="D884CB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42884736">
    <w:abstractNumId w:val="2"/>
  </w:num>
  <w:num w:numId="2" w16cid:durableId="1374770820">
    <w:abstractNumId w:val="3"/>
  </w:num>
  <w:num w:numId="3" w16cid:durableId="1859812631">
    <w:abstractNumId w:val="1"/>
  </w:num>
  <w:num w:numId="4" w16cid:durableId="1099712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CBE"/>
    <w:rsid w:val="000D7786"/>
    <w:rsid w:val="001A272B"/>
    <w:rsid w:val="0028288D"/>
    <w:rsid w:val="002E4CBE"/>
    <w:rsid w:val="00540728"/>
    <w:rsid w:val="009B6DE8"/>
    <w:rsid w:val="00C2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857B4"/>
  <w15:docId w15:val="{313C85ED-B47E-4DBE-9427-70BE1AB9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1A272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272B"/>
  </w:style>
  <w:style w:type="paragraph" w:styleId="Zpat">
    <w:name w:val="footer"/>
    <w:basedOn w:val="Normln"/>
    <w:link w:val="ZpatChar"/>
    <w:uiPriority w:val="99"/>
    <w:unhideWhenUsed/>
    <w:rsid w:val="001A272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2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Raffayová Markéta (SPR/VEZ)</dc:creator>
  <cp:lastModifiedBy>Raffayová Markéta (SPR/VEZ)</cp:lastModifiedBy>
  <cp:revision>4</cp:revision>
  <dcterms:created xsi:type="dcterms:W3CDTF">2025-09-03T12:26:00Z</dcterms:created>
  <dcterms:modified xsi:type="dcterms:W3CDTF">2025-09-30T09:50:00Z</dcterms:modified>
</cp:coreProperties>
</file>