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187B3F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727F9F" w:rsidRPr="00493725" w:rsidRDefault="002924AB" w:rsidP="00493725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2A1377">
        <w:rPr>
          <w:sz w:val="20"/>
          <w:szCs w:val="20"/>
          <w:u w:val="none"/>
        </w:rPr>
        <w:t>/239/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AD715B">
      <w:pPr>
        <w:spacing w:line="276" w:lineRule="auto"/>
        <w:jc w:val="center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A34830">
        <w:rPr>
          <w:sz w:val="22"/>
          <w:szCs w:val="22"/>
          <w:lang w:val="pt-BR"/>
        </w:rPr>
        <w:t>XXX</w:t>
      </w:r>
      <w:r w:rsidR="00187B3F">
        <w:rPr>
          <w:sz w:val="22"/>
          <w:szCs w:val="22"/>
          <w:lang w:val="pt-BR"/>
        </w:rPr>
        <w:t xml:space="preserve">, </w:t>
      </w:r>
      <w:r w:rsidR="00187B3F" w:rsidRPr="00AD715B">
        <w:rPr>
          <w:sz w:val="22"/>
          <w:szCs w:val="22"/>
          <w:lang w:val="pt-BR"/>
        </w:rPr>
        <w:t>ředite</w:t>
      </w:r>
      <w:r w:rsidR="00187B3F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047DB3" w:rsidRPr="00047DB3" w:rsidRDefault="00047DB3" w:rsidP="00047DB3">
      <w:pPr>
        <w:rPr>
          <w:b/>
          <w:bCs/>
          <w:sz w:val="22"/>
          <w:szCs w:val="22"/>
        </w:rPr>
      </w:pPr>
      <w:r w:rsidRPr="00047DB3">
        <w:rPr>
          <w:b/>
          <w:bCs/>
          <w:sz w:val="22"/>
          <w:szCs w:val="22"/>
        </w:rPr>
        <w:t>ALIMPEX – Louny spol. s r.o.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se sídlem Českobrodská 1174, Praha 9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IČ: 26119773, DIČ: CZ26119773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zapsaná v obchodním rejstříku vedeném Městském soudem v Praze, oddíl C, vložka 71825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 xml:space="preserve">zastoupena: </w:t>
      </w:r>
      <w:r w:rsidR="00A34830">
        <w:rPr>
          <w:sz w:val="22"/>
          <w:szCs w:val="22"/>
        </w:rPr>
        <w:t>XXX</w:t>
      </w:r>
      <w:r w:rsidRPr="00047DB3">
        <w:rPr>
          <w:sz w:val="22"/>
          <w:szCs w:val="22"/>
        </w:rPr>
        <w:t>, jednatel</w:t>
      </w:r>
      <w:r w:rsidR="00187B3F">
        <w:rPr>
          <w:sz w:val="22"/>
          <w:szCs w:val="22"/>
        </w:rPr>
        <w:t>em</w:t>
      </w:r>
    </w:p>
    <w:p w:rsidR="00742F54" w:rsidRPr="00AD715B" w:rsidRDefault="00047DB3" w:rsidP="00493725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25647C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25647C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2A1377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2A1377">
        <w:rPr>
          <w:color w:val="000000"/>
          <w:sz w:val="22"/>
          <w:szCs w:val="22"/>
        </w:rPr>
        <w:t>/239/</w:t>
      </w:r>
      <w:r w:rsidRPr="00047DB3">
        <w:rPr>
          <w:color w:val="000000"/>
          <w:sz w:val="22"/>
          <w:szCs w:val="22"/>
        </w:rPr>
        <w:t>2023 (dále jen „</w:t>
      </w:r>
      <w:r w:rsidR="00E579D1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E579D1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AF30CF">
        <w:rPr>
          <w:color w:val="000000"/>
          <w:sz w:val="22"/>
          <w:szCs w:val="22"/>
        </w:rPr>
        <w:t>mléko, sýry, tvaroh</w:t>
      </w:r>
      <w:r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493725" w:rsidP="0025647C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493725" w:rsidP="0025647C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E579D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E579D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mlouvy tak, aby tato skončila dnem předcházejícím účinnosti nové smlouvy, respektive dnem předcházejícím účinnosti zavedení DNS, nejpozději 3</w:t>
      </w:r>
      <w:r w:rsidR="00E579D1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187B3F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.202</w:t>
      </w:r>
      <w:r w:rsidR="002A1377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25647C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25647C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493725">
        <w:rPr>
          <w:i/>
          <w:sz w:val="22"/>
          <w:szCs w:val="22"/>
        </w:rPr>
        <w:t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3</w:t>
      </w:r>
      <w:r w:rsidR="00E579D1">
        <w:rPr>
          <w:i/>
          <w:sz w:val="22"/>
          <w:szCs w:val="22"/>
        </w:rPr>
        <w:t>0</w:t>
      </w:r>
      <w:r w:rsidR="00493725">
        <w:rPr>
          <w:i/>
          <w:sz w:val="22"/>
          <w:szCs w:val="22"/>
        </w:rPr>
        <w:t>.</w:t>
      </w:r>
      <w:r w:rsidR="00187B3F">
        <w:rPr>
          <w:i/>
          <w:sz w:val="22"/>
          <w:szCs w:val="22"/>
        </w:rPr>
        <w:t>11</w:t>
      </w:r>
      <w:r w:rsidR="00493725">
        <w:rPr>
          <w:i/>
          <w:sz w:val="22"/>
          <w:szCs w:val="22"/>
        </w:rPr>
        <w:t>.202</w:t>
      </w:r>
      <w:r w:rsidR="002A1377">
        <w:rPr>
          <w:i/>
          <w:sz w:val="22"/>
          <w:szCs w:val="22"/>
        </w:rPr>
        <w:t>5</w:t>
      </w:r>
      <w:r w:rsidR="00493725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25647C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25647C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25647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25647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E579D1" w:rsidP="0025647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187B3F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25647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25647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2A1377" w:rsidRPr="002A13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87B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A1377" w:rsidRPr="002A1377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187B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D211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A1377" w:rsidRPr="002A137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21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2A1377" w:rsidRPr="002A13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87B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A1377" w:rsidRPr="002A1377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187B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2A1377" w:rsidRPr="002A1377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7D21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A34830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187B3F" w:rsidRPr="00AD715B">
              <w:rPr>
                <w:sz w:val="22"/>
                <w:szCs w:val="22"/>
                <w:lang w:val="pt-BR"/>
              </w:rPr>
              <w:t>, ředitel</w:t>
            </w:r>
            <w:r w:rsidR="00187B3F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E1031D" w:rsidRDefault="00047DB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:rsidR="00E579D1" w:rsidRPr="00AD715B" w:rsidRDefault="00A34830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="00E579D1" w:rsidRPr="00E579D1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  <w:tr w:rsidR="00187B3F" w:rsidRPr="00AD715B" w:rsidTr="00187B3F">
        <w:trPr>
          <w:trHeight w:val="80"/>
        </w:trPr>
        <w:tc>
          <w:tcPr>
            <w:tcW w:w="4503" w:type="dxa"/>
          </w:tcPr>
          <w:p w:rsidR="00187B3F" w:rsidRPr="00187B3F" w:rsidRDefault="00187B3F" w:rsidP="00187B3F">
            <w:pPr>
              <w:rPr>
                <w:b/>
                <w:sz w:val="22"/>
                <w:szCs w:val="22"/>
              </w:rPr>
            </w:pPr>
          </w:p>
          <w:p w:rsidR="00187B3F" w:rsidRPr="00187B3F" w:rsidRDefault="00187B3F" w:rsidP="00187B3F">
            <w:pPr>
              <w:rPr>
                <w:b/>
                <w:sz w:val="22"/>
                <w:szCs w:val="22"/>
              </w:rPr>
            </w:pPr>
          </w:p>
          <w:p w:rsidR="00187B3F" w:rsidRPr="00187B3F" w:rsidRDefault="00187B3F" w:rsidP="00187B3F">
            <w:pPr>
              <w:rPr>
                <w:b/>
                <w:sz w:val="22"/>
                <w:szCs w:val="22"/>
              </w:rPr>
            </w:pPr>
          </w:p>
          <w:p w:rsidR="00187B3F" w:rsidRPr="00187B3F" w:rsidRDefault="00187B3F" w:rsidP="00187B3F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187B3F" w:rsidRPr="00187B3F" w:rsidRDefault="00187B3F" w:rsidP="00187B3F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87B3F" w:rsidRPr="00187B3F" w:rsidRDefault="00187B3F" w:rsidP="00187B3F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87B3F" w:rsidRPr="00187B3F" w:rsidRDefault="00187B3F" w:rsidP="00187B3F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7B3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187B3F" w:rsidRPr="00AD715B" w:rsidTr="00187B3F">
        <w:trPr>
          <w:trHeight w:val="80"/>
        </w:trPr>
        <w:tc>
          <w:tcPr>
            <w:tcW w:w="4503" w:type="dxa"/>
          </w:tcPr>
          <w:p w:rsidR="00187B3F" w:rsidRPr="00187B3F" w:rsidRDefault="00187B3F" w:rsidP="00187B3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187B3F" w:rsidRDefault="00187B3F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:rsidR="00187B3F" w:rsidRPr="00187B3F" w:rsidRDefault="00A34830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187B3F" w:rsidRPr="00187B3F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E00909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47C" w:rsidRDefault="0025647C" w:rsidP="00790E8B">
      <w:r>
        <w:separator/>
      </w:r>
    </w:p>
  </w:endnote>
  <w:endnote w:type="continuationSeparator" w:id="0">
    <w:p w:rsidR="0025647C" w:rsidRDefault="0025647C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47C" w:rsidRDefault="0025647C" w:rsidP="00790E8B">
      <w:r>
        <w:separator/>
      </w:r>
    </w:p>
  </w:footnote>
  <w:footnote w:type="continuationSeparator" w:id="0">
    <w:p w:rsidR="0025647C" w:rsidRDefault="0025647C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87B3F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5647C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1377"/>
    <w:rsid w:val="002A317D"/>
    <w:rsid w:val="002B0259"/>
    <w:rsid w:val="002B4219"/>
    <w:rsid w:val="002B7C27"/>
    <w:rsid w:val="002C373C"/>
    <w:rsid w:val="002C3D53"/>
    <w:rsid w:val="002C6F70"/>
    <w:rsid w:val="002D34A7"/>
    <w:rsid w:val="002D35BC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73929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25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44E82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73E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211C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E618E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34830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6FB1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0AEA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0909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579D1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3E15"/>
    <w:rsid w:val="00F94611"/>
    <w:rsid w:val="00F95A88"/>
    <w:rsid w:val="00FA04DC"/>
    <w:rsid w:val="00FA3420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E93F65"/>
  <w15:chartTrackingRefBased/>
  <w15:docId w15:val="{41E14FE0-B986-4FFD-B866-2872E34B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0E0B-FFC7-4415-ABF7-088F1FED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2025-10-03T10:51:00Z</dcterms:created>
  <dcterms:modified xsi:type="dcterms:W3CDTF">2025-10-03T10:51:00Z</dcterms:modified>
</cp:coreProperties>
</file>