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D21C" w14:textId="77777777" w:rsidR="00120F35" w:rsidRDefault="00000000">
      <w:pPr>
        <w:spacing w:after="0" w:line="259" w:lineRule="auto"/>
        <w:ind w:left="140" w:right="0" w:firstLine="0"/>
        <w:jc w:val="center"/>
      </w:pPr>
      <w:r>
        <w:rPr>
          <w:b/>
          <w:sz w:val="28"/>
        </w:rPr>
        <w:t xml:space="preserve">Příkazní smlouva o vedení účetnictví </w:t>
      </w:r>
    </w:p>
    <w:p w14:paraId="377726BB" w14:textId="77777777" w:rsidR="00120F35" w:rsidRDefault="00000000">
      <w:pPr>
        <w:spacing w:after="0" w:line="259" w:lineRule="auto"/>
        <w:ind w:left="202" w:right="0" w:firstLine="0"/>
        <w:jc w:val="center"/>
      </w:pPr>
      <w:r>
        <w:rPr>
          <w:b/>
        </w:rPr>
        <w:t xml:space="preserve"> </w:t>
      </w:r>
    </w:p>
    <w:p w14:paraId="7115B45D" w14:textId="77777777" w:rsidR="00120F35" w:rsidRDefault="00000000">
      <w:pPr>
        <w:ind w:left="127" w:firstLine="0"/>
      </w:pPr>
      <w:r>
        <w:t xml:space="preserve">číslo smlouvy příkazce: 22/44685173/2024 číslo smlouvy příkazníka: </w:t>
      </w:r>
      <w:r>
        <w:rPr>
          <w:sz w:val="20"/>
        </w:rPr>
        <w:t>11_2024</w:t>
      </w:r>
      <w:r>
        <w:t xml:space="preserve"> </w:t>
      </w:r>
    </w:p>
    <w:p w14:paraId="68B54B38" w14:textId="77777777" w:rsidR="00120F35" w:rsidRDefault="00000000">
      <w:pPr>
        <w:spacing w:after="0" w:line="259" w:lineRule="auto"/>
        <w:ind w:left="142" w:right="0" w:firstLine="0"/>
        <w:jc w:val="left"/>
      </w:pPr>
      <w:r>
        <w:t xml:space="preserve"> </w:t>
      </w:r>
    </w:p>
    <w:p w14:paraId="0E1391DE" w14:textId="77777777" w:rsidR="00120F35" w:rsidRDefault="00000000">
      <w:pPr>
        <w:ind w:left="127" w:right="210" w:firstLine="0"/>
      </w:pPr>
      <w:r>
        <w:t xml:space="preserve">SMLUVNÍ STRANY </w:t>
      </w:r>
    </w:p>
    <w:p w14:paraId="1FCFA20E" w14:textId="77777777" w:rsidR="00120F35" w:rsidRDefault="00000000">
      <w:pPr>
        <w:spacing w:after="0" w:line="259" w:lineRule="auto"/>
        <w:ind w:left="142" w:right="0" w:firstLine="0"/>
        <w:jc w:val="left"/>
      </w:pPr>
      <w:r>
        <w:t xml:space="preserve"> </w:t>
      </w:r>
    </w:p>
    <w:p w14:paraId="7B88B399" w14:textId="77777777" w:rsidR="00120F35" w:rsidRDefault="00000000">
      <w:pPr>
        <w:ind w:left="127" w:right="210" w:firstLine="0"/>
      </w:pPr>
      <w:r>
        <w:rPr>
          <w:b/>
        </w:rPr>
        <w:t xml:space="preserve">Příkazce,  </w:t>
      </w:r>
      <w:r>
        <w:t xml:space="preserve">zadavatel veřejné zakázky:               </w:t>
      </w:r>
    </w:p>
    <w:p w14:paraId="465EDD7B" w14:textId="77777777" w:rsidR="00120F35" w:rsidRDefault="00000000">
      <w:pPr>
        <w:spacing w:after="2" w:line="238" w:lineRule="auto"/>
        <w:ind w:left="137" w:right="1106" w:hanging="10"/>
        <w:jc w:val="left"/>
      </w:pPr>
      <w:r>
        <w:t>název organizace:</w:t>
      </w:r>
      <w:r>
        <w:rPr>
          <w:b/>
        </w:rPr>
        <w:t xml:space="preserve"> Domov Jílové u Prahy, poskytovatel sociálních služeb </w:t>
      </w:r>
      <w:r>
        <w:t xml:space="preserve">zapsán v obchodním rejstříku vedeného Městským soudem v Praze, oddíl </w:t>
      </w:r>
      <w:proofErr w:type="spellStart"/>
      <w:r>
        <w:t>Pr</w:t>
      </w:r>
      <w:proofErr w:type="spellEnd"/>
      <w:r>
        <w:t xml:space="preserve">, vložka 865 se sídlem: Chvojínská 108, 254 10 Jílové u Prahy </w:t>
      </w:r>
    </w:p>
    <w:p w14:paraId="40639CE9" w14:textId="77777777" w:rsidR="00120F35" w:rsidRDefault="00000000">
      <w:pPr>
        <w:ind w:left="127" w:right="210" w:firstLine="0"/>
      </w:pPr>
      <w:r>
        <w:t xml:space="preserve">IČ: 446 85 173 </w:t>
      </w:r>
    </w:p>
    <w:p w14:paraId="48877FB2" w14:textId="3B15C08B" w:rsidR="00120F35" w:rsidRDefault="00000000">
      <w:pPr>
        <w:spacing w:after="2" w:line="238" w:lineRule="auto"/>
        <w:ind w:left="137" w:right="6579" w:hanging="10"/>
        <w:jc w:val="left"/>
      </w:pPr>
      <w:r>
        <w:t xml:space="preserve">DIČ: není plátcem DPH Bankovní spojení: </w:t>
      </w:r>
      <w:r w:rsidR="00890CF9">
        <w:t xml:space="preserve"> </w:t>
      </w:r>
      <w:r>
        <w:t xml:space="preserve"> číslo účtu: </w:t>
      </w:r>
      <w:r w:rsidR="00890CF9">
        <w:t xml:space="preserve"> </w:t>
      </w:r>
      <w:r>
        <w:t xml:space="preserve"> </w:t>
      </w:r>
    </w:p>
    <w:p w14:paraId="113A9C78" w14:textId="77777777" w:rsidR="00120F35" w:rsidRDefault="00000000">
      <w:pPr>
        <w:ind w:left="127" w:right="0" w:firstLine="0"/>
      </w:pPr>
      <w:r>
        <w:t xml:space="preserve">osoba oprávněná jednat ve věcech této smlouvy: PhDr. Renáta Honsů, MBA, ředitelka příspěvkové organizace </w:t>
      </w:r>
    </w:p>
    <w:p w14:paraId="1091620B" w14:textId="31913C03" w:rsidR="00120F35" w:rsidRDefault="00000000">
      <w:pPr>
        <w:ind w:left="127" w:right="5979" w:firstLine="0"/>
      </w:pPr>
      <w:r>
        <w:t xml:space="preserve">telefon: </w:t>
      </w:r>
      <w:r w:rsidR="00890CF9">
        <w:t xml:space="preserve"> </w:t>
      </w:r>
      <w:r>
        <w:rPr>
          <w:color w:val="252525"/>
        </w:rPr>
        <w:t xml:space="preserve"> </w:t>
      </w:r>
      <w:r>
        <w:t xml:space="preserve">e-mail: </w:t>
      </w:r>
      <w:r w:rsidR="00890CF9">
        <w:rPr>
          <w:color w:val="0000FF"/>
          <w:u w:val="single" w:color="0000FF"/>
        </w:rPr>
        <w:t xml:space="preserve"> </w:t>
      </w:r>
    </w:p>
    <w:p w14:paraId="346AE72F" w14:textId="77777777" w:rsidR="00120F35" w:rsidRDefault="00000000">
      <w:pPr>
        <w:spacing w:after="5" w:line="232" w:lineRule="auto"/>
        <w:ind w:left="137" w:right="5160" w:hanging="10"/>
        <w:jc w:val="left"/>
      </w:pPr>
      <w:r>
        <w:rPr>
          <w:i/>
        </w:rPr>
        <w:t>v textu této smlouvy dále jen „příkazce“</w:t>
      </w:r>
      <w:r>
        <w:t xml:space="preserve"> </w:t>
      </w:r>
    </w:p>
    <w:p w14:paraId="0433CFD8" w14:textId="77777777" w:rsidR="00120F35" w:rsidRDefault="00000000">
      <w:pPr>
        <w:spacing w:after="0" w:line="259" w:lineRule="auto"/>
        <w:ind w:left="1558" w:right="0" w:firstLine="0"/>
        <w:jc w:val="left"/>
      </w:pPr>
      <w:r>
        <w:t xml:space="preserve"> </w:t>
      </w:r>
    </w:p>
    <w:p w14:paraId="52B935CF" w14:textId="77777777" w:rsidR="00120F35" w:rsidRDefault="00000000">
      <w:pPr>
        <w:spacing w:after="0" w:line="259" w:lineRule="auto"/>
        <w:ind w:left="137" w:right="0" w:hanging="10"/>
        <w:jc w:val="left"/>
      </w:pPr>
      <w:r>
        <w:rPr>
          <w:b/>
        </w:rPr>
        <w:t xml:space="preserve">a </w:t>
      </w:r>
    </w:p>
    <w:p w14:paraId="265223B6" w14:textId="77777777" w:rsidR="00120F35" w:rsidRDefault="00000000">
      <w:pPr>
        <w:spacing w:after="0" w:line="259" w:lineRule="auto"/>
        <w:ind w:left="142" w:right="0" w:firstLine="0"/>
        <w:jc w:val="left"/>
      </w:pPr>
      <w:r>
        <w:t xml:space="preserve"> </w:t>
      </w:r>
    </w:p>
    <w:p w14:paraId="29B5A2A4" w14:textId="77777777" w:rsidR="00890CF9" w:rsidRDefault="00000000">
      <w:pPr>
        <w:ind w:left="127" w:right="4018" w:firstLine="0"/>
        <w:rPr>
          <w:b/>
        </w:rPr>
      </w:pPr>
      <w:r>
        <w:rPr>
          <w:b/>
        </w:rPr>
        <w:t>Příkazník</w:t>
      </w:r>
      <w:r>
        <w:rPr>
          <w:rFonts w:ascii="Courier New" w:eastAsia="Courier New" w:hAnsi="Courier New" w:cs="Courier New"/>
        </w:rPr>
        <w:t>,</w:t>
      </w:r>
      <w:r>
        <w:t xml:space="preserve"> účastník a uchazeč veřejné zakázky:</w:t>
      </w:r>
      <w:r>
        <w:rPr>
          <w:b/>
        </w:rPr>
        <w:t xml:space="preserve">  </w:t>
      </w:r>
    </w:p>
    <w:p w14:paraId="3830CAF8" w14:textId="4C887321" w:rsidR="00120F35" w:rsidRDefault="00000000">
      <w:pPr>
        <w:ind w:left="127" w:right="4018" w:firstLine="0"/>
      </w:pPr>
      <w:r>
        <w:t>název organizace:</w:t>
      </w:r>
      <w:r>
        <w:rPr>
          <w:b/>
        </w:rPr>
        <w:t xml:space="preserve"> </w:t>
      </w:r>
      <w:r>
        <w:rPr>
          <w:b/>
        </w:rPr>
        <w:tab/>
        <w:t xml:space="preserve">  </w:t>
      </w:r>
      <w:r>
        <w:rPr>
          <w:b/>
        </w:rPr>
        <w:tab/>
        <w:t xml:space="preserve"> </w:t>
      </w:r>
      <w:r>
        <w:rPr>
          <w:b/>
        </w:rPr>
        <w:tab/>
      </w:r>
      <w:proofErr w:type="spellStart"/>
      <w:r>
        <w:rPr>
          <w:b/>
        </w:rPr>
        <w:t>Azmera</w:t>
      </w:r>
      <w:proofErr w:type="spellEnd"/>
      <w:r>
        <w:rPr>
          <w:b/>
        </w:rPr>
        <w:t xml:space="preserve"> s.r.o. </w:t>
      </w:r>
    </w:p>
    <w:p w14:paraId="42E75B5E" w14:textId="77777777" w:rsidR="00120F35" w:rsidRDefault="00000000">
      <w:pPr>
        <w:ind w:left="127" w:right="210" w:firstLine="0"/>
      </w:pPr>
      <w:r>
        <w:t xml:space="preserve">zapsaný v obchodním rejstříku vedeném Městským soudem v Praze </w:t>
      </w:r>
      <w:r>
        <w:rPr>
          <w:b/>
        </w:rPr>
        <w:t>C218057</w:t>
      </w:r>
      <w:r>
        <w:t xml:space="preserve"> </w:t>
      </w:r>
    </w:p>
    <w:p w14:paraId="40A905BB" w14:textId="77777777" w:rsidR="00120F35" w:rsidRDefault="00000000">
      <w:pPr>
        <w:tabs>
          <w:tab w:val="center" w:pos="2734"/>
          <w:tab w:val="center" w:pos="3682"/>
          <w:tab w:val="center" w:pos="5856"/>
        </w:tabs>
        <w:spacing w:after="0" w:line="259" w:lineRule="auto"/>
        <w:ind w:left="0" w:right="0" w:firstLine="0"/>
        <w:jc w:val="left"/>
      </w:pPr>
      <w:r>
        <w:t xml:space="preserve">se sídlem: </w:t>
      </w:r>
      <w:r>
        <w:tab/>
        <w:t xml:space="preserve">  </w:t>
      </w:r>
      <w:r>
        <w:tab/>
        <w:t xml:space="preserve"> </w:t>
      </w:r>
      <w:r>
        <w:tab/>
      </w:r>
      <w:r>
        <w:rPr>
          <w:b/>
        </w:rPr>
        <w:t xml:space="preserve">Huťská 1350, 272 01 Kladno </w:t>
      </w:r>
    </w:p>
    <w:p w14:paraId="2F4DB5F2" w14:textId="77777777" w:rsidR="00120F35" w:rsidRDefault="00000000">
      <w:pPr>
        <w:tabs>
          <w:tab w:val="center" w:pos="2734"/>
          <w:tab w:val="center" w:pos="3682"/>
          <w:tab w:val="center" w:pos="4870"/>
        </w:tabs>
        <w:spacing w:after="0" w:line="259" w:lineRule="auto"/>
        <w:ind w:left="0" w:right="0" w:firstLine="0"/>
        <w:jc w:val="left"/>
      </w:pPr>
      <w:r>
        <w:t xml:space="preserve">IČ: </w:t>
      </w:r>
      <w:r>
        <w:tab/>
        <w:t xml:space="preserve">  </w:t>
      </w:r>
      <w:r>
        <w:tab/>
        <w:t xml:space="preserve"> </w:t>
      </w:r>
      <w:r>
        <w:tab/>
      </w:r>
      <w:r>
        <w:rPr>
          <w:b/>
        </w:rPr>
        <w:t>02315271</w:t>
      </w:r>
      <w:r>
        <w:t xml:space="preserve"> </w:t>
      </w:r>
    </w:p>
    <w:p w14:paraId="5349C4AD" w14:textId="77777777" w:rsidR="00120F35" w:rsidRDefault="00000000">
      <w:pPr>
        <w:tabs>
          <w:tab w:val="center" w:pos="2734"/>
          <w:tab w:val="center" w:pos="3682"/>
          <w:tab w:val="center" w:pos="5037"/>
        </w:tabs>
        <w:spacing w:after="0" w:line="259" w:lineRule="auto"/>
        <w:ind w:left="0" w:right="0" w:firstLine="0"/>
        <w:jc w:val="left"/>
      </w:pPr>
      <w:r>
        <w:t xml:space="preserve">DIČ: </w:t>
      </w:r>
      <w:r>
        <w:tab/>
        <w:t xml:space="preserve">  </w:t>
      </w:r>
      <w:r>
        <w:tab/>
        <w:t xml:space="preserve"> </w:t>
      </w:r>
      <w:r>
        <w:tab/>
      </w:r>
      <w:r>
        <w:rPr>
          <w:b/>
        </w:rPr>
        <w:t>CZ02315271</w:t>
      </w:r>
      <w:r>
        <w:t xml:space="preserve"> </w:t>
      </w:r>
    </w:p>
    <w:p w14:paraId="500B10CA" w14:textId="56B5FCA2" w:rsidR="00120F35" w:rsidRDefault="00000000">
      <w:pPr>
        <w:ind w:left="127" w:right="3644" w:firstLine="0"/>
      </w:pPr>
      <w:r>
        <w:t xml:space="preserve">Bankovní spojení: </w:t>
      </w:r>
      <w:r>
        <w:tab/>
        <w:t xml:space="preserve">  </w:t>
      </w:r>
      <w:r>
        <w:tab/>
        <w:t xml:space="preserve"> </w:t>
      </w:r>
      <w:r>
        <w:tab/>
      </w:r>
      <w:r w:rsidR="00890CF9">
        <w:rPr>
          <w:b/>
        </w:rPr>
        <w:t xml:space="preserve"> </w:t>
      </w:r>
      <w:r>
        <w:t xml:space="preserve">číslo účtu: </w:t>
      </w:r>
      <w:r>
        <w:tab/>
        <w:t xml:space="preserve">  </w:t>
      </w:r>
      <w:r>
        <w:tab/>
        <w:t xml:space="preserve"> </w:t>
      </w:r>
      <w:r>
        <w:tab/>
      </w:r>
      <w:r w:rsidR="00890CF9">
        <w:rPr>
          <w:b/>
        </w:rPr>
        <w:t xml:space="preserve"> </w:t>
      </w:r>
      <w:r>
        <w:rPr>
          <w:b/>
        </w:rPr>
        <w:t xml:space="preserve"> </w:t>
      </w:r>
    </w:p>
    <w:p w14:paraId="538FFD75" w14:textId="77777777" w:rsidR="00120F35" w:rsidRDefault="00000000">
      <w:pPr>
        <w:ind w:left="127" w:right="3500" w:firstLine="0"/>
      </w:pPr>
      <w:r>
        <w:t xml:space="preserve">odpovědný zástupce ve věcech smluvních: </w:t>
      </w:r>
      <w:r>
        <w:rPr>
          <w:b/>
        </w:rPr>
        <w:t xml:space="preserve">Ing. Vít Fiala </w:t>
      </w:r>
      <w:r>
        <w:t xml:space="preserve">osoba oprávněná jednat ve věcech realizace: </w:t>
      </w:r>
      <w:r>
        <w:rPr>
          <w:b/>
        </w:rPr>
        <w:t xml:space="preserve">Ing. Vít Fiala </w:t>
      </w:r>
    </w:p>
    <w:p w14:paraId="55FB56CE" w14:textId="0B3D4E61" w:rsidR="00120F35" w:rsidRDefault="00000000">
      <w:pPr>
        <w:spacing w:after="0" w:line="259" w:lineRule="auto"/>
        <w:ind w:left="137" w:right="3571" w:hanging="10"/>
        <w:jc w:val="left"/>
      </w:pPr>
      <w:r>
        <w:t xml:space="preserve">telefon:      </w:t>
      </w:r>
      <w:r w:rsidR="00890CF9">
        <w:rPr>
          <w:b/>
        </w:rPr>
        <w:t xml:space="preserve"> </w:t>
      </w:r>
      <w:r>
        <w:rPr>
          <w:b/>
        </w:rPr>
        <w:t xml:space="preserve"> </w:t>
      </w:r>
      <w:r>
        <w:t xml:space="preserve">e-mail:     </w:t>
      </w:r>
      <w:r w:rsidR="00890CF9">
        <w:rPr>
          <w:b/>
        </w:rPr>
        <w:t xml:space="preserve"> </w:t>
      </w:r>
      <w:r>
        <w:rPr>
          <w:b/>
        </w:rPr>
        <w:t xml:space="preserve"> </w:t>
      </w:r>
    </w:p>
    <w:p w14:paraId="263E0CDB" w14:textId="77777777" w:rsidR="00120F35" w:rsidRDefault="00000000">
      <w:pPr>
        <w:spacing w:after="5" w:line="232" w:lineRule="auto"/>
        <w:ind w:left="137" w:right="5160" w:hanging="10"/>
        <w:jc w:val="left"/>
      </w:pPr>
      <w:r>
        <w:rPr>
          <w:i/>
        </w:rPr>
        <w:t xml:space="preserve">v textu této smlouvy dále jen „příkazník“, dále též jen „smluvní strany“ </w:t>
      </w:r>
    </w:p>
    <w:p w14:paraId="357FF63D" w14:textId="77777777" w:rsidR="00120F35" w:rsidRDefault="00000000">
      <w:pPr>
        <w:spacing w:after="0" w:line="259" w:lineRule="auto"/>
        <w:ind w:left="142" w:right="0" w:firstLine="0"/>
        <w:jc w:val="left"/>
      </w:pPr>
      <w:r>
        <w:rPr>
          <w:b/>
        </w:rPr>
        <w:t xml:space="preserve"> </w:t>
      </w:r>
    </w:p>
    <w:p w14:paraId="09166359" w14:textId="77777777" w:rsidR="00120F35" w:rsidRDefault="00000000">
      <w:pPr>
        <w:spacing w:after="0" w:line="259" w:lineRule="auto"/>
        <w:ind w:left="142" w:right="0" w:firstLine="0"/>
        <w:jc w:val="left"/>
      </w:pPr>
      <w:r>
        <w:t xml:space="preserve">  </w:t>
      </w:r>
    </w:p>
    <w:p w14:paraId="3AEDF100" w14:textId="77777777" w:rsidR="00120F35" w:rsidRDefault="00000000">
      <w:pPr>
        <w:ind w:left="3068" w:right="421" w:hanging="1599"/>
      </w:pPr>
      <w:r>
        <w:t xml:space="preserve">uzavírají a podpisem již uzavřeli níže uvedeného dne, měsíce a roku tuto  příkazní smlouvu </w:t>
      </w:r>
      <w:r>
        <w:rPr>
          <w:i/>
        </w:rPr>
        <w:t xml:space="preserve">(dále jen „smlouva“) </w:t>
      </w:r>
    </w:p>
    <w:p w14:paraId="55435228" w14:textId="77777777" w:rsidR="00120F35" w:rsidRDefault="00000000">
      <w:pPr>
        <w:ind w:left="127" w:right="0" w:firstLine="0"/>
      </w:pPr>
      <w:r>
        <w:t xml:space="preserve"> v souladu s ustanovením § 2430 a násl.  zákona č. 89/2012 Sb., občanský zákoník, v platném znění  </w:t>
      </w:r>
    </w:p>
    <w:p w14:paraId="12B3BB79" w14:textId="77777777" w:rsidR="00120F35" w:rsidRDefault="00000000">
      <w:pPr>
        <w:spacing w:after="17" w:line="254" w:lineRule="auto"/>
        <w:ind w:left="1104" w:right="804" w:hanging="10"/>
        <w:jc w:val="center"/>
      </w:pPr>
      <w:r>
        <w:rPr>
          <w:i/>
        </w:rPr>
        <w:t>(dále jen „občanský zákoník“),</w:t>
      </w:r>
      <w:r>
        <w:t xml:space="preserve"> jako výsledek veřejné zakázky  </w:t>
      </w:r>
      <w:r>
        <w:rPr>
          <w:b/>
        </w:rPr>
        <w:t xml:space="preserve"> </w:t>
      </w:r>
      <w:r>
        <w:t>nazvané</w:t>
      </w:r>
      <w:r>
        <w:rPr>
          <w:b/>
        </w:rPr>
        <w:t xml:space="preserve"> „Účetní služby pro příspěvkovou organizaci Domov Jílové u Prahy“ </w:t>
      </w:r>
      <w:r>
        <w:t xml:space="preserve">  </w:t>
      </w:r>
      <w:r>
        <w:rPr>
          <w:i/>
        </w:rPr>
        <w:t>(dále jen „veřejná zakázka“).</w:t>
      </w:r>
      <w:r>
        <w:rPr>
          <w:rFonts w:ascii="Arial" w:eastAsia="Arial" w:hAnsi="Arial" w:cs="Arial"/>
          <w:b/>
        </w:rPr>
        <w:t xml:space="preserve"> </w:t>
      </w:r>
    </w:p>
    <w:p w14:paraId="142BDCDD" w14:textId="77777777" w:rsidR="00120F35" w:rsidRDefault="00000000">
      <w:pPr>
        <w:spacing w:after="0" w:line="259" w:lineRule="auto"/>
        <w:ind w:left="142" w:right="0" w:firstLine="0"/>
        <w:jc w:val="left"/>
      </w:pPr>
      <w:r>
        <w:t xml:space="preserve"> </w:t>
      </w:r>
    </w:p>
    <w:p w14:paraId="71C4BDD5" w14:textId="77777777" w:rsidR="00120F35" w:rsidRDefault="00000000">
      <w:pPr>
        <w:spacing w:after="16" w:line="259" w:lineRule="auto"/>
        <w:ind w:left="142" w:right="0" w:firstLine="0"/>
        <w:jc w:val="left"/>
      </w:pPr>
      <w:r>
        <w:t xml:space="preserve">                              </w:t>
      </w:r>
    </w:p>
    <w:p w14:paraId="23B39362" w14:textId="77777777" w:rsidR="00120F35" w:rsidRDefault="00000000">
      <w:pPr>
        <w:spacing w:after="17" w:line="254" w:lineRule="auto"/>
        <w:ind w:left="1104" w:right="952" w:hanging="10"/>
        <w:jc w:val="center"/>
      </w:pPr>
      <w:r>
        <w:rPr>
          <w:b/>
        </w:rPr>
        <w:t xml:space="preserve">Článek I </w:t>
      </w:r>
    </w:p>
    <w:p w14:paraId="3B29EBF2" w14:textId="77777777" w:rsidR="00120F35" w:rsidRDefault="00000000">
      <w:pPr>
        <w:spacing w:after="17" w:line="254" w:lineRule="auto"/>
        <w:ind w:left="1104" w:right="952" w:hanging="10"/>
        <w:jc w:val="center"/>
      </w:pPr>
      <w:r>
        <w:rPr>
          <w:b/>
        </w:rPr>
        <w:t xml:space="preserve">PŘEDMĚT A ROZSAH SMLOUVY </w:t>
      </w:r>
    </w:p>
    <w:p w14:paraId="524D787B" w14:textId="77777777" w:rsidR="00120F35" w:rsidRDefault="00000000">
      <w:pPr>
        <w:spacing w:after="12" w:line="259" w:lineRule="auto"/>
        <w:ind w:left="202" w:right="0" w:firstLine="0"/>
        <w:jc w:val="center"/>
      </w:pPr>
      <w:r>
        <w:rPr>
          <w:b/>
        </w:rPr>
        <w:t xml:space="preserve"> </w:t>
      </w:r>
    </w:p>
    <w:p w14:paraId="0113F129" w14:textId="77777777" w:rsidR="00120F35" w:rsidRDefault="00000000">
      <w:pPr>
        <w:ind w:left="420" w:right="0"/>
      </w:pPr>
      <w:r>
        <w:t xml:space="preserve">1. Příkazník se touto smlouvou zavazuje, že pro příkazce na jeho účet zařídí za odměnu (předmět smlouvy);  </w:t>
      </w:r>
    </w:p>
    <w:p w14:paraId="751769A3" w14:textId="77777777" w:rsidR="00120F35" w:rsidRDefault="00000000">
      <w:pPr>
        <w:spacing w:after="250"/>
        <w:ind w:left="426" w:right="210" w:firstLine="0"/>
      </w:pPr>
      <w:r>
        <w:lastRenderedPageBreak/>
        <w:t xml:space="preserve">Služby finanční účtárny: </w:t>
      </w:r>
    </w:p>
    <w:p w14:paraId="1E3C97D1" w14:textId="77777777" w:rsidR="00120F35" w:rsidRDefault="00000000">
      <w:pPr>
        <w:spacing w:after="0" w:line="259" w:lineRule="auto"/>
        <w:ind w:left="142" w:right="0" w:firstLine="0"/>
        <w:jc w:val="left"/>
      </w:pPr>
      <w:r>
        <w:t xml:space="preserve"> </w:t>
      </w:r>
    </w:p>
    <w:p w14:paraId="1598E6D9" w14:textId="77777777" w:rsidR="00120F35" w:rsidRDefault="00000000">
      <w:pPr>
        <w:numPr>
          <w:ilvl w:val="0"/>
          <w:numId w:val="1"/>
        </w:numPr>
        <w:spacing w:after="161"/>
        <w:ind w:right="0" w:hanging="437"/>
      </w:pPr>
      <w:r>
        <w:t xml:space="preserve">účtování podle výpisu z banky o stavu a pohybu finančních prostředků na bankovních účtech organizace a kontrola bankovních zůstatků </w:t>
      </w:r>
    </w:p>
    <w:p w14:paraId="25DCD5F8" w14:textId="77777777" w:rsidR="00120F35" w:rsidRDefault="00000000">
      <w:pPr>
        <w:numPr>
          <w:ilvl w:val="0"/>
          <w:numId w:val="1"/>
        </w:numPr>
        <w:spacing w:after="157"/>
        <w:ind w:right="0" w:hanging="437"/>
      </w:pPr>
      <w:r>
        <w:t xml:space="preserve">podle platných zákonů, vyhlášek a účtového rozvrhu účtuje o nákladech, výnosech, příjmech, výdajích, o rezervním fondu, FKSP, fondu investic a pohybech na depozitním účtu uživatelů (úložky, pozůstalosti, aj.), podrozvahových účtech </w:t>
      </w:r>
    </w:p>
    <w:p w14:paraId="24095B58" w14:textId="77777777" w:rsidR="00120F35" w:rsidRDefault="00000000">
      <w:pPr>
        <w:numPr>
          <w:ilvl w:val="0"/>
          <w:numId w:val="1"/>
        </w:numPr>
        <w:spacing w:after="128"/>
        <w:ind w:right="0" w:hanging="437"/>
      </w:pPr>
      <w:r>
        <w:t xml:space="preserve">účtový rozvrh rozpracovává na základě směrné účtové osnovy </w:t>
      </w:r>
    </w:p>
    <w:p w14:paraId="1602070D" w14:textId="77777777" w:rsidR="00120F35" w:rsidRDefault="00000000">
      <w:pPr>
        <w:numPr>
          <w:ilvl w:val="0"/>
          <w:numId w:val="1"/>
        </w:numPr>
        <w:spacing w:after="123"/>
        <w:ind w:right="0" w:hanging="437"/>
      </w:pPr>
      <w:r>
        <w:t xml:space="preserve">účtuje o mzdách, pokladnách, skladech, ceninách, vkladních knížkách, věcných depozitech </w:t>
      </w:r>
    </w:p>
    <w:p w14:paraId="66D54D85" w14:textId="77777777" w:rsidR="00120F35" w:rsidRDefault="00000000">
      <w:pPr>
        <w:numPr>
          <w:ilvl w:val="0"/>
          <w:numId w:val="1"/>
        </w:numPr>
        <w:spacing w:after="128"/>
        <w:ind w:right="0" w:hanging="437"/>
      </w:pPr>
      <w:r>
        <w:t xml:space="preserve">měsíčně provádí kontrolu vybraných účtů s organizací </w:t>
      </w:r>
    </w:p>
    <w:p w14:paraId="200BD251" w14:textId="77777777" w:rsidR="00120F35" w:rsidRDefault="00000000">
      <w:pPr>
        <w:numPr>
          <w:ilvl w:val="0"/>
          <w:numId w:val="1"/>
        </w:numPr>
        <w:spacing w:after="157"/>
        <w:ind w:right="0" w:hanging="437"/>
      </w:pPr>
      <w:r>
        <w:t xml:space="preserve">zadává rozpočet do programu na základě podkladů od organizace. Rozpočet je součástí měsíčních rozborových sestav, které slouží pro následnou řídící kontrolu </w:t>
      </w:r>
    </w:p>
    <w:p w14:paraId="00902F97" w14:textId="77777777" w:rsidR="00120F35" w:rsidRDefault="00000000">
      <w:pPr>
        <w:numPr>
          <w:ilvl w:val="0"/>
          <w:numId w:val="1"/>
        </w:numPr>
        <w:spacing w:after="128"/>
        <w:ind w:right="0" w:hanging="437"/>
      </w:pPr>
      <w:r>
        <w:t xml:space="preserve">zajišťuje zpracování měsíční účetní závěrky na základě došlých podkladů </w:t>
      </w:r>
    </w:p>
    <w:p w14:paraId="367E763E" w14:textId="77777777" w:rsidR="00120F35" w:rsidRDefault="00000000">
      <w:pPr>
        <w:numPr>
          <w:ilvl w:val="0"/>
          <w:numId w:val="1"/>
        </w:numPr>
        <w:spacing w:after="162"/>
        <w:ind w:right="0" w:hanging="437"/>
      </w:pPr>
      <w:r>
        <w:t xml:space="preserve">1x za čtvrtletí zajišťuje elektronické odeslání firmě MÚZO a veškeré kontroly s tím související </w:t>
      </w:r>
    </w:p>
    <w:p w14:paraId="2C8AFFD1" w14:textId="77777777" w:rsidR="00120F35" w:rsidRDefault="00000000">
      <w:pPr>
        <w:numPr>
          <w:ilvl w:val="0"/>
          <w:numId w:val="1"/>
        </w:numPr>
        <w:spacing w:after="163"/>
        <w:ind w:right="0" w:hanging="437"/>
      </w:pPr>
      <w:r>
        <w:t>odesílá sehrání účetních dat a čtvrtletních výkazů za aktuální čtvrtletí dle pokynů zřizovatele SK příspěvkové organizace</w:t>
      </w:r>
      <w:r>
        <w:rPr>
          <w:b/>
        </w:rPr>
        <w:t xml:space="preserve"> </w:t>
      </w:r>
      <w:r>
        <w:t xml:space="preserve"> </w:t>
      </w:r>
    </w:p>
    <w:p w14:paraId="6B84CB51" w14:textId="77777777" w:rsidR="00120F35" w:rsidRDefault="00000000">
      <w:pPr>
        <w:numPr>
          <w:ilvl w:val="0"/>
          <w:numId w:val="1"/>
        </w:numPr>
        <w:spacing w:after="162"/>
        <w:ind w:right="0" w:hanging="437"/>
      </w:pPr>
      <w:r>
        <w:t xml:space="preserve">eviduje stavy a pohyby dlouhodobého majetku a čtvrtletně provádí výpočet výše odpisů a převody finančních prostředků se zřizovatelem SK příspěvkové organizace </w:t>
      </w:r>
    </w:p>
    <w:p w14:paraId="6078CCD3" w14:textId="77777777" w:rsidR="00120F35" w:rsidRDefault="00000000">
      <w:pPr>
        <w:numPr>
          <w:ilvl w:val="0"/>
          <w:numId w:val="1"/>
        </w:numPr>
        <w:spacing w:after="162"/>
        <w:ind w:right="0" w:hanging="437"/>
      </w:pPr>
      <w:r>
        <w:t xml:space="preserve">předává v elektronické podobě sestavy měsíční závěrky po jejím zpracování: měsíční pohyby na nákladových a výnosových účtech, rozvaha, výkaz zisku a ztráty, příloha, rozbory nákladů a výnosů podle jednotlivých nákladových a výnosových účtů včetně plnění rozpočtu (načítaný od začátku roku) a podle jednotlivých druhů služeb, čerpání státní dotace apod. Na vyžádání odesílá např. stav fondů, aj. sestavy </w:t>
      </w:r>
    </w:p>
    <w:p w14:paraId="155691CC" w14:textId="77777777" w:rsidR="00120F35" w:rsidRDefault="00000000">
      <w:pPr>
        <w:numPr>
          <w:ilvl w:val="0"/>
          <w:numId w:val="1"/>
        </w:numPr>
        <w:spacing w:after="157"/>
        <w:ind w:right="0" w:hanging="437"/>
      </w:pPr>
      <w:r>
        <w:t xml:space="preserve">předává elektronicky měsíční povinné sestavy: rozvaha, výkaz zisku a ztráty a přílohy, hlavní knihy a deníky </w:t>
      </w:r>
    </w:p>
    <w:p w14:paraId="3523FC1A" w14:textId="77777777" w:rsidR="00120F35" w:rsidRDefault="00000000">
      <w:pPr>
        <w:numPr>
          <w:ilvl w:val="0"/>
          <w:numId w:val="1"/>
        </w:numPr>
        <w:spacing w:after="162"/>
        <w:ind w:right="0" w:hanging="437"/>
      </w:pPr>
      <w:r>
        <w:t xml:space="preserve">zpracovává dokladovou inventuru u vybraných účtů dle dohody a spolupracuje při inventurách majetku, kontrolní sestavy, podklady pro inventarizaci dlouhodobého majetku </w:t>
      </w:r>
    </w:p>
    <w:p w14:paraId="408B45BD" w14:textId="77777777" w:rsidR="00120F35" w:rsidRDefault="00000000">
      <w:pPr>
        <w:numPr>
          <w:ilvl w:val="0"/>
          <w:numId w:val="1"/>
        </w:numPr>
        <w:spacing w:after="158"/>
        <w:ind w:right="0" w:hanging="437"/>
      </w:pPr>
      <w:r>
        <w:t xml:space="preserve">zpracovává roční účetní závěrku včetně všech ročních závěrkových prací týkajících se účetnictví  </w:t>
      </w:r>
    </w:p>
    <w:p w14:paraId="39FF4AC3" w14:textId="77777777" w:rsidR="00120F35" w:rsidRDefault="00000000">
      <w:pPr>
        <w:numPr>
          <w:ilvl w:val="0"/>
          <w:numId w:val="1"/>
        </w:numPr>
        <w:spacing w:after="36" w:line="361" w:lineRule="auto"/>
        <w:ind w:right="0" w:hanging="437"/>
      </w:pPr>
      <w:r>
        <w:t xml:space="preserve">zpracovává 1 x ročně, „Přiznání k dani z příjmu“ statistický výkaz „Roční výkaz VI 1-01“, a „Plán odpisů“ </w:t>
      </w:r>
    </w:p>
    <w:p w14:paraId="11E3F249" w14:textId="77777777" w:rsidR="00120F35" w:rsidRDefault="00000000">
      <w:pPr>
        <w:numPr>
          <w:ilvl w:val="0"/>
          <w:numId w:val="1"/>
        </w:numPr>
        <w:spacing w:after="36" w:line="361" w:lineRule="auto"/>
        <w:ind w:right="0" w:hanging="437"/>
      </w:pPr>
      <w:r>
        <w:t>zpracovává při pohybech a změnách dlouhodobého majetku podklady pro „Hlášení změn“ dle pokynů zřizovatele SK příspěvkové organizace</w:t>
      </w:r>
      <w:r>
        <w:rPr>
          <w:b/>
        </w:rPr>
        <w:t xml:space="preserve"> </w:t>
      </w:r>
      <w:r>
        <w:t xml:space="preserve"> </w:t>
      </w:r>
    </w:p>
    <w:p w14:paraId="70D28D05" w14:textId="77777777" w:rsidR="00120F35" w:rsidRDefault="00000000">
      <w:pPr>
        <w:numPr>
          <w:ilvl w:val="0"/>
          <w:numId w:val="1"/>
        </w:numPr>
        <w:spacing w:after="128"/>
        <w:ind w:right="0" w:hanging="437"/>
      </w:pPr>
      <w:r>
        <w:t xml:space="preserve">účastní se kontrol, které se provádí v dané organizaci (prováděné zřizovatelem SK, a další.) </w:t>
      </w:r>
    </w:p>
    <w:p w14:paraId="5878E2FD" w14:textId="77777777" w:rsidR="00120F35" w:rsidRDefault="00000000">
      <w:pPr>
        <w:numPr>
          <w:ilvl w:val="0"/>
          <w:numId w:val="1"/>
        </w:numPr>
        <w:spacing w:after="123"/>
        <w:ind w:right="0" w:hanging="437"/>
      </w:pPr>
      <w:r>
        <w:t xml:space="preserve">spolupracuje s auditorem, který zpracovává audit o použití státní dotace </w:t>
      </w:r>
    </w:p>
    <w:p w14:paraId="30A8EC96" w14:textId="77777777" w:rsidR="00120F35" w:rsidRDefault="00000000">
      <w:pPr>
        <w:numPr>
          <w:ilvl w:val="0"/>
          <w:numId w:val="1"/>
        </w:numPr>
        <w:spacing w:after="87"/>
        <w:ind w:right="0" w:hanging="437"/>
      </w:pPr>
      <w:r>
        <w:lastRenderedPageBreak/>
        <w:t xml:space="preserve">jiné finanční výkazy na základě požadavku  </w:t>
      </w:r>
    </w:p>
    <w:p w14:paraId="5B8906D0" w14:textId="77777777" w:rsidR="00120F35" w:rsidRDefault="00000000">
      <w:pPr>
        <w:spacing w:after="0" w:line="259" w:lineRule="auto"/>
        <w:ind w:left="862" w:right="0" w:firstLine="0"/>
        <w:jc w:val="left"/>
      </w:pPr>
      <w:r>
        <w:t xml:space="preserve"> </w:t>
      </w:r>
    </w:p>
    <w:p w14:paraId="32D74EFA" w14:textId="77777777" w:rsidR="00120F35" w:rsidRDefault="00000000">
      <w:pPr>
        <w:numPr>
          <w:ilvl w:val="0"/>
          <w:numId w:val="2"/>
        </w:numPr>
        <w:spacing w:after="68"/>
        <w:ind w:right="210" w:hanging="300"/>
      </w:pPr>
      <w:r>
        <w:t xml:space="preserve">Příkazník bude příkazce zastupovat při jednáních s finančním úřadem, správou sociálního zabezpečení, zdravotními pojišťovnami, včetně kontrol jimi prováděných.  </w:t>
      </w:r>
    </w:p>
    <w:p w14:paraId="08FD9880" w14:textId="77777777" w:rsidR="00120F35" w:rsidRDefault="00000000">
      <w:pPr>
        <w:spacing w:after="95" w:line="259" w:lineRule="auto"/>
        <w:ind w:left="142" w:right="0" w:firstLine="0"/>
        <w:jc w:val="left"/>
      </w:pPr>
      <w:r>
        <w:rPr>
          <w:sz w:val="16"/>
        </w:rPr>
        <w:t xml:space="preserve"> </w:t>
      </w:r>
    </w:p>
    <w:p w14:paraId="03D02B83" w14:textId="77777777" w:rsidR="00120F35" w:rsidRDefault="00000000">
      <w:pPr>
        <w:numPr>
          <w:ilvl w:val="0"/>
          <w:numId w:val="2"/>
        </w:numPr>
        <w:ind w:right="210" w:hanging="300"/>
      </w:pPr>
      <w:r>
        <w:t xml:space="preserve">Příkazník bude Příkazci k dispozici po celou pracovní dobu Příkazce.  </w:t>
      </w:r>
    </w:p>
    <w:p w14:paraId="6421FF3A" w14:textId="77777777" w:rsidR="00120F35" w:rsidRDefault="00000000">
      <w:pPr>
        <w:spacing w:after="12" w:line="259" w:lineRule="auto"/>
        <w:ind w:left="142" w:right="0" w:firstLine="0"/>
        <w:jc w:val="left"/>
      </w:pPr>
      <w:r>
        <w:t xml:space="preserve"> </w:t>
      </w:r>
    </w:p>
    <w:p w14:paraId="07494E95" w14:textId="77777777" w:rsidR="00120F35" w:rsidRDefault="00000000">
      <w:pPr>
        <w:numPr>
          <w:ilvl w:val="0"/>
          <w:numId w:val="2"/>
        </w:numPr>
        <w:ind w:right="210" w:hanging="300"/>
      </w:pPr>
      <w:r>
        <w:t xml:space="preserve">Příkazník bude jedenkrát v měsíci vyzvedávat doklady v sídle příkazce. </w:t>
      </w:r>
    </w:p>
    <w:p w14:paraId="22585CEF" w14:textId="77777777" w:rsidR="00120F35" w:rsidRDefault="00000000">
      <w:pPr>
        <w:spacing w:after="12" w:line="259" w:lineRule="auto"/>
        <w:ind w:left="142" w:right="0" w:firstLine="0"/>
        <w:jc w:val="left"/>
      </w:pPr>
      <w:r>
        <w:t xml:space="preserve"> </w:t>
      </w:r>
    </w:p>
    <w:p w14:paraId="32F1F625" w14:textId="77777777" w:rsidR="00120F35" w:rsidRDefault="00000000">
      <w:pPr>
        <w:spacing w:after="17" w:line="254" w:lineRule="auto"/>
        <w:ind w:left="1104" w:right="952" w:hanging="10"/>
        <w:jc w:val="center"/>
      </w:pPr>
      <w:r>
        <w:rPr>
          <w:b/>
        </w:rPr>
        <w:t xml:space="preserve">Článek II </w:t>
      </w:r>
    </w:p>
    <w:p w14:paraId="077CC190" w14:textId="77777777" w:rsidR="00120F35" w:rsidRDefault="00000000">
      <w:pPr>
        <w:spacing w:after="17" w:line="254" w:lineRule="auto"/>
        <w:ind w:left="1104" w:right="952" w:hanging="10"/>
        <w:jc w:val="center"/>
      </w:pPr>
      <w:r>
        <w:rPr>
          <w:b/>
        </w:rPr>
        <w:t xml:space="preserve">FORMA, MÍSTO PLNĚNÍ SMLOUVY </w:t>
      </w:r>
    </w:p>
    <w:p w14:paraId="581A55CD" w14:textId="77777777" w:rsidR="00120F35" w:rsidRDefault="00000000">
      <w:pPr>
        <w:spacing w:after="12" w:line="259" w:lineRule="auto"/>
        <w:ind w:left="202" w:right="0" w:firstLine="0"/>
        <w:jc w:val="center"/>
      </w:pPr>
      <w:r>
        <w:rPr>
          <w:b/>
        </w:rPr>
        <w:t xml:space="preserve"> </w:t>
      </w:r>
    </w:p>
    <w:p w14:paraId="055A84EC" w14:textId="77777777" w:rsidR="00120F35" w:rsidRDefault="00000000">
      <w:pPr>
        <w:numPr>
          <w:ilvl w:val="0"/>
          <w:numId w:val="3"/>
        </w:numPr>
        <w:ind w:right="210" w:hanging="289"/>
      </w:pPr>
      <w:r>
        <w:t xml:space="preserve">Zpracování prvotních účetních dokladů a ostatní činnosti dle článku I odstavce 1 provádí příkazník v místě kanceláře své firmy.  </w:t>
      </w:r>
    </w:p>
    <w:p w14:paraId="7CAA1757" w14:textId="77777777" w:rsidR="00120F35" w:rsidRDefault="00000000">
      <w:pPr>
        <w:spacing w:after="12" w:line="259" w:lineRule="auto"/>
        <w:ind w:left="142" w:right="0" w:firstLine="0"/>
        <w:jc w:val="left"/>
      </w:pPr>
      <w:r>
        <w:t xml:space="preserve"> </w:t>
      </w:r>
    </w:p>
    <w:p w14:paraId="244E5AFF" w14:textId="77777777" w:rsidR="00120F35" w:rsidRDefault="00000000">
      <w:pPr>
        <w:numPr>
          <w:ilvl w:val="0"/>
          <w:numId w:val="3"/>
        </w:numPr>
        <w:ind w:right="210" w:hanging="289"/>
      </w:pPr>
      <w:r>
        <w:t xml:space="preserve">Příkazce umožní příkazníkovi přístup k veškerým dokladům, které se váží k jeho činnosti a mají, nebo dle názoru příkazníka mohou mít vliv na plnění předmětu této smlouvy. </w:t>
      </w:r>
    </w:p>
    <w:p w14:paraId="6D059BCF" w14:textId="77777777" w:rsidR="00120F35" w:rsidRDefault="00000000">
      <w:pPr>
        <w:spacing w:after="12" w:line="259" w:lineRule="auto"/>
        <w:ind w:left="142" w:right="0" w:firstLine="0"/>
        <w:jc w:val="left"/>
      </w:pPr>
      <w:r>
        <w:t xml:space="preserve"> </w:t>
      </w:r>
    </w:p>
    <w:p w14:paraId="0B3756BA" w14:textId="77777777" w:rsidR="00120F35" w:rsidRDefault="00000000">
      <w:pPr>
        <w:spacing w:after="17" w:line="254" w:lineRule="auto"/>
        <w:ind w:left="1104" w:right="952" w:hanging="10"/>
        <w:jc w:val="center"/>
      </w:pPr>
      <w:r>
        <w:rPr>
          <w:b/>
        </w:rPr>
        <w:t xml:space="preserve">Článek III </w:t>
      </w:r>
    </w:p>
    <w:p w14:paraId="6506E13B" w14:textId="77777777" w:rsidR="00120F35" w:rsidRDefault="00000000">
      <w:pPr>
        <w:spacing w:after="17" w:line="254" w:lineRule="auto"/>
        <w:ind w:left="1104" w:right="952" w:hanging="10"/>
        <w:jc w:val="center"/>
      </w:pPr>
      <w:r>
        <w:rPr>
          <w:b/>
        </w:rPr>
        <w:t xml:space="preserve">PRÁVA A POVINNOSTI PŘÍKAZNÍKA </w:t>
      </w:r>
    </w:p>
    <w:p w14:paraId="53FB6F19" w14:textId="77777777" w:rsidR="00120F35" w:rsidRDefault="00000000">
      <w:pPr>
        <w:spacing w:after="15" w:line="259" w:lineRule="auto"/>
        <w:ind w:left="142" w:right="0" w:firstLine="0"/>
        <w:jc w:val="left"/>
      </w:pPr>
      <w:r>
        <w:t xml:space="preserve"> </w:t>
      </w:r>
    </w:p>
    <w:p w14:paraId="6FE1E3AD" w14:textId="77777777" w:rsidR="00120F35" w:rsidRDefault="00000000">
      <w:pPr>
        <w:numPr>
          <w:ilvl w:val="0"/>
          <w:numId w:val="4"/>
        </w:numPr>
        <w:ind w:right="210" w:hanging="426"/>
      </w:pPr>
      <w:r>
        <w:t xml:space="preserve">Příkazník je povinen při plnění předmětu smlouvy dle článku I upozornit příkazce neprodleně na nedostatky v dokladech příkazcem předložených a na zřejmou nevhodnost jeho příkazů a pokynů. V případě, že příkazce i přes upozornění příkazníka na splnění příkazů nebo pokynů trvá, neodpovídá příkazník za škodu takto vzniklou.  </w:t>
      </w:r>
    </w:p>
    <w:p w14:paraId="47E85CA2" w14:textId="77777777" w:rsidR="00120F35" w:rsidRDefault="00000000">
      <w:pPr>
        <w:spacing w:after="15" w:line="259" w:lineRule="auto"/>
        <w:ind w:left="142" w:right="0" w:firstLine="0"/>
        <w:jc w:val="left"/>
      </w:pPr>
      <w:r>
        <w:t xml:space="preserve"> </w:t>
      </w:r>
    </w:p>
    <w:p w14:paraId="38368533" w14:textId="77777777" w:rsidR="00120F35" w:rsidRDefault="00000000">
      <w:pPr>
        <w:numPr>
          <w:ilvl w:val="0"/>
          <w:numId w:val="4"/>
        </w:numPr>
        <w:ind w:right="210" w:hanging="426"/>
      </w:pPr>
      <w:r>
        <w:t xml:space="preserve">Od pokynů příkazce se může příkazník odchýlit, pokud je to nezbytné v zájmu příkazce a pokud nemůže včas obdržet jeho souhlas.  </w:t>
      </w:r>
    </w:p>
    <w:p w14:paraId="1EA0C0E8" w14:textId="77777777" w:rsidR="00120F35" w:rsidRDefault="00000000">
      <w:pPr>
        <w:spacing w:after="15" w:line="259" w:lineRule="auto"/>
        <w:ind w:left="142" w:right="0" w:firstLine="0"/>
        <w:jc w:val="left"/>
      </w:pPr>
      <w:r>
        <w:t xml:space="preserve"> </w:t>
      </w:r>
    </w:p>
    <w:p w14:paraId="181553C8" w14:textId="77777777" w:rsidR="00120F35" w:rsidRDefault="00000000">
      <w:pPr>
        <w:numPr>
          <w:ilvl w:val="0"/>
          <w:numId w:val="4"/>
        </w:numPr>
        <w:ind w:right="210" w:hanging="426"/>
      </w:pPr>
      <w:r>
        <w:t xml:space="preserve">Příkazník má právo odmítnout poskytování takových služeb, které by způsobem poskytování nebo svými důsledky vedly k porušení všeobecně závazných právních předpisů, případně by vybočovaly z mezí dobrých mravů.  </w:t>
      </w:r>
    </w:p>
    <w:p w14:paraId="053BEEC9" w14:textId="77777777" w:rsidR="00120F35" w:rsidRDefault="00000000">
      <w:pPr>
        <w:spacing w:after="15" w:line="259" w:lineRule="auto"/>
        <w:ind w:left="142" w:right="0" w:firstLine="0"/>
        <w:jc w:val="left"/>
      </w:pPr>
      <w:r>
        <w:t xml:space="preserve"> </w:t>
      </w:r>
    </w:p>
    <w:p w14:paraId="6744414D" w14:textId="77777777" w:rsidR="00120F35" w:rsidRDefault="00000000">
      <w:pPr>
        <w:numPr>
          <w:ilvl w:val="0"/>
          <w:numId w:val="4"/>
        </w:numPr>
        <w:ind w:right="210" w:hanging="426"/>
      </w:pPr>
      <w:r>
        <w:t xml:space="preserve">Příkazník je povinen oznámit příkazci všechny okolnosti, které zjistil při zařizování záležitostí pro příkazce a jež mohou mít vliv na změnu pokynů příkazce. Příkazník se zavazuje průběžně informovat příkazce o průběhu vyřizování záležitostí podle této smlouvy, a to zpravidla písemně nebo při osobních schůzkách.      </w:t>
      </w:r>
    </w:p>
    <w:p w14:paraId="408A0E39" w14:textId="77777777" w:rsidR="00120F35" w:rsidRDefault="00000000">
      <w:pPr>
        <w:spacing w:after="15" w:line="259" w:lineRule="auto"/>
        <w:ind w:left="142" w:right="0" w:firstLine="0"/>
        <w:jc w:val="left"/>
      </w:pPr>
      <w:r>
        <w:t xml:space="preserve"> </w:t>
      </w:r>
    </w:p>
    <w:p w14:paraId="0B508617" w14:textId="77777777" w:rsidR="00120F35" w:rsidRDefault="00000000">
      <w:pPr>
        <w:numPr>
          <w:ilvl w:val="0"/>
          <w:numId w:val="4"/>
        </w:numPr>
        <w:ind w:right="210" w:hanging="426"/>
      </w:pPr>
      <w:r>
        <w:t xml:space="preserve">Příkazník má právo ponechat si kopii daňových přiznání a ostatních nezbytných materiálů příkazce (v kopiích) pro svou potřebu. Příkazník je povinen předat příkazci bez zbytečného odkladu věci, které od něho převzal při vyřizování záležitostí podle této smlouvy. Účetní doklady budou uloženy v místě výkonu činnosti příkazníka s tím, že jejich vlastníkem zůstává příkazce. Příkazník se zavazuje umožnit příkazci přístup k dokladům. V případě ukončení této smlouvy příkazník vrátí neprodleně doklady příkazci.  </w:t>
      </w:r>
    </w:p>
    <w:p w14:paraId="2B34CA9E" w14:textId="77777777" w:rsidR="00120F35" w:rsidRDefault="00000000">
      <w:pPr>
        <w:spacing w:after="15" w:line="259" w:lineRule="auto"/>
        <w:ind w:left="142" w:right="0" w:firstLine="0"/>
        <w:jc w:val="left"/>
      </w:pPr>
      <w:r>
        <w:t xml:space="preserve"> </w:t>
      </w:r>
    </w:p>
    <w:p w14:paraId="234DD3F6" w14:textId="77777777" w:rsidR="00120F35" w:rsidRDefault="00000000">
      <w:pPr>
        <w:numPr>
          <w:ilvl w:val="0"/>
          <w:numId w:val="4"/>
        </w:numPr>
        <w:ind w:right="210" w:hanging="426"/>
      </w:pPr>
      <w:r>
        <w:lastRenderedPageBreak/>
        <w:t xml:space="preserve">Příkazník je povinen plnit další dohodnuté činnosti, a dostavovat se na schůzky v dohodnutých termínech a včas.  </w:t>
      </w:r>
    </w:p>
    <w:p w14:paraId="7BC93F8F" w14:textId="77777777" w:rsidR="00120F35" w:rsidRDefault="00000000">
      <w:pPr>
        <w:spacing w:after="0" w:line="259" w:lineRule="auto"/>
        <w:ind w:left="142" w:right="0" w:firstLine="0"/>
        <w:jc w:val="left"/>
      </w:pPr>
      <w:r>
        <w:t xml:space="preserve"> </w:t>
      </w:r>
    </w:p>
    <w:p w14:paraId="72983DD1" w14:textId="77777777" w:rsidR="00120F35" w:rsidRDefault="00000000">
      <w:pPr>
        <w:numPr>
          <w:ilvl w:val="0"/>
          <w:numId w:val="4"/>
        </w:numPr>
        <w:ind w:right="210" w:hanging="426"/>
      </w:pPr>
      <w:r>
        <w:t xml:space="preserve">Příkazník se zavazuje postupovat v jednotlivých oblastech při provádění činností, které jsou předmětem této smlouvy, s odbornou péčí a dodržovat termíny a lhůty stanovené příslušnými právními předpisy. Příkazník odpovídá příkazci za každou případnou škodu, která mu vznikne zaviněním příkazníka v souvislosti s plněním této smlouvy.  </w:t>
      </w:r>
    </w:p>
    <w:p w14:paraId="55887848" w14:textId="77777777" w:rsidR="00120F35" w:rsidRDefault="00000000">
      <w:pPr>
        <w:spacing w:after="15" w:line="259" w:lineRule="auto"/>
        <w:ind w:left="142" w:right="0" w:firstLine="0"/>
        <w:jc w:val="left"/>
      </w:pPr>
      <w:r>
        <w:t xml:space="preserve"> </w:t>
      </w:r>
    </w:p>
    <w:p w14:paraId="6F7B37A6" w14:textId="77777777" w:rsidR="00120F35" w:rsidRDefault="00000000">
      <w:pPr>
        <w:numPr>
          <w:ilvl w:val="0"/>
          <w:numId w:val="4"/>
        </w:numPr>
        <w:ind w:right="210" w:hanging="426"/>
      </w:pPr>
      <w:r>
        <w:t xml:space="preserve">Příkazník je povinen zachovávat mlčenlivost o jeho činnosti na základě této smlouvy pro příkazce a samotné činnosti příkazce vůči třetím osobám po dobu trvání této smlouvy, jakož i po zániku této smlouvy. Zároveň je příkazník povinen zavázat mlčenlivostí o předmětu této smlouvy své zaměstnance a spolupracovníky, kteří budou zpracovávat osobní údaje spolupracujících fyzických osob a společností, zaměstnanců a uživatelů služby příkazce za účelem naplnění předmětu této smlouvy s platností této smlouvy i po skončení platnosti této smlouvy. </w:t>
      </w:r>
    </w:p>
    <w:p w14:paraId="6512BECF" w14:textId="77777777" w:rsidR="00120F35" w:rsidRDefault="00000000">
      <w:pPr>
        <w:spacing w:after="15" w:line="259" w:lineRule="auto"/>
        <w:ind w:left="142" w:right="0" w:firstLine="0"/>
        <w:jc w:val="left"/>
      </w:pPr>
      <w:r>
        <w:t xml:space="preserve"> </w:t>
      </w:r>
    </w:p>
    <w:p w14:paraId="1B2EED6F" w14:textId="77777777" w:rsidR="00120F35" w:rsidRDefault="00000000">
      <w:pPr>
        <w:numPr>
          <w:ilvl w:val="0"/>
          <w:numId w:val="4"/>
        </w:numPr>
        <w:ind w:right="210" w:hanging="426"/>
      </w:pPr>
      <w:r>
        <w:t xml:space="preserve">Příkazník je povinen z podstaty věci zpracovávat osobní údaje spolupracujících fyzických osob a společností, zaměstnanců i uživatelů sociální služby příkazce, podle platných norem a nařízení v souladu se zákonnou povinností mlčenlivosti s platností této smlouvy i po skončení platnosti této smlouvy. </w:t>
      </w:r>
    </w:p>
    <w:p w14:paraId="725773D1" w14:textId="77777777" w:rsidR="00120F35" w:rsidRDefault="00000000">
      <w:pPr>
        <w:spacing w:after="20" w:line="259" w:lineRule="auto"/>
        <w:ind w:left="862" w:right="0" w:firstLine="0"/>
        <w:jc w:val="left"/>
      </w:pPr>
      <w:r>
        <w:t xml:space="preserve"> </w:t>
      </w:r>
    </w:p>
    <w:p w14:paraId="2003177B" w14:textId="77777777" w:rsidR="00120F35" w:rsidRDefault="00000000">
      <w:pPr>
        <w:numPr>
          <w:ilvl w:val="0"/>
          <w:numId w:val="4"/>
        </w:numPr>
        <w:ind w:right="210" w:hanging="426"/>
      </w:pPr>
      <w:r>
        <w:t xml:space="preserve">Pro případ porušení povinností příkazníka si smluvní strany této smlouvy ujednaly úhradu pokuty, a to ve výši pokuty, která bude uložena příkazci příslušným orgánem za porušení povinností v souvislosti se zpracováním osobních údajů. Příkazník prohlašuje, že s úhradou smluvní pokutou bez výhrad souhlasí. </w:t>
      </w:r>
    </w:p>
    <w:p w14:paraId="31A89B95" w14:textId="77777777" w:rsidR="00120F35" w:rsidRDefault="00000000">
      <w:pPr>
        <w:spacing w:after="15" w:line="259" w:lineRule="auto"/>
        <w:ind w:left="0" w:right="0" w:firstLine="0"/>
        <w:jc w:val="left"/>
      </w:pPr>
      <w:r>
        <w:t xml:space="preserve"> </w:t>
      </w:r>
    </w:p>
    <w:p w14:paraId="2C656B10" w14:textId="77777777" w:rsidR="00120F35" w:rsidRDefault="00000000">
      <w:pPr>
        <w:numPr>
          <w:ilvl w:val="0"/>
          <w:numId w:val="4"/>
        </w:numPr>
        <w:ind w:right="210" w:hanging="426"/>
      </w:pPr>
      <w:r>
        <w:t xml:space="preserve">Příkazník je povinen postupovat při zařizování záležitostí podle této smlouvy s odbornou péčí a chránit zájmy příkazce.   </w:t>
      </w:r>
    </w:p>
    <w:p w14:paraId="49C906AD" w14:textId="77777777" w:rsidR="00120F35" w:rsidRDefault="00000000">
      <w:pPr>
        <w:spacing w:after="0" w:line="259" w:lineRule="auto"/>
        <w:ind w:left="0" w:right="0" w:firstLine="0"/>
        <w:jc w:val="left"/>
      </w:pPr>
      <w:r>
        <w:t xml:space="preserve"> </w:t>
      </w:r>
    </w:p>
    <w:p w14:paraId="4011E7B9" w14:textId="77777777" w:rsidR="00120F35" w:rsidRDefault="00000000">
      <w:pPr>
        <w:numPr>
          <w:ilvl w:val="0"/>
          <w:numId w:val="4"/>
        </w:numPr>
        <w:ind w:right="210" w:hanging="426"/>
      </w:pPr>
      <w:r>
        <w:t xml:space="preserve">Příkazník pracuje v souladu se zákonem č. 320/2001 Sb., o finanční kontrole, v platném znění a vyhláškou č. 416/2004 Sb., kterou se provádí zákon č. 320/2001 Sb., o finanční kontrole ve veřejné správě a o změně některých zákonů (zákon o finanční kontrole), ve znění zákona č. 309/2002 Sb., zákona č. 320/2002 Sb. a zákona č. 123/2003 Sb., v platném znění, dále se řídí zákonem č. 563/1991 SB., o účetnictví, v platném znění, a dalšími platnými normami a nařízeními. </w:t>
      </w:r>
    </w:p>
    <w:p w14:paraId="09F38BFD" w14:textId="77777777" w:rsidR="00120F35" w:rsidRDefault="00000000">
      <w:pPr>
        <w:spacing w:after="20" w:line="259" w:lineRule="auto"/>
        <w:ind w:left="0" w:right="0" w:firstLine="0"/>
        <w:jc w:val="left"/>
      </w:pPr>
      <w:r>
        <w:t xml:space="preserve"> </w:t>
      </w:r>
    </w:p>
    <w:p w14:paraId="5F4E0BFA" w14:textId="77777777" w:rsidR="00120F35" w:rsidRDefault="00000000">
      <w:pPr>
        <w:numPr>
          <w:ilvl w:val="0"/>
          <w:numId w:val="4"/>
        </w:numPr>
        <w:spacing w:after="36"/>
        <w:ind w:right="210" w:hanging="426"/>
      </w:pPr>
      <w:r>
        <w:t>Příkazník se řídí v plném rozsahu pokyny zřizovatele SK příkazce</w:t>
      </w:r>
      <w:r>
        <w:rPr>
          <w:b/>
        </w:rPr>
        <w:t xml:space="preserve"> </w:t>
      </w:r>
      <w:r>
        <w:t xml:space="preserve">a pracuje v požadovaném programu systému </w:t>
      </w:r>
      <w:proofErr w:type="spellStart"/>
      <w:r>
        <w:t>Dynatech</w:t>
      </w:r>
      <w:proofErr w:type="spellEnd"/>
      <w:r>
        <w:t xml:space="preserve"> s.r.o., Croseus nebo </w:t>
      </w:r>
      <w:proofErr w:type="spellStart"/>
      <w:r>
        <w:t>Gordic</w:t>
      </w:r>
      <w:proofErr w:type="spellEnd"/>
      <w:r>
        <w:t xml:space="preserve"> spol. s r.o., </w:t>
      </w:r>
      <w:proofErr w:type="spellStart"/>
      <w:r>
        <w:t>Ginis</w:t>
      </w:r>
      <w:proofErr w:type="spellEnd"/>
      <w:r>
        <w:t>.</w:t>
      </w:r>
      <w:r>
        <w:rPr>
          <w:color w:val="FF0000"/>
        </w:rPr>
        <w:t xml:space="preserve"> </w:t>
      </w:r>
    </w:p>
    <w:p w14:paraId="502E4FF5" w14:textId="77777777" w:rsidR="00120F35" w:rsidRDefault="00000000">
      <w:pPr>
        <w:spacing w:after="12" w:line="259" w:lineRule="auto"/>
        <w:ind w:left="142" w:right="0" w:firstLine="0"/>
        <w:jc w:val="left"/>
      </w:pPr>
      <w:r>
        <w:t xml:space="preserve"> </w:t>
      </w:r>
    </w:p>
    <w:p w14:paraId="1BBE578D" w14:textId="77777777" w:rsidR="00120F35" w:rsidRDefault="00000000">
      <w:pPr>
        <w:spacing w:after="17" w:line="254" w:lineRule="auto"/>
        <w:ind w:left="1104" w:right="952" w:hanging="10"/>
        <w:jc w:val="center"/>
      </w:pPr>
      <w:r>
        <w:rPr>
          <w:b/>
        </w:rPr>
        <w:t xml:space="preserve">Článek IV </w:t>
      </w:r>
    </w:p>
    <w:p w14:paraId="70318520" w14:textId="77777777" w:rsidR="00120F35" w:rsidRDefault="00000000">
      <w:pPr>
        <w:spacing w:after="17" w:line="254" w:lineRule="auto"/>
        <w:ind w:left="1104" w:right="952" w:hanging="10"/>
        <w:jc w:val="center"/>
      </w:pPr>
      <w:r>
        <w:rPr>
          <w:b/>
        </w:rPr>
        <w:t xml:space="preserve">PRÁVA A POVINNOSTI PŘÍKAZCE </w:t>
      </w:r>
    </w:p>
    <w:p w14:paraId="36CD12B6" w14:textId="77777777" w:rsidR="00120F35" w:rsidRDefault="00000000">
      <w:pPr>
        <w:spacing w:after="12" w:line="259" w:lineRule="auto"/>
        <w:ind w:left="142" w:right="0" w:firstLine="0"/>
        <w:jc w:val="left"/>
      </w:pPr>
      <w:r>
        <w:rPr>
          <w:b/>
        </w:rPr>
        <w:t xml:space="preserve"> </w:t>
      </w:r>
    </w:p>
    <w:p w14:paraId="7453B425" w14:textId="77777777" w:rsidR="00120F35" w:rsidRDefault="00000000">
      <w:pPr>
        <w:numPr>
          <w:ilvl w:val="0"/>
          <w:numId w:val="5"/>
        </w:numPr>
        <w:ind w:right="210" w:hanging="425"/>
      </w:pPr>
      <w:r>
        <w:t xml:space="preserve">Příkazce se zavazuje vytvořit příkazníkovi vhodné podmínky odpovídající pro výkon činnosti. </w:t>
      </w:r>
    </w:p>
    <w:p w14:paraId="4A32DC16" w14:textId="77777777" w:rsidR="00120F35" w:rsidRDefault="00000000">
      <w:pPr>
        <w:spacing w:after="12" w:line="259" w:lineRule="auto"/>
        <w:ind w:left="142" w:right="0" w:firstLine="0"/>
        <w:jc w:val="left"/>
      </w:pPr>
      <w:r>
        <w:t xml:space="preserve"> </w:t>
      </w:r>
    </w:p>
    <w:p w14:paraId="1C322085" w14:textId="77777777" w:rsidR="00120F35" w:rsidRDefault="00000000">
      <w:pPr>
        <w:numPr>
          <w:ilvl w:val="0"/>
          <w:numId w:val="5"/>
        </w:numPr>
        <w:ind w:right="210" w:hanging="425"/>
      </w:pPr>
      <w:r>
        <w:t xml:space="preserve">Příkazce se zavazuje po celou dobu trvání této smlouvy poskytovat příkazníkovi potřebnou součinnost a všechny potřebné informace k zajištění činnosti podle čl. I této smlouvy.  </w:t>
      </w:r>
    </w:p>
    <w:p w14:paraId="4A1650B4" w14:textId="77777777" w:rsidR="00120F35" w:rsidRDefault="00000000">
      <w:pPr>
        <w:spacing w:after="12" w:line="259" w:lineRule="auto"/>
        <w:ind w:left="142" w:right="0" w:firstLine="0"/>
        <w:jc w:val="left"/>
      </w:pPr>
      <w:r>
        <w:lastRenderedPageBreak/>
        <w:t xml:space="preserve"> </w:t>
      </w:r>
    </w:p>
    <w:p w14:paraId="5522E0AE" w14:textId="77777777" w:rsidR="00120F35" w:rsidRDefault="00000000">
      <w:pPr>
        <w:numPr>
          <w:ilvl w:val="0"/>
          <w:numId w:val="5"/>
        </w:numPr>
        <w:ind w:right="210" w:hanging="425"/>
      </w:pPr>
      <w:r>
        <w:t xml:space="preserve">Příkazce je povinen zabezpečit kontrolu věcné a formální správnosti účetních dokladů z hlediska zákona o účetnictví a zákona o DPH a jednoznačné určení účelu účetní operace. Příkazce odpovídá za vyloučení duplicity předaných dokladů.  </w:t>
      </w:r>
    </w:p>
    <w:p w14:paraId="36126481" w14:textId="77777777" w:rsidR="00120F35" w:rsidRDefault="00000000">
      <w:pPr>
        <w:numPr>
          <w:ilvl w:val="0"/>
          <w:numId w:val="5"/>
        </w:numPr>
        <w:spacing w:after="234"/>
        <w:ind w:right="210" w:hanging="425"/>
      </w:pPr>
      <w:r>
        <w:t xml:space="preserve">Příkazce je povinen předat či zpřístupnit příkazníkovi vždy k 7. dni každého kalendářního měsíce, případně v jiném dohodnutém termínu, veškeré doklady, písemnosti a informace, jež mají, měly, budou mít, mohly mít, nebo mohou mít nějaký vztah k předmětu této smlouvy za uplynulý kalendářní měsíc. V případě, že v dodaných podkladech budou zjištěny nesrovnalosti či budou neúplné, je příkazce povinen neprodleně odstranit tyto překážky, nebude-li dohodnuto jinak. Současně se příkazce zavazuje, že nezamlčí žádné informace týkající se předmětu této smlouvy. </w:t>
      </w:r>
    </w:p>
    <w:p w14:paraId="7AA674EA" w14:textId="77777777" w:rsidR="00120F35" w:rsidRDefault="00000000">
      <w:pPr>
        <w:numPr>
          <w:ilvl w:val="0"/>
          <w:numId w:val="5"/>
        </w:numPr>
        <w:spacing w:after="233"/>
        <w:ind w:right="210" w:hanging="425"/>
      </w:pPr>
      <w:r>
        <w:t xml:space="preserve">Příkazce je povinen veškeré podklady předávat či zpřístupňovat příkazníkovi po celou dobu platnosti této smlouvy. </w:t>
      </w:r>
    </w:p>
    <w:p w14:paraId="5EE01CDB" w14:textId="77777777" w:rsidR="00120F35" w:rsidRDefault="00000000">
      <w:pPr>
        <w:numPr>
          <w:ilvl w:val="0"/>
          <w:numId w:val="5"/>
        </w:numPr>
        <w:ind w:right="210" w:hanging="425"/>
      </w:pPr>
      <w:r>
        <w:t xml:space="preserve">Požaduje-li příkazce od příkazníka vyjádření či stanovisko ke složitější problematice dle této smlouvy zpracovat písemně, příkazník jej zpracuje pouze za předpokladu, že dotaz bude formulován též písemně s přiložením potřebných příloh pro potřeby příkazníka, a to nejméně dva týdny předem.  </w:t>
      </w:r>
    </w:p>
    <w:p w14:paraId="56BFF478" w14:textId="77777777" w:rsidR="00120F35" w:rsidRDefault="00000000">
      <w:pPr>
        <w:spacing w:after="12" w:line="259" w:lineRule="auto"/>
        <w:ind w:left="142" w:right="0" w:firstLine="0"/>
        <w:jc w:val="left"/>
      </w:pPr>
      <w:r>
        <w:t xml:space="preserve"> </w:t>
      </w:r>
    </w:p>
    <w:p w14:paraId="1D12838D" w14:textId="77777777" w:rsidR="00120F35" w:rsidRDefault="00000000">
      <w:pPr>
        <w:numPr>
          <w:ilvl w:val="0"/>
          <w:numId w:val="5"/>
        </w:numPr>
        <w:ind w:right="210" w:hanging="425"/>
      </w:pPr>
      <w:r>
        <w:t xml:space="preserve">Příkazce je povinen zachovávat mlčenlivost o všech skutečnostech, informacích, radách, pokynech a doporučeních, o nichž se v souvislosti s plněním této smlouvy dozvěděl, a to i po skončení této smlouvy. Zejména příkazce nesmí sdělovat třetím osobám, bez předchozího souhlasu příkazníka, údaje o obsahu rad, které mu jsou příkazníkem poskytovány. Toto platí i po skončení platnosti této smlouvy. </w:t>
      </w:r>
    </w:p>
    <w:p w14:paraId="6A4D7789" w14:textId="77777777" w:rsidR="00120F35" w:rsidRDefault="00000000">
      <w:pPr>
        <w:spacing w:after="12" w:line="259" w:lineRule="auto"/>
        <w:ind w:left="142" w:right="0" w:firstLine="0"/>
        <w:jc w:val="left"/>
      </w:pPr>
      <w:r>
        <w:t xml:space="preserve"> </w:t>
      </w:r>
    </w:p>
    <w:p w14:paraId="38EFAF44" w14:textId="77777777" w:rsidR="00120F35" w:rsidRDefault="00000000">
      <w:pPr>
        <w:numPr>
          <w:ilvl w:val="0"/>
          <w:numId w:val="5"/>
        </w:numPr>
        <w:ind w:right="210" w:hanging="425"/>
      </w:pPr>
      <w:r>
        <w:t xml:space="preserve">Příkazce je povinen uhradit příkazníkovi škodu, která v důsledku porušení povinnosti příkazce dle ustanovení předchozího bodu této smlouvy příkazníkovi vznikla. </w:t>
      </w:r>
    </w:p>
    <w:p w14:paraId="5E239E24" w14:textId="77777777" w:rsidR="00120F35" w:rsidRDefault="00000000">
      <w:pPr>
        <w:spacing w:after="12" w:line="259" w:lineRule="auto"/>
        <w:ind w:left="142" w:right="0" w:firstLine="0"/>
        <w:jc w:val="left"/>
      </w:pPr>
      <w:r>
        <w:t xml:space="preserve"> </w:t>
      </w:r>
    </w:p>
    <w:p w14:paraId="1776AE23" w14:textId="77777777" w:rsidR="00120F35" w:rsidRDefault="00000000">
      <w:pPr>
        <w:numPr>
          <w:ilvl w:val="0"/>
          <w:numId w:val="5"/>
        </w:numPr>
        <w:ind w:right="210" w:hanging="425"/>
      </w:pPr>
      <w:r>
        <w:t xml:space="preserve">Příkazce je povinen ve stanovených lhůtách odstranit nedostatky, omyly a nesprávnosti v předložených podkladech, na které byl příkazníkem upozorněn, a předat je včas příkazníkovi ke kontrole a ke zpracování. </w:t>
      </w:r>
    </w:p>
    <w:p w14:paraId="3F032D23" w14:textId="77777777" w:rsidR="00120F35" w:rsidRDefault="00000000">
      <w:pPr>
        <w:spacing w:after="12" w:line="259" w:lineRule="auto"/>
        <w:ind w:left="142" w:right="0" w:firstLine="0"/>
        <w:jc w:val="left"/>
      </w:pPr>
      <w:r>
        <w:t xml:space="preserve"> </w:t>
      </w:r>
    </w:p>
    <w:p w14:paraId="77E768EF" w14:textId="77777777" w:rsidR="00120F35" w:rsidRDefault="00000000">
      <w:pPr>
        <w:numPr>
          <w:ilvl w:val="0"/>
          <w:numId w:val="5"/>
        </w:numPr>
        <w:ind w:right="210" w:hanging="425"/>
      </w:pPr>
      <w:r>
        <w:t xml:space="preserve">Příkazce je povinen plnit další dohodnuté činnosti, dodávat podklady a informace a dostavovat se na schůzky v dohodnutých termínech a včas. </w:t>
      </w:r>
    </w:p>
    <w:p w14:paraId="03B19522" w14:textId="77777777" w:rsidR="00120F35" w:rsidRDefault="00000000">
      <w:pPr>
        <w:spacing w:after="12" w:line="259" w:lineRule="auto"/>
        <w:ind w:left="0" w:right="0" w:firstLine="0"/>
        <w:jc w:val="left"/>
      </w:pPr>
      <w:r>
        <w:t xml:space="preserve"> </w:t>
      </w:r>
    </w:p>
    <w:p w14:paraId="4EB2FA04" w14:textId="77777777" w:rsidR="00120F35" w:rsidRDefault="00000000">
      <w:pPr>
        <w:numPr>
          <w:ilvl w:val="0"/>
          <w:numId w:val="5"/>
        </w:numPr>
        <w:ind w:right="210" w:hanging="425"/>
      </w:pPr>
      <w:r>
        <w:t xml:space="preserve">Příkazce se zavazuje informovat příkazníka o zahájení, průběhu a výsledku daňové kontroly související s přiznáními podanými na základě této smlouvy a předat příkazníkovi kopie kontrolních protokolů a rozhodnutí správce daně ve věci uvedeného daňového přiznání, pokud se nebude příkazník takové kontroly účastnit, popř. zastupovat při ní příkazce. </w:t>
      </w:r>
    </w:p>
    <w:p w14:paraId="432E3BED" w14:textId="77777777" w:rsidR="00120F35" w:rsidRDefault="00000000">
      <w:pPr>
        <w:spacing w:after="12" w:line="259" w:lineRule="auto"/>
        <w:ind w:left="0" w:right="0" w:firstLine="0"/>
        <w:jc w:val="left"/>
      </w:pPr>
      <w:r>
        <w:t xml:space="preserve"> </w:t>
      </w:r>
    </w:p>
    <w:p w14:paraId="5FBDD015" w14:textId="77777777" w:rsidR="00120F35" w:rsidRDefault="00000000">
      <w:pPr>
        <w:numPr>
          <w:ilvl w:val="0"/>
          <w:numId w:val="5"/>
        </w:numPr>
        <w:ind w:right="210" w:hanging="425"/>
      </w:pPr>
      <w:r>
        <w:t xml:space="preserve">Příkazce může uplatnit reklamaci při zjištění nebo do pěti dnů po předání zaúčtovaných dokladů týkající se nekompletnosti zaúčtování nebo chybně zaúčtovaných částek předaných účetních dokladů. Toto se netýká správnosti zaúčtování na příslušná účetní konta nebo příslušné účetní operace, pokud informace a podklady ze strany příkazníka byly správné.  </w:t>
      </w:r>
    </w:p>
    <w:p w14:paraId="0FE49F6E" w14:textId="77777777" w:rsidR="00120F35" w:rsidRDefault="00000000">
      <w:pPr>
        <w:spacing w:after="12" w:line="259" w:lineRule="auto"/>
        <w:ind w:left="0" w:right="0" w:firstLine="0"/>
        <w:jc w:val="left"/>
      </w:pPr>
      <w:r>
        <w:t xml:space="preserve"> </w:t>
      </w:r>
    </w:p>
    <w:p w14:paraId="50C504B8" w14:textId="77777777" w:rsidR="00120F35" w:rsidRDefault="00000000">
      <w:pPr>
        <w:numPr>
          <w:ilvl w:val="0"/>
          <w:numId w:val="5"/>
        </w:numPr>
        <w:ind w:right="210" w:hanging="425"/>
      </w:pPr>
      <w:r>
        <w:lastRenderedPageBreak/>
        <w:t>Příkazce se zavazuje učinit všechny nezbytné kroky, především v oblasti svého vnitřního kontrolního systému tak, aby zabránil a předešel případným úmyslným i neúmyslným pochybením na straně příkazníka při provádění bezhotovostního platebního styku.</w:t>
      </w:r>
      <w:r>
        <w:rPr>
          <w:color w:val="FF0000"/>
        </w:rPr>
        <w:t xml:space="preserve"> </w:t>
      </w:r>
    </w:p>
    <w:p w14:paraId="3152E4CE" w14:textId="77777777" w:rsidR="00120F35" w:rsidRDefault="00000000">
      <w:pPr>
        <w:spacing w:after="12" w:line="259" w:lineRule="auto"/>
        <w:ind w:left="142" w:right="0" w:firstLine="0"/>
        <w:jc w:val="left"/>
      </w:pPr>
      <w:r>
        <w:rPr>
          <w:b/>
        </w:rPr>
        <w:t xml:space="preserve"> </w:t>
      </w:r>
    </w:p>
    <w:p w14:paraId="54208422" w14:textId="77777777" w:rsidR="00120F35" w:rsidRDefault="00000000">
      <w:pPr>
        <w:spacing w:after="0" w:line="259" w:lineRule="auto"/>
        <w:ind w:left="202" w:right="0" w:firstLine="0"/>
        <w:jc w:val="center"/>
      </w:pPr>
      <w:r>
        <w:rPr>
          <w:b/>
        </w:rPr>
        <w:t xml:space="preserve"> </w:t>
      </w:r>
    </w:p>
    <w:p w14:paraId="7E79E942" w14:textId="77777777" w:rsidR="00120F35" w:rsidRDefault="00000000">
      <w:pPr>
        <w:spacing w:after="17" w:line="254" w:lineRule="auto"/>
        <w:ind w:left="1104" w:right="952" w:hanging="10"/>
        <w:jc w:val="center"/>
      </w:pPr>
      <w:r>
        <w:rPr>
          <w:b/>
        </w:rPr>
        <w:t xml:space="preserve">Článek V </w:t>
      </w:r>
    </w:p>
    <w:p w14:paraId="25F6922C" w14:textId="77777777" w:rsidR="00120F35" w:rsidRDefault="00000000">
      <w:pPr>
        <w:spacing w:after="17" w:line="254" w:lineRule="auto"/>
        <w:ind w:left="1104" w:right="952" w:hanging="10"/>
        <w:jc w:val="center"/>
      </w:pPr>
      <w:r>
        <w:rPr>
          <w:b/>
        </w:rPr>
        <w:t xml:space="preserve">VYMEZENÍ ODPOVĚDNOSTI </w:t>
      </w:r>
    </w:p>
    <w:p w14:paraId="7F526BEF" w14:textId="77777777" w:rsidR="00120F35" w:rsidRDefault="00000000">
      <w:pPr>
        <w:spacing w:after="12" w:line="259" w:lineRule="auto"/>
        <w:ind w:left="142" w:right="0" w:firstLine="0"/>
        <w:jc w:val="left"/>
      </w:pPr>
      <w:r>
        <w:t xml:space="preserve"> </w:t>
      </w:r>
    </w:p>
    <w:p w14:paraId="1803BABE" w14:textId="77777777" w:rsidR="00120F35" w:rsidRDefault="00000000">
      <w:pPr>
        <w:numPr>
          <w:ilvl w:val="0"/>
          <w:numId w:val="6"/>
        </w:numPr>
        <w:ind w:right="210" w:hanging="260"/>
      </w:pPr>
      <w:r>
        <w:t xml:space="preserve">Příkazník neodpovídá ani neručí za pravost, správnost a pravdivost dokladů, které mu poskytl příkazce.  </w:t>
      </w:r>
    </w:p>
    <w:p w14:paraId="621FDBDF" w14:textId="77777777" w:rsidR="00120F35" w:rsidRDefault="00000000">
      <w:pPr>
        <w:spacing w:after="12" w:line="259" w:lineRule="auto"/>
        <w:ind w:left="142" w:right="0" w:firstLine="0"/>
        <w:jc w:val="left"/>
      </w:pPr>
      <w:r>
        <w:t xml:space="preserve"> </w:t>
      </w:r>
    </w:p>
    <w:p w14:paraId="7B42D379" w14:textId="77777777" w:rsidR="00120F35" w:rsidRDefault="00000000">
      <w:pPr>
        <w:numPr>
          <w:ilvl w:val="0"/>
          <w:numId w:val="6"/>
        </w:numPr>
        <w:ind w:right="210" w:hanging="260"/>
      </w:pPr>
      <w:r>
        <w:t xml:space="preserve">Příkazce odpovídá za věcnost, správnost, pravdivost, včasnost a úplnost veškerých dokladů a písemností, které příkazníkovi předá, či se kterými ho seznámí. Příkazce odpovídá za věcnost, správnost, pravdivost, včasnost a úplnost veškerých informací, které příkazníkovi sdělí. Příkazce odpovídá za škodu, která mu vznikne vinou zatajení, nesprávnosti či neúplnosti dokladů a písemností, které příkazníkovi předal. Příkazce odpovídá za škodu i v tom případě, kdy sice doklad příkazníkovi předal, ale opožděně. Příkazce odpovídá za vyloučení duplicity účetních dokladů a účetních operací.  </w:t>
      </w:r>
    </w:p>
    <w:p w14:paraId="4DB7C483" w14:textId="77777777" w:rsidR="00120F35" w:rsidRDefault="00000000">
      <w:pPr>
        <w:spacing w:after="12" w:line="259" w:lineRule="auto"/>
        <w:ind w:left="142" w:right="0" w:firstLine="0"/>
        <w:jc w:val="left"/>
      </w:pPr>
      <w:r>
        <w:t xml:space="preserve"> </w:t>
      </w:r>
    </w:p>
    <w:p w14:paraId="1DFAC3A9" w14:textId="77777777" w:rsidR="00120F35" w:rsidRDefault="00000000">
      <w:pPr>
        <w:numPr>
          <w:ilvl w:val="0"/>
          <w:numId w:val="6"/>
        </w:numPr>
        <w:ind w:right="210" w:hanging="260"/>
      </w:pPr>
      <w:r>
        <w:t xml:space="preserve">Příkazník neodpovídá ani neručí za zákonnost postupů a obchodních aktivit příkazce.  </w:t>
      </w:r>
    </w:p>
    <w:p w14:paraId="3830FDB7" w14:textId="77777777" w:rsidR="00120F35" w:rsidRDefault="00000000">
      <w:pPr>
        <w:spacing w:after="12" w:line="259" w:lineRule="auto"/>
        <w:ind w:left="142" w:right="0" w:firstLine="0"/>
        <w:jc w:val="left"/>
      </w:pPr>
      <w:r>
        <w:t xml:space="preserve"> </w:t>
      </w:r>
    </w:p>
    <w:p w14:paraId="4A822EB8" w14:textId="77777777" w:rsidR="00120F35" w:rsidRDefault="00000000">
      <w:pPr>
        <w:numPr>
          <w:ilvl w:val="0"/>
          <w:numId w:val="6"/>
        </w:numPr>
        <w:ind w:right="210" w:hanging="260"/>
      </w:pPr>
      <w:r>
        <w:t xml:space="preserve">Příkazník neodpovídá ani neručí za včasnost a správnost placení daní a pojistného příkazcem.  </w:t>
      </w:r>
    </w:p>
    <w:p w14:paraId="7F472F7E" w14:textId="77777777" w:rsidR="00120F35" w:rsidRDefault="00000000">
      <w:pPr>
        <w:spacing w:after="12" w:line="259" w:lineRule="auto"/>
        <w:ind w:left="142" w:right="0" w:firstLine="0"/>
        <w:jc w:val="left"/>
      </w:pPr>
      <w:r>
        <w:t xml:space="preserve"> </w:t>
      </w:r>
    </w:p>
    <w:p w14:paraId="68F5EF21" w14:textId="77777777" w:rsidR="00120F35" w:rsidRDefault="00000000">
      <w:pPr>
        <w:numPr>
          <w:ilvl w:val="0"/>
          <w:numId w:val="6"/>
        </w:numPr>
        <w:ind w:right="210" w:hanging="260"/>
      </w:pPr>
      <w:r>
        <w:t xml:space="preserve">Příkazník neodpovídá za škodu vzniklou z důvodu opožděného podání přiznání, pokud příkazce včas přiznání nepodepsal a nepodat příslušnému finančnímu úřadu (viz výše). </w:t>
      </w:r>
    </w:p>
    <w:p w14:paraId="3DE3B6A8" w14:textId="77777777" w:rsidR="00120F35" w:rsidRDefault="00000000">
      <w:pPr>
        <w:spacing w:after="12" w:line="259" w:lineRule="auto"/>
        <w:ind w:left="202" w:right="0" w:firstLine="0"/>
        <w:jc w:val="center"/>
      </w:pPr>
      <w:r>
        <w:rPr>
          <w:b/>
        </w:rPr>
        <w:t xml:space="preserve"> </w:t>
      </w:r>
    </w:p>
    <w:p w14:paraId="63E3138F" w14:textId="77777777" w:rsidR="00120F35" w:rsidRDefault="00000000">
      <w:pPr>
        <w:spacing w:after="17" w:line="254" w:lineRule="auto"/>
        <w:ind w:left="1104" w:right="952" w:hanging="10"/>
        <w:jc w:val="center"/>
      </w:pPr>
      <w:r>
        <w:rPr>
          <w:b/>
        </w:rPr>
        <w:t xml:space="preserve">Článek VI </w:t>
      </w:r>
    </w:p>
    <w:p w14:paraId="19724E8F" w14:textId="77777777" w:rsidR="00120F35" w:rsidRDefault="00000000">
      <w:pPr>
        <w:spacing w:after="17" w:line="254" w:lineRule="auto"/>
        <w:ind w:left="1104" w:right="952" w:hanging="10"/>
        <w:jc w:val="center"/>
      </w:pPr>
      <w:r>
        <w:rPr>
          <w:b/>
        </w:rPr>
        <w:t xml:space="preserve">ODMĚNA, PLACENÍ, SMLUVNÍ POKUTY </w:t>
      </w:r>
    </w:p>
    <w:p w14:paraId="513C9638" w14:textId="77777777" w:rsidR="00120F35" w:rsidRDefault="00000000">
      <w:pPr>
        <w:spacing w:after="15" w:line="259" w:lineRule="auto"/>
        <w:ind w:left="202" w:right="0" w:firstLine="0"/>
        <w:jc w:val="center"/>
      </w:pPr>
      <w:r>
        <w:rPr>
          <w:b/>
        </w:rPr>
        <w:t xml:space="preserve"> </w:t>
      </w:r>
    </w:p>
    <w:p w14:paraId="1C5BCD1E" w14:textId="77777777" w:rsidR="00120F35" w:rsidRDefault="00000000">
      <w:pPr>
        <w:numPr>
          <w:ilvl w:val="0"/>
          <w:numId w:val="7"/>
        </w:numPr>
        <w:ind w:right="210" w:hanging="426"/>
      </w:pPr>
      <w:r>
        <w:t xml:space="preserve">Příkazce se zavazuje platit příkazníkovi za činnost poskytovanou mu příkazníkem dle této smlouvy měsíční paušál za zpracování účetnictví:  </w:t>
      </w:r>
    </w:p>
    <w:p w14:paraId="08D8CB86" w14:textId="77777777" w:rsidR="00120F35" w:rsidRDefault="00000000">
      <w:pPr>
        <w:ind w:left="426" w:right="210" w:firstLine="0"/>
      </w:pPr>
      <w:r>
        <w:t xml:space="preserve">20.000,- Kč bez DPH, tj. 2.000.000,- Kč bez DPH za celou dobu plnění zakázky.  </w:t>
      </w:r>
    </w:p>
    <w:p w14:paraId="00047C12" w14:textId="77777777" w:rsidR="00120F35" w:rsidRDefault="00000000">
      <w:pPr>
        <w:spacing w:after="15" w:line="259" w:lineRule="auto"/>
        <w:ind w:left="142" w:right="0" w:firstLine="0"/>
        <w:jc w:val="left"/>
      </w:pPr>
      <w:r>
        <w:t xml:space="preserve"> </w:t>
      </w:r>
    </w:p>
    <w:p w14:paraId="1A147FC7" w14:textId="77777777" w:rsidR="0020460E" w:rsidRDefault="00000000">
      <w:pPr>
        <w:numPr>
          <w:ilvl w:val="0"/>
          <w:numId w:val="7"/>
        </w:numPr>
        <w:ind w:right="210" w:hanging="426"/>
      </w:pPr>
      <w:r>
        <w:t xml:space="preserve">Paušální cena uvedená v předchozím odstavci tohoto článku je dohodnuta pro obsah činnosti příkazníka pro příkazce specifikovaný v čl. I předmět a rozsah smlouvy  </w:t>
      </w:r>
    </w:p>
    <w:p w14:paraId="47186E58" w14:textId="51FAB592" w:rsidR="00120F35" w:rsidRDefault="00000000" w:rsidP="0020460E">
      <w:pPr>
        <w:ind w:left="553" w:right="210" w:firstLine="0"/>
      </w:pPr>
      <w:r>
        <w:rPr>
          <w:rFonts w:ascii="Segoe UI Symbol" w:eastAsia="Segoe UI Symbol" w:hAnsi="Segoe UI Symbol" w:cs="Segoe UI Symbol"/>
        </w:rPr>
        <w:t>•</w:t>
      </w:r>
      <w:r>
        <w:rPr>
          <w:rFonts w:ascii="Arial" w:eastAsia="Arial" w:hAnsi="Arial" w:cs="Arial"/>
        </w:rPr>
        <w:t xml:space="preserve"> </w:t>
      </w:r>
      <w:r>
        <w:t xml:space="preserve">maximálně 11.000 účetních řádků ročně. </w:t>
      </w:r>
    </w:p>
    <w:p w14:paraId="0F4DFB77" w14:textId="77777777" w:rsidR="00120F35" w:rsidRDefault="00000000">
      <w:pPr>
        <w:ind w:left="426" w:right="210" w:firstLine="0"/>
      </w:pPr>
      <w:r>
        <w:t xml:space="preserve">Jakmile příkazník zjistí překročení uvedených limitů (nebo některého z nich), předloží příkazci dodatek k této smlouvě zohledňující navýšení prací příkazníka pro příkazce. Příkazce je povinen uzavřít příslušný dodatek do 30 dnů od jeho předložení. Nedojde-li v uvedené lhůtě k uzavření dodatku, má příkazník právo od této smlouvy odstoupit. Totéž platí, dojde-li k navýšení ceny za používání software, zvýší se o prokázané navýšení ceny software i měsíční paušál dle článku VI odstavce 1.   </w:t>
      </w:r>
    </w:p>
    <w:p w14:paraId="3DB4CF3C" w14:textId="77777777" w:rsidR="00120F35" w:rsidRDefault="00000000">
      <w:pPr>
        <w:spacing w:after="15" w:line="259" w:lineRule="auto"/>
        <w:ind w:left="142" w:right="0" w:firstLine="0"/>
        <w:jc w:val="left"/>
      </w:pPr>
      <w:r>
        <w:t xml:space="preserve"> </w:t>
      </w:r>
    </w:p>
    <w:p w14:paraId="5C7F03D1" w14:textId="77777777" w:rsidR="00120F35" w:rsidRDefault="00000000">
      <w:pPr>
        <w:numPr>
          <w:ilvl w:val="0"/>
          <w:numId w:val="7"/>
        </w:numPr>
        <w:ind w:right="210" w:hanging="426"/>
      </w:pPr>
      <w:r>
        <w:t xml:space="preserve">V paušální odměně jsou zahrnuty všechny běžné režijní náklady příkazníka, zejména administrativní práce, poplatky spojům, využívání výpočetní techniky, software, informačních databází, doprava do sídla příkazce jednou v kalendářním měsíci, pojištění, odborné publikace, </w:t>
      </w:r>
      <w:r>
        <w:lastRenderedPageBreak/>
        <w:t xml:space="preserve">školení příkazníka apod. V odměně jsou dále zahrnuty i odměny zástupce a pracovníků příkazníka a cena subdodávek.  </w:t>
      </w:r>
    </w:p>
    <w:p w14:paraId="0FC24CA9" w14:textId="77777777" w:rsidR="00120F35" w:rsidRDefault="00000000">
      <w:pPr>
        <w:spacing w:after="15" w:line="259" w:lineRule="auto"/>
        <w:ind w:left="142" w:right="0" w:firstLine="0"/>
        <w:jc w:val="left"/>
      </w:pPr>
      <w:r>
        <w:t xml:space="preserve"> </w:t>
      </w:r>
    </w:p>
    <w:p w14:paraId="2C0399CE" w14:textId="77777777" w:rsidR="00120F35" w:rsidRDefault="00000000">
      <w:pPr>
        <w:numPr>
          <w:ilvl w:val="0"/>
          <w:numId w:val="7"/>
        </w:numPr>
        <w:ind w:right="210" w:hanging="426"/>
      </w:pPr>
      <w:r>
        <w:t xml:space="preserve">V paušální odměně není zahrnuta náhrada správních a jiných poplatků, další cestovní výdaje mimo katastr sídla příkazníka (8,- Kč za 1 km), tlumočení, překlady a náhrady, které v případě vyžádané cesty příkazcem budou příkazcem proplaceny příkazníkovi v prokázané výši, a to za předpokladu jejich účelného vynaložení. V paušální odměně dále nejsou zahrnuty výdaje účelně vynaložené příkazníkem na pořízení nového softwaru nebo nové součásti např. v důsledku změny zákona, nových požadavků příkazce (vypracování pomocného analytického přehledu apod.). </w:t>
      </w:r>
    </w:p>
    <w:p w14:paraId="21304656" w14:textId="77777777" w:rsidR="00120F35" w:rsidRDefault="00000000">
      <w:pPr>
        <w:spacing w:after="15" w:line="259" w:lineRule="auto"/>
        <w:ind w:left="142" w:right="0" w:firstLine="0"/>
        <w:jc w:val="left"/>
      </w:pPr>
      <w:r>
        <w:t xml:space="preserve"> </w:t>
      </w:r>
    </w:p>
    <w:p w14:paraId="54070431" w14:textId="77777777" w:rsidR="00120F35" w:rsidRDefault="00000000">
      <w:pPr>
        <w:numPr>
          <w:ilvl w:val="0"/>
          <w:numId w:val="7"/>
        </w:numPr>
        <w:ind w:right="210" w:hanging="426"/>
      </w:pPr>
      <w:r>
        <w:t xml:space="preserve">V případě rozšíření okruhu problematiky nad rámec článku I této smlouvy, zejména rozšíření rozsahu konzultací, se příkazce zavazuje zaplatit příkazníkovi odměnu ve výši 750 Kč bez DPH za každou započatou hodinu práce.  </w:t>
      </w:r>
    </w:p>
    <w:p w14:paraId="2C38B96C" w14:textId="77777777" w:rsidR="00120F35" w:rsidRDefault="00000000">
      <w:pPr>
        <w:spacing w:after="15" w:line="259" w:lineRule="auto"/>
        <w:ind w:left="142" w:right="0" w:firstLine="0"/>
        <w:jc w:val="left"/>
      </w:pPr>
      <w:r>
        <w:t xml:space="preserve"> </w:t>
      </w:r>
    </w:p>
    <w:p w14:paraId="172E341C" w14:textId="77777777" w:rsidR="00120F35" w:rsidRDefault="00000000">
      <w:pPr>
        <w:numPr>
          <w:ilvl w:val="0"/>
          <w:numId w:val="7"/>
        </w:numPr>
        <w:ind w:right="210" w:hanging="426"/>
      </w:pPr>
      <w:r>
        <w:t xml:space="preserve">Výdaje účelně vynaložené při poskytování poradenství nad rámec článku I, paušální odměnu a další odměny bude příkazník účtovat samostatným daňovým dokladem (fakturou).  </w:t>
      </w:r>
    </w:p>
    <w:p w14:paraId="6291E1C6" w14:textId="77777777" w:rsidR="00120F35" w:rsidRDefault="00000000">
      <w:pPr>
        <w:ind w:left="426" w:right="210" w:firstLine="0"/>
      </w:pPr>
      <w:r>
        <w:t xml:space="preserve">Ke všem odměnám dle této smlouvy se připočítává daň z přidané hodnoty (DPH) podle platné sazby, kterou je příkazce povinen uhradit.  </w:t>
      </w:r>
    </w:p>
    <w:p w14:paraId="118F4D56" w14:textId="77777777" w:rsidR="00120F35" w:rsidRDefault="00000000">
      <w:pPr>
        <w:spacing w:after="15" w:line="259" w:lineRule="auto"/>
        <w:ind w:left="142" w:right="0" w:firstLine="0"/>
        <w:jc w:val="left"/>
      </w:pPr>
      <w:r>
        <w:t xml:space="preserve"> </w:t>
      </w:r>
    </w:p>
    <w:p w14:paraId="41969F01" w14:textId="77777777" w:rsidR="00120F35" w:rsidRDefault="00000000">
      <w:pPr>
        <w:numPr>
          <w:ilvl w:val="0"/>
          <w:numId w:val="7"/>
        </w:numPr>
        <w:ind w:right="210" w:hanging="426"/>
      </w:pPr>
      <w:r>
        <w:t xml:space="preserve">Odměna je splatná na účet příkazníka uvedený v záhlaví této smlouvy do deseti dnů od vystavení řádného daňového dokladu (faktury), není-li dohodnuto jinak. </w:t>
      </w:r>
    </w:p>
    <w:p w14:paraId="4A5EBD22" w14:textId="77777777" w:rsidR="00120F35" w:rsidRDefault="00000000">
      <w:pPr>
        <w:spacing w:after="15" w:line="259" w:lineRule="auto"/>
        <w:ind w:left="142" w:right="0" w:firstLine="0"/>
        <w:jc w:val="left"/>
      </w:pPr>
      <w:r>
        <w:t xml:space="preserve"> </w:t>
      </w:r>
    </w:p>
    <w:p w14:paraId="2F8A9E0A" w14:textId="77777777" w:rsidR="00120F35" w:rsidRDefault="00000000">
      <w:pPr>
        <w:numPr>
          <w:ilvl w:val="0"/>
          <w:numId w:val="7"/>
        </w:numPr>
        <w:ind w:right="210" w:hanging="426"/>
      </w:pPr>
      <w:r>
        <w:t xml:space="preserve">Příkazník je povinen uvést na daňovém dokladu kromě sjednané paušální částky i jednotlivé další položky účtované nad rámec rozsahu a další účtované náhrady. Rozsah a výši účtovaných částek je příkazce oprávněn reklamovat písemně do 30 dnů od vystavení daňového dokladu. Uplatněním reklamace se nemění splatnost vyúčtování. </w:t>
      </w:r>
    </w:p>
    <w:p w14:paraId="73DDB38E" w14:textId="77777777" w:rsidR="00120F35" w:rsidRDefault="00000000">
      <w:pPr>
        <w:spacing w:after="15" w:line="259" w:lineRule="auto"/>
        <w:ind w:left="142" w:right="0" w:firstLine="0"/>
        <w:jc w:val="left"/>
      </w:pPr>
      <w:r>
        <w:t xml:space="preserve"> </w:t>
      </w:r>
    </w:p>
    <w:p w14:paraId="1B3E4B32" w14:textId="77777777" w:rsidR="00120F35" w:rsidRDefault="00000000">
      <w:pPr>
        <w:numPr>
          <w:ilvl w:val="0"/>
          <w:numId w:val="7"/>
        </w:numPr>
        <w:ind w:right="210" w:hanging="426"/>
      </w:pPr>
      <w:r>
        <w:t xml:space="preserve">Při bezhotovostních platbách se pro účely této smlouvy zaplacením rozumí připsání příslušné částky ve prospěch účtu příjemce, a to pod variabilním symbolem, kterým je číslo daňového dokladu. </w:t>
      </w:r>
    </w:p>
    <w:p w14:paraId="3FD77356" w14:textId="77777777" w:rsidR="00120F35" w:rsidRDefault="00000000">
      <w:pPr>
        <w:spacing w:after="15" w:line="259" w:lineRule="auto"/>
        <w:ind w:left="0" w:right="0" w:firstLine="0"/>
        <w:jc w:val="left"/>
      </w:pPr>
      <w:r>
        <w:t xml:space="preserve"> </w:t>
      </w:r>
    </w:p>
    <w:p w14:paraId="47709098" w14:textId="77777777" w:rsidR="00120F35" w:rsidRDefault="00000000">
      <w:pPr>
        <w:numPr>
          <w:ilvl w:val="0"/>
          <w:numId w:val="7"/>
        </w:numPr>
        <w:ind w:right="210" w:hanging="426"/>
      </w:pPr>
      <w:r>
        <w:t xml:space="preserve">Je-li příkazce v prodlení s placením (i záloh), dohodli účastníci právo příkazníka požadovat po příkazci zaplacení smluvní pokuty ve výši 0,3 % z dlužné částky za každý započatý den prodlení. Smluvní pokuta je splatná na požádání a jejím zaplacením není dotčeno právo příkazníka na náhradu škody a zákonné úroky z prodlení.   </w:t>
      </w:r>
    </w:p>
    <w:p w14:paraId="4467F5B4" w14:textId="77777777" w:rsidR="00120F35" w:rsidRDefault="00000000">
      <w:pPr>
        <w:spacing w:after="15" w:line="259" w:lineRule="auto"/>
        <w:ind w:left="0" w:right="0" w:firstLine="0"/>
        <w:jc w:val="left"/>
      </w:pPr>
      <w:r>
        <w:t xml:space="preserve"> </w:t>
      </w:r>
    </w:p>
    <w:p w14:paraId="6349D61A" w14:textId="77777777" w:rsidR="00120F35" w:rsidRDefault="00000000">
      <w:pPr>
        <w:numPr>
          <w:ilvl w:val="0"/>
          <w:numId w:val="7"/>
        </w:numPr>
        <w:ind w:right="210" w:hanging="426"/>
      </w:pPr>
      <w:r>
        <w:t xml:space="preserve">Pokud bude příkazce požadovat prodloužit termín pro podání daňového přiznání k dani z příjmů právnických osob, bude toto řešeno samostatnou smlouvou s daňovým poradcem. </w:t>
      </w:r>
    </w:p>
    <w:p w14:paraId="22A789E0" w14:textId="77777777" w:rsidR="00120F35" w:rsidRDefault="00000000">
      <w:pPr>
        <w:spacing w:after="15" w:line="259" w:lineRule="auto"/>
        <w:ind w:left="0" w:right="0" w:firstLine="0"/>
        <w:jc w:val="left"/>
      </w:pPr>
      <w:r>
        <w:t xml:space="preserve"> </w:t>
      </w:r>
    </w:p>
    <w:p w14:paraId="10611578" w14:textId="77777777" w:rsidR="00120F35" w:rsidRDefault="00000000">
      <w:pPr>
        <w:numPr>
          <w:ilvl w:val="0"/>
          <w:numId w:val="7"/>
        </w:numPr>
        <w:ind w:right="210" w:hanging="426"/>
      </w:pPr>
      <w:r>
        <w:t xml:space="preserve">V případě, že příkazník poruší ustanovení smlouvy, zavazuje se uhradit pokutu ve stanovené výši určenou odpovědným orgánem. </w:t>
      </w:r>
    </w:p>
    <w:p w14:paraId="77814DD2" w14:textId="77777777" w:rsidR="00120F35" w:rsidRDefault="00000000">
      <w:pPr>
        <w:spacing w:after="20" w:line="259" w:lineRule="auto"/>
        <w:ind w:left="862" w:right="0" w:firstLine="0"/>
        <w:jc w:val="left"/>
      </w:pPr>
      <w:r>
        <w:t xml:space="preserve"> </w:t>
      </w:r>
    </w:p>
    <w:p w14:paraId="36935817" w14:textId="77777777" w:rsidR="00120F35" w:rsidRDefault="00000000">
      <w:pPr>
        <w:numPr>
          <w:ilvl w:val="0"/>
          <w:numId w:val="7"/>
        </w:numPr>
        <w:ind w:right="210" w:hanging="426"/>
      </w:pPr>
      <w:r>
        <w:t xml:space="preserve">Příkazník odpovídá v plné výši za škodu, kterou způsobí sám nebo svými pracovníky příkazci nebo jiným osobám spolupracujícími s příkazcem. </w:t>
      </w:r>
    </w:p>
    <w:p w14:paraId="4DA74C49" w14:textId="77777777" w:rsidR="00120F35" w:rsidRDefault="00000000">
      <w:pPr>
        <w:spacing w:after="12" w:line="259" w:lineRule="auto"/>
        <w:ind w:left="202" w:right="0" w:firstLine="0"/>
        <w:jc w:val="center"/>
      </w:pPr>
      <w:r>
        <w:rPr>
          <w:b/>
        </w:rPr>
        <w:t xml:space="preserve"> </w:t>
      </w:r>
    </w:p>
    <w:p w14:paraId="262675DF" w14:textId="77777777" w:rsidR="00120F35" w:rsidRDefault="00000000">
      <w:pPr>
        <w:spacing w:after="12" w:line="259" w:lineRule="auto"/>
        <w:ind w:left="202" w:right="0" w:firstLine="0"/>
        <w:jc w:val="center"/>
      </w:pPr>
      <w:r>
        <w:rPr>
          <w:b/>
        </w:rPr>
        <w:lastRenderedPageBreak/>
        <w:t xml:space="preserve"> </w:t>
      </w:r>
    </w:p>
    <w:p w14:paraId="2C84AE53" w14:textId="77777777" w:rsidR="00120F35" w:rsidRDefault="00000000">
      <w:pPr>
        <w:spacing w:after="12" w:line="259" w:lineRule="auto"/>
        <w:ind w:left="202" w:right="0" w:firstLine="0"/>
        <w:jc w:val="center"/>
      </w:pPr>
      <w:r>
        <w:rPr>
          <w:b/>
        </w:rPr>
        <w:t xml:space="preserve"> </w:t>
      </w:r>
    </w:p>
    <w:p w14:paraId="79207679" w14:textId="77777777" w:rsidR="00120F35" w:rsidRDefault="00000000">
      <w:pPr>
        <w:spacing w:after="12" w:line="259" w:lineRule="auto"/>
        <w:ind w:left="202" w:right="0" w:firstLine="0"/>
        <w:jc w:val="center"/>
      </w:pPr>
      <w:r>
        <w:rPr>
          <w:b/>
        </w:rPr>
        <w:t xml:space="preserve"> </w:t>
      </w:r>
    </w:p>
    <w:p w14:paraId="6D6DF55E" w14:textId="77777777" w:rsidR="00120F35" w:rsidRDefault="00000000">
      <w:pPr>
        <w:spacing w:after="17" w:line="254" w:lineRule="auto"/>
        <w:ind w:left="1104" w:right="952" w:hanging="10"/>
        <w:jc w:val="center"/>
      </w:pPr>
      <w:r>
        <w:rPr>
          <w:b/>
        </w:rPr>
        <w:t xml:space="preserve">Článek VII  </w:t>
      </w:r>
    </w:p>
    <w:p w14:paraId="2E6B0944" w14:textId="77777777" w:rsidR="00120F35" w:rsidRDefault="00000000">
      <w:pPr>
        <w:spacing w:after="17" w:line="254" w:lineRule="auto"/>
        <w:ind w:left="1104" w:right="952" w:hanging="10"/>
        <w:jc w:val="center"/>
      </w:pPr>
      <w:r>
        <w:rPr>
          <w:b/>
        </w:rPr>
        <w:t xml:space="preserve">VALORIZACE </w:t>
      </w:r>
    </w:p>
    <w:p w14:paraId="5B4F41C1" w14:textId="77777777" w:rsidR="00120F35" w:rsidRDefault="00000000">
      <w:pPr>
        <w:spacing w:after="12" w:line="259" w:lineRule="auto"/>
        <w:ind w:left="142" w:right="0" w:firstLine="0"/>
        <w:jc w:val="left"/>
      </w:pPr>
      <w:r>
        <w:t xml:space="preserve"> </w:t>
      </w:r>
    </w:p>
    <w:p w14:paraId="0A9A70F8" w14:textId="77777777" w:rsidR="00120F35" w:rsidRDefault="00000000">
      <w:pPr>
        <w:ind w:left="127" w:right="0" w:firstLine="0"/>
      </w:pPr>
      <w:r>
        <w:t xml:space="preserve">Smluvní strany se dohodly, že výše smluvní odměny stanovená v článku VI odstavce 1 a 5 nebude valorizována. </w:t>
      </w:r>
    </w:p>
    <w:p w14:paraId="61EC8420" w14:textId="77777777" w:rsidR="00120F35" w:rsidRDefault="00000000">
      <w:pPr>
        <w:spacing w:after="12" w:line="259" w:lineRule="auto"/>
        <w:ind w:left="202" w:right="0" w:firstLine="0"/>
        <w:jc w:val="center"/>
      </w:pPr>
      <w:r>
        <w:rPr>
          <w:b/>
        </w:rPr>
        <w:t xml:space="preserve"> </w:t>
      </w:r>
    </w:p>
    <w:p w14:paraId="4995BC01" w14:textId="77777777" w:rsidR="00120F35" w:rsidRDefault="00000000">
      <w:pPr>
        <w:spacing w:after="17" w:line="254" w:lineRule="auto"/>
        <w:ind w:left="1104" w:right="952" w:hanging="10"/>
        <w:jc w:val="center"/>
      </w:pPr>
      <w:r>
        <w:rPr>
          <w:b/>
        </w:rPr>
        <w:t xml:space="preserve">Článek VIII </w:t>
      </w:r>
    </w:p>
    <w:p w14:paraId="105A6049" w14:textId="77777777" w:rsidR="00120F35" w:rsidRDefault="00000000">
      <w:pPr>
        <w:spacing w:after="17" w:line="254" w:lineRule="auto"/>
        <w:ind w:left="1104" w:right="952" w:hanging="10"/>
        <w:jc w:val="center"/>
      </w:pPr>
      <w:r>
        <w:rPr>
          <w:b/>
        </w:rPr>
        <w:t xml:space="preserve">DORUČOVÁNÍ </w:t>
      </w:r>
    </w:p>
    <w:p w14:paraId="762C95E6" w14:textId="77777777" w:rsidR="00120F35" w:rsidRDefault="00000000">
      <w:pPr>
        <w:spacing w:after="12" w:line="259" w:lineRule="auto"/>
        <w:ind w:left="202" w:right="0" w:firstLine="0"/>
        <w:jc w:val="center"/>
      </w:pPr>
      <w:r>
        <w:rPr>
          <w:b/>
        </w:rPr>
        <w:t xml:space="preserve"> </w:t>
      </w:r>
    </w:p>
    <w:p w14:paraId="277FA067" w14:textId="77777777" w:rsidR="00120F35" w:rsidRDefault="00000000">
      <w:pPr>
        <w:numPr>
          <w:ilvl w:val="0"/>
          <w:numId w:val="8"/>
        </w:numPr>
        <w:ind w:right="210" w:hanging="300"/>
      </w:pPr>
      <w:r>
        <w:t xml:space="preserve">Smluvní strany si dohodly způsob doručování osobně, poštou, elektronickou poštou. </w:t>
      </w:r>
    </w:p>
    <w:p w14:paraId="66394F08" w14:textId="77777777" w:rsidR="00120F35" w:rsidRDefault="00000000">
      <w:pPr>
        <w:spacing w:after="12" w:line="259" w:lineRule="auto"/>
        <w:ind w:left="142" w:right="0" w:firstLine="0"/>
        <w:jc w:val="left"/>
      </w:pPr>
      <w:r>
        <w:t xml:space="preserve"> </w:t>
      </w:r>
    </w:p>
    <w:p w14:paraId="3F99C7EA" w14:textId="77777777" w:rsidR="00120F35" w:rsidRDefault="00000000">
      <w:pPr>
        <w:numPr>
          <w:ilvl w:val="0"/>
          <w:numId w:val="8"/>
        </w:numPr>
        <w:spacing w:after="27"/>
        <w:ind w:right="210" w:hanging="300"/>
      </w:pPr>
      <w:r>
        <w:t xml:space="preserve">Písemnost se považuje dle ujednání stran za doručenou: </w:t>
      </w:r>
    </w:p>
    <w:p w14:paraId="099725F7" w14:textId="77777777" w:rsidR="00120F35" w:rsidRDefault="00000000">
      <w:pPr>
        <w:numPr>
          <w:ilvl w:val="1"/>
          <w:numId w:val="8"/>
        </w:numPr>
        <w:spacing w:after="25"/>
        <w:ind w:right="210" w:hanging="437"/>
      </w:pPr>
      <w:r>
        <w:t xml:space="preserve">byla-li zaslána doporučenou poštou na adresu uvedenou v záhlaví této smlouvy, popřípadě jako sídlo či místo podnikání příkazce či příkazníka v příslušném rejstříku, a to nejpozději třetím pracovním dnem po předání na poštu, </w:t>
      </w:r>
    </w:p>
    <w:p w14:paraId="069832ED" w14:textId="77777777" w:rsidR="00120F35" w:rsidRDefault="00000000">
      <w:pPr>
        <w:numPr>
          <w:ilvl w:val="1"/>
          <w:numId w:val="8"/>
        </w:numPr>
        <w:ind w:right="210" w:hanging="437"/>
      </w:pPr>
      <w:r>
        <w:t xml:space="preserve">byla-li zaslána e-mailem na adresu uvedenou v záhlaví této smlouvy, nejpozději druhý pracovní den po jejím odeslání. </w:t>
      </w:r>
    </w:p>
    <w:p w14:paraId="17E6586F" w14:textId="77777777" w:rsidR="00120F35" w:rsidRDefault="00000000">
      <w:pPr>
        <w:spacing w:after="12" w:line="259" w:lineRule="auto"/>
        <w:ind w:left="142" w:right="0" w:firstLine="0"/>
        <w:jc w:val="left"/>
      </w:pPr>
      <w:r>
        <w:rPr>
          <w:b/>
        </w:rPr>
        <w:t xml:space="preserve"> </w:t>
      </w:r>
    </w:p>
    <w:p w14:paraId="7ADB65D9" w14:textId="77777777" w:rsidR="00120F35" w:rsidRDefault="00000000">
      <w:pPr>
        <w:spacing w:after="17" w:line="254" w:lineRule="auto"/>
        <w:ind w:left="1104" w:right="952" w:hanging="10"/>
        <w:jc w:val="center"/>
      </w:pPr>
      <w:r>
        <w:rPr>
          <w:b/>
        </w:rPr>
        <w:t xml:space="preserve">Článek IX </w:t>
      </w:r>
    </w:p>
    <w:p w14:paraId="4DDF39A1" w14:textId="77777777" w:rsidR="00120F35" w:rsidRDefault="00000000">
      <w:pPr>
        <w:spacing w:after="17" w:line="254" w:lineRule="auto"/>
        <w:ind w:left="1104" w:right="952" w:hanging="10"/>
        <w:jc w:val="center"/>
      </w:pPr>
      <w:r>
        <w:rPr>
          <w:b/>
        </w:rPr>
        <w:t xml:space="preserve">DOBA TRVÁNÍ SMLOUVY </w:t>
      </w:r>
    </w:p>
    <w:p w14:paraId="07B2C2D0" w14:textId="77777777" w:rsidR="00120F35" w:rsidRDefault="00000000">
      <w:pPr>
        <w:spacing w:after="12" w:line="259" w:lineRule="auto"/>
        <w:ind w:left="202" w:right="0" w:firstLine="0"/>
        <w:jc w:val="center"/>
      </w:pPr>
      <w:r>
        <w:rPr>
          <w:b/>
        </w:rPr>
        <w:t xml:space="preserve"> </w:t>
      </w:r>
    </w:p>
    <w:p w14:paraId="6FE8598F" w14:textId="77777777" w:rsidR="00120F35" w:rsidRDefault="00000000">
      <w:pPr>
        <w:numPr>
          <w:ilvl w:val="0"/>
          <w:numId w:val="9"/>
        </w:numPr>
        <w:ind w:right="210" w:hanging="300"/>
      </w:pPr>
      <w:r>
        <w:t xml:space="preserve">Tato smlouva se uzavírá na dobu neurčitou. </w:t>
      </w:r>
    </w:p>
    <w:p w14:paraId="3FC0C566" w14:textId="77777777" w:rsidR="00120F35" w:rsidRDefault="00000000">
      <w:pPr>
        <w:spacing w:after="12" w:line="259" w:lineRule="auto"/>
        <w:ind w:left="142" w:right="0" w:firstLine="0"/>
        <w:jc w:val="left"/>
      </w:pPr>
      <w:r>
        <w:t xml:space="preserve"> </w:t>
      </w:r>
    </w:p>
    <w:p w14:paraId="6161BD09" w14:textId="77777777" w:rsidR="00120F35" w:rsidRDefault="00000000">
      <w:pPr>
        <w:numPr>
          <w:ilvl w:val="0"/>
          <w:numId w:val="9"/>
        </w:numPr>
        <w:ind w:right="210" w:hanging="300"/>
      </w:pPr>
      <w:r>
        <w:t xml:space="preserve">Smlouvu lze ukončit buď dohodou, nebo výpovědí i bez uvedení důvodu s tříměsíční výpovědní lhůtou. Výpovědní lhůta počíná prvním dnem kalendářního měsíce následujícího po doručení písemné výpovědi druhé smluvní straně. Po dobu výpovědní doby se vzájemná práva a povinnosti řídí plně touto smlouvou. </w:t>
      </w:r>
    </w:p>
    <w:p w14:paraId="7D9DDA15" w14:textId="77777777" w:rsidR="00120F35" w:rsidRDefault="00000000">
      <w:pPr>
        <w:spacing w:after="12" w:line="259" w:lineRule="auto"/>
        <w:ind w:left="142" w:right="0" w:firstLine="0"/>
        <w:jc w:val="left"/>
      </w:pPr>
      <w:r>
        <w:t xml:space="preserve"> </w:t>
      </w:r>
    </w:p>
    <w:p w14:paraId="2BC45356" w14:textId="77777777" w:rsidR="00120F35" w:rsidRDefault="00000000">
      <w:pPr>
        <w:numPr>
          <w:ilvl w:val="0"/>
          <w:numId w:val="9"/>
        </w:numPr>
        <w:ind w:right="210" w:hanging="300"/>
      </w:pPr>
      <w:r>
        <w:t xml:space="preserve">Poruší-li jedna smluvní strana hrubě své povinnosti stanovené touto smlouvou, je druhá smluvní strana oprávněna od této smlouvy odstoupit. Odstoupení je účinné dnem, kdy je doručeno druhé smluvní straně. Za hrubé porušení povinností ze strany příkazce je považováno např. opakované (více než dvakrát po sobě) prodlení delší než 14dnů se zaplacením úhrady mandatáři za činnost podle této smlouvy.  </w:t>
      </w:r>
    </w:p>
    <w:p w14:paraId="25BDDFE3" w14:textId="77777777" w:rsidR="00120F35" w:rsidRDefault="00000000">
      <w:pPr>
        <w:numPr>
          <w:ilvl w:val="0"/>
          <w:numId w:val="9"/>
        </w:numPr>
        <w:ind w:right="210" w:hanging="300"/>
      </w:pPr>
      <w:r>
        <w:t xml:space="preserve">Všechna oznámení o odstoupení od smlouvy nebo výpovědi musí být učiněna písemně, podepsána osobou oprávněnou jednat za danou smluvní stranu a doručena druhé straně doporučeným dopisem nebo osobně proti potvrzení o přijetí písemnosti. </w:t>
      </w:r>
    </w:p>
    <w:p w14:paraId="0042D28C" w14:textId="77777777" w:rsidR="00120F35" w:rsidRDefault="00000000">
      <w:pPr>
        <w:spacing w:after="12" w:line="259" w:lineRule="auto"/>
        <w:ind w:left="142" w:right="0" w:firstLine="0"/>
        <w:jc w:val="left"/>
      </w:pPr>
      <w:r>
        <w:t xml:space="preserve"> </w:t>
      </w:r>
    </w:p>
    <w:p w14:paraId="1E93F87D" w14:textId="77777777" w:rsidR="00120F35" w:rsidRDefault="00000000">
      <w:pPr>
        <w:numPr>
          <w:ilvl w:val="0"/>
          <w:numId w:val="9"/>
        </w:numPr>
        <w:ind w:right="210" w:hanging="300"/>
      </w:pPr>
      <w:r>
        <w:t xml:space="preserve">Ve všech případech ukončení smlouvy je příkazník povinen písemně upozornit příkazce na opatření potřebná k tomu, aby se zabránilo vzniku škody bezprostředně hrozící příkazci nedokončením činnosti související se zařizováním záležitostí podle této smlouvy.  </w:t>
      </w:r>
    </w:p>
    <w:p w14:paraId="2DB08CA9" w14:textId="77777777" w:rsidR="00120F35" w:rsidRDefault="00000000">
      <w:pPr>
        <w:spacing w:after="12" w:line="259" w:lineRule="auto"/>
        <w:ind w:left="202" w:right="0" w:firstLine="0"/>
        <w:jc w:val="center"/>
      </w:pPr>
      <w:r>
        <w:rPr>
          <w:b/>
        </w:rPr>
        <w:t xml:space="preserve"> </w:t>
      </w:r>
    </w:p>
    <w:p w14:paraId="6910E890" w14:textId="77777777" w:rsidR="00120F35" w:rsidRDefault="00000000">
      <w:pPr>
        <w:spacing w:after="17" w:line="254" w:lineRule="auto"/>
        <w:ind w:left="1104" w:right="952" w:hanging="10"/>
        <w:jc w:val="center"/>
      </w:pPr>
      <w:r>
        <w:rPr>
          <w:b/>
        </w:rPr>
        <w:t xml:space="preserve">Článek X </w:t>
      </w:r>
    </w:p>
    <w:p w14:paraId="48B6CCDB" w14:textId="77777777" w:rsidR="00120F35" w:rsidRDefault="00000000">
      <w:pPr>
        <w:spacing w:after="17" w:line="254" w:lineRule="auto"/>
        <w:ind w:left="1104" w:right="952" w:hanging="10"/>
        <w:jc w:val="center"/>
      </w:pPr>
      <w:r>
        <w:rPr>
          <w:b/>
        </w:rPr>
        <w:t xml:space="preserve">ZÁVĚREČNÁ UJEDNÁNÍ </w:t>
      </w:r>
    </w:p>
    <w:p w14:paraId="27DDC0A8" w14:textId="77777777" w:rsidR="00120F35" w:rsidRDefault="00000000">
      <w:pPr>
        <w:spacing w:after="0" w:line="259" w:lineRule="auto"/>
        <w:ind w:left="142" w:right="0" w:firstLine="0"/>
        <w:jc w:val="left"/>
      </w:pPr>
      <w:r>
        <w:lastRenderedPageBreak/>
        <w:t xml:space="preserve"> </w:t>
      </w:r>
    </w:p>
    <w:p w14:paraId="0134B15F" w14:textId="77777777" w:rsidR="00120F35" w:rsidRDefault="00000000">
      <w:pPr>
        <w:numPr>
          <w:ilvl w:val="0"/>
          <w:numId w:val="10"/>
        </w:numPr>
        <w:ind w:right="0" w:hanging="284"/>
      </w:pPr>
      <w:r>
        <w:t xml:space="preserve">Vztahy mezi smluvními stranami, které tato smlouva neupravuje, se řídí režimem občanského zákoníku a dalších příslušných předpisů. </w:t>
      </w:r>
    </w:p>
    <w:p w14:paraId="5D852FCC" w14:textId="77777777" w:rsidR="00120F35" w:rsidRDefault="00000000">
      <w:pPr>
        <w:spacing w:after="0" w:line="259" w:lineRule="auto"/>
        <w:ind w:left="142" w:right="0" w:firstLine="0"/>
        <w:jc w:val="left"/>
      </w:pPr>
      <w:r>
        <w:t xml:space="preserve"> </w:t>
      </w:r>
    </w:p>
    <w:p w14:paraId="59879E58" w14:textId="77777777" w:rsidR="00120F35" w:rsidRDefault="00000000">
      <w:pPr>
        <w:numPr>
          <w:ilvl w:val="0"/>
          <w:numId w:val="10"/>
        </w:numPr>
        <w:ind w:right="0" w:hanging="284"/>
      </w:pPr>
      <w:r>
        <w:t xml:space="preserve">Tuto smlouvu lze měnit a doplňovat jedině dohodou smluvních stran, a to formou písemného dodatku, označeného v pořadí podle číselné posloupnosti. </w:t>
      </w:r>
    </w:p>
    <w:p w14:paraId="42D2773A" w14:textId="77777777" w:rsidR="00120F35" w:rsidRDefault="00000000">
      <w:pPr>
        <w:spacing w:after="0" w:line="259" w:lineRule="auto"/>
        <w:ind w:left="142" w:right="0" w:firstLine="0"/>
        <w:jc w:val="left"/>
      </w:pPr>
      <w:r>
        <w:t xml:space="preserve"> </w:t>
      </w:r>
    </w:p>
    <w:p w14:paraId="1F34BD12" w14:textId="77777777" w:rsidR="00120F35" w:rsidRDefault="00000000">
      <w:pPr>
        <w:numPr>
          <w:ilvl w:val="0"/>
          <w:numId w:val="10"/>
        </w:numPr>
        <w:ind w:right="0" w:hanging="284"/>
      </w:pPr>
      <w:r>
        <w:t xml:space="preserve">Tato smlouva se vyhotovuje ve dvou stejnopisech s platností originálu, z nichž každá ze smluvních stran, obdrží po jednom vyhotovení. </w:t>
      </w:r>
    </w:p>
    <w:p w14:paraId="45461C94" w14:textId="77777777" w:rsidR="00120F35" w:rsidRDefault="00000000">
      <w:pPr>
        <w:spacing w:after="0" w:line="259" w:lineRule="auto"/>
        <w:ind w:left="142" w:right="0" w:firstLine="0"/>
        <w:jc w:val="left"/>
      </w:pPr>
      <w:r>
        <w:t xml:space="preserve"> </w:t>
      </w:r>
    </w:p>
    <w:p w14:paraId="2DC326B8" w14:textId="77777777" w:rsidR="00120F35" w:rsidRDefault="00000000">
      <w:pPr>
        <w:numPr>
          <w:ilvl w:val="0"/>
          <w:numId w:val="10"/>
        </w:numPr>
        <w:ind w:right="0" w:hanging="284"/>
      </w:pPr>
      <w:r>
        <w:t>Tato Smlouva nabývá platnosti okamžikem podpisu oprávněnými zástupci obou smluvních stran a účinnosti dnem uveřejnění této smlouvy vč. jejích příloh v registru smluv v souladu se zákonem č. 340/2015 Sb., o zvláštních podmínkách účinnosti</w:t>
      </w:r>
      <w:r>
        <w:rPr>
          <w:color w:val="1E487D"/>
        </w:rPr>
        <w:t xml:space="preserve"> </w:t>
      </w:r>
      <w:r>
        <w:t xml:space="preserve">některých smluv, uveřejňování těchto smluv a o registru smluv (zákon o registru smluv), v platném znění.    </w:t>
      </w:r>
    </w:p>
    <w:p w14:paraId="32B1293A" w14:textId="77777777" w:rsidR="00120F35" w:rsidRDefault="00000000">
      <w:pPr>
        <w:spacing w:after="0" w:line="259" w:lineRule="auto"/>
        <w:ind w:left="862" w:right="0" w:firstLine="0"/>
        <w:jc w:val="left"/>
      </w:pPr>
      <w:r>
        <w:t xml:space="preserve"> </w:t>
      </w:r>
    </w:p>
    <w:p w14:paraId="51875B61" w14:textId="77777777" w:rsidR="00120F35" w:rsidRDefault="00000000">
      <w:pPr>
        <w:numPr>
          <w:ilvl w:val="0"/>
          <w:numId w:val="10"/>
        </w:numPr>
        <w:ind w:right="0" w:hanging="284"/>
      </w:pPr>
      <w:r>
        <w:t xml:space="preserve">Příkazník spolupracující s příkazcem poskytující sociální službu, je povinen zachovávat mlčenlivost o údajích a skutečnostech, týkajících se osob, kterým jsou poskytovány sociální služby a o poskytovateli sociální služby, které se v souvislosti se svou činností dozví, a to v souladu se zákonem č. 108/2006 Sb., o sociálních službách, v platném znění.  </w:t>
      </w:r>
    </w:p>
    <w:p w14:paraId="50C972C0" w14:textId="77777777" w:rsidR="00120F35" w:rsidRDefault="00000000">
      <w:pPr>
        <w:spacing w:after="17" w:line="259" w:lineRule="auto"/>
        <w:ind w:left="142" w:right="0" w:firstLine="0"/>
        <w:jc w:val="left"/>
      </w:pPr>
      <w:r>
        <w:rPr>
          <w:color w:val="212121"/>
        </w:rPr>
        <w:t xml:space="preserve"> </w:t>
      </w:r>
    </w:p>
    <w:p w14:paraId="5B4419C6" w14:textId="77777777" w:rsidR="00120F35" w:rsidRDefault="00000000">
      <w:pPr>
        <w:numPr>
          <w:ilvl w:val="0"/>
          <w:numId w:val="10"/>
        </w:numPr>
        <w:spacing w:after="0" w:line="275" w:lineRule="auto"/>
        <w:ind w:right="0" w:hanging="284"/>
      </w:pPr>
      <w:r>
        <w:rPr>
          <w:color w:val="212121"/>
        </w:rPr>
        <w:t xml:space="preserve">Údaje a informace, které získají smluvní strany, budou zpracovávat a uchovávat pouze v souladu s obecně závaznými právními předpisy, zejména s Nařízení Evropského parlament a Rady (EU) 2016/679 ze dne 27. dubna 2016 o ochraně fyzických osob v souvislosti se zpracováním osobních údajů a o volném pohybu těchto údajů a o zrušení směrnice 95/46/ES (obecné nařízení o ochraně osobních údajů) v aktuálním znění. </w:t>
      </w:r>
      <w:r>
        <w:rPr>
          <w:sz w:val="20"/>
        </w:rPr>
        <w:t xml:space="preserve"> </w:t>
      </w:r>
    </w:p>
    <w:p w14:paraId="5E9D9B97" w14:textId="77777777" w:rsidR="00120F35" w:rsidRDefault="00000000">
      <w:pPr>
        <w:spacing w:after="20" w:line="259" w:lineRule="auto"/>
        <w:ind w:left="862" w:right="0" w:firstLine="0"/>
        <w:jc w:val="left"/>
      </w:pPr>
      <w:r>
        <w:rPr>
          <w:sz w:val="20"/>
        </w:rPr>
        <w:t xml:space="preserve"> </w:t>
      </w:r>
    </w:p>
    <w:p w14:paraId="5F66E7D0" w14:textId="77777777" w:rsidR="00120F35" w:rsidRDefault="00000000">
      <w:pPr>
        <w:numPr>
          <w:ilvl w:val="0"/>
          <w:numId w:val="10"/>
        </w:numPr>
        <w:spacing w:after="281"/>
        <w:ind w:right="0" w:hanging="284"/>
      </w:pPr>
      <w:r>
        <w:t xml:space="preserve">Smluvní strany prohlašují, že si smlouvu před jejím podpisem pozorně přečetly, jejímu obsahu rozumí a shledali jej dostatečně srozumitelným a určitým, že smlouva byla podepsána o svobodné vůli a nikoli v tísni za nápadně nevýhodných podmínek pro žádnou z nich, což na důkaz souhlasu potvrzují svými podpisy. </w:t>
      </w:r>
    </w:p>
    <w:p w14:paraId="09D80F5A" w14:textId="77777777" w:rsidR="00120F35" w:rsidRDefault="00000000">
      <w:pPr>
        <w:spacing w:after="247" w:line="259" w:lineRule="auto"/>
        <w:ind w:left="142" w:right="0" w:firstLine="0"/>
        <w:jc w:val="left"/>
      </w:pPr>
      <w:r>
        <w:t xml:space="preserve"> </w:t>
      </w:r>
    </w:p>
    <w:p w14:paraId="40D19BAE" w14:textId="77777777" w:rsidR="00120F35" w:rsidRDefault="00000000">
      <w:pPr>
        <w:ind w:left="127" w:right="210" w:firstLine="0"/>
      </w:pPr>
      <w:r>
        <w:t xml:space="preserve">V Jílovém u Prahy dne .....................                           V </w:t>
      </w:r>
      <w:r>
        <w:rPr>
          <w:shd w:val="clear" w:color="auto" w:fill="FFFF00"/>
        </w:rPr>
        <w:t>[DOPLNÍ ÚČASTNÍK]</w:t>
      </w:r>
      <w:r>
        <w:t xml:space="preserve">dne ...................              </w:t>
      </w:r>
    </w:p>
    <w:p w14:paraId="444E2D97" w14:textId="77777777" w:rsidR="00120F35" w:rsidRDefault="00000000">
      <w:pPr>
        <w:spacing w:after="208" w:line="259" w:lineRule="auto"/>
        <w:ind w:left="142" w:right="0" w:firstLine="0"/>
        <w:jc w:val="left"/>
      </w:pPr>
      <w:r>
        <w:t xml:space="preserve"> </w:t>
      </w:r>
    </w:p>
    <w:p w14:paraId="0637C95C" w14:textId="77777777" w:rsidR="00120F35" w:rsidRDefault="00000000">
      <w:pPr>
        <w:spacing w:after="0" w:line="259" w:lineRule="auto"/>
        <w:ind w:left="142" w:right="0" w:firstLine="0"/>
        <w:jc w:val="left"/>
      </w:pPr>
      <w:r>
        <w:t xml:space="preserve"> </w:t>
      </w:r>
    </w:p>
    <w:p w14:paraId="2534772F" w14:textId="77777777" w:rsidR="00120F35" w:rsidRDefault="00000000">
      <w:pPr>
        <w:ind w:left="127" w:right="1839" w:firstLine="0"/>
      </w:pPr>
      <w:r>
        <w:t xml:space="preserve"> ..........................................                                              .......................................... </w:t>
      </w:r>
    </w:p>
    <w:p w14:paraId="68CD18B8" w14:textId="10063F08" w:rsidR="00120F35" w:rsidRDefault="00000000">
      <w:pPr>
        <w:ind w:left="127" w:right="2106" w:firstLine="0"/>
      </w:pPr>
      <w:r>
        <w:t xml:space="preserve">PhDr. Renáta Honsů, MBA                                             Ing. Vít Fiala ředitelka Domova Jílové u Prahy </w:t>
      </w:r>
      <w:r>
        <w:tab/>
        <w:t xml:space="preserve">                            </w:t>
      </w:r>
      <w:r w:rsidR="00EF1F67">
        <w:t xml:space="preserve">              </w:t>
      </w:r>
      <w:r>
        <w:t xml:space="preserve">  </w:t>
      </w:r>
      <w:proofErr w:type="spellStart"/>
      <w:r>
        <w:t>Azmera</w:t>
      </w:r>
      <w:proofErr w:type="spellEnd"/>
      <w:r>
        <w:t xml:space="preserve"> s.r.o. </w:t>
      </w:r>
    </w:p>
    <w:p w14:paraId="1F3A3219" w14:textId="77777777" w:rsidR="00120F35" w:rsidRDefault="00000000">
      <w:pPr>
        <w:ind w:left="127" w:right="210" w:firstLine="0"/>
      </w:pPr>
      <w:r>
        <w:t xml:space="preserve">příkazce                                                                           příkazník </w:t>
      </w:r>
    </w:p>
    <w:sectPr w:rsidR="00120F35">
      <w:footerReference w:type="even" r:id="rId7"/>
      <w:footerReference w:type="default" r:id="rId8"/>
      <w:footerReference w:type="first" r:id="rId9"/>
      <w:pgSz w:w="11909" w:h="16838"/>
      <w:pgMar w:top="1423" w:right="1137" w:bottom="169" w:left="991" w:header="708" w:footer="16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7425" w14:textId="77777777" w:rsidR="004C305A" w:rsidRDefault="004C305A">
      <w:pPr>
        <w:spacing w:after="0" w:line="240" w:lineRule="auto"/>
      </w:pPr>
      <w:r>
        <w:separator/>
      </w:r>
    </w:p>
  </w:endnote>
  <w:endnote w:type="continuationSeparator" w:id="0">
    <w:p w14:paraId="71F9DD34" w14:textId="77777777" w:rsidR="004C305A" w:rsidRDefault="004C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749" w14:textId="77777777" w:rsidR="00120F35" w:rsidRDefault="00000000">
    <w:pPr>
      <w:spacing w:after="0" w:line="259" w:lineRule="auto"/>
      <w:ind w:left="192" w:right="0" w:firstLine="0"/>
      <w:jc w:val="center"/>
    </w:pPr>
    <w:r>
      <w:rPr>
        <w:sz w:val="20"/>
      </w:rPr>
      <w:t xml:space="preserve"> </w:t>
    </w:r>
  </w:p>
  <w:p w14:paraId="2AF1E3B6" w14:textId="77777777" w:rsidR="00120F35" w:rsidRDefault="00000000">
    <w:pPr>
      <w:spacing w:after="27" w:line="259" w:lineRule="auto"/>
      <w:ind w:left="143" w:right="0" w:firstLine="0"/>
      <w:jc w:val="center"/>
    </w:pPr>
    <w:r>
      <w:rPr>
        <w:sz w:val="20"/>
      </w:rPr>
      <w:t xml:space="preserve">Stránka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fldSimple w:instr=" NUMPAGES   \* MERGEFORMAT ">
      <w:r>
        <w:rPr>
          <w:b/>
          <w:sz w:val="20"/>
        </w:rPr>
        <w:t>9</w:t>
      </w:r>
    </w:fldSimple>
    <w:r>
      <w:rPr>
        <w:sz w:val="20"/>
      </w:rPr>
      <w:t xml:space="preserve"> </w:t>
    </w:r>
  </w:p>
  <w:p w14:paraId="1CB98EF1" w14:textId="77777777" w:rsidR="00120F35" w:rsidRDefault="00000000">
    <w:pPr>
      <w:spacing w:after="0" w:line="259" w:lineRule="auto"/>
      <w:ind w:left="142" w:right="0" w:firstLine="0"/>
      <w:jc w:val="left"/>
    </w:pPr>
    <w:r>
      <w:rPr>
        <w:sz w:val="20"/>
      </w:rPr>
      <w:t xml:space="preserve"> </w:t>
    </w:r>
    <w:r>
      <w:rPr>
        <w:sz w:val="20"/>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B1F0" w14:textId="77777777" w:rsidR="00120F35" w:rsidRDefault="00000000">
    <w:pPr>
      <w:spacing w:after="0" w:line="259" w:lineRule="auto"/>
      <w:ind w:left="192" w:right="0" w:firstLine="0"/>
      <w:jc w:val="center"/>
    </w:pPr>
    <w:r>
      <w:rPr>
        <w:sz w:val="20"/>
      </w:rPr>
      <w:t xml:space="preserve"> </w:t>
    </w:r>
  </w:p>
  <w:p w14:paraId="6AC610B0" w14:textId="77777777" w:rsidR="00120F35" w:rsidRDefault="00000000">
    <w:pPr>
      <w:spacing w:after="27" w:line="259" w:lineRule="auto"/>
      <w:ind w:left="143" w:right="0" w:firstLine="0"/>
      <w:jc w:val="center"/>
    </w:pPr>
    <w:r>
      <w:rPr>
        <w:sz w:val="20"/>
      </w:rPr>
      <w:t xml:space="preserve">Stránka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fldSimple w:instr=" NUMPAGES   \* MERGEFORMAT ">
      <w:r>
        <w:rPr>
          <w:b/>
          <w:sz w:val="20"/>
        </w:rPr>
        <w:t>9</w:t>
      </w:r>
    </w:fldSimple>
    <w:r>
      <w:rPr>
        <w:sz w:val="20"/>
      </w:rPr>
      <w:t xml:space="preserve"> </w:t>
    </w:r>
  </w:p>
  <w:p w14:paraId="4B7B1B3C" w14:textId="77777777" w:rsidR="00120F35" w:rsidRDefault="00000000">
    <w:pPr>
      <w:spacing w:after="0" w:line="259" w:lineRule="auto"/>
      <w:ind w:left="142" w:right="0" w:firstLine="0"/>
      <w:jc w:val="left"/>
    </w:pPr>
    <w:r>
      <w:rPr>
        <w:sz w:val="20"/>
      </w:rPr>
      <w:t xml:space="preserve"> </w:t>
    </w:r>
    <w:r>
      <w:rPr>
        <w:sz w:val="20"/>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85A4" w14:textId="77777777" w:rsidR="00120F35" w:rsidRDefault="00000000">
    <w:pPr>
      <w:spacing w:after="0" w:line="259" w:lineRule="auto"/>
      <w:ind w:left="143" w:right="0" w:firstLine="0"/>
      <w:jc w:val="center"/>
    </w:pPr>
    <w:r>
      <w:rPr>
        <w:sz w:val="20"/>
      </w:rPr>
      <w:t xml:space="preserve">Stránka </w:t>
    </w:r>
    <w:r>
      <w:fldChar w:fldCharType="begin"/>
    </w:r>
    <w:r>
      <w:instrText xml:space="preserve"> PAGE   \* MERGEFORMAT </w:instrText>
    </w:r>
    <w:r>
      <w:fldChar w:fldCharType="separate"/>
    </w:r>
    <w:r>
      <w:rPr>
        <w:b/>
        <w:sz w:val="20"/>
      </w:rPr>
      <w:t>1</w:t>
    </w:r>
    <w:r>
      <w:rPr>
        <w:b/>
        <w:sz w:val="20"/>
      </w:rPr>
      <w:fldChar w:fldCharType="end"/>
    </w:r>
    <w:r>
      <w:rPr>
        <w:sz w:val="20"/>
      </w:rPr>
      <w:t xml:space="preserve"> z </w:t>
    </w:r>
    <w:fldSimple w:instr=" NUMPAGES   \* MERGEFORMAT ">
      <w:r>
        <w:rPr>
          <w:b/>
          <w:sz w:val="20"/>
        </w:rPr>
        <w:t>9</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90A3" w14:textId="77777777" w:rsidR="004C305A" w:rsidRDefault="004C305A">
      <w:pPr>
        <w:spacing w:after="0" w:line="240" w:lineRule="auto"/>
      </w:pPr>
      <w:r>
        <w:separator/>
      </w:r>
    </w:p>
  </w:footnote>
  <w:footnote w:type="continuationSeparator" w:id="0">
    <w:p w14:paraId="5C260B22" w14:textId="77777777" w:rsidR="004C305A" w:rsidRDefault="004C3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6A5"/>
    <w:multiLevelType w:val="hybridMultilevel"/>
    <w:tmpl w:val="0BFAB7AA"/>
    <w:lvl w:ilvl="0" w:tplc="6ACC7A6E">
      <w:start w:val="1"/>
      <w:numFmt w:val="decimal"/>
      <w:lvlText w:val="%1."/>
      <w:lvlJc w:val="left"/>
      <w:pPr>
        <w:ind w:left="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0D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2B7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E0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A04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C18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C21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85A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224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7811F6"/>
    <w:multiLevelType w:val="hybridMultilevel"/>
    <w:tmpl w:val="041CF0A6"/>
    <w:lvl w:ilvl="0" w:tplc="C5FA7EE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F6134C">
      <w:start w:val="1"/>
      <w:numFmt w:val="bullet"/>
      <w:lvlText w:val="o"/>
      <w:lvlJc w:val="left"/>
      <w:pPr>
        <w:ind w:left="1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EE08F6">
      <w:start w:val="1"/>
      <w:numFmt w:val="bullet"/>
      <w:lvlText w:val="▪"/>
      <w:lvlJc w:val="left"/>
      <w:pPr>
        <w:ind w:left="1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160D24">
      <w:start w:val="1"/>
      <w:numFmt w:val="bullet"/>
      <w:lvlText w:val="•"/>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A09580">
      <w:start w:val="1"/>
      <w:numFmt w:val="bullet"/>
      <w:lvlText w:val="o"/>
      <w:lvlJc w:val="left"/>
      <w:pPr>
        <w:ind w:left="3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523500">
      <w:start w:val="1"/>
      <w:numFmt w:val="bullet"/>
      <w:lvlText w:val="▪"/>
      <w:lvlJc w:val="left"/>
      <w:pPr>
        <w:ind w:left="3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D8E2B8">
      <w:start w:val="1"/>
      <w:numFmt w:val="bullet"/>
      <w:lvlText w:val="•"/>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CC84CE">
      <w:start w:val="1"/>
      <w:numFmt w:val="bullet"/>
      <w:lvlText w:val="o"/>
      <w:lvlJc w:val="left"/>
      <w:pPr>
        <w:ind w:left="5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B0E16C">
      <w:start w:val="1"/>
      <w:numFmt w:val="bullet"/>
      <w:lvlText w:val="▪"/>
      <w:lvlJc w:val="left"/>
      <w:pPr>
        <w:ind w:left="6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805A44"/>
    <w:multiLevelType w:val="hybridMultilevel"/>
    <w:tmpl w:val="433E2FE8"/>
    <w:lvl w:ilvl="0" w:tplc="2D0E00A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6E2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836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0C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421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C5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EF3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83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4E2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3159CB"/>
    <w:multiLevelType w:val="hybridMultilevel"/>
    <w:tmpl w:val="F49E1A3C"/>
    <w:lvl w:ilvl="0" w:tplc="EDD008B0">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E3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A42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60D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8B6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04A0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CD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C8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845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2A6B67"/>
    <w:multiLevelType w:val="hybridMultilevel"/>
    <w:tmpl w:val="38AC9CD8"/>
    <w:lvl w:ilvl="0" w:tplc="898C5520">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212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27A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ECD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82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B29C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2A7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436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2CF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9F3C21"/>
    <w:multiLevelType w:val="hybridMultilevel"/>
    <w:tmpl w:val="F1B2CEF4"/>
    <w:lvl w:ilvl="0" w:tplc="EE90C652">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69B2E">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43AD2">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AFF9E">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6273A">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EAE88">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4F6E">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EEB4E">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49D2C">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E221D2"/>
    <w:multiLevelType w:val="hybridMultilevel"/>
    <w:tmpl w:val="4E86B876"/>
    <w:lvl w:ilvl="0" w:tplc="0EA408A0">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D63FD8">
      <w:start w:val="1"/>
      <w:numFmt w:val="lowerLetter"/>
      <w:lvlText w:val="%2"/>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D6AA1E">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875FA">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EB98E">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855B4">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0B73E">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4FFB0">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89D54">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B16205"/>
    <w:multiLevelType w:val="hybridMultilevel"/>
    <w:tmpl w:val="3348C5D0"/>
    <w:lvl w:ilvl="0" w:tplc="573639C4">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641C0">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8527A">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A83DA">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4691A">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CB10A">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0D132">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A0C10">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C9D9C">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B93DAC"/>
    <w:multiLevelType w:val="hybridMultilevel"/>
    <w:tmpl w:val="78CEFE1A"/>
    <w:lvl w:ilvl="0" w:tplc="BFF6D640">
      <w:start w:val="1"/>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879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E29B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C77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C1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C4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6AF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4E2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E01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154D00"/>
    <w:multiLevelType w:val="hybridMultilevel"/>
    <w:tmpl w:val="824C2896"/>
    <w:lvl w:ilvl="0" w:tplc="65ACD4C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CCE84">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8067CE">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609854">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830AC">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FA9E28">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488C7A">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BCEED6">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A6EDC6">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38739356">
    <w:abstractNumId w:val="1"/>
  </w:num>
  <w:num w:numId="2" w16cid:durableId="1506438242">
    <w:abstractNumId w:val="4"/>
  </w:num>
  <w:num w:numId="3" w16cid:durableId="587273582">
    <w:abstractNumId w:val="8"/>
  </w:num>
  <w:num w:numId="4" w16cid:durableId="1059865133">
    <w:abstractNumId w:val="6"/>
  </w:num>
  <w:num w:numId="5" w16cid:durableId="1239436131">
    <w:abstractNumId w:val="5"/>
  </w:num>
  <w:num w:numId="6" w16cid:durableId="271056898">
    <w:abstractNumId w:val="3"/>
  </w:num>
  <w:num w:numId="7" w16cid:durableId="32003733">
    <w:abstractNumId w:val="7"/>
  </w:num>
  <w:num w:numId="8" w16cid:durableId="1696619290">
    <w:abstractNumId w:val="9"/>
  </w:num>
  <w:num w:numId="9" w16cid:durableId="974676231">
    <w:abstractNumId w:val="2"/>
  </w:num>
  <w:num w:numId="10" w16cid:durableId="98947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35"/>
    <w:rsid w:val="00120F35"/>
    <w:rsid w:val="0020460E"/>
    <w:rsid w:val="00366808"/>
    <w:rsid w:val="004C305A"/>
    <w:rsid w:val="00890CF9"/>
    <w:rsid w:val="00EF1F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FA90"/>
  <w15:docId w15:val="{E37D4FEC-EBD3-4BF9-A466-76A503A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71" w:lineRule="auto"/>
      <w:ind w:left="435" w:right="4973" w:hanging="293"/>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3109</Words>
  <Characters>18345</Characters>
  <Application>Microsoft Office Word</Application>
  <DocSecurity>0</DocSecurity>
  <Lines>152</Lines>
  <Paragraphs>42</Paragraphs>
  <ScaleCrop>false</ScaleCrop>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Honsů</dc:creator>
  <cp:keywords/>
  <cp:lastModifiedBy>Renata Honsů</cp:lastModifiedBy>
  <cp:revision>5</cp:revision>
  <dcterms:created xsi:type="dcterms:W3CDTF">2025-09-30T15:23:00Z</dcterms:created>
  <dcterms:modified xsi:type="dcterms:W3CDTF">2025-09-30T15:26:00Z</dcterms:modified>
</cp:coreProperties>
</file>