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1C83CD" w14:textId="77777777" w:rsidR="00B65D4B" w:rsidRDefault="00B65D4B" w:rsidP="00D859C2"/>
    <w:p w14:paraId="6B1C3C08" w14:textId="77777777" w:rsidR="00B65D4B" w:rsidRPr="000A6455" w:rsidRDefault="00B65D4B" w:rsidP="00B65D4B">
      <w:pPr>
        <w:rPr>
          <w:b/>
        </w:rPr>
      </w:pPr>
      <w:r w:rsidRPr="000A6455">
        <w:rPr>
          <w:b/>
        </w:rPr>
        <w:t xml:space="preserve">MADISSON, s.r.o. </w:t>
      </w:r>
    </w:p>
    <w:p w14:paraId="3537E4CF" w14:textId="77777777" w:rsidR="00B65D4B" w:rsidRDefault="00B65D4B" w:rsidP="00B65D4B">
      <w:r w:rsidRPr="000A6455">
        <w:t>IČ: 26124637</w:t>
      </w:r>
    </w:p>
    <w:p w14:paraId="3C51B43D" w14:textId="77777777" w:rsidR="00B65D4B" w:rsidRPr="00512AB9" w:rsidRDefault="00B65D4B" w:rsidP="00B65D4B">
      <w:r>
        <w:t>DIČ: CZ</w:t>
      </w:r>
      <w:r w:rsidRPr="000A6455">
        <w:t>26124637</w:t>
      </w:r>
    </w:p>
    <w:p w14:paraId="257C563D" w14:textId="77777777" w:rsidR="00B65D4B" w:rsidRDefault="00B65D4B" w:rsidP="00B65D4B">
      <w:r>
        <w:t>se sídlem</w:t>
      </w:r>
      <w:r w:rsidRPr="00512AB9">
        <w:t xml:space="preserve">: </w:t>
      </w:r>
      <w:r w:rsidRPr="000A6455">
        <w:t xml:space="preserve">Praha 10 - Uhříněves, Soumarská 1541/8, PSČ 10400 </w:t>
      </w:r>
    </w:p>
    <w:p w14:paraId="2E051FFA" w14:textId="77777777" w:rsidR="00B65D4B" w:rsidRDefault="00B65D4B" w:rsidP="00B65D4B">
      <w:r>
        <w:t>zastoupena:</w:t>
      </w:r>
      <w:r w:rsidRPr="000A6455">
        <w:t xml:space="preserve"> Mgr. Robert Vojtíšek, MBA, </w:t>
      </w:r>
      <w:proofErr w:type="spellStart"/>
      <w:r w:rsidRPr="000A6455">
        <w:t>Executive</w:t>
      </w:r>
      <w:proofErr w:type="spellEnd"/>
      <w:r w:rsidRPr="000A6455">
        <w:t xml:space="preserve"> DBA</w:t>
      </w:r>
    </w:p>
    <w:p w14:paraId="15A88E0B" w14:textId="77777777" w:rsidR="00B65D4B" w:rsidRDefault="00B65D4B" w:rsidP="00B65D4B">
      <w:r w:rsidRPr="00512AB9">
        <w:t xml:space="preserve">bankovní spojení: </w:t>
      </w:r>
      <w:r w:rsidRPr="000A6455">
        <w:t>Č</w:t>
      </w:r>
      <w:r>
        <w:t>SOB a.s.</w:t>
      </w:r>
    </w:p>
    <w:p w14:paraId="7E5DF5C3" w14:textId="77777777" w:rsidR="00B65D4B" w:rsidRPr="00512AB9" w:rsidRDefault="00B65D4B" w:rsidP="00B65D4B">
      <w:r w:rsidRPr="00512AB9">
        <w:t xml:space="preserve">číslo účtu: </w:t>
      </w:r>
      <w:r w:rsidRPr="000A6455">
        <w:t>174621392</w:t>
      </w:r>
      <w:r>
        <w:t>/0300</w:t>
      </w:r>
    </w:p>
    <w:p w14:paraId="75AA3BC3" w14:textId="77777777" w:rsidR="00B65D4B" w:rsidRPr="00512AB9" w:rsidRDefault="00B65D4B" w:rsidP="00B65D4B">
      <w:r>
        <w:t>z</w:t>
      </w:r>
      <w:r w:rsidRPr="00512AB9">
        <w:t>apsán</w:t>
      </w:r>
      <w:r>
        <w:t>a</w:t>
      </w:r>
      <w:r w:rsidRPr="00512AB9">
        <w:t xml:space="preserve"> v obchodním rejstříku vedeném </w:t>
      </w:r>
      <w:r>
        <w:t xml:space="preserve">u </w:t>
      </w:r>
      <w:r w:rsidRPr="000A6455">
        <w:t xml:space="preserve">Městského </w:t>
      </w:r>
      <w:r w:rsidRPr="00652864">
        <w:t>soud</w:t>
      </w:r>
      <w:r>
        <w:t>u</w:t>
      </w:r>
      <w:r w:rsidRPr="00652864">
        <w:t xml:space="preserve"> v </w:t>
      </w:r>
      <w:r>
        <w:t>Praze</w:t>
      </w:r>
      <w:r w:rsidRPr="00652864">
        <w:t xml:space="preserve">, oddíl </w:t>
      </w:r>
      <w:r>
        <w:t>C</w:t>
      </w:r>
      <w:r w:rsidRPr="00652864">
        <w:t xml:space="preserve">, vložka </w:t>
      </w:r>
      <w:r w:rsidRPr="000A6455">
        <w:t>72284</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D7791F6" w:rsidR="00095C75" w:rsidRPr="00CF0C56" w:rsidRDefault="00095C75" w:rsidP="00DB266B">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CA3509">
        <w:t>„</w:t>
      </w:r>
      <w:r w:rsidR="00263995">
        <w:t>Přístrojové vybavení DRHO</w:t>
      </w:r>
      <w:r>
        <w:t xml:space="preserve">“, část </w:t>
      </w:r>
      <w:r w:rsidR="00DB266B">
        <w:t>3</w:t>
      </w:r>
      <w:r>
        <w:t xml:space="preserve"> (dále jen „</w:t>
      </w:r>
      <w:r w:rsidRPr="00512300">
        <w:rPr>
          <w:b/>
        </w:rPr>
        <w:t>Zadávací dokumentace</w:t>
      </w:r>
      <w:r w:rsidR="0091114F">
        <w:t>“)</w:t>
      </w:r>
      <w:r w:rsidR="00CC6A8F" w:rsidRPr="008C2D96">
        <w:t>.</w:t>
      </w:r>
      <w:r w:rsidR="00DB266B">
        <w:t xml:space="preserve"> Plnění této smlouvy bude financováno</w:t>
      </w:r>
      <w:r w:rsidR="00DB266B" w:rsidRPr="008C2D96">
        <w:t xml:space="preserve"> z projektu s</w:t>
      </w:r>
      <w:r w:rsidR="00DB266B">
        <w:t> </w:t>
      </w:r>
      <w:r w:rsidR="00DB266B" w:rsidRPr="008C2D96">
        <w:t>názvem</w:t>
      </w:r>
      <w:r w:rsidR="00DB266B">
        <w:t xml:space="preserve"> „</w:t>
      </w:r>
      <w:r w:rsidR="00DB266B" w:rsidRPr="00E5089D">
        <w:t>Zvýšení kvality a dostupnosti léčebně rehabilitační péče ve FN Brno</w:t>
      </w:r>
      <w:r w:rsidR="00DB266B">
        <w:t xml:space="preserve">“ </w:t>
      </w:r>
      <w:r w:rsidR="00DB266B" w:rsidRPr="008C2D96">
        <w:t>registrační číslo projektu</w:t>
      </w:r>
      <w:r w:rsidR="00DB266B">
        <w:t xml:space="preserve"> </w:t>
      </w:r>
      <w:r w:rsidR="00DB266B" w:rsidRPr="0054698E">
        <w:t>„CZ.31.7.0/0.0/0.0/2</w:t>
      </w:r>
      <w:r w:rsidR="00DB266B">
        <w:t>3</w:t>
      </w:r>
      <w:r w:rsidR="00DB266B" w:rsidRPr="0054698E">
        <w:t>_</w:t>
      </w:r>
      <w:r w:rsidR="00DB266B">
        <w:t>064/0</w:t>
      </w:r>
      <w:r w:rsidR="00DB266B" w:rsidRPr="0054698E">
        <w:t>00</w:t>
      </w:r>
      <w:r w:rsidR="00DB266B">
        <w:t>8289</w:t>
      </w:r>
      <w:r w:rsidR="00DB266B" w:rsidRPr="0054698E">
        <w:t xml:space="preserve"> (dále a výše jen „</w:t>
      </w:r>
      <w:r w:rsidR="00DB266B" w:rsidRPr="0054698E">
        <w:rPr>
          <w:b/>
        </w:rPr>
        <w:t>Projekt</w:t>
      </w:r>
      <w:r w:rsidR="00DB266B" w:rsidRPr="0054698E">
        <w:t>“ a „</w:t>
      </w:r>
      <w:r w:rsidR="00DB266B" w:rsidRPr="0054698E">
        <w:rPr>
          <w:b/>
        </w:rPr>
        <w:t>Číslo Projektu</w:t>
      </w:r>
      <w:r w:rsidR="00DB266B" w:rsidRPr="0054698E">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0D40F250"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4F4A58">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lastRenderedPageBreak/>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w:t>
      </w:r>
      <w:r>
        <w:lastRenderedPageBreak/>
        <w:t>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5E6CFB60" w14:textId="77777777" w:rsidR="00263995" w:rsidRDefault="00142BD2" w:rsidP="00263995">
      <w:pPr>
        <w:pStyle w:val="Zkladntext3"/>
        <w:spacing w:before="120"/>
        <w:ind w:left="709"/>
      </w:pPr>
      <w:r w:rsidRPr="00263995">
        <w:rPr>
          <w:sz w:val="22"/>
          <w:szCs w:val="22"/>
        </w:rPr>
        <w:t xml:space="preserve">Prodávající se zavazuje dodat </w:t>
      </w:r>
      <w:r w:rsidR="00ED3A3E" w:rsidRPr="00263995">
        <w:rPr>
          <w:sz w:val="22"/>
          <w:szCs w:val="22"/>
        </w:rPr>
        <w:t>Kupujícímu</w:t>
      </w:r>
      <w:r w:rsidR="009E1C26" w:rsidRPr="00D859C2">
        <w:t xml:space="preserve"> </w:t>
      </w:r>
    </w:p>
    <w:p w14:paraId="153D4167" w14:textId="7AB0E420" w:rsidR="008872FC" w:rsidRPr="00256A22" w:rsidRDefault="008872FC" w:rsidP="008872FC">
      <w:pPr>
        <w:pStyle w:val="Zkladntext3"/>
        <w:spacing w:before="120"/>
        <w:ind w:left="567" w:firstLine="141"/>
        <w:rPr>
          <w:b/>
          <w:sz w:val="22"/>
          <w:szCs w:val="22"/>
        </w:rPr>
      </w:pPr>
      <w:r w:rsidRPr="00256A22">
        <w:rPr>
          <w:b/>
          <w:sz w:val="22"/>
          <w:szCs w:val="22"/>
        </w:rPr>
        <w:t xml:space="preserve">pro Část </w:t>
      </w:r>
      <w:r>
        <w:rPr>
          <w:b/>
          <w:sz w:val="22"/>
          <w:szCs w:val="22"/>
        </w:rPr>
        <w:t xml:space="preserve">č. </w:t>
      </w:r>
      <w:r w:rsidR="00633189">
        <w:rPr>
          <w:b/>
          <w:sz w:val="22"/>
          <w:szCs w:val="22"/>
        </w:rPr>
        <w:t>3</w:t>
      </w:r>
      <w:r w:rsidRPr="00256A22">
        <w:rPr>
          <w:b/>
          <w:sz w:val="22"/>
          <w:szCs w:val="22"/>
        </w:rPr>
        <w:t xml:space="preserve"> </w:t>
      </w:r>
      <w:r>
        <w:rPr>
          <w:b/>
          <w:sz w:val="22"/>
          <w:szCs w:val="22"/>
        </w:rPr>
        <w:t>–</w:t>
      </w:r>
      <w:r w:rsidRPr="00256A22">
        <w:rPr>
          <w:b/>
          <w:sz w:val="22"/>
          <w:szCs w:val="22"/>
        </w:rPr>
        <w:t xml:space="preserve"> </w:t>
      </w:r>
      <w:proofErr w:type="spellStart"/>
      <w:r>
        <w:rPr>
          <w:b/>
          <w:sz w:val="22"/>
          <w:szCs w:val="22"/>
        </w:rPr>
        <w:t>Biostimulační</w:t>
      </w:r>
      <w:proofErr w:type="spellEnd"/>
      <w:r>
        <w:rPr>
          <w:b/>
          <w:sz w:val="22"/>
          <w:szCs w:val="22"/>
        </w:rPr>
        <w:t xml:space="preserve"> laser, 1 ks</w:t>
      </w:r>
    </w:p>
    <w:p w14:paraId="6A02C42A" w14:textId="77664866" w:rsidR="008872FC" w:rsidRPr="00B65D4B" w:rsidRDefault="00B65D4B" w:rsidP="008872FC">
      <w:pPr>
        <w:pStyle w:val="Zkladntext3"/>
        <w:ind w:left="708"/>
        <w:rPr>
          <w:b/>
          <w:bCs/>
          <w:sz w:val="22"/>
          <w:szCs w:val="22"/>
        </w:rPr>
      </w:pPr>
      <w:proofErr w:type="spellStart"/>
      <w:r w:rsidRPr="00B65D4B">
        <w:rPr>
          <w:b/>
          <w:bCs/>
          <w:sz w:val="22"/>
          <w:szCs w:val="22"/>
        </w:rPr>
        <w:t>PhysioGo</w:t>
      </w:r>
      <w:proofErr w:type="spellEnd"/>
      <w:r w:rsidR="008872FC" w:rsidRPr="00B65D4B">
        <w:rPr>
          <w:b/>
          <w:bCs/>
          <w:sz w:val="22"/>
          <w:szCs w:val="22"/>
        </w:rPr>
        <w:t xml:space="preserve">, typ: </w:t>
      </w:r>
      <w:proofErr w:type="gramStart"/>
      <w:r w:rsidRPr="00B65D4B">
        <w:rPr>
          <w:b/>
          <w:bCs/>
          <w:sz w:val="22"/>
          <w:szCs w:val="22"/>
        </w:rPr>
        <w:t>400C</w:t>
      </w:r>
      <w:proofErr w:type="gramEnd"/>
      <w:r w:rsidR="008872FC" w:rsidRPr="00B65D4B">
        <w:rPr>
          <w:b/>
          <w:bCs/>
          <w:sz w:val="22"/>
          <w:szCs w:val="22"/>
        </w:rPr>
        <w:t xml:space="preserve">, výrobce </w:t>
      </w:r>
      <w:r w:rsidRPr="00B65D4B">
        <w:rPr>
          <w:b/>
          <w:bCs/>
          <w:sz w:val="22"/>
          <w:szCs w:val="22"/>
        </w:rPr>
        <w:t xml:space="preserve">ASTAR </w:t>
      </w:r>
      <w:proofErr w:type="spellStart"/>
      <w:r w:rsidRPr="00B65D4B">
        <w:rPr>
          <w:b/>
          <w:bCs/>
          <w:sz w:val="22"/>
          <w:szCs w:val="22"/>
        </w:rPr>
        <w:t>Sp</w:t>
      </w:r>
      <w:proofErr w:type="spellEnd"/>
      <w:r w:rsidRPr="00B65D4B">
        <w:rPr>
          <w:b/>
          <w:bCs/>
          <w:sz w:val="22"/>
          <w:szCs w:val="22"/>
        </w:rPr>
        <w:t xml:space="preserve">. z </w:t>
      </w:r>
      <w:proofErr w:type="spellStart"/>
      <w:r w:rsidRPr="00B65D4B">
        <w:rPr>
          <w:b/>
          <w:bCs/>
          <w:sz w:val="22"/>
          <w:szCs w:val="22"/>
        </w:rPr>
        <w:t>o.o</w:t>
      </w:r>
      <w:proofErr w:type="spellEnd"/>
      <w:r w:rsidRPr="00B65D4B">
        <w:rPr>
          <w:b/>
          <w:bCs/>
          <w:sz w:val="22"/>
          <w:szCs w:val="22"/>
        </w:rPr>
        <w:t>.</w:t>
      </w:r>
    </w:p>
    <w:p w14:paraId="609DD191" w14:textId="77777777" w:rsidR="00263995" w:rsidRDefault="00263995" w:rsidP="00263995">
      <w:pPr>
        <w:pStyle w:val="Zkladntext3"/>
        <w:ind w:left="708"/>
        <w:rPr>
          <w:b/>
          <w:sz w:val="22"/>
          <w:szCs w:val="22"/>
        </w:rPr>
      </w:pPr>
    </w:p>
    <w:p w14:paraId="75136A5F" w14:textId="4674D191" w:rsidR="00D86891" w:rsidRPr="00D859C2" w:rsidRDefault="00142BD2" w:rsidP="00D859C2">
      <w:pPr>
        <w:pStyle w:val="Odstavecsmlouvy"/>
      </w:pP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0C0B049"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263995">
        <w:rPr>
          <w:b/>
        </w:rPr>
        <w:t>8</w:t>
      </w:r>
      <w:r w:rsidR="0042712C" w:rsidRPr="00D859C2">
        <w:rPr>
          <w:b/>
        </w:rPr>
        <w:t xml:space="preserve"> </w:t>
      </w:r>
      <w:r w:rsidR="006C3751" w:rsidRPr="00D859C2">
        <w:rPr>
          <w:b/>
        </w:rPr>
        <w:t>týdnů</w:t>
      </w:r>
      <w:r w:rsidRPr="00D859C2">
        <w:t xml:space="preserve"> </w:t>
      </w:r>
      <w:r w:rsidR="00263995">
        <w:t xml:space="preserve">od vyzvání, předpoklad je </w:t>
      </w:r>
      <w:r w:rsidR="00804A5F">
        <w:t>září</w:t>
      </w:r>
      <w:r w:rsidR="00263995">
        <w:t xml:space="preserve">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999C344" w:rsidR="00BE2371" w:rsidRPr="00D859C2" w:rsidRDefault="003F7B02" w:rsidP="00D859C2">
      <w:pPr>
        <w:pStyle w:val="Odstavecsmlouvy"/>
      </w:pPr>
      <w:r w:rsidRPr="00D859C2">
        <w:t xml:space="preserve">Místem dodání Zboží </w:t>
      </w:r>
      <w:r w:rsidR="00D50BBE" w:rsidRPr="00D859C2">
        <w:t xml:space="preserve">je </w:t>
      </w:r>
      <w:r w:rsidR="00263995">
        <w:t>Dětské rehabilitační oddělení, Fakultní nemocníce Brno, pracoviště Dětská nemocnice, Černopolní 9, 613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C03B98B"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87EB2">
        <w:t>XXXXXXXXXX</w:t>
      </w:r>
      <w:r w:rsidR="00DE3A3F">
        <w:t xml:space="preserve">, tel.: </w:t>
      </w:r>
      <w:r w:rsidR="00B87EB2">
        <w:t>XXXXXXXX</w:t>
      </w:r>
      <w:r w:rsidR="00DE3A3F">
        <w:t xml:space="preserve"> a písemně na e-mail: </w:t>
      </w:r>
      <w:r w:rsidR="00B87EB2">
        <w:t>XXXXXXX</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 xml:space="preserve">263/2016 Sb., atomový zákon, ve znění pozdějších předpisů, </w:t>
      </w:r>
      <w:r w:rsidR="003E4543" w:rsidRPr="009A7E08">
        <w:lastRenderedPageBreak/>
        <w:t>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5E0750" w:rsidRDefault="00AF2763" w:rsidP="00D859C2">
      <w:pPr>
        <w:pStyle w:val="Odstavecsmlouvy"/>
        <w:numPr>
          <w:ilvl w:val="0"/>
          <w:numId w:val="0"/>
        </w:numPr>
        <w:ind w:left="567"/>
        <w:rPr>
          <w:sz w:val="20"/>
          <w:szCs w:val="20"/>
        </w:rPr>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Pr="005E0750" w:rsidRDefault="005F5EEB" w:rsidP="00D859C2">
      <w:pPr>
        <w:pStyle w:val="Zkladntext3"/>
        <w:spacing w:line="240" w:lineRule="auto"/>
        <w:ind w:left="567"/>
        <w:rPr>
          <w:sz w:val="20"/>
        </w:rPr>
      </w:pPr>
    </w:p>
    <w:p w14:paraId="76E9B822" w14:textId="77777777" w:rsidR="00841443" w:rsidRDefault="00841443" w:rsidP="00841443">
      <w:pPr>
        <w:pStyle w:val="Nadpis1"/>
      </w:pPr>
      <w:bookmarkStart w:id="7" w:name="_Ref31278541"/>
      <w:r>
        <w:t>Montáž</w:t>
      </w:r>
      <w:bookmarkEnd w:id="7"/>
    </w:p>
    <w:p w14:paraId="7F49ED67" w14:textId="77777777" w:rsidR="00841443" w:rsidRPr="005E0750" w:rsidRDefault="00841443" w:rsidP="00841443">
      <w:pPr>
        <w:jc w:val="center"/>
        <w:rPr>
          <w:b/>
          <w:bCs/>
          <w:sz w:val="20"/>
          <w:szCs w:val="20"/>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w:t>
      </w:r>
      <w:r>
        <w:lastRenderedPageBreak/>
        <w:t xml:space="preserve">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D" w14:textId="05C31FBD" w:rsidR="00AF2763" w:rsidRPr="00ED1178" w:rsidRDefault="009547FF" w:rsidP="00ED1178">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53D53ABA" w14:textId="5DE268E1" w:rsidR="005E0750" w:rsidRPr="00102A22" w:rsidRDefault="005E0750" w:rsidP="005E0750">
      <w:pPr>
        <w:spacing w:after="80"/>
        <w:ind w:left="709"/>
        <w:rPr>
          <w:b/>
          <w:u w:val="single"/>
        </w:rPr>
      </w:pPr>
      <w:r w:rsidRPr="00A0593A">
        <w:rPr>
          <w:b/>
        </w:rPr>
        <w:t xml:space="preserve">  </w:t>
      </w:r>
      <w:r w:rsidR="008872FC">
        <w:rPr>
          <w:u w:val="single"/>
        </w:rPr>
        <w:t xml:space="preserve">Část č. </w:t>
      </w:r>
      <w:r w:rsidR="00633189">
        <w:rPr>
          <w:u w:val="single"/>
        </w:rPr>
        <w:t>3</w:t>
      </w:r>
      <w:r w:rsidR="008872FC">
        <w:rPr>
          <w:u w:val="single"/>
        </w:rPr>
        <w:t xml:space="preserve"> – </w:t>
      </w:r>
      <w:proofErr w:type="spellStart"/>
      <w:r w:rsidR="008872FC">
        <w:rPr>
          <w:u w:val="single"/>
        </w:rPr>
        <w:t>Biostimulační</w:t>
      </w:r>
      <w:proofErr w:type="spellEnd"/>
      <w:r w:rsidR="008872FC">
        <w:rPr>
          <w:u w:val="single"/>
        </w:rPr>
        <w:t xml:space="preserve"> laser</w:t>
      </w: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5E0750">
        <w:tc>
          <w:tcPr>
            <w:tcW w:w="4575"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3788" w:type="dxa"/>
          </w:tcPr>
          <w:p w14:paraId="07A54C02" w14:textId="15893EBF" w:rsidR="00D859C2" w:rsidRPr="005B49AA" w:rsidRDefault="00DB2C72" w:rsidP="000E79CE">
            <w:pPr>
              <w:pStyle w:val="Zkladntext3"/>
              <w:rPr>
                <w:b/>
                <w:sz w:val="22"/>
                <w:szCs w:val="22"/>
              </w:rPr>
            </w:pPr>
            <w:r>
              <w:rPr>
                <w:b/>
                <w:sz w:val="22"/>
                <w:szCs w:val="22"/>
              </w:rPr>
              <w:t>243 </w:t>
            </w:r>
            <w:r w:rsidR="00A519DC">
              <w:rPr>
                <w:b/>
                <w:sz w:val="22"/>
                <w:szCs w:val="22"/>
              </w:rPr>
              <w:t>3</w:t>
            </w:r>
            <w:r>
              <w:rPr>
                <w:b/>
                <w:sz w:val="22"/>
                <w:szCs w:val="22"/>
              </w:rPr>
              <w:t xml:space="preserve">00 </w:t>
            </w:r>
            <w:r w:rsidR="00D859C2" w:rsidRPr="005B49AA">
              <w:rPr>
                <w:b/>
                <w:sz w:val="22"/>
                <w:szCs w:val="22"/>
              </w:rPr>
              <w:t>Kč</w:t>
            </w:r>
          </w:p>
        </w:tc>
      </w:tr>
      <w:tr w:rsidR="00D859C2" w:rsidRPr="005B49AA" w14:paraId="33392E42" w14:textId="77777777" w:rsidTr="005E0750">
        <w:tc>
          <w:tcPr>
            <w:tcW w:w="4575" w:type="dxa"/>
          </w:tcPr>
          <w:p w14:paraId="193C9961" w14:textId="50CE2735" w:rsidR="00D859C2" w:rsidRPr="005B49AA" w:rsidRDefault="00D859C2" w:rsidP="000E79CE">
            <w:pPr>
              <w:pStyle w:val="Zkladntext3"/>
              <w:rPr>
                <w:b/>
                <w:sz w:val="22"/>
                <w:szCs w:val="22"/>
              </w:rPr>
            </w:pPr>
            <w:r w:rsidRPr="005B49AA">
              <w:rPr>
                <w:b/>
                <w:sz w:val="22"/>
                <w:szCs w:val="22"/>
              </w:rPr>
              <w:t xml:space="preserve">DPH </w:t>
            </w:r>
            <w:r w:rsidR="00DB2C72">
              <w:rPr>
                <w:b/>
                <w:sz w:val="22"/>
                <w:szCs w:val="22"/>
              </w:rPr>
              <w:t>21</w:t>
            </w:r>
            <w:r w:rsidRPr="005B49AA">
              <w:rPr>
                <w:b/>
                <w:sz w:val="22"/>
                <w:szCs w:val="22"/>
              </w:rPr>
              <w:t xml:space="preserve"> %:</w:t>
            </w:r>
          </w:p>
        </w:tc>
        <w:tc>
          <w:tcPr>
            <w:tcW w:w="3788" w:type="dxa"/>
          </w:tcPr>
          <w:p w14:paraId="44D4CFEA" w14:textId="4D6DDB3D" w:rsidR="00D859C2" w:rsidRPr="005B49AA" w:rsidRDefault="00DB2C72" w:rsidP="000E79CE">
            <w:pPr>
              <w:pStyle w:val="Zkladntext3"/>
              <w:rPr>
                <w:b/>
                <w:sz w:val="22"/>
                <w:szCs w:val="22"/>
              </w:rPr>
            </w:pPr>
            <w:r>
              <w:rPr>
                <w:b/>
                <w:sz w:val="22"/>
                <w:szCs w:val="22"/>
              </w:rPr>
              <w:t xml:space="preserve">  51 093</w:t>
            </w:r>
            <w:r w:rsidR="00D859C2" w:rsidRPr="005B49AA">
              <w:rPr>
                <w:b/>
                <w:sz w:val="22"/>
                <w:szCs w:val="22"/>
              </w:rPr>
              <w:t xml:space="preserve"> Kč</w:t>
            </w:r>
          </w:p>
        </w:tc>
      </w:tr>
      <w:tr w:rsidR="00D859C2" w:rsidRPr="005B49AA" w14:paraId="0DBFF53F" w14:textId="77777777" w:rsidTr="005E0750">
        <w:tc>
          <w:tcPr>
            <w:tcW w:w="4575"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3788" w:type="dxa"/>
          </w:tcPr>
          <w:p w14:paraId="4E1B7038" w14:textId="0651F562" w:rsidR="00D859C2" w:rsidRDefault="00DB2C72" w:rsidP="000E79CE">
            <w:pPr>
              <w:pStyle w:val="Zkladntext3"/>
              <w:rPr>
                <w:b/>
                <w:sz w:val="22"/>
                <w:szCs w:val="22"/>
              </w:rPr>
            </w:pPr>
            <w:r>
              <w:rPr>
                <w:b/>
                <w:sz w:val="22"/>
                <w:szCs w:val="22"/>
              </w:rPr>
              <w:t xml:space="preserve">294 093 </w:t>
            </w:r>
            <w:r w:rsidR="00D859C2" w:rsidRPr="005B49AA">
              <w:rPr>
                <w:b/>
                <w:sz w:val="22"/>
                <w:szCs w:val="22"/>
              </w:rPr>
              <w:t>Kč</w:t>
            </w:r>
          </w:p>
          <w:p w14:paraId="10D9C750" w14:textId="77777777" w:rsidR="008872FC" w:rsidRPr="005B49AA" w:rsidRDefault="008872FC" w:rsidP="000E79CE">
            <w:pPr>
              <w:pStyle w:val="Zkladntext3"/>
              <w:rPr>
                <w:b/>
                <w:sz w:val="22"/>
                <w:szCs w:val="22"/>
              </w:rPr>
            </w:pPr>
          </w:p>
        </w:tc>
      </w:tr>
    </w:tbl>
    <w:p w14:paraId="5E725850" w14:textId="753AF8AD" w:rsidR="008872FC" w:rsidRPr="00102A22" w:rsidRDefault="008872FC" w:rsidP="008872FC">
      <w:pPr>
        <w:spacing w:after="80"/>
        <w:ind w:left="709"/>
        <w:rPr>
          <w:b/>
          <w:u w:val="single"/>
        </w:rPr>
      </w:pPr>
      <w:r>
        <w:t xml:space="preserve">  </w:t>
      </w:r>
      <w:r w:rsidRPr="00102A22">
        <w:rPr>
          <w:b/>
          <w:u w:val="single"/>
        </w:rPr>
        <w:t>Celkem za všechny položky</w:t>
      </w:r>
    </w:p>
    <w:tbl>
      <w:tblPr>
        <w:tblW w:w="0" w:type="auto"/>
        <w:tblInd w:w="709" w:type="dxa"/>
        <w:tblLook w:val="04A0" w:firstRow="1" w:lastRow="0" w:firstColumn="1" w:lastColumn="0" w:noHBand="0" w:noVBand="1"/>
      </w:tblPr>
      <w:tblGrid>
        <w:gridCol w:w="4575"/>
        <w:gridCol w:w="3788"/>
      </w:tblGrid>
      <w:tr w:rsidR="00DB2C72" w:rsidRPr="005B49AA" w14:paraId="631796CA" w14:textId="77777777" w:rsidTr="0068398E">
        <w:tc>
          <w:tcPr>
            <w:tcW w:w="4575" w:type="dxa"/>
          </w:tcPr>
          <w:p w14:paraId="63B2EAA0" w14:textId="6827CBCD" w:rsidR="00DB2C72" w:rsidRPr="005B49AA" w:rsidRDefault="00DB2C72" w:rsidP="00DB2C72">
            <w:pPr>
              <w:pStyle w:val="Zkladntext3"/>
              <w:rPr>
                <w:b/>
                <w:sz w:val="22"/>
                <w:szCs w:val="22"/>
              </w:rPr>
            </w:pPr>
            <w:r w:rsidRPr="005B49AA">
              <w:rPr>
                <w:b/>
                <w:sz w:val="22"/>
                <w:szCs w:val="22"/>
              </w:rPr>
              <w:t>Kupní cena bez DPH:</w:t>
            </w:r>
          </w:p>
        </w:tc>
        <w:tc>
          <w:tcPr>
            <w:tcW w:w="3788" w:type="dxa"/>
          </w:tcPr>
          <w:p w14:paraId="61DFD5BD" w14:textId="1CAA3C82" w:rsidR="00DB2C72" w:rsidRPr="005B49AA" w:rsidRDefault="00DB2C72" w:rsidP="00DB2C72">
            <w:pPr>
              <w:pStyle w:val="Zkladntext3"/>
              <w:rPr>
                <w:b/>
                <w:sz w:val="22"/>
                <w:szCs w:val="22"/>
              </w:rPr>
            </w:pPr>
            <w:r>
              <w:rPr>
                <w:b/>
                <w:sz w:val="22"/>
                <w:szCs w:val="22"/>
              </w:rPr>
              <w:t>243 </w:t>
            </w:r>
            <w:r w:rsidR="00A519DC">
              <w:rPr>
                <w:b/>
                <w:sz w:val="22"/>
                <w:szCs w:val="22"/>
              </w:rPr>
              <w:t>3</w:t>
            </w:r>
            <w:r>
              <w:rPr>
                <w:b/>
                <w:sz w:val="22"/>
                <w:szCs w:val="22"/>
              </w:rPr>
              <w:t xml:space="preserve">00 </w:t>
            </w:r>
            <w:r w:rsidRPr="005B49AA">
              <w:rPr>
                <w:b/>
                <w:sz w:val="22"/>
                <w:szCs w:val="22"/>
              </w:rPr>
              <w:t>Kč</w:t>
            </w:r>
          </w:p>
        </w:tc>
      </w:tr>
      <w:tr w:rsidR="00DB2C72" w:rsidRPr="005B49AA" w14:paraId="65A5D83E" w14:textId="77777777" w:rsidTr="0068398E">
        <w:tc>
          <w:tcPr>
            <w:tcW w:w="4575" w:type="dxa"/>
          </w:tcPr>
          <w:p w14:paraId="1B00A923" w14:textId="7C210D6C" w:rsidR="00DB2C72" w:rsidRPr="005B49AA" w:rsidRDefault="00DB2C72" w:rsidP="00DB2C72">
            <w:pPr>
              <w:pStyle w:val="Zkladntext3"/>
              <w:rPr>
                <w:b/>
                <w:sz w:val="22"/>
                <w:szCs w:val="22"/>
              </w:rPr>
            </w:pPr>
            <w:r w:rsidRPr="005B49AA">
              <w:rPr>
                <w:b/>
                <w:sz w:val="22"/>
                <w:szCs w:val="22"/>
              </w:rPr>
              <w:lastRenderedPageBreak/>
              <w:t xml:space="preserve">DPH </w:t>
            </w:r>
            <w:r>
              <w:rPr>
                <w:b/>
                <w:sz w:val="22"/>
                <w:szCs w:val="22"/>
              </w:rPr>
              <w:t>21</w:t>
            </w:r>
            <w:r w:rsidRPr="005B49AA">
              <w:rPr>
                <w:b/>
                <w:sz w:val="22"/>
                <w:szCs w:val="22"/>
              </w:rPr>
              <w:t xml:space="preserve"> %:</w:t>
            </w:r>
          </w:p>
        </w:tc>
        <w:tc>
          <w:tcPr>
            <w:tcW w:w="3788" w:type="dxa"/>
          </w:tcPr>
          <w:p w14:paraId="036570D2" w14:textId="59A83D93" w:rsidR="00DB2C72" w:rsidRPr="005B49AA" w:rsidRDefault="00DB2C72" w:rsidP="00DB2C72">
            <w:pPr>
              <w:pStyle w:val="Zkladntext3"/>
              <w:rPr>
                <w:b/>
                <w:sz w:val="22"/>
                <w:szCs w:val="22"/>
              </w:rPr>
            </w:pPr>
            <w:r>
              <w:rPr>
                <w:b/>
                <w:sz w:val="22"/>
                <w:szCs w:val="22"/>
              </w:rPr>
              <w:t xml:space="preserve">  51 093</w:t>
            </w:r>
            <w:r w:rsidRPr="005B49AA">
              <w:rPr>
                <w:b/>
                <w:sz w:val="22"/>
                <w:szCs w:val="22"/>
              </w:rPr>
              <w:t xml:space="preserve"> Kč</w:t>
            </w:r>
          </w:p>
        </w:tc>
      </w:tr>
      <w:tr w:rsidR="00DB2C72" w:rsidRPr="005B49AA" w14:paraId="5B210B5F" w14:textId="77777777" w:rsidTr="0068398E">
        <w:tc>
          <w:tcPr>
            <w:tcW w:w="4575" w:type="dxa"/>
          </w:tcPr>
          <w:p w14:paraId="2665A5F5" w14:textId="415CDD4A" w:rsidR="00DB2C72" w:rsidRPr="005B49AA" w:rsidRDefault="00DB2C72" w:rsidP="00DB2C72">
            <w:pPr>
              <w:pStyle w:val="Zkladntext3"/>
              <w:rPr>
                <w:b/>
                <w:sz w:val="22"/>
                <w:szCs w:val="22"/>
              </w:rPr>
            </w:pPr>
            <w:r w:rsidRPr="005B49AA">
              <w:rPr>
                <w:b/>
                <w:sz w:val="22"/>
                <w:szCs w:val="22"/>
              </w:rPr>
              <w:t>Kupní cena včetně DPH:</w:t>
            </w:r>
          </w:p>
        </w:tc>
        <w:tc>
          <w:tcPr>
            <w:tcW w:w="3788" w:type="dxa"/>
          </w:tcPr>
          <w:p w14:paraId="22A242CA" w14:textId="77777777" w:rsidR="00DB2C72" w:rsidRDefault="00DB2C72" w:rsidP="00DB2C72">
            <w:pPr>
              <w:pStyle w:val="Zkladntext3"/>
              <w:rPr>
                <w:b/>
                <w:sz w:val="22"/>
                <w:szCs w:val="22"/>
              </w:rPr>
            </w:pPr>
            <w:r>
              <w:rPr>
                <w:b/>
                <w:sz w:val="22"/>
                <w:szCs w:val="22"/>
              </w:rPr>
              <w:t xml:space="preserve">294 093 </w:t>
            </w:r>
            <w:r w:rsidRPr="005B49AA">
              <w:rPr>
                <w:b/>
                <w:sz w:val="22"/>
                <w:szCs w:val="22"/>
              </w:rPr>
              <w:t>Kč</w:t>
            </w:r>
          </w:p>
          <w:p w14:paraId="1DA4ECE7" w14:textId="77777777" w:rsidR="00DB2C72" w:rsidRPr="005B49AA" w:rsidRDefault="00DB2C72" w:rsidP="00DB2C72">
            <w:pPr>
              <w:pStyle w:val="Zkladntext3"/>
              <w:rPr>
                <w:b/>
                <w:sz w:val="22"/>
                <w:szCs w:val="22"/>
              </w:rPr>
            </w:pPr>
          </w:p>
        </w:tc>
      </w:tr>
    </w:tbl>
    <w:p w14:paraId="47A9836A" w14:textId="77777777" w:rsidR="008872FC" w:rsidRDefault="008872FC"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14DD8473"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w:t>
      </w:r>
      <w:r w:rsidR="0041799E">
        <w:t xml:space="preserve">Nesmí být vystaveny zálohové faktury. </w:t>
      </w: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w:t>
      </w:r>
      <w:r w:rsidR="00734502">
        <w:t>, Projekt, číslo Projektu</w:t>
      </w:r>
      <w:r w:rsidRPr="00D859C2">
        <w:t xml:space="preserve">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31B3DB85" w14:textId="77777777" w:rsidR="007B33BF" w:rsidRDefault="007B33BF" w:rsidP="007B33BF">
      <w:pPr>
        <w:pStyle w:val="Odstavecsmlouvy"/>
        <w:numPr>
          <w:ilvl w:val="1"/>
          <w:numId w:val="3"/>
        </w:numPr>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5BF95A27" w14:textId="77777777" w:rsidR="007B33BF" w:rsidRDefault="007B33BF" w:rsidP="007B33BF">
      <w:pPr>
        <w:pStyle w:val="Odstavecsmlouvy"/>
        <w:numPr>
          <w:ilvl w:val="0"/>
          <w:numId w:val="0"/>
        </w:numPr>
        <w:ind w:left="567"/>
      </w:pPr>
    </w:p>
    <w:p w14:paraId="08046609" w14:textId="77777777" w:rsidR="007B33BF" w:rsidRDefault="007B33BF" w:rsidP="007B33BF">
      <w:pPr>
        <w:pStyle w:val="Odstavecsmlouvy"/>
        <w:numPr>
          <w:ilvl w:val="1"/>
          <w:numId w:val="3"/>
        </w:numPr>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2BCB0EE8" w14:textId="77777777" w:rsidR="007B33BF" w:rsidRPr="00D859C2" w:rsidRDefault="007B33BF" w:rsidP="007B33BF">
      <w:pPr>
        <w:pStyle w:val="Odstavecsmlouvy"/>
        <w:numPr>
          <w:ilvl w:val="0"/>
          <w:numId w:val="0"/>
        </w:numPr>
        <w:ind w:left="567"/>
      </w:pPr>
    </w:p>
    <w:p w14:paraId="2807B77E" w14:textId="77777777" w:rsidR="007B33BF" w:rsidRPr="00D859C2" w:rsidRDefault="007B33BF" w:rsidP="007B33BF">
      <w:pPr>
        <w:pStyle w:val="Odstavecsmlouvy"/>
        <w:numPr>
          <w:ilvl w:val="1"/>
          <w:numId w:val="3"/>
        </w:numPr>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lastRenderedPageBreak/>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51DE7796" w14:textId="77777777" w:rsidR="00633189" w:rsidRDefault="00633189" w:rsidP="00D859C2">
      <w:pPr>
        <w:spacing w:line="240" w:lineRule="auto"/>
        <w:jc w:val="center"/>
        <w:rPr>
          <w:b/>
          <w:bCs/>
        </w:rPr>
      </w:pPr>
    </w:p>
    <w:p w14:paraId="5E9E909A" w14:textId="77777777" w:rsidR="00633189" w:rsidRPr="00D859C2" w:rsidRDefault="00633189"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286A552F"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4F4A58">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4F4A58">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5822A3C9"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4F4A58">
        <w:t>VIII.2</w:t>
      </w:r>
      <w:r>
        <w:fldChar w:fldCharType="end"/>
      </w:r>
      <w:r>
        <w:t xml:space="preserve"> ani </w:t>
      </w:r>
      <w:r>
        <w:fldChar w:fldCharType="begin"/>
      </w:r>
      <w:r>
        <w:instrText xml:space="preserve"> REF _Ref171692445 \r \h </w:instrText>
      </w:r>
      <w:r>
        <w:fldChar w:fldCharType="separate"/>
      </w:r>
      <w:r w:rsidR="004F4A58">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3E17319A"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4F4A58">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39F6AC22"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4F4A58">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D340AB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4F4A58">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w:t>
      </w:r>
      <w:r>
        <w:lastRenderedPageBreak/>
        <w:t>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3FC768EB"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4F4A58">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04AF4FBB" w14:textId="77777777" w:rsidR="00DB266B" w:rsidRDefault="00DB266B" w:rsidP="00DB266B">
      <w:pPr>
        <w:pStyle w:val="Odstavecsmlouvy"/>
        <w:numPr>
          <w:ilvl w:val="0"/>
          <w:numId w:val="0"/>
        </w:numPr>
        <w:ind w:left="567"/>
      </w:pPr>
    </w:p>
    <w:p w14:paraId="7C736992" w14:textId="77777777" w:rsidR="00DB266B" w:rsidRDefault="00DB266B" w:rsidP="00DB266B">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CFD71AF" w:rsidR="00327588" w:rsidRPr="00D859C2" w:rsidRDefault="00497922" w:rsidP="00094B12">
      <w:pPr>
        <w:pStyle w:val="Odstavecsmlouvy"/>
        <w:rPr>
          <w:snapToGrid w:val="0"/>
        </w:rPr>
      </w:pPr>
      <w:r>
        <w:rPr>
          <w:snapToGrid w:val="0"/>
        </w:rPr>
        <w:t xml:space="preserve">Tato smlouva je sepsána </w:t>
      </w:r>
      <w:r w:rsidR="0061410D">
        <w:rPr>
          <w:snapToGrid w:val="0"/>
        </w:rPr>
        <w:t>ve dvou</w:t>
      </w:r>
      <w:r>
        <w:rPr>
          <w:snapToGrid w:val="0"/>
        </w:rPr>
        <w:t xml:space="preserve"> vyhotoveních stejné platnosti a závaznosti, přičemž Prodávající obdrží jedno vyhotovení a Kupující obdrží </w:t>
      </w:r>
      <w:r w:rsidR="0061410D">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3"/>
        <w:gridCol w:w="999"/>
        <w:gridCol w:w="3793"/>
      </w:tblGrid>
      <w:tr w:rsidR="00094B12" w:rsidRPr="00D722DC" w14:paraId="3036FF83" w14:textId="77777777" w:rsidTr="00160D16">
        <w:tc>
          <w:tcPr>
            <w:tcW w:w="3802" w:type="dxa"/>
          </w:tcPr>
          <w:p w14:paraId="69B3B101" w14:textId="5901C1CD"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A21B06">
              <w:rPr>
                <w:sz w:val="22"/>
                <w:szCs w:val="22"/>
              </w:rPr>
              <w:t>Praze</w:t>
            </w:r>
            <w:r w:rsidR="00A21B06" w:rsidRPr="001150C5">
              <w:rPr>
                <w:sz w:val="22"/>
                <w:szCs w:val="22"/>
              </w:rPr>
              <w:t xml:space="preserve"> dne</w:t>
            </w:r>
            <w:r w:rsidR="00A21B06">
              <w:rPr>
                <w:sz w:val="22"/>
                <w:szCs w:val="22"/>
              </w:rPr>
              <w:t xml:space="preserve"> </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4BAD8FF8" w14:textId="77777777" w:rsidR="00A21B06" w:rsidRDefault="00A21B06" w:rsidP="00A21B06">
            <w:pPr>
              <w:pStyle w:val="slovn"/>
              <w:numPr>
                <w:ilvl w:val="0"/>
                <w:numId w:val="0"/>
              </w:numPr>
              <w:tabs>
                <w:tab w:val="num" w:pos="567"/>
              </w:tabs>
              <w:spacing w:after="0" w:line="280" w:lineRule="atLeast"/>
              <w:jc w:val="center"/>
              <w:rPr>
                <w:b/>
                <w:sz w:val="22"/>
                <w:szCs w:val="22"/>
              </w:rPr>
            </w:pPr>
            <w:r w:rsidRPr="004E725A">
              <w:rPr>
                <w:b/>
                <w:sz w:val="22"/>
                <w:szCs w:val="22"/>
              </w:rPr>
              <w:t>MADISSON, s.r.o.</w:t>
            </w:r>
          </w:p>
          <w:p w14:paraId="17D23793" w14:textId="5C78F2A9" w:rsidR="00094B12" w:rsidRPr="00D722DC" w:rsidRDefault="00A21B06" w:rsidP="00A21B06">
            <w:pPr>
              <w:pStyle w:val="slovn"/>
              <w:numPr>
                <w:ilvl w:val="0"/>
                <w:numId w:val="0"/>
              </w:numPr>
              <w:tabs>
                <w:tab w:val="num" w:pos="567"/>
              </w:tabs>
              <w:spacing w:after="0" w:line="280" w:lineRule="atLeast"/>
              <w:jc w:val="center"/>
              <w:rPr>
                <w:sz w:val="22"/>
                <w:szCs w:val="22"/>
              </w:rPr>
            </w:pPr>
            <w:r w:rsidRPr="004E725A">
              <w:rPr>
                <w:bCs/>
                <w:sz w:val="22"/>
                <w:szCs w:val="22"/>
              </w:rPr>
              <w:t>Mgr. Robert Vojtíšek, MBA, 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2C7042C3" w14:textId="77777777" w:rsidR="00A21B06" w:rsidRDefault="00A21B06" w:rsidP="00A21B06">
      <w:pPr>
        <w:spacing w:after="40" w:line="260" w:lineRule="exact"/>
        <w:rPr>
          <w:b/>
          <w:bCs/>
          <w:sz w:val="16"/>
          <w:szCs w:val="16"/>
        </w:rPr>
      </w:pPr>
    </w:p>
    <w:tbl>
      <w:tblPr>
        <w:tblW w:w="9851" w:type="dxa"/>
        <w:tblInd w:w="-414"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left w:w="70" w:type="dxa"/>
          <w:right w:w="70" w:type="dxa"/>
        </w:tblCellMar>
        <w:tblLook w:val="0000" w:firstRow="0" w:lastRow="0" w:firstColumn="0" w:lastColumn="0" w:noHBand="0" w:noVBand="0"/>
      </w:tblPr>
      <w:tblGrid>
        <w:gridCol w:w="4096"/>
        <w:gridCol w:w="3174"/>
        <w:gridCol w:w="2581"/>
      </w:tblGrid>
      <w:tr w:rsidR="00A21B06" w:rsidRPr="00273C1B" w14:paraId="39DF8D8F" w14:textId="77777777" w:rsidTr="00A21B06">
        <w:trPr>
          <w:trHeight w:val="682"/>
        </w:trPr>
        <w:tc>
          <w:tcPr>
            <w:tcW w:w="9851" w:type="dxa"/>
            <w:gridSpan w:val="3"/>
            <w:tcBorders>
              <w:bottom w:val="single" w:sz="8" w:space="0" w:color="A6A6A6"/>
            </w:tcBorders>
            <w:shd w:val="clear" w:color="auto" w:fill="2E74B5"/>
            <w:vAlign w:val="center"/>
          </w:tcPr>
          <w:p w14:paraId="69BE0555" w14:textId="77777777" w:rsidR="00A21B06" w:rsidRPr="003C40F2" w:rsidRDefault="00A21B06" w:rsidP="006C3BA3">
            <w:pPr>
              <w:pStyle w:val="Normln0"/>
              <w:spacing w:line="240" w:lineRule="auto"/>
              <w:rPr>
                <w:rFonts w:ascii="Arial" w:hAnsi="Arial" w:cs="Arial"/>
                <w:b/>
                <w:color w:val="FFFFFF"/>
                <w:sz w:val="16"/>
                <w:szCs w:val="16"/>
              </w:rPr>
            </w:pPr>
            <w:proofErr w:type="spellStart"/>
            <w:r>
              <w:rPr>
                <w:rFonts w:ascii="Arial" w:hAnsi="Arial" w:cs="Arial"/>
                <w:b/>
                <w:bCs/>
                <w:color w:val="FFFFFF"/>
              </w:rPr>
              <w:t>Biostimulační</w:t>
            </w:r>
            <w:proofErr w:type="spellEnd"/>
            <w:r>
              <w:rPr>
                <w:rFonts w:ascii="Arial" w:hAnsi="Arial" w:cs="Arial"/>
                <w:b/>
                <w:bCs/>
                <w:color w:val="FFFFFF"/>
              </w:rPr>
              <w:t xml:space="preserve"> laser </w:t>
            </w:r>
            <w:proofErr w:type="spellStart"/>
            <w:r>
              <w:rPr>
                <w:rFonts w:ascii="Arial" w:hAnsi="Arial" w:cs="Arial"/>
                <w:b/>
                <w:bCs/>
                <w:color w:val="FFFFFF"/>
              </w:rPr>
              <w:t>PhysioGo</w:t>
            </w:r>
            <w:proofErr w:type="spellEnd"/>
            <w:r>
              <w:rPr>
                <w:rFonts w:ascii="Arial" w:hAnsi="Arial" w:cs="Arial"/>
                <w:b/>
                <w:bCs/>
                <w:color w:val="FFFFFF"/>
              </w:rPr>
              <w:t xml:space="preserve"> </w:t>
            </w:r>
            <w:proofErr w:type="gramStart"/>
            <w:r>
              <w:rPr>
                <w:rFonts w:ascii="Arial" w:hAnsi="Arial" w:cs="Arial"/>
                <w:b/>
                <w:bCs/>
                <w:color w:val="FFFFFF"/>
              </w:rPr>
              <w:t>400C</w:t>
            </w:r>
            <w:proofErr w:type="gramEnd"/>
          </w:p>
        </w:tc>
      </w:tr>
      <w:tr w:rsidR="00A21B06" w:rsidRPr="00273C1B" w14:paraId="14237259" w14:textId="77777777" w:rsidTr="00A21B06">
        <w:trPr>
          <w:trHeight w:val="7209"/>
        </w:trPr>
        <w:tc>
          <w:tcPr>
            <w:tcW w:w="4096" w:type="dxa"/>
            <w:tcBorders>
              <w:top w:val="single" w:sz="8" w:space="0" w:color="A6A6A6"/>
              <w:left w:val="single" w:sz="8" w:space="0" w:color="A6A6A6"/>
              <w:bottom w:val="single" w:sz="8" w:space="0" w:color="A6A6A6"/>
              <w:right w:val="single" w:sz="8" w:space="0" w:color="A6A6A6"/>
            </w:tcBorders>
          </w:tcPr>
          <w:p w14:paraId="50466E35" w14:textId="77777777" w:rsidR="00A21B06" w:rsidRPr="00273C1B" w:rsidRDefault="00452954" w:rsidP="006C3BA3">
            <w:pPr>
              <w:spacing w:after="40"/>
            </w:pPr>
            <w:r>
              <w:rPr>
                <w:rFonts w:ascii="Calibri" w:hAnsi="Calibri" w:cs="Times New Roman"/>
                <w:noProof/>
              </w:rPr>
              <w:object w:dxaOrig="1440" w:dyaOrig="1440" w14:anchorId="44A7BC6F">
                <v:shape id="_x0000_s2050" type="#_x0000_t75" style="position:absolute;left:0;text-align:left;margin-left:31.8pt;margin-top:128.85pt;width:146.55pt;height:189.4pt;z-index:251659264;mso-position-horizontal-relative:text;mso-position-vertical-relative:text">
                  <v:imagedata r:id="rId10" o:title=""/>
                </v:shape>
                <o:OLEObject Type="Embed" ProgID="PBrush" ShapeID="_x0000_s2050" DrawAspect="Content" ObjectID="_1820990840" r:id="rId11"/>
              </w:object>
            </w:r>
            <w:r w:rsidR="00A21B06" w:rsidRPr="007565D7">
              <w:rPr>
                <w:rFonts w:ascii="Times New Roman" w:hAnsi="Times New Roman"/>
                <w:noProof/>
              </w:rPr>
              <w:drawing>
                <wp:anchor distT="0" distB="0" distL="114300" distR="114300" simplePos="0" relativeHeight="251660288" behindDoc="1" locked="0" layoutInCell="1" allowOverlap="1" wp14:anchorId="3373BE5E" wp14:editId="031BAE8A">
                  <wp:simplePos x="0" y="0"/>
                  <wp:positionH relativeFrom="margin">
                    <wp:posOffset>260350</wp:posOffset>
                  </wp:positionH>
                  <wp:positionV relativeFrom="paragraph">
                    <wp:posOffset>120650</wp:posOffset>
                  </wp:positionV>
                  <wp:extent cx="2049780" cy="1341639"/>
                  <wp:effectExtent l="0" t="0" r="7620" b="0"/>
                  <wp:wrapNone/>
                  <wp:docPr id="1" name="Obrázek 1" descr="Obsah obrázku kancelářské potřeby, elektronika, tiskárn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kancelářské potřeby, elektronika, tiskárna&#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780" cy="1341639"/>
                          </a:xfrm>
                          <a:prstGeom prst="rect">
                            <a:avLst/>
                          </a:prstGeom>
                        </pic:spPr>
                      </pic:pic>
                    </a:graphicData>
                  </a:graphic>
                  <wp14:sizeRelH relativeFrom="page">
                    <wp14:pctWidth>0</wp14:pctWidth>
                  </wp14:sizeRelH>
                  <wp14:sizeRelV relativeFrom="page">
                    <wp14:pctHeight>0</wp14:pctHeight>
                  </wp14:sizeRelV>
                </wp:anchor>
              </w:drawing>
            </w:r>
          </w:p>
        </w:tc>
        <w:tc>
          <w:tcPr>
            <w:tcW w:w="5755" w:type="dxa"/>
            <w:gridSpan w:val="2"/>
            <w:tcBorders>
              <w:top w:val="single" w:sz="8" w:space="0" w:color="A6A6A6"/>
              <w:left w:val="single" w:sz="8" w:space="0" w:color="A6A6A6"/>
              <w:bottom w:val="single" w:sz="8" w:space="0" w:color="A6A6A6"/>
              <w:right w:val="single" w:sz="8" w:space="0" w:color="A6A6A6"/>
            </w:tcBorders>
            <w:vAlign w:val="center"/>
          </w:tcPr>
          <w:p w14:paraId="38FEB721" w14:textId="77777777" w:rsidR="00A21B06" w:rsidRPr="000270C4" w:rsidRDefault="00A21B06" w:rsidP="00A21B06">
            <w:pPr>
              <w:pStyle w:val="Normln0"/>
              <w:numPr>
                <w:ilvl w:val="0"/>
                <w:numId w:val="17"/>
              </w:numPr>
              <w:spacing w:after="120" w:line="240" w:lineRule="auto"/>
              <w:ind w:left="639" w:hanging="469"/>
              <w:rPr>
                <w:rFonts w:ascii="Arial" w:hAnsi="Arial" w:cs="Arial"/>
                <w:b/>
                <w:sz w:val="16"/>
                <w:szCs w:val="16"/>
              </w:rPr>
            </w:pPr>
            <w:proofErr w:type="spellStart"/>
            <w:r>
              <w:rPr>
                <w:rFonts w:ascii="Arial" w:hAnsi="Arial" w:cs="Arial"/>
                <w:b/>
                <w:sz w:val="16"/>
                <w:szCs w:val="16"/>
              </w:rPr>
              <w:t>PhysioGo</w:t>
            </w:r>
            <w:proofErr w:type="spellEnd"/>
            <w:r>
              <w:rPr>
                <w:rFonts w:ascii="Arial" w:hAnsi="Arial" w:cs="Arial"/>
                <w:b/>
                <w:sz w:val="16"/>
                <w:szCs w:val="16"/>
              </w:rPr>
              <w:t xml:space="preserve"> </w:t>
            </w:r>
            <w:proofErr w:type="gramStart"/>
            <w:r>
              <w:rPr>
                <w:rFonts w:ascii="Arial" w:hAnsi="Arial" w:cs="Arial"/>
                <w:b/>
                <w:sz w:val="16"/>
                <w:szCs w:val="16"/>
              </w:rPr>
              <w:t>400C</w:t>
            </w:r>
            <w:proofErr w:type="gramEnd"/>
          </w:p>
          <w:p w14:paraId="1EC43898" w14:textId="77777777" w:rsidR="00A21B06" w:rsidRDefault="00A21B06" w:rsidP="00A21B06">
            <w:pPr>
              <w:pStyle w:val="Normln0"/>
              <w:numPr>
                <w:ilvl w:val="1"/>
                <w:numId w:val="17"/>
              </w:numPr>
              <w:spacing w:line="276" w:lineRule="auto"/>
              <w:ind w:left="644" w:hanging="284"/>
              <w:rPr>
                <w:rFonts w:ascii="Arial" w:hAnsi="Arial" w:cs="Arial"/>
                <w:sz w:val="16"/>
                <w:szCs w:val="16"/>
              </w:rPr>
            </w:pPr>
            <w:r w:rsidRPr="00337E6F">
              <w:rPr>
                <w:rFonts w:ascii="Arial" w:hAnsi="Arial" w:cs="Arial"/>
                <w:sz w:val="16"/>
                <w:szCs w:val="16"/>
              </w:rPr>
              <w:t xml:space="preserve">přístroj pro </w:t>
            </w:r>
            <w:proofErr w:type="spellStart"/>
            <w:r w:rsidRPr="00337E6F">
              <w:rPr>
                <w:rFonts w:ascii="Arial" w:hAnsi="Arial" w:cs="Arial"/>
                <w:sz w:val="16"/>
                <w:szCs w:val="16"/>
              </w:rPr>
              <w:t>biostimulační</w:t>
            </w:r>
            <w:proofErr w:type="spellEnd"/>
            <w:r w:rsidRPr="00337E6F">
              <w:rPr>
                <w:rFonts w:ascii="Arial" w:hAnsi="Arial" w:cs="Arial"/>
                <w:sz w:val="16"/>
                <w:szCs w:val="16"/>
              </w:rPr>
              <w:t xml:space="preserve"> terapii</w:t>
            </w:r>
          </w:p>
          <w:p w14:paraId="68BBDD42" w14:textId="77777777" w:rsidR="00A21B06" w:rsidRPr="00360CA9" w:rsidRDefault="00A21B06" w:rsidP="00A21B06">
            <w:pPr>
              <w:pStyle w:val="Normln0"/>
              <w:numPr>
                <w:ilvl w:val="1"/>
                <w:numId w:val="17"/>
              </w:numPr>
              <w:spacing w:line="276" w:lineRule="auto"/>
              <w:ind w:left="644" w:hanging="284"/>
              <w:rPr>
                <w:rFonts w:ascii="Arial" w:hAnsi="Arial" w:cs="Arial"/>
                <w:sz w:val="16"/>
                <w:szCs w:val="16"/>
              </w:rPr>
            </w:pPr>
            <w:r w:rsidRPr="002D1A57">
              <w:rPr>
                <w:rFonts w:ascii="Arial" w:hAnsi="Arial" w:cs="Arial"/>
                <w:b/>
                <w:bCs/>
                <w:sz w:val="16"/>
                <w:szCs w:val="16"/>
              </w:rPr>
              <w:t>3 nezávislé terapeutické kanály</w:t>
            </w:r>
            <w:r w:rsidRPr="00337E6F">
              <w:rPr>
                <w:rFonts w:ascii="Arial" w:hAnsi="Arial" w:cs="Arial"/>
                <w:sz w:val="16"/>
                <w:szCs w:val="16"/>
              </w:rPr>
              <w:t xml:space="preserve"> (lze připojit zároveň 2 bodové sondy a skenující aplikátor)</w:t>
            </w:r>
          </w:p>
          <w:p w14:paraId="0A24161B" w14:textId="77777777" w:rsidR="00A21B06" w:rsidRDefault="00A21B06" w:rsidP="00A21B06">
            <w:pPr>
              <w:pStyle w:val="Normln0"/>
              <w:numPr>
                <w:ilvl w:val="1"/>
                <w:numId w:val="17"/>
              </w:numPr>
              <w:spacing w:line="276" w:lineRule="auto"/>
              <w:ind w:left="644" w:hanging="284"/>
              <w:rPr>
                <w:rFonts w:ascii="Arial" w:hAnsi="Arial" w:cs="Arial"/>
                <w:sz w:val="16"/>
                <w:szCs w:val="16"/>
              </w:rPr>
            </w:pPr>
            <w:r>
              <w:rPr>
                <w:rFonts w:ascii="Arial" w:hAnsi="Arial" w:cs="Arial"/>
                <w:sz w:val="16"/>
                <w:szCs w:val="16"/>
              </w:rPr>
              <w:t>7“ barevný dotykový displej</w:t>
            </w:r>
          </w:p>
          <w:p w14:paraId="2570B738" w14:textId="77777777" w:rsidR="00A21B06" w:rsidRPr="00C25018" w:rsidRDefault="00A21B06" w:rsidP="00A21B06">
            <w:pPr>
              <w:pStyle w:val="Normln0"/>
              <w:numPr>
                <w:ilvl w:val="1"/>
                <w:numId w:val="17"/>
              </w:numPr>
              <w:spacing w:line="276" w:lineRule="auto"/>
              <w:ind w:left="644" w:hanging="284"/>
              <w:rPr>
                <w:rFonts w:ascii="Arial" w:hAnsi="Arial" w:cs="Arial"/>
                <w:sz w:val="16"/>
                <w:szCs w:val="16"/>
              </w:rPr>
            </w:pPr>
            <w:r w:rsidRPr="002D1A57">
              <w:rPr>
                <w:rFonts w:ascii="Arial" w:hAnsi="Arial" w:cs="Arial"/>
                <w:b/>
                <w:bCs/>
                <w:sz w:val="16"/>
                <w:szCs w:val="16"/>
                <w:u w:color="000000"/>
              </w:rPr>
              <w:t>vestavěná encyklopedie přednastavených programů</w:t>
            </w:r>
            <w:r w:rsidRPr="002D1A57">
              <w:rPr>
                <w:rFonts w:ascii="Arial" w:hAnsi="Arial" w:cs="Arial"/>
                <w:sz w:val="16"/>
                <w:szCs w:val="16"/>
                <w:u w:color="000000"/>
              </w:rPr>
              <w:t xml:space="preserve"> a sekvencí s grafickým znázorněním a popisem provádění jednotlivých procedur</w:t>
            </w:r>
          </w:p>
          <w:p w14:paraId="703195AA" w14:textId="77777777" w:rsidR="00A21B06" w:rsidRPr="00C25018" w:rsidRDefault="00A21B06" w:rsidP="00A21B06">
            <w:pPr>
              <w:pStyle w:val="Normln0"/>
              <w:numPr>
                <w:ilvl w:val="1"/>
                <w:numId w:val="17"/>
              </w:numPr>
              <w:spacing w:line="276" w:lineRule="auto"/>
              <w:ind w:left="644" w:hanging="284"/>
              <w:rPr>
                <w:rFonts w:ascii="Arial" w:hAnsi="Arial" w:cs="Arial"/>
                <w:sz w:val="16"/>
                <w:szCs w:val="16"/>
              </w:rPr>
            </w:pPr>
            <w:r w:rsidRPr="00C25018">
              <w:rPr>
                <w:rFonts w:ascii="Arial" w:hAnsi="Arial" w:cs="Arial"/>
                <w:sz w:val="16"/>
                <w:szCs w:val="16"/>
                <w:u w:color="000000"/>
              </w:rPr>
              <w:t>ovládání v češtině</w:t>
            </w:r>
          </w:p>
          <w:p w14:paraId="39478F0C" w14:textId="77777777" w:rsidR="00A21B06" w:rsidRPr="00337E6F" w:rsidRDefault="00A21B06" w:rsidP="00A21B06">
            <w:pPr>
              <w:pStyle w:val="Normln0"/>
              <w:numPr>
                <w:ilvl w:val="1"/>
                <w:numId w:val="17"/>
              </w:numPr>
              <w:spacing w:line="276" w:lineRule="auto"/>
              <w:ind w:left="644" w:hanging="284"/>
              <w:rPr>
                <w:rFonts w:ascii="Arial" w:hAnsi="Arial" w:cs="Arial"/>
                <w:sz w:val="16"/>
                <w:szCs w:val="16"/>
              </w:rPr>
            </w:pPr>
            <w:r w:rsidRPr="00337E6F">
              <w:rPr>
                <w:rFonts w:ascii="Arial" w:hAnsi="Arial" w:cs="Arial"/>
                <w:sz w:val="16"/>
                <w:szCs w:val="16"/>
              </w:rPr>
              <w:t xml:space="preserve">možnost připojení laserového </w:t>
            </w:r>
            <w:r>
              <w:rPr>
                <w:rFonts w:ascii="Arial" w:hAnsi="Arial" w:cs="Arial"/>
                <w:sz w:val="16"/>
                <w:szCs w:val="16"/>
              </w:rPr>
              <w:t>scanneru</w:t>
            </w:r>
            <w:r w:rsidRPr="00337E6F">
              <w:rPr>
                <w:rFonts w:ascii="Arial" w:hAnsi="Arial" w:cs="Arial"/>
                <w:sz w:val="16"/>
                <w:szCs w:val="16"/>
              </w:rPr>
              <w:t>, sond a sprchy</w:t>
            </w:r>
          </w:p>
          <w:p w14:paraId="0947959B" w14:textId="77777777" w:rsidR="00A21B06" w:rsidRPr="00337E6F" w:rsidRDefault="00A21B06" w:rsidP="00A21B06">
            <w:pPr>
              <w:pStyle w:val="Normln0"/>
              <w:numPr>
                <w:ilvl w:val="1"/>
                <w:numId w:val="17"/>
              </w:numPr>
              <w:spacing w:line="276" w:lineRule="auto"/>
              <w:ind w:left="644" w:hanging="284"/>
              <w:rPr>
                <w:rFonts w:ascii="Arial" w:hAnsi="Arial" w:cs="Arial"/>
                <w:sz w:val="16"/>
                <w:szCs w:val="16"/>
              </w:rPr>
            </w:pPr>
            <w:r>
              <w:rPr>
                <w:rFonts w:ascii="Arial" w:hAnsi="Arial" w:cs="Arial"/>
                <w:sz w:val="16"/>
                <w:szCs w:val="16"/>
              </w:rPr>
              <w:t>r</w:t>
            </w:r>
            <w:r w:rsidRPr="00337E6F">
              <w:rPr>
                <w:rFonts w:ascii="Arial" w:hAnsi="Arial" w:cs="Arial"/>
                <w:sz w:val="16"/>
                <w:szCs w:val="16"/>
              </w:rPr>
              <w:t xml:space="preserve">egulace výkonu laserových sond (20, 50, 75, </w:t>
            </w:r>
            <w:proofErr w:type="gramStart"/>
            <w:r w:rsidRPr="00337E6F">
              <w:rPr>
                <w:rFonts w:ascii="Arial" w:hAnsi="Arial" w:cs="Arial"/>
                <w:sz w:val="16"/>
                <w:szCs w:val="16"/>
              </w:rPr>
              <w:t>100%</w:t>
            </w:r>
            <w:proofErr w:type="gramEnd"/>
            <w:r w:rsidRPr="00337E6F">
              <w:rPr>
                <w:rFonts w:ascii="Arial" w:hAnsi="Arial" w:cs="Arial"/>
                <w:sz w:val="16"/>
                <w:szCs w:val="16"/>
              </w:rPr>
              <w:t>)</w:t>
            </w:r>
          </w:p>
          <w:p w14:paraId="1A431169" w14:textId="77777777" w:rsidR="00A21B06" w:rsidRPr="00337E6F" w:rsidRDefault="00A21B06" w:rsidP="00A21B06">
            <w:pPr>
              <w:pStyle w:val="Normln0"/>
              <w:numPr>
                <w:ilvl w:val="1"/>
                <w:numId w:val="17"/>
              </w:numPr>
              <w:spacing w:line="276" w:lineRule="auto"/>
              <w:ind w:left="644" w:hanging="284"/>
              <w:rPr>
                <w:rFonts w:ascii="Arial" w:hAnsi="Arial" w:cs="Arial"/>
                <w:sz w:val="16"/>
                <w:szCs w:val="16"/>
              </w:rPr>
            </w:pPr>
            <w:r>
              <w:rPr>
                <w:rFonts w:ascii="Arial" w:hAnsi="Arial" w:cs="Arial"/>
                <w:sz w:val="16"/>
                <w:szCs w:val="16"/>
              </w:rPr>
              <w:t>r</w:t>
            </w:r>
            <w:r w:rsidRPr="00337E6F">
              <w:rPr>
                <w:rFonts w:ascii="Arial" w:hAnsi="Arial" w:cs="Arial"/>
                <w:sz w:val="16"/>
                <w:szCs w:val="16"/>
              </w:rPr>
              <w:t xml:space="preserve">egulace výplně nebo délky trvání impulzu pulzní nebo kontinuální režim (pulzní </w:t>
            </w:r>
            <w:proofErr w:type="gramStart"/>
            <w:r w:rsidRPr="00337E6F">
              <w:rPr>
                <w:rFonts w:ascii="Arial" w:hAnsi="Arial" w:cs="Arial"/>
                <w:sz w:val="16"/>
                <w:szCs w:val="16"/>
              </w:rPr>
              <w:t>1 – 5000</w:t>
            </w:r>
            <w:proofErr w:type="gramEnd"/>
            <w:r w:rsidRPr="00337E6F">
              <w:rPr>
                <w:rFonts w:ascii="Arial" w:hAnsi="Arial" w:cs="Arial"/>
                <w:sz w:val="16"/>
                <w:szCs w:val="16"/>
              </w:rPr>
              <w:t xml:space="preserve"> Hz)</w:t>
            </w:r>
          </w:p>
          <w:p w14:paraId="19FFA22B" w14:textId="77777777" w:rsidR="00A21B06" w:rsidRPr="00337E6F" w:rsidRDefault="00A21B06" w:rsidP="00A21B06">
            <w:pPr>
              <w:pStyle w:val="Normln0"/>
              <w:numPr>
                <w:ilvl w:val="1"/>
                <w:numId w:val="17"/>
              </w:numPr>
              <w:spacing w:line="276" w:lineRule="auto"/>
              <w:ind w:left="644" w:hanging="284"/>
              <w:rPr>
                <w:rFonts w:ascii="Arial" w:hAnsi="Arial" w:cs="Arial"/>
                <w:sz w:val="16"/>
                <w:szCs w:val="16"/>
              </w:rPr>
            </w:pPr>
            <w:r w:rsidRPr="00337E6F">
              <w:rPr>
                <w:rFonts w:ascii="Arial" w:hAnsi="Arial" w:cs="Arial"/>
                <w:sz w:val="16"/>
                <w:szCs w:val="16"/>
              </w:rPr>
              <w:t xml:space="preserve">pracovní cyklus v pulzním režimu: </w:t>
            </w:r>
            <w:r>
              <w:rPr>
                <w:rFonts w:ascii="Arial" w:hAnsi="Arial" w:cs="Arial"/>
                <w:sz w:val="16"/>
                <w:szCs w:val="16"/>
              </w:rPr>
              <w:t xml:space="preserve">25, 50, 75 %; impuls 50 </w:t>
            </w:r>
            <w:proofErr w:type="spellStart"/>
            <w:r>
              <w:rPr>
                <w:rFonts w:ascii="Arial" w:hAnsi="Arial" w:cs="Arial"/>
                <w:sz w:val="16"/>
                <w:szCs w:val="16"/>
              </w:rPr>
              <w:t>us</w:t>
            </w:r>
            <w:proofErr w:type="spellEnd"/>
          </w:p>
          <w:p w14:paraId="7EFD07DC" w14:textId="77777777" w:rsidR="00A21B06" w:rsidRDefault="00A21B06" w:rsidP="00A21B06">
            <w:pPr>
              <w:pStyle w:val="Normln0"/>
              <w:numPr>
                <w:ilvl w:val="1"/>
                <w:numId w:val="17"/>
              </w:numPr>
              <w:spacing w:line="276" w:lineRule="auto"/>
              <w:ind w:left="644" w:hanging="284"/>
              <w:rPr>
                <w:rFonts w:ascii="Arial" w:hAnsi="Arial" w:cs="Arial"/>
                <w:sz w:val="16"/>
                <w:szCs w:val="16"/>
              </w:rPr>
            </w:pPr>
            <w:r w:rsidRPr="00337E6F">
              <w:rPr>
                <w:rFonts w:ascii="Arial" w:hAnsi="Arial" w:cs="Arial"/>
                <w:sz w:val="16"/>
                <w:szCs w:val="16"/>
              </w:rPr>
              <w:t>časovač – max. 99:59 min., nastavení po 1 s</w:t>
            </w:r>
          </w:p>
          <w:p w14:paraId="4C23849F" w14:textId="77777777" w:rsidR="00A21B06" w:rsidRDefault="00A21B06" w:rsidP="00A21B06">
            <w:pPr>
              <w:pStyle w:val="Normln0"/>
              <w:numPr>
                <w:ilvl w:val="1"/>
                <w:numId w:val="17"/>
              </w:numPr>
              <w:ind w:left="639" w:hanging="283"/>
              <w:rPr>
                <w:rFonts w:ascii="Arial" w:hAnsi="Arial" w:cs="Arial"/>
                <w:sz w:val="16"/>
                <w:szCs w:val="16"/>
              </w:rPr>
            </w:pPr>
            <w:r>
              <w:rPr>
                <w:rFonts w:ascii="Arial" w:hAnsi="Arial" w:cs="Arial"/>
                <w:sz w:val="16"/>
                <w:szCs w:val="16"/>
              </w:rPr>
              <w:t>nový přístroj, nese označení CE</w:t>
            </w:r>
          </w:p>
          <w:p w14:paraId="09A3B1CA" w14:textId="77777777" w:rsidR="00A21B06" w:rsidRDefault="00A21B06" w:rsidP="00A21B06">
            <w:pPr>
              <w:pStyle w:val="Normln0"/>
              <w:numPr>
                <w:ilvl w:val="1"/>
                <w:numId w:val="17"/>
              </w:numPr>
              <w:ind w:left="639" w:hanging="283"/>
              <w:rPr>
                <w:rFonts w:ascii="Arial" w:hAnsi="Arial" w:cs="Arial"/>
                <w:sz w:val="16"/>
                <w:szCs w:val="16"/>
              </w:rPr>
            </w:pPr>
            <w:r>
              <w:rPr>
                <w:rFonts w:ascii="Arial" w:hAnsi="Arial" w:cs="Arial"/>
                <w:sz w:val="16"/>
                <w:szCs w:val="16"/>
              </w:rPr>
              <w:t>manuál na CD a v tištěné formě</w:t>
            </w:r>
          </w:p>
          <w:p w14:paraId="67E846AE" w14:textId="77777777" w:rsidR="00A21B06" w:rsidRPr="000270C4" w:rsidRDefault="00A21B06" w:rsidP="006C3BA3">
            <w:pPr>
              <w:pStyle w:val="Normln0"/>
              <w:spacing w:line="240" w:lineRule="auto"/>
              <w:rPr>
                <w:rFonts w:ascii="Arial" w:hAnsi="Arial" w:cs="Arial"/>
                <w:sz w:val="16"/>
                <w:szCs w:val="16"/>
              </w:rPr>
            </w:pPr>
          </w:p>
          <w:p w14:paraId="54EC792C" w14:textId="77777777" w:rsidR="00A21B06" w:rsidRPr="00A0100D" w:rsidRDefault="00A21B06" w:rsidP="00A21B06">
            <w:pPr>
              <w:pStyle w:val="Normln0"/>
              <w:numPr>
                <w:ilvl w:val="0"/>
                <w:numId w:val="17"/>
              </w:numPr>
              <w:spacing w:line="276" w:lineRule="auto"/>
              <w:rPr>
                <w:rFonts w:ascii="Arial" w:hAnsi="Arial" w:cs="Arial"/>
                <w:b/>
                <w:bCs/>
                <w:sz w:val="16"/>
                <w:szCs w:val="16"/>
              </w:rPr>
            </w:pPr>
            <w:r w:rsidRPr="00A0100D">
              <w:rPr>
                <w:rFonts w:ascii="Arial" w:hAnsi="Arial" w:cs="Arial"/>
                <w:b/>
                <w:bCs/>
                <w:sz w:val="16"/>
                <w:szCs w:val="16"/>
              </w:rPr>
              <w:t>přednastavené programy</w:t>
            </w:r>
          </w:p>
          <w:p w14:paraId="0EF15F69" w14:textId="77777777" w:rsidR="00A21B06" w:rsidRDefault="00A21B06" w:rsidP="00A21B06">
            <w:pPr>
              <w:pStyle w:val="Normln0"/>
              <w:numPr>
                <w:ilvl w:val="1"/>
                <w:numId w:val="17"/>
              </w:numPr>
              <w:spacing w:line="276" w:lineRule="auto"/>
              <w:ind w:left="636" w:hanging="284"/>
              <w:rPr>
                <w:rFonts w:ascii="Arial" w:hAnsi="Arial" w:cs="Arial"/>
                <w:sz w:val="16"/>
                <w:szCs w:val="16"/>
              </w:rPr>
            </w:pPr>
            <w:r>
              <w:rPr>
                <w:rFonts w:ascii="Arial" w:hAnsi="Arial" w:cs="Arial"/>
                <w:sz w:val="16"/>
                <w:szCs w:val="16"/>
              </w:rPr>
              <w:t>30 programů pro sondu IR, 20 programů pro sondu R</w:t>
            </w:r>
            <w:r w:rsidRPr="00337E6F">
              <w:rPr>
                <w:rFonts w:ascii="Arial" w:hAnsi="Arial" w:cs="Arial"/>
                <w:sz w:val="16"/>
                <w:szCs w:val="16"/>
              </w:rPr>
              <w:t>, 50 uživatelských programů</w:t>
            </w:r>
            <w:r>
              <w:rPr>
                <w:rFonts w:ascii="Arial" w:hAnsi="Arial" w:cs="Arial"/>
                <w:sz w:val="16"/>
                <w:szCs w:val="16"/>
              </w:rPr>
              <w:t>, 8 programů s </w:t>
            </w:r>
            <w:proofErr w:type="spellStart"/>
            <w:r>
              <w:rPr>
                <w:rFonts w:ascii="Arial" w:hAnsi="Arial" w:cs="Arial"/>
                <w:sz w:val="16"/>
                <w:szCs w:val="16"/>
              </w:rPr>
              <w:t>Nogierovými</w:t>
            </w:r>
            <w:proofErr w:type="spellEnd"/>
            <w:r>
              <w:rPr>
                <w:rFonts w:ascii="Arial" w:hAnsi="Arial" w:cs="Arial"/>
                <w:sz w:val="16"/>
                <w:szCs w:val="16"/>
              </w:rPr>
              <w:t xml:space="preserve"> frekvencemi, 30 programů s </w:t>
            </w:r>
            <w:proofErr w:type="spellStart"/>
            <w:r>
              <w:rPr>
                <w:rFonts w:ascii="Arial" w:hAnsi="Arial" w:cs="Arial"/>
                <w:sz w:val="16"/>
                <w:szCs w:val="16"/>
              </w:rPr>
              <w:t>Vollovými</w:t>
            </w:r>
            <w:proofErr w:type="spellEnd"/>
            <w:r>
              <w:rPr>
                <w:rFonts w:ascii="Arial" w:hAnsi="Arial" w:cs="Arial"/>
                <w:sz w:val="16"/>
                <w:szCs w:val="16"/>
              </w:rPr>
              <w:t xml:space="preserve"> frekvencemi. </w:t>
            </w:r>
          </w:p>
          <w:p w14:paraId="5CE5EB20" w14:textId="77777777" w:rsidR="00A21B06" w:rsidRPr="00337E6F" w:rsidRDefault="00A21B06" w:rsidP="00A21B06">
            <w:pPr>
              <w:pStyle w:val="Normln0"/>
              <w:numPr>
                <w:ilvl w:val="1"/>
                <w:numId w:val="17"/>
              </w:numPr>
              <w:spacing w:line="276" w:lineRule="auto"/>
              <w:ind w:left="636" w:hanging="284"/>
              <w:rPr>
                <w:rFonts w:ascii="Arial" w:hAnsi="Arial" w:cs="Arial"/>
                <w:sz w:val="16"/>
                <w:szCs w:val="16"/>
              </w:rPr>
            </w:pPr>
            <w:r>
              <w:rPr>
                <w:rFonts w:ascii="Arial" w:hAnsi="Arial" w:cs="Arial"/>
                <w:sz w:val="16"/>
                <w:szCs w:val="16"/>
              </w:rPr>
              <w:t>možnost uživatelských programů</w:t>
            </w:r>
          </w:p>
          <w:p w14:paraId="7B7A1C5D" w14:textId="77777777" w:rsidR="00A21B06" w:rsidRPr="00A347A6" w:rsidRDefault="00A21B06" w:rsidP="00A21B06">
            <w:pPr>
              <w:pStyle w:val="Normln0"/>
              <w:numPr>
                <w:ilvl w:val="1"/>
                <w:numId w:val="17"/>
              </w:numPr>
              <w:spacing w:line="276" w:lineRule="auto"/>
              <w:ind w:left="636" w:hanging="284"/>
              <w:rPr>
                <w:rFonts w:ascii="Arial" w:hAnsi="Arial" w:cs="Arial"/>
                <w:sz w:val="16"/>
                <w:szCs w:val="16"/>
              </w:rPr>
            </w:pPr>
            <w:r w:rsidRPr="00337E6F">
              <w:rPr>
                <w:rFonts w:ascii="Arial" w:hAnsi="Arial" w:cs="Arial"/>
                <w:sz w:val="16"/>
                <w:szCs w:val="16"/>
              </w:rPr>
              <w:t>10 sekvencí pro bodové sondy, 25 sekvencí pro skenující aplikátor</w:t>
            </w:r>
          </w:p>
          <w:p w14:paraId="169F11A6" w14:textId="77777777" w:rsidR="00A21B06" w:rsidRDefault="00A21B06" w:rsidP="006C3BA3">
            <w:pPr>
              <w:pStyle w:val="Normln0"/>
              <w:spacing w:line="276" w:lineRule="auto"/>
              <w:rPr>
                <w:rFonts w:ascii="Arial" w:hAnsi="Arial" w:cs="Arial"/>
                <w:sz w:val="16"/>
                <w:szCs w:val="16"/>
              </w:rPr>
            </w:pPr>
          </w:p>
          <w:p w14:paraId="6F74DC80" w14:textId="77777777" w:rsidR="00A21B06" w:rsidRPr="00663135" w:rsidRDefault="00A21B06" w:rsidP="00A21B06">
            <w:pPr>
              <w:pStyle w:val="Normln0"/>
              <w:numPr>
                <w:ilvl w:val="0"/>
                <w:numId w:val="17"/>
              </w:numPr>
              <w:spacing w:after="120" w:line="240" w:lineRule="auto"/>
              <w:ind w:left="639" w:hanging="469"/>
              <w:rPr>
                <w:rFonts w:ascii="Arial" w:hAnsi="Arial" w:cs="Arial"/>
                <w:b/>
                <w:sz w:val="16"/>
                <w:szCs w:val="16"/>
              </w:rPr>
            </w:pPr>
            <w:r>
              <w:rPr>
                <w:rFonts w:ascii="Arial" w:hAnsi="Arial" w:cs="Arial"/>
                <w:b/>
                <w:sz w:val="16"/>
                <w:szCs w:val="16"/>
              </w:rPr>
              <w:t>laserový scanner</w:t>
            </w:r>
          </w:p>
          <w:p w14:paraId="713C1A7A" w14:textId="77777777" w:rsidR="00A21B06" w:rsidRDefault="00A21B06" w:rsidP="006C3BA3">
            <w:pPr>
              <w:pStyle w:val="Normln0"/>
              <w:spacing w:line="240" w:lineRule="auto"/>
              <w:rPr>
                <w:rFonts w:ascii="Arial" w:hAnsi="Arial" w:cs="Arial"/>
                <w:sz w:val="16"/>
                <w:szCs w:val="16"/>
              </w:rPr>
            </w:pPr>
          </w:p>
          <w:p w14:paraId="29D09D74" w14:textId="77777777" w:rsidR="00A21B06" w:rsidRPr="00337E6F" w:rsidRDefault="00A21B06" w:rsidP="00A21B06">
            <w:pPr>
              <w:pStyle w:val="Normln0"/>
              <w:numPr>
                <w:ilvl w:val="1"/>
                <w:numId w:val="17"/>
              </w:numPr>
              <w:spacing w:line="240" w:lineRule="auto"/>
              <w:ind w:left="639" w:hanging="283"/>
              <w:rPr>
                <w:rFonts w:ascii="Arial" w:hAnsi="Arial" w:cs="Arial"/>
                <w:sz w:val="16"/>
                <w:szCs w:val="16"/>
              </w:rPr>
            </w:pPr>
            <w:r w:rsidRPr="00337E6F">
              <w:rPr>
                <w:rFonts w:ascii="Arial" w:hAnsi="Arial" w:cs="Arial"/>
                <w:sz w:val="16"/>
                <w:szCs w:val="16"/>
              </w:rPr>
              <w:t>3 režimy ozařování ošetřované plochy: elipsa, linie, křivky v rámci obdélníku</w:t>
            </w:r>
          </w:p>
          <w:p w14:paraId="43352A9B" w14:textId="77777777" w:rsidR="00A21B06" w:rsidRPr="00337E6F" w:rsidRDefault="00A21B06" w:rsidP="00A21B06">
            <w:pPr>
              <w:pStyle w:val="Normln0"/>
              <w:numPr>
                <w:ilvl w:val="1"/>
                <w:numId w:val="17"/>
              </w:numPr>
              <w:spacing w:line="240" w:lineRule="auto"/>
              <w:ind w:left="639" w:hanging="283"/>
              <w:rPr>
                <w:rFonts w:ascii="Arial" w:hAnsi="Arial" w:cs="Arial"/>
                <w:sz w:val="16"/>
                <w:szCs w:val="16"/>
              </w:rPr>
            </w:pPr>
            <w:r w:rsidRPr="00337E6F">
              <w:rPr>
                <w:rFonts w:ascii="Arial" w:hAnsi="Arial" w:cs="Arial"/>
                <w:sz w:val="16"/>
                <w:szCs w:val="16"/>
              </w:rPr>
              <w:t>automatický výpočet času v závislosti na ošetřovaném poli</w:t>
            </w:r>
          </w:p>
          <w:p w14:paraId="69B05060" w14:textId="77777777" w:rsidR="00A21B06" w:rsidRPr="00337E6F" w:rsidRDefault="00A21B06" w:rsidP="00A21B06">
            <w:pPr>
              <w:pStyle w:val="Normln0"/>
              <w:numPr>
                <w:ilvl w:val="1"/>
                <w:numId w:val="17"/>
              </w:numPr>
              <w:spacing w:line="240" w:lineRule="auto"/>
              <w:ind w:left="639" w:hanging="283"/>
              <w:rPr>
                <w:rFonts w:ascii="Arial" w:hAnsi="Arial" w:cs="Arial"/>
                <w:sz w:val="16"/>
                <w:szCs w:val="16"/>
              </w:rPr>
            </w:pPr>
            <w:r w:rsidRPr="00337E6F">
              <w:rPr>
                <w:rFonts w:ascii="Arial" w:hAnsi="Arial" w:cs="Arial"/>
                <w:sz w:val="16"/>
                <w:szCs w:val="16"/>
              </w:rPr>
              <w:t>konstrukce je vybavena pneumatickým servomotorem pro rovnováhu skenujícího aplikátoru, police pro přístroj a ochranné brýle</w:t>
            </w:r>
          </w:p>
          <w:p w14:paraId="2C086B70" w14:textId="77777777" w:rsidR="00A21B06" w:rsidRPr="00337E6F" w:rsidRDefault="00A21B06" w:rsidP="00A21B06">
            <w:pPr>
              <w:pStyle w:val="Normln0"/>
              <w:numPr>
                <w:ilvl w:val="1"/>
                <w:numId w:val="17"/>
              </w:numPr>
              <w:spacing w:line="240" w:lineRule="auto"/>
              <w:ind w:left="639" w:hanging="283"/>
              <w:rPr>
                <w:rFonts w:ascii="Arial" w:hAnsi="Arial" w:cs="Arial"/>
                <w:sz w:val="16"/>
                <w:szCs w:val="16"/>
              </w:rPr>
            </w:pPr>
            <w:r w:rsidRPr="00337E6F">
              <w:rPr>
                <w:rFonts w:ascii="Arial" w:hAnsi="Arial" w:cs="Arial"/>
                <w:sz w:val="16"/>
                <w:szCs w:val="16"/>
              </w:rPr>
              <w:t>nastavení polohy hlavice ve dvou osách, Nastavení výšky ramene 60-140 cm</w:t>
            </w:r>
          </w:p>
          <w:p w14:paraId="5A0E6521" w14:textId="77777777" w:rsidR="00A21B06" w:rsidRPr="00A347A6" w:rsidRDefault="00A21B06" w:rsidP="00A21B06">
            <w:pPr>
              <w:pStyle w:val="Normln0"/>
              <w:numPr>
                <w:ilvl w:val="1"/>
                <w:numId w:val="17"/>
              </w:numPr>
              <w:spacing w:line="240" w:lineRule="auto"/>
              <w:ind w:left="639" w:hanging="283"/>
              <w:rPr>
                <w:rFonts w:ascii="Arial" w:hAnsi="Arial" w:cs="Arial"/>
                <w:sz w:val="16"/>
                <w:szCs w:val="16"/>
              </w:rPr>
            </w:pPr>
            <w:r w:rsidRPr="00337E6F">
              <w:rPr>
                <w:rFonts w:ascii="Arial" w:hAnsi="Arial" w:cs="Arial"/>
                <w:sz w:val="16"/>
                <w:szCs w:val="16"/>
              </w:rPr>
              <w:t xml:space="preserve">laserový skener 1: R 660 </w:t>
            </w:r>
            <w:proofErr w:type="spellStart"/>
            <w:r w:rsidRPr="00337E6F">
              <w:rPr>
                <w:rFonts w:ascii="Arial" w:hAnsi="Arial" w:cs="Arial"/>
                <w:sz w:val="16"/>
                <w:szCs w:val="16"/>
              </w:rPr>
              <w:t>nm</w:t>
            </w:r>
            <w:proofErr w:type="spellEnd"/>
            <w:r w:rsidRPr="00337E6F">
              <w:rPr>
                <w:rFonts w:ascii="Arial" w:hAnsi="Arial" w:cs="Arial"/>
                <w:sz w:val="16"/>
                <w:szCs w:val="16"/>
              </w:rPr>
              <w:t xml:space="preserve">, 50 </w:t>
            </w:r>
            <w:proofErr w:type="spellStart"/>
            <w:r w:rsidRPr="00337E6F">
              <w:rPr>
                <w:rFonts w:ascii="Arial" w:hAnsi="Arial" w:cs="Arial"/>
                <w:sz w:val="16"/>
                <w:szCs w:val="16"/>
              </w:rPr>
              <w:t>mW</w:t>
            </w:r>
            <w:proofErr w:type="spellEnd"/>
            <w:r w:rsidRPr="00337E6F">
              <w:rPr>
                <w:rFonts w:ascii="Arial" w:hAnsi="Arial" w:cs="Arial"/>
                <w:sz w:val="16"/>
                <w:szCs w:val="16"/>
              </w:rPr>
              <w:t xml:space="preserve"> / IR 808 </w:t>
            </w:r>
            <w:proofErr w:type="spellStart"/>
            <w:r w:rsidRPr="00337E6F">
              <w:rPr>
                <w:rFonts w:ascii="Arial" w:hAnsi="Arial" w:cs="Arial"/>
                <w:sz w:val="16"/>
                <w:szCs w:val="16"/>
              </w:rPr>
              <w:t>nm</w:t>
            </w:r>
            <w:proofErr w:type="spellEnd"/>
            <w:r w:rsidRPr="00337E6F">
              <w:rPr>
                <w:rFonts w:ascii="Arial" w:hAnsi="Arial" w:cs="Arial"/>
                <w:sz w:val="16"/>
                <w:szCs w:val="16"/>
              </w:rPr>
              <w:t xml:space="preserve">, 400 </w:t>
            </w:r>
            <w:proofErr w:type="spellStart"/>
            <w:r w:rsidRPr="00337E6F">
              <w:rPr>
                <w:rFonts w:ascii="Arial" w:hAnsi="Arial" w:cs="Arial"/>
                <w:sz w:val="16"/>
                <w:szCs w:val="16"/>
              </w:rPr>
              <w:t>mW</w:t>
            </w:r>
            <w:proofErr w:type="spellEnd"/>
          </w:p>
          <w:p w14:paraId="754A7ABA" w14:textId="77777777" w:rsidR="00A21B06" w:rsidRDefault="00A21B06" w:rsidP="006C3BA3">
            <w:pPr>
              <w:pStyle w:val="Normln0"/>
              <w:spacing w:line="276" w:lineRule="auto"/>
              <w:rPr>
                <w:rFonts w:ascii="Arial" w:hAnsi="Arial" w:cs="Arial"/>
                <w:sz w:val="16"/>
                <w:szCs w:val="16"/>
              </w:rPr>
            </w:pPr>
          </w:p>
          <w:p w14:paraId="4553264F" w14:textId="77777777" w:rsidR="00A21B06" w:rsidRPr="0023549E" w:rsidRDefault="00A21B06" w:rsidP="00A21B06">
            <w:pPr>
              <w:pStyle w:val="Normln0"/>
              <w:numPr>
                <w:ilvl w:val="0"/>
                <w:numId w:val="17"/>
              </w:numPr>
              <w:spacing w:after="120" w:line="240" w:lineRule="auto"/>
              <w:ind w:left="639" w:hanging="469"/>
              <w:rPr>
                <w:rFonts w:ascii="Arial" w:hAnsi="Arial" w:cs="Arial"/>
                <w:b/>
                <w:sz w:val="16"/>
                <w:szCs w:val="16"/>
              </w:rPr>
            </w:pPr>
            <w:r>
              <w:rPr>
                <w:rFonts w:ascii="Arial" w:hAnsi="Arial" w:cs="Arial"/>
                <w:b/>
                <w:sz w:val="16"/>
                <w:szCs w:val="16"/>
              </w:rPr>
              <w:t>laserová sprcha</w:t>
            </w:r>
          </w:p>
          <w:p w14:paraId="21F17E8A" w14:textId="77777777" w:rsidR="00A21B06" w:rsidRPr="00523FAF" w:rsidRDefault="00A21B06" w:rsidP="00A21B06">
            <w:pPr>
              <w:pStyle w:val="Normln0"/>
              <w:numPr>
                <w:ilvl w:val="1"/>
                <w:numId w:val="17"/>
              </w:numPr>
              <w:spacing w:line="240" w:lineRule="auto"/>
              <w:ind w:left="639" w:hanging="283"/>
              <w:rPr>
                <w:rFonts w:ascii="Arial" w:hAnsi="Arial" w:cs="Arial"/>
                <w:sz w:val="16"/>
                <w:szCs w:val="16"/>
              </w:rPr>
            </w:pPr>
            <w:r w:rsidRPr="00523FAF">
              <w:rPr>
                <w:rFonts w:ascii="Arial" w:hAnsi="Arial" w:cs="Arial"/>
                <w:sz w:val="16"/>
                <w:szCs w:val="16"/>
              </w:rPr>
              <w:t xml:space="preserve">9 las. diod: 5 x R 660nm / 40 </w:t>
            </w:r>
            <w:proofErr w:type="spellStart"/>
            <w:proofErr w:type="gramStart"/>
            <w:r w:rsidRPr="00523FAF">
              <w:rPr>
                <w:rFonts w:ascii="Arial" w:hAnsi="Arial" w:cs="Arial"/>
                <w:sz w:val="16"/>
                <w:szCs w:val="16"/>
              </w:rPr>
              <w:t>mW</w:t>
            </w:r>
            <w:proofErr w:type="spellEnd"/>
            <w:r w:rsidRPr="00523FAF">
              <w:rPr>
                <w:rFonts w:ascii="Arial" w:hAnsi="Arial" w:cs="Arial"/>
                <w:sz w:val="16"/>
                <w:szCs w:val="16"/>
              </w:rPr>
              <w:t>,  4</w:t>
            </w:r>
            <w:proofErr w:type="gramEnd"/>
            <w:r w:rsidRPr="00523FAF">
              <w:rPr>
                <w:rFonts w:ascii="Arial" w:hAnsi="Arial" w:cs="Arial"/>
                <w:sz w:val="16"/>
                <w:szCs w:val="16"/>
              </w:rPr>
              <w:t xml:space="preserve">x IR 808 </w:t>
            </w:r>
            <w:proofErr w:type="spellStart"/>
            <w:r w:rsidRPr="00523FAF">
              <w:rPr>
                <w:rFonts w:ascii="Arial" w:hAnsi="Arial" w:cs="Arial"/>
                <w:sz w:val="16"/>
                <w:szCs w:val="16"/>
              </w:rPr>
              <w:t>nm</w:t>
            </w:r>
            <w:proofErr w:type="spellEnd"/>
            <w:proofErr w:type="gramStart"/>
            <w:r w:rsidRPr="00523FAF">
              <w:rPr>
                <w:rFonts w:ascii="Arial" w:hAnsi="Arial" w:cs="Arial"/>
                <w:sz w:val="16"/>
                <w:szCs w:val="16"/>
              </w:rPr>
              <w:t>/  400</w:t>
            </w:r>
            <w:proofErr w:type="gramEnd"/>
            <w:r w:rsidRPr="00523FAF">
              <w:rPr>
                <w:rFonts w:ascii="Arial" w:hAnsi="Arial" w:cs="Arial"/>
                <w:sz w:val="16"/>
                <w:szCs w:val="16"/>
              </w:rPr>
              <w:t xml:space="preserve"> </w:t>
            </w:r>
            <w:proofErr w:type="spellStart"/>
            <w:r w:rsidRPr="00523FAF">
              <w:rPr>
                <w:rFonts w:ascii="Arial" w:hAnsi="Arial" w:cs="Arial"/>
                <w:sz w:val="16"/>
                <w:szCs w:val="16"/>
              </w:rPr>
              <w:t>mW</w:t>
            </w:r>
            <w:proofErr w:type="spellEnd"/>
            <w:r w:rsidRPr="00523FAF">
              <w:rPr>
                <w:rFonts w:ascii="Arial" w:hAnsi="Arial" w:cs="Arial"/>
                <w:sz w:val="16"/>
                <w:szCs w:val="16"/>
              </w:rPr>
              <w:t xml:space="preserve"> – celkový výkon 1800 </w:t>
            </w:r>
            <w:proofErr w:type="spellStart"/>
            <w:r w:rsidRPr="00523FAF">
              <w:rPr>
                <w:rFonts w:ascii="Arial" w:hAnsi="Arial" w:cs="Arial"/>
                <w:sz w:val="16"/>
                <w:szCs w:val="16"/>
              </w:rPr>
              <w:t>mW</w:t>
            </w:r>
            <w:proofErr w:type="spellEnd"/>
          </w:p>
          <w:p w14:paraId="489045CE" w14:textId="77777777" w:rsidR="00A21B06" w:rsidRDefault="00A21B06" w:rsidP="006C3BA3">
            <w:pPr>
              <w:pStyle w:val="Normln0"/>
              <w:spacing w:line="276" w:lineRule="auto"/>
              <w:ind w:left="927"/>
              <w:rPr>
                <w:rFonts w:ascii="Arial" w:hAnsi="Arial" w:cs="Arial"/>
                <w:sz w:val="16"/>
                <w:szCs w:val="16"/>
              </w:rPr>
            </w:pPr>
          </w:p>
          <w:p w14:paraId="61D2C939" w14:textId="77777777" w:rsidR="00A21B06" w:rsidRPr="0023549E" w:rsidRDefault="00A21B06" w:rsidP="00A21B06">
            <w:pPr>
              <w:pStyle w:val="Normln0"/>
              <w:numPr>
                <w:ilvl w:val="0"/>
                <w:numId w:val="17"/>
              </w:numPr>
              <w:spacing w:after="120" w:line="240" w:lineRule="auto"/>
              <w:ind w:left="639" w:hanging="469"/>
              <w:rPr>
                <w:rFonts w:ascii="Arial" w:hAnsi="Arial" w:cs="Arial"/>
                <w:b/>
                <w:sz w:val="16"/>
                <w:szCs w:val="16"/>
              </w:rPr>
            </w:pPr>
            <w:r>
              <w:rPr>
                <w:rFonts w:ascii="Arial" w:hAnsi="Arial" w:cs="Arial"/>
                <w:b/>
                <w:sz w:val="16"/>
                <w:szCs w:val="16"/>
              </w:rPr>
              <w:t>laserová sondy</w:t>
            </w:r>
          </w:p>
          <w:p w14:paraId="6E7E844B" w14:textId="77777777" w:rsidR="00A21B06" w:rsidRDefault="00A21B06" w:rsidP="00A21B06">
            <w:pPr>
              <w:pStyle w:val="Normln0"/>
              <w:numPr>
                <w:ilvl w:val="1"/>
                <w:numId w:val="17"/>
              </w:numPr>
              <w:spacing w:line="240" w:lineRule="auto"/>
              <w:ind w:left="639" w:hanging="283"/>
              <w:rPr>
                <w:rFonts w:ascii="Arial" w:hAnsi="Arial" w:cs="Arial"/>
                <w:sz w:val="16"/>
                <w:szCs w:val="16"/>
              </w:rPr>
            </w:pPr>
            <w:r>
              <w:rPr>
                <w:rFonts w:ascii="Arial" w:hAnsi="Arial" w:cs="Arial"/>
                <w:sz w:val="16"/>
                <w:szCs w:val="16"/>
              </w:rPr>
              <w:t xml:space="preserve">laserová </w:t>
            </w:r>
            <w:proofErr w:type="gramStart"/>
            <w:r>
              <w:rPr>
                <w:rFonts w:ascii="Arial" w:hAnsi="Arial" w:cs="Arial"/>
                <w:sz w:val="16"/>
                <w:szCs w:val="16"/>
              </w:rPr>
              <w:t xml:space="preserve">sonda </w:t>
            </w:r>
            <w:r w:rsidRPr="00523FAF">
              <w:rPr>
                <w:rFonts w:ascii="Arial" w:hAnsi="Arial" w:cs="Arial"/>
                <w:sz w:val="16"/>
                <w:szCs w:val="16"/>
              </w:rPr>
              <w:t xml:space="preserve"> </w:t>
            </w:r>
            <w:r w:rsidRPr="007B5207">
              <w:rPr>
                <w:rFonts w:ascii="Arial" w:hAnsi="Arial" w:cs="Arial"/>
                <w:sz w:val="16"/>
                <w:szCs w:val="16"/>
              </w:rPr>
              <w:t>R</w:t>
            </w:r>
            <w:proofErr w:type="gramEnd"/>
            <w:r w:rsidRPr="007B5207">
              <w:rPr>
                <w:rFonts w:ascii="Arial" w:hAnsi="Arial" w:cs="Arial"/>
                <w:sz w:val="16"/>
                <w:szCs w:val="16"/>
              </w:rPr>
              <w:t xml:space="preserve"> 660nm / 80 </w:t>
            </w:r>
            <w:proofErr w:type="spellStart"/>
            <w:r w:rsidRPr="007B5207">
              <w:rPr>
                <w:rFonts w:ascii="Arial" w:hAnsi="Arial" w:cs="Arial"/>
                <w:sz w:val="16"/>
                <w:szCs w:val="16"/>
              </w:rPr>
              <w:t>mW</w:t>
            </w:r>
            <w:proofErr w:type="spellEnd"/>
          </w:p>
          <w:p w14:paraId="06A6235E" w14:textId="77777777" w:rsidR="00A21B06" w:rsidRPr="00523FAF" w:rsidRDefault="00A21B06" w:rsidP="00A21B06">
            <w:pPr>
              <w:pStyle w:val="Normln0"/>
              <w:numPr>
                <w:ilvl w:val="1"/>
                <w:numId w:val="17"/>
              </w:numPr>
              <w:spacing w:line="240" w:lineRule="auto"/>
              <w:ind w:left="639" w:hanging="283"/>
              <w:rPr>
                <w:rFonts w:ascii="Arial" w:hAnsi="Arial" w:cs="Arial"/>
                <w:sz w:val="16"/>
                <w:szCs w:val="16"/>
              </w:rPr>
            </w:pPr>
            <w:r>
              <w:rPr>
                <w:rFonts w:ascii="Arial" w:hAnsi="Arial" w:cs="Arial"/>
                <w:sz w:val="16"/>
                <w:szCs w:val="16"/>
              </w:rPr>
              <w:t xml:space="preserve">laserová sonda </w:t>
            </w:r>
            <w:r w:rsidRPr="007B5207">
              <w:rPr>
                <w:rFonts w:ascii="Arial" w:hAnsi="Arial" w:cs="Arial"/>
                <w:sz w:val="16"/>
                <w:szCs w:val="16"/>
              </w:rPr>
              <w:t xml:space="preserve">IR 808 </w:t>
            </w:r>
            <w:proofErr w:type="spellStart"/>
            <w:r w:rsidRPr="0023549E">
              <w:rPr>
                <w:rFonts w:ascii="Arial" w:hAnsi="Arial" w:cs="Arial"/>
                <w:sz w:val="16"/>
                <w:szCs w:val="16"/>
              </w:rPr>
              <w:t>nm</w:t>
            </w:r>
            <w:proofErr w:type="spellEnd"/>
            <w:r w:rsidRPr="0023549E">
              <w:rPr>
                <w:rFonts w:ascii="Arial" w:hAnsi="Arial" w:cs="Arial"/>
                <w:sz w:val="16"/>
                <w:szCs w:val="16"/>
              </w:rPr>
              <w:t xml:space="preserve"> / 400 </w:t>
            </w:r>
            <w:proofErr w:type="spellStart"/>
            <w:r w:rsidRPr="0023549E">
              <w:rPr>
                <w:rFonts w:ascii="Arial" w:hAnsi="Arial" w:cs="Arial"/>
                <w:sz w:val="16"/>
                <w:szCs w:val="16"/>
              </w:rPr>
              <w:t>mW</w:t>
            </w:r>
            <w:proofErr w:type="spellEnd"/>
          </w:p>
          <w:p w14:paraId="2EA772D7" w14:textId="77777777" w:rsidR="00A21B06" w:rsidRDefault="00A21B06" w:rsidP="006C3BA3">
            <w:pPr>
              <w:pStyle w:val="Normln0"/>
              <w:spacing w:line="276" w:lineRule="auto"/>
              <w:rPr>
                <w:rFonts w:ascii="Arial" w:hAnsi="Arial" w:cs="Arial"/>
                <w:sz w:val="16"/>
                <w:szCs w:val="16"/>
              </w:rPr>
            </w:pPr>
          </w:p>
          <w:p w14:paraId="68ED6397" w14:textId="77777777" w:rsidR="00A21B06" w:rsidRDefault="00A21B06" w:rsidP="006C3BA3">
            <w:pPr>
              <w:pStyle w:val="Normln0"/>
              <w:spacing w:line="276" w:lineRule="auto"/>
              <w:rPr>
                <w:rFonts w:ascii="Arial" w:hAnsi="Arial" w:cs="Arial"/>
                <w:sz w:val="16"/>
                <w:szCs w:val="16"/>
              </w:rPr>
            </w:pPr>
          </w:p>
          <w:p w14:paraId="76128E9D" w14:textId="77777777" w:rsidR="00A21B06" w:rsidRPr="00A0100D" w:rsidRDefault="00A21B06" w:rsidP="00A21B06">
            <w:pPr>
              <w:pStyle w:val="Normln0"/>
              <w:numPr>
                <w:ilvl w:val="0"/>
                <w:numId w:val="17"/>
              </w:numPr>
              <w:spacing w:line="240" w:lineRule="auto"/>
              <w:rPr>
                <w:rFonts w:ascii="Arial" w:hAnsi="Arial" w:cs="Arial"/>
                <w:sz w:val="16"/>
                <w:szCs w:val="16"/>
              </w:rPr>
            </w:pPr>
            <w:r w:rsidRPr="00A0100D">
              <w:rPr>
                <w:rFonts w:ascii="Arial" w:hAnsi="Arial" w:cs="Arial"/>
                <w:b/>
                <w:bCs/>
                <w:sz w:val="16"/>
                <w:szCs w:val="16"/>
              </w:rPr>
              <w:t>standardní příslušenství</w:t>
            </w:r>
          </w:p>
          <w:p w14:paraId="40F6196B" w14:textId="77777777" w:rsidR="00A21B06" w:rsidRPr="0023549E" w:rsidRDefault="00A21B06" w:rsidP="00A21B06">
            <w:pPr>
              <w:pStyle w:val="Normln0"/>
              <w:numPr>
                <w:ilvl w:val="1"/>
                <w:numId w:val="17"/>
              </w:numPr>
              <w:spacing w:line="276" w:lineRule="auto"/>
              <w:ind w:left="636" w:hanging="284"/>
              <w:rPr>
                <w:rFonts w:ascii="Arial" w:hAnsi="Arial" w:cs="Arial"/>
                <w:sz w:val="16"/>
                <w:szCs w:val="16"/>
              </w:rPr>
            </w:pPr>
            <w:r w:rsidRPr="00A0100D">
              <w:rPr>
                <w:rFonts w:ascii="Arial" w:hAnsi="Arial" w:cs="Arial"/>
                <w:sz w:val="16"/>
                <w:szCs w:val="16"/>
              </w:rPr>
              <w:t>napájecí kabel, konektor dálkové blokády, výstražné etikety</w:t>
            </w:r>
          </w:p>
          <w:p w14:paraId="3C39E56E" w14:textId="77777777" w:rsidR="00A21B06" w:rsidRPr="00A72CCC" w:rsidRDefault="00A21B06" w:rsidP="006C3BA3">
            <w:pPr>
              <w:pStyle w:val="Normlnweb0"/>
              <w:spacing w:before="0" w:after="0" w:line="360" w:lineRule="auto"/>
              <w:ind w:left="720"/>
              <w:rPr>
                <w:rFonts w:ascii="Arial" w:hAnsi="Arial" w:cs="Arial"/>
                <w:sz w:val="16"/>
                <w:szCs w:val="16"/>
              </w:rPr>
            </w:pPr>
          </w:p>
        </w:tc>
      </w:tr>
      <w:tr w:rsidR="00A21B06" w:rsidRPr="00273C1B" w14:paraId="4753748B" w14:textId="77777777" w:rsidTr="00A21B06">
        <w:trPr>
          <w:trHeight w:val="426"/>
        </w:trPr>
        <w:tc>
          <w:tcPr>
            <w:tcW w:w="4096"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2EE67B74" w14:textId="77777777" w:rsidR="00A21B06" w:rsidRPr="00AE65CA" w:rsidRDefault="00A21B06" w:rsidP="006C3BA3">
            <w:pPr>
              <w:pStyle w:val="DPbezloga"/>
              <w:ind w:left="0"/>
              <w:jc w:val="center"/>
              <w:rPr>
                <w:b/>
                <w:bCs/>
                <w:color w:val="FFFFFF"/>
                <w:sz w:val="16"/>
                <w:szCs w:val="16"/>
              </w:rPr>
            </w:pPr>
            <w:proofErr w:type="spellStart"/>
            <w:r w:rsidRPr="006D4987">
              <w:rPr>
                <w:b/>
                <w:color w:val="FFFFFF"/>
                <w:sz w:val="16"/>
                <w:szCs w:val="16"/>
              </w:rPr>
              <w:t>Biostimulační</w:t>
            </w:r>
            <w:proofErr w:type="spellEnd"/>
            <w:r w:rsidRPr="006D4987">
              <w:rPr>
                <w:b/>
                <w:color w:val="FFFFFF"/>
                <w:sz w:val="16"/>
                <w:szCs w:val="16"/>
              </w:rPr>
              <w:t xml:space="preserve"> laser </w:t>
            </w:r>
            <w:proofErr w:type="spellStart"/>
            <w:r w:rsidRPr="006D4987">
              <w:rPr>
                <w:b/>
                <w:color w:val="FFFFFF"/>
                <w:sz w:val="16"/>
                <w:szCs w:val="16"/>
              </w:rPr>
              <w:t>PhysioGo</w:t>
            </w:r>
            <w:proofErr w:type="spellEnd"/>
            <w:r w:rsidRPr="006D4987">
              <w:rPr>
                <w:b/>
                <w:color w:val="FFFFFF"/>
                <w:sz w:val="16"/>
                <w:szCs w:val="16"/>
              </w:rPr>
              <w:t xml:space="preserve"> </w:t>
            </w:r>
            <w:proofErr w:type="gramStart"/>
            <w:r w:rsidRPr="006D4987">
              <w:rPr>
                <w:b/>
                <w:color w:val="FFFFFF"/>
                <w:sz w:val="16"/>
                <w:szCs w:val="16"/>
              </w:rPr>
              <w:t>400C</w:t>
            </w:r>
            <w:proofErr w:type="gramEnd"/>
            <w:r>
              <w:rPr>
                <w:b/>
                <w:color w:val="FFFFFF"/>
                <w:sz w:val="16"/>
                <w:szCs w:val="16"/>
              </w:rPr>
              <w:t xml:space="preserve"> s příslušenstvím</w:t>
            </w:r>
          </w:p>
        </w:tc>
        <w:tc>
          <w:tcPr>
            <w:tcW w:w="3174" w:type="dxa"/>
            <w:tcBorders>
              <w:top w:val="single" w:sz="8" w:space="0" w:color="A6A6A6"/>
              <w:left w:val="single" w:sz="8" w:space="0" w:color="A6A6A6"/>
              <w:bottom w:val="single" w:sz="8" w:space="0" w:color="A6A6A6"/>
              <w:right w:val="single" w:sz="8" w:space="0" w:color="A6A6A6"/>
            </w:tcBorders>
            <w:vAlign w:val="center"/>
          </w:tcPr>
          <w:p w14:paraId="5B1AD0AE" w14:textId="77777777" w:rsidR="00A21B06" w:rsidRPr="00962AE1" w:rsidRDefault="00A21B06" w:rsidP="006C3BA3">
            <w:pPr>
              <w:pStyle w:val="DPbezloga"/>
              <w:spacing w:after="40"/>
              <w:ind w:left="0"/>
              <w:jc w:val="center"/>
              <w:rPr>
                <w:b/>
                <w:bCs/>
                <w:sz w:val="16"/>
                <w:szCs w:val="16"/>
              </w:rPr>
            </w:pPr>
            <w:r w:rsidRPr="00962AE1">
              <w:rPr>
                <w:b/>
                <w:bCs/>
                <w:sz w:val="16"/>
                <w:szCs w:val="16"/>
              </w:rPr>
              <w:t xml:space="preserve">Cena bez </w:t>
            </w:r>
            <w:r>
              <w:rPr>
                <w:b/>
                <w:bCs/>
                <w:sz w:val="16"/>
                <w:szCs w:val="16"/>
              </w:rPr>
              <w:t>21</w:t>
            </w:r>
            <w:r w:rsidRPr="00962AE1">
              <w:rPr>
                <w:b/>
                <w:bCs/>
                <w:sz w:val="16"/>
                <w:szCs w:val="16"/>
              </w:rPr>
              <w:t xml:space="preserve"> % DPH </w:t>
            </w:r>
          </w:p>
          <w:p w14:paraId="2EC47E40" w14:textId="77777777" w:rsidR="00A21B06" w:rsidRPr="00962AE1" w:rsidRDefault="00A21B06" w:rsidP="006C3BA3">
            <w:pPr>
              <w:pStyle w:val="DPbezloga"/>
              <w:spacing w:after="40"/>
              <w:ind w:left="0"/>
              <w:jc w:val="center"/>
              <w:rPr>
                <w:b/>
                <w:bCs/>
                <w:sz w:val="16"/>
                <w:szCs w:val="16"/>
              </w:rPr>
            </w:pPr>
            <w:proofErr w:type="gramStart"/>
            <w:r>
              <w:rPr>
                <w:b/>
                <w:bCs/>
                <w:sz w:val="16"/>
                <w:szCs w:val="16"/>
              </w:rPr>
              <w:t>21</w:t>
            </w:r>
            <w:r w:rsidRPr="00962AE1">
              <w:rPr>
                <w:b/>
                <w:bCs/>
                <w:sz w:val="16"/>
                <w:szCs w:val="16"/>
              </w:rPr>
              <w:t>%</w:t>
            </w:r>
            <w:proofErr w:type="gramEnd"/>
            <w:r w:rsidRPr="00962AE1">
              <w:rPr>
                <w:b/>
                <w:bCs/>
                <w:sz w:val="16"/>
                <w:szCs w:val="16"/>
              </w:rPr>
              <w:t xml:space="preserve"> DPH</w:t>
            </w:r>
          </w:p>
          <w:p w14:paraId="432C2B53" w14:textId="77777777" w:rsidR="00A21B06" w:rsidRPr="00A72CCC" w:rsidRDefault="00A21B06" w:rsidP="006C3BA3">
            <w:pPr>
              <w:pStyle w:val="DPbezloga"/>
              <w:spacing w:after="40"/>
              <w:ind w:left="0"/>
              <w:jc w:val="center"/>
              <w:rPr>
                <w:sz w:val="16"/>
                <w:szCs w:val="16"/>
              </w:rPr>
            </w:pPr>
            <w:r w:rsidRPr="00962AE1">
              <w:rPr>
                <w:b/>
                <w:bCs/>
                <w:sz w:val="16"/>
                <w:szCs w:val="16"/>
              </w:rPr>
              <w:t xml:space="preserve">Cena včetně </w:t>
            </w:r>
            <w:proofErr w:type="gramStart"/>
            <w:r>
              <w:rPr>
                <w:b/>
                <w:bCs/>
                <w:sz w:val="16"/>
                <w:szCs w:val="16"/>
              </w:rPr>
              <w:t>21</w:t>
            </w:r>
            <w:r w:rsidRPr="00962AE1">
              <w:rPr>
                <w:b/>
                <w:bCs/>
                <w:sz w:val="16"/>
                <w:szCs w:val="16"/>
              </w:rPr>
              <w:t>%</w:t>
            </w:r>
            <w:proofErr w:type="gramEnd"/>
            <w:r w:rsidRPr="00962AE1">
              <w:rPr>
                <w:b/>
                <w:bCs/>
                <w:sz w:val="16"/>
                <w:szCs w:val="16"/>
              </w:rPr>
              <w:t xml:space="preserve"> DPH</w:t>
            </w:r>
          </w:p>
        </w:tc>
        <w:tc>
          <w:tcPr>
            <w:tcW w:w="2581" w:type="dxa"/>
            <w:tcBorders>
              <w:top w:val="single" w:sz="8" w:space="0" w:color="A6A6A6"/>
              <w:left w:val="single" w:sz="8" w:space="0" w:color="A6A6A6"/>
              <w:bottom w:val="single" w:sz="8" w:space="0" w:color="A6A6A6"/>
              <w:right w:val="single" w:sz="8" w:space="0" w:color="A6A6A6"/>
            </w:tcBorders>
            <w:vAlign w:val="center"/>
          </w:tcPr>
          <w:p w14:paraId="1086F356" w14:textId="77777777" w:rsidR="00A21B06" w:rsidRPr="00962AE1" w:rsidRDefault="00A21B06" w:rsidP="006C3BA3">
            <w:pPr>
              <w:pStyle w:val="DPbezloga"/>
              <w:spacing w:after="40"/>
              <w:ind w:left="0" w:right="639"/>
              <w:jc w:val="right"/>
              <w:rPr>
                <w:b/>
                <w:bCs/>
                <w:sz w:val="18"/>
                <w:szCs w:val="18"/>
              </w:rPr>
            </w:pPr>
            <w:r>
              <w:rPr>
                <w:b/>
                <w:bCs/>
                <w:sz w:val="18"/>
                <w:szCs w:val="18"/>
              </w:rPr>
              <w:t>243 300</w:t>
            </w:r>
            <w:r w:rsidRPr="00962AE1">
              <w:rPr>
                <w:b/>
                <w:bCs/>
                <w:sz w:val="18"/>
                <w:szCs w:val="18"/>
              </w:rPr>
              <w:t xml:space="preserve"> Kč</w:t>
            </w:r>
          </w:p>
          <w:p w14:paraId="2431D81A" w14:textId="77777777" w:rsidR="00A21B06" w:rsidRPr="00962AE1" w:rsidRDefault="00A21B06" w:rsidP="006C3BA3">
            <w:pPr>
              <w:pStyle w:val="DPbezloga"/>
              <w:spacing w:after="40"/>
              <w:ind w:left="0" w:right="639"/>
              <w:jc w:val="right"/>
              <w:rPr>
                <w:b/>
                <w:bCs/>
                <w:sz w:val="18"/>
                <w:szCs w:val="18"/>
              </w:rPr>
            </w:pPr>
            <w:r>
              <w:rPr>
                <w:b/>
                <w:bCs/>
                <w:sz w:val="18"/>
                <w:szCs w:val="18"/>
              </w:rPr>
              <w:t>51 093</w:t>
            </w:r>
            <w:r w:rsidRPr="00962AE1">
              <w:rPr>
                <w:b/>
                <w:bCs/>
                <w:sz w:val="18"/>
                <w:szCs w:val="18"/>
              </w:rPr>
              <w:t xml:space="preserve"> Kč</w:t>
            </w:r>
          </w:p>
          <w:p w14:paraId="273C1738" w14:textId="77777777" w:rsidR="00A21B06" w:rsidRPr="00A72CCC" w:rsidRDefault="00A21B06" w:rsidP="006C3BA3">
            <w:pPr>
              <w:pStyle w:val="DPbezloga"/>
              <w:spacing w:after="40"/>
              <w:ind w:left="0" w:right="639"/>
              <w:jc w:val="right"/>
              <w:rPr>
                <w:b/>
                <w:bCs/>
                <w:color w:val="FF0000"/>
                <w:sz w:val="18"/>
                <w:szCs w:val="18"/>
              </w:rPr>
            </w:pPr>
            <w:r>
              <w:rPr>
                <w:b/>
                <w:bCs/>
                <w:sz w:val="18"/>
                <w:szCs w:val="18"/>
              </w:rPr>
              <w:t>294 393</w:t>
            </w:r>
            <w:r w:rsidRPr="00962AE1">
              <w:rPr>
                <w:b/>
                <w:bCs/>
                <w:sz w:val="18"/>
                <w:szCs w:val="18"/>
              </w:rPr>
              <w:t xml:space="preserve"> Kč</w:t>
            </w:r>
          </w:p>
        </w:tc>
      </w:tr>
    </w:tbl>
    <w:p w14:paraId="67AAD0FC" w14:textId="77777777" w:rsidR="00A21B06" w:rsidRDefault="00A21B06" w:rsidP="00A21B06">
      <w:pPr>
        <w:spacing w:after="40" w:line="260" w:lineRule="exact"/>
        <w:rPr>
          <w:b/>
          <w:bCs/>
          <w:sz w:val="16"/>
          <w:szCs w:val="16"/>
        </w:rPr>
      </w:pP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136A8F9F" w14:textId="77777777" w:rsidR="00015016" w:rsidRDefault="00015016" w:rsidP="00015016">
      <w:pPr>
        <w:rPr>
          <w:bCs/>
          <w:u w:val="single"/>
        </w:rPr>
      </w:pPr>
      <w:r w:rsidRPr="009D5F2A">
        <w:rPr>
          <w:bCs/>
          <w:u w:val="single"/>
        </w:rPr>
        <w:t>Zboží nebude připojeno k datové síti zadavatele ani nebude uchovávat osobní údaje na externím úložišti.</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31FB4" w:rsidRDefault="009730A2" w:rsidP="009730A2">
      <w:r w:rsidRPr="00331FB4">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w:t>
      </w:r>
      <w:r w:rsidRPr="002C402F">
        <w:lastRenderedPageBreak/>
        <w:t xml:space="preserve">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331FB4">
        <w:rPr>
          <w:rFonts w:ascii="Arial" w:hAnsi="Arial"/>
        </w:rPr>
        <w:t>[MÁ-LI ZAŘÍZENÍ KOMUNIKOVAT S PACS ZADAVATELE, DOPLNÍ ÚČASTNÍK ZADÁVACÍHO ŘÍZENÍ TABULKU S MANDATORNÍMI DICOM TAGS, JINAK PONECHÁ PRÁZDNÉ]</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AD8C" w14:textId="77777777" w:rsidR="00B9262F" w:rsidRDefault="00B9262F" w:rsidP="00FF18EB">
      <w:pPr>
        <w:spacing w:line="240" w:lineRule="auto"/>
      </w:pPr>
      <w:r>
        <w:separator/>
      </w:r>
    </w:p>
    <w:p w14:paraId="25F7A9BB" w14:textId="77777777" w:rsidR="00B9262F" w:rsidRDefault="00B9262F"/>
  </w:endnote>
  <w:endnote w:type="continuationSeparator" w:id="0">
    <w:p w14:paraId="43822936" w14:textId="77777777" w:rsidR="00B9262F" w:rsidRDefault="00B9262F" w:rsidP="00FF18EB">
      <w:pPr>
        <w:spacing w:line="240" w:lineRule="auto"/>
      </w:pPr>
      <w:r>
        <w:continuationSeparator/>
      </w:r>
    </w:p>
    <w:p w14:paraId="7373DD59" w14:textId="77777777" w:rsidR="00B9262F" w:rsidRDefault="00B92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815993" w:rsidRPr="00815993">
          <w:rPr>
            <w:rFonts w:ascii="Arial" w:hAnsi="Arial"/>
            <w:noProof/>
            <w:sz w:val="20"/>
            <w:lang w:val="cs-CZ"/>
          </w:rPr>
          <w:t>21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1E43" w14:textId="77777777" w:rsidR="00B9262F" w:rsidRDefault="00B9262F" w:rsidP="00FF18EB">
      <w:pPr>
        <w:spacing w:line="240" w:lineRule="auto"/>
      </w:pPr>
      <w:r>
        <w:separator/>
      </w:r>
    </w:p>
    <w:p w14:paraId="097AAC96" w14:textId="77777777" w:rsidR="00B9262F" w:rsidRDefault="00B9262F"/>
  </w:footnote>
  <w:footnote w:type="continuationSeparator" w:id="0">
    <w:p w14:paraId="062DDE2F" w14:textId="77777777" w:rsidR="00B9262F" w:rsidRDefault="00B9262F" w:rsidP="00FF18EB">
      <w:pPr>
        <w:spacing w:line="240" w:lineRule="auto"/>
      </w:pPr>
      <w:r>
        <w:continuationSeparator/>
      </w:r>
    </w:p>
    <w:p w14:paraId="28B15E68" w14:textId="77777777" w:rsidR="00B9262F" w:rsidRDefault="00B92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4D75" w14:textId="6FE7FA6B" w:rsidR="00815993" w:rsidRDefault="00815993">
    <w:pPr>
      <w:pStyle w:val="Zhlav"/>
    </w:pPr>
    <w:r>
      <w:rPr>
        <w:lang w:val="cs-CZ"/>
      </w:rPr>
      <w:tab/>
    </w:r>
    <w:r>
      <w:rPr>
        <w:lang w:val="cs-CZ"/>
      </w:rPr>
      <w:tab/>
      <w:t>P25V00000324</w:t>
    </w:r>
  </w:p>
  <w:p w14:paraId="23B8488E" w14:textId="77777777" w:rsidR="00815993" w:rsidRDefault="008159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0.5pt;height:438.75pt;visibility:visible;mso-wrap-style:square" o:bullet="t">
        <v:imagedata r:id="rId1" o:title=""/>
      </v:shape>
    </w:pict>
  </w:numPicBullet>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39346A"/>
    <w:multiLevelType w:val="hybridMultilevel"/>
    <w:tmpl w:val="1FCE8D46"/>
    <w:lvl w:ilvl="0" w:tplc="062298A8">
      <w:start w:val="1"/>
      <w:numFmt w:val="bullet"/>
      <w:lvlText w:val=""/>
      <w:lvlPicBulletId w:val="0"/>
      <w:lvlJc w:val="left"/>
      <w:pPr>
        <w:ind w:left="785" w:hanging="360"/>
      </w:pPr>
      <w:rPr>
        <w:rFonts w:ascii="Symbol" w:hAnsi="Symbol" w:hint="default"/>
        <w:color w:val="auto"/>
        <w:sz w:val="24"/>
        <w:szCs w:val="24"/>
      </w:rPr>
    </w:lvl>
    <w:lvl w:ilvl="1" w:tplc="3DC65A3C">
      <w:start w:val="1"/>
      <w:numFmt w:val="bullet"/>
      <w:lvlText w:val=""/>
      <w:lvlJc w:val="left"/>
      <w:pPr>
        <w:ind w:left="927" w:hanging="360"/>
      </w:pPr>
      <w:rPr>
        <w:rFonts w:ascii="Wingdings 3" w:hAnsi="Wingdings 3" w:hint="default"/>
        <w:color w:val="808080"/>
      </w:rPr>
    </w:lvl>
    <w:lvl w:ilvl="2" w:tplc="6E0C3142">
      <w:start w:val="7"/>
      <w:numFmt w:val="bullet"/>
      <w:lvlText w:val="-"/>
      <w:lvlJc w:val="left"/>
      <w:pPr>
        <w:ind w:left="2225" w:hanging="360"/>
      </w:pPr>
      <w:rPr>
        <w:rFonts w:ascii="Arial" w:eastAsia="Times New Roman" w:hAnsi="Arial" w:cs="Arial"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CDCB6D"/>
    <w:multiLevelType w:val="hybridMultilevel"/>
    <w:tmpl w:val="264CB94E"/>
    <w:lvl w:ilvl="0" w:tplc="72326A4C">
      <w:numFmt w:val="none"/>
      <w:lvlText w:val=""/>
      <w:lvlJc w:val="left"/>
      <w:pPr>
        <w:tabs>
          <w:tab w:val="num" w:pos="360"/>
        </w:tabs>
      </w:pPr>
    </w:lvl>
    <w:lvl w:ilvl="1" w:tplc="401CE44E">
      <w:start w:val="1"/>
      <w:numFmt w:val="lowerLetter"/>
      <w:lvlText w:val="%2."/>
      <w:lvlJc w:val="left"/>
      <w:pPr>
        <w:ind w:left="1440" w:hanging="360"/>
      </w:pPr>
    </w:lvl>
    <w:lvl w:ilvl="2" w:tplc="22046B82">
      <w:start w:val="1"/>
      <w:numFmt w:val="lowerRoman"/>
      <w:lvlText w:val="%3."/>
      <w:lvlJc w:val="right"/>
      <w:pPr>
        <w:ind w:left="2160" w:hanging="180"/>
      </w:pPr>
    </w:lvl>
    <w:lvl w:ilvl="3" w:tplc="E748627E">
      <w:start w:val="1"/>
      <w:numFmt w:val="decimal"/>
      <w:lvlText w:val="%4."/>
      <w:lvlJc w:val="left"/>
      <w:pPr>
        <w:ind w:left="2880" w:hanging="360"/>
      </w:pPr>
    </w:lvl>
    <w:lvl w:ilvl="4" w:tplc="FCE0B616">
      <w:start w:val="1"/>
      <w:numFmt w:val="lowerLetter"/>
      <w:lvlText w:val="%5."/>
      <w:lvlJc w:val="left"/>
      <w:pPr>
        <w:ind w:left="3600" w:hanging="360"/>
      </w:pPr>
    </w:lvl>
    <w:lvl w:ilvl="5" w:tplc="E07ED9D2">
      <w:start w:val="1"/>
      <w:numFmt w:val="lowerRoman"/>
      <w:lvlText w:val="%6."/>
      <w:lvlJc w:val="right"/>
      <w:pPr>
        <w:ind w:left="4320" w:hanging="180"/>
      </w:pPr>
    </w:lvl>
    <w:lvl w:ilvl="6" w:tplc="F8C410A0">
      <w:start w:val="1"/>
      <w:numFmt w:val="decimal"/>
      <w:lvlText w:val="%7."/>
      <w:lvlJc w:val="left"/>
      <w:pPr>
        <w:ind w:left="5040" w:hanging="360"/>
      </w:pPr>
    </w:lvl>
    <w:lvl w:ilvl="7" w:tplc="4EE05832">
      <w:start w:val="1"/>
      <w:numFmt w:val="lowerLetter"/>
      <w:lvlText w:val="%8."/>
      <w:lvlJc w:val="left"/>
      <w:pPr>
        <w:ind w:left="5760" w:hanging="360"/>
      </w:pPr>
    </w:lvl>
    <w:lvl w:ilvl="8" w:tplc="E1BC8EF4">
      <w:start w:val="1"/>
      <w:numFmt w:val="lowerRoman"/>
      <w:lvlText w:val="%9."/>
      <w:lvlJc w:val="right"/>
      <w:pPr>
        <w:ind w:left="6480" w:hanging="180"/>
      </w:pPr>
    </w:lvl>
  </w:abstractNum>
  <w:abstractNum w:abstractNumId="7"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6097935">
    <w:abstractNumId w:val="6"/>
  </w:num>
  <w:num w:numId="2" w16cid:durableId="507252295">
    <w:abstractNumId w:val="7"/>
  </w:num>
  <w:num w:numId="3" w16cid:durableId="245505204">
    <w:abstractNumId w:val="8"/>
  </w:num>
  <w:num w:numId="4" w16cid:durableId="2052075580">
    <w:abstractNumId w:val="8"/>
  </w:num>
  <w:num w:numId="5" w16cid:durableId="1940869569">
    <w:abstractNumId w:val="12"/>
  </w:num>
  <w:num w:numId="6" w16cid:durableId="2113351655">
    <w:abstractNumId w:val="9"/>
  </w:num>
  <w:num w:numId="7" w16cid:durableId="184099336">
    <w:abstractNumId w:val="1"/>
  </w:num>
  <w:num w:numId="8" w16cid:durableId="670572045">
    <w:abstractNumId w:val="5"/>
  </w:num>
  <w:num w:numId="9" w16cid:durableId="925727040">
    <w:abstractNumId w:val="13"/>
  </w:num>
  <w:num w:numId="10" w16cid:durableId="1604917936">
    <w:abstractNumId w:val="4"/>
  </w:num>
  <w:num w:numId="11" w16cid:durableId="1095635737">
    <w:abstractNumId w:val="10"/>
  </w:num>
  <w:num w:numId="12" w16cid:durableId="545291624">
    <w:abstractNumId w:val="11"/>
  </w:num>
  <w:num w:numId="13" w16cid:durableId="439878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9060492">
    <w:abstractNumId w:val="8"/>
  </w:num>
  <w:num w:numId="15" w16cid:durableId="1667056639">
    <w:abstractNumId w:val="0"/>
  </w:num>
  <w:num w:numId="16" w16cid:durableId="654992630">
    <w:abstractNumId w:val="3"/>
  </w:num>
  <w:num w:numId="17" w16cid:durableId="101669147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5016"/>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E7077"/>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63995"/>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1FB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1799E"/>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4F4A58"/>
    <w:rsid w:val="005013EF"/>
    <w:rsid w:val="00503008"/>
    <w:rsid w:val="005153A4"/>
    <w:rsid w:val="0051540C"/>
    <w:rsid w:val="00515EF4"/>
    <w:rsid w:val="005203B5"/>
    <w:rsid w:val="00521953"/>
    <w:rsid w:val="005371E9"/>
    <w:rsid w:val="00546C21"/>
    <w:rsid w:val="00550C6A"/>
    <w:rsid w:val="005515B0"/>
    <w:rsid w:val="00560C16"/>
    <w:rsid w:val="00563528"/>
    <w:rsid w:val="00571D58"/>
    <w:rsid w:val="0058691F"/>
    <w:rsid w:val="00586BB3"/>
    <w:rsid w:val="005A31F8"/>
    <w:rsid w:val="005A3B45"/>
    <w:rsid w:val="005A6D97"/>
    <w:rsid w:val="005B739F"/>
    <w:rsid w:val="005D0FD1"/>
    <w:rsid w:val="005D1964"/>
    <w:rsid w:val="005D1F37"/>
    <w:rsid w:val="005D29BD"/>
    <w:rsid w:val="005D319C"/>
    <w:rsid w:val="005E0750"/>
    <w:rsid w:val="005E39A9"/>
    <w:rsid w:val="005F53C1"/>
    <w:rsid w:val="005F5EEB"/>
    <w:rsid w:val="006031DD"/>
    <w:rsid w:val="00605F71"/>
    <w:rsid w:val="006124A5"/>
    <w:rsid w:val="0061410D"/>
    <w:rsid w:val="00614829"/>
    <w:rsid w:val="006151C2"/>
    <w:rsid w:val="00620394"/>
    <w:rsid w:val="00620A9D"/>
    <w:rsid w:val="006260B6"/>
    <w:rsid w:val="00626A1F"/>
    <w:rsid w:val="00633149"/>
    <w:rsid w:val="0063318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95E81"/>
    <w:rsid w:val="006A6647"/>
    <w:rsid w:val="006B095E"/>
    <w:rsid w:val="006B51D8"/>
    <w:rsid w:val="006C00F3"/>
    <w:rsid w:val="006C3751"/>
    <w:rsid w:val="006C589F"/>
    <w:rsid w:val="006C6CD1"/>
    <w:rsid w:val="006D0F33"/>
    <w:rsid w:val="006D4738"/>
    <w:rsid w:val="006E005D"/>
    <w:rsid w:val="006E2FF9"/>
    <w:rsid w:val="006E4EF6"/>
    <w:rsid w:val="006E4F93"/>
    <w:rsid w:val="006E54D0"/>
    <w:rsid w:val="006E7930"/>
    <w:rsid w:val="00705FC9"/>
    <w:rsid w:val="00706012"/>
    <w:rsid w:val="0070757B"/>
    <w:rsid w:val="00713B7F"/>
    <w:rsid w:val="0071478F"/>
    <w:rsid w:val="007157D9"/>
    <w:rsid w:val="00734502"/>
    <w:rsid w:val="00735D41"/>
    <w:rsid w:val="0073763C"/>
    <w:rsid w:val="00743435"/>
    <w:rsid w:val="00744E5D"/>
    <w:rsid w:val="0075205D"/>
    <w:rsid w:val="00753657"/>
    <w:rsid w:val="00775695"/>
    <w:rsid w:val="00787C20"/>
    <w:rsid w:val="00794661"/>
    <w:rsid w:val="0079592F"/>
    <w:rsid w:val="007A084F"/>
    <w:rsid w:val="007A70F3"/>
    <w:rsid w:val="007B33BF"/>
    <w:rsid w:val="007C213B"/>
    <w:rsid w:val="007C2A6B"/>
    <w:rsid w:val="007C7279"/>
    <w:rsid w:val="007D2655"/>
    <w:rsid w:val="007D3CF9"/>
    <w:rsid w:val="007D3EE5"/>
    <w:rsid w:val="007D7528"/>
    <w:rsid w:val="007E04AC"/>
    <w:rsid w:val="007E04EC"/>
    <w:rsid w:val="007E0700"/>
    <w:rsid w:val="007E5FA1"/>
    <w:rsid w:val="007F342E"/>
    <w:rsid w:val="00802C50"/>
    <w:rsid w:val="00802C99"/>
    <w:rsid w:val="00804A5F"/>
    <w:rsid w:val="00807207"/>
    <w:rsid w:val="00815993"/>
    <w:rsid w:val="00821D5C"/>
    <w:rsid w:val="008338EF"/>
    <w:rsid w:val="008342BB"/>
    <w:rsid w:val="00841443"/>
    <w:rsid w:val="00842E4D"/>
    <w:rsid w:val="00842E64"/>
    <w:rsid w:val="008510BD"/>
    <w:rsid w:val="0085307C"/>
    <w:rsid w:val="008645D8"/>
    <w:rsid w:val="00865A8C"/>
    <w:rsid w:val="00871625"/>
    <w:rsid w:val="008872FC"/>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0335"/>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1B06"/>
    <w:rsid w:val="00A24A8D"/>
    <w:rsid w:val="00A31178"/>
    <w:rsid w:val="00A36B03"/>
    <w:rsid w:val="00A4060F"/>
    <w:rsid w:val="00A51741"/>
    <w:rsid w:val="00A519DC"/>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5D0D"/>
    <w:rsid w:val="00B33673"/>
    <w:rsid w:val="00B406E7"/>
    <w:rsid w:val="00B41494"/>
    <w:rsid w:val="00B436FD"/>
    <w:rsid w:val="00B65D4B"/>
    <w:rsid w:val="00B733E1"/>
    <w:rsid w:val="00B736A9"/>
    <w:rsid w:val="00B76F43"/>
    <w:rsid w:val="00B800B2"/>
    <w:rsid w:val="00B82BC0"/>
    <w:rsid w:val="00B841E5"/>
    <w:rsid w:val="00B85405"/>
    <w:rsid w:val="00B87DF3"/>
    <w:rsid w:val="00B87EB2"/>
    <w:rsid w:val="00B91037"/>
    <w:rsid w:val="00B9193B"/>
    <w:rsid w:val="00B9262F"/>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A3509"/>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B266B"/>
    <w:rsid w:val="00DB2C72"/>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1178"/>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DPbezloga">
    <w:name w:val="DP bez loga"/>
    <w:basedOn w:val="Normln"/>
    <w:qFormat/>
    <w:rsid w:val="00A21B06"/>
    <w:pPr>
      <w:spacing w:line="260" w:lineRule="exact"/>
      <w:ind w:left="1559"/>
      <w:jc w:val="left"/>
    </w:pPr>
    <w:rPr>
      <w:sz w:val="20"/>
      <w:szCs w:val="20"/>
    </w:rPr>
  </w:style>
  <w:style w:type="paragraph" w:customStyle="1" w:styleId="Normln0">
    <w:name w:val="Norm‡ln’"/>
    <w:basedOn w:val="Normln"/>
    <w:uiPriority w:val="99"/>
    <w:qFormat/>
    <w:rsid w:val="00A21B06"/>
    <w:pPr>
      <w:widowControl w:val="0"/>
      <w:suppressAutoHyphens/>
      <w:autoSpaceDE w:val="0"/>
      <w:autoSpaceDN w:val="0"/>
      <w:adjustRightInd w:val="0"/>
      <w:spacing w:line="288" w:lineRule="auto"/>
      <w:jc w:val="left"/>
      <w:textAlignment w:val="center"/>
    </w:pPr>
    <w:rPr>
      <w:rFonts w:ascii="TimesNewRomanPSMT" w:hAnsi="TimesNewRomanPSMT" w:cs="TimesNewRomanPSMT"/>
      <w:color w:val="000000"/>
      <w:sz w:val="24"/>
      <w:szCs w:val="24"/>
      <w:lang w:eastAsia="en-US"/>
    </w:rPr>
  </w:style>
  <w:style w:type="paragraph" w:customStyle="1" w:styleId="Normlnweb0">
    <w:name w:val="Norm‡ln’ (web)"/>
    <w:aliases w:val="Norm‡ln’ (s’ WWW)"/>
    <w:basedOn w:val="Normln0"/>
    <w:uiPriority w:val="99"/>
    <w:rsid w:val="00A21B06"/>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AA44-6EBB-403F-93E4-E546199C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8731</Words>
  <Characters>51513</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2025-10-03T07:51:00Z</dcterms:created>
  <dcterms:modified xsi:type="dcterms:W3CDTF">2025-10-03T08:01:00Z</dcterms:modified>
</cp:coreProperties>
</file>