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DC0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0F319D6F" w14:textId="77777777" w:rsidR="00344538" w:rsidRDefault="0034453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sz w:val="48"/>
          <w:szCs w:val="48"/>
        </w:rPr>
      </w:pPr>
    </w:p>
    <w:p w14:paraId="468BAAE5" w14:textId="660C5B5D" w:rsidR="00C046B8" w:rsidRPr="00E54760" w:rsidRDefault="00C046B8" w:rsidP="00923984">
      <w:pPr>
        <w:pStyle w:val="Nzev"/>
        <w:tabs>
          <w:tab w:val="right" w:pos="9540"/>
        </w:tabs>
        <w:jc w:val="left"/>
        <w:rPr>
          <w:rFonts w:asciiTheme="majorHAnsi" w:hAnsiTheme="majorHAnsi" w:cs="Calibri"/>
          <w:b/>
          <w:bCs/>
          <w:sz w:val="28"/>
          <w:szCs w:val="28"/>
        </w:rPr>
      </w:pPr>
      <w:r w:rsidRPr="002543C4">
        <w:rPr>
          <w:rFonts w:asciiTheme="majorHAnsi" w:hAnsiTheme="majorHAnsi" w:cs="Calibri"/>
          <w:b/>
          <w:sz w:val="48"/>
          <w:szCs w:val="48"/>
        </w:rPr>
        <w:t>S</w:t>
      </w:r>
      <w:r w:rsidR="00D0077B" w:rsidRPr="002543C4">
        <w:rPr>
          <w:rFonts w:asciiTheme="majorHAnsi" w:hAnsiTheme="majorHAnsi" w:cs="Calibri"/>
          <w:b/>
          <w:sz w:val="48"/>
          <w:szCs w:val="48"/>
        </w:rPr>
        <w:t>MLOUVA</w:t>
      </w:r>
      <w:r w:rsidR="00344538">
        <w:rPr>
          <w:rFonts w:asciiTheme="majorHAnsi" w:hAnsiTheme="majorHAnsi" w:cs="Calibri"/>
          <w:b/>
          <w:sz w:val="48"/>
          <w:szCs w:val="48"/>
        </w:rPr>
        <w:t xml:space="preserve"> 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>o zřízení věcné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>ho</w:t>
      </w:r>
      <w:r w:rsidRPr="002543C4">
        <w:rPr>
          <w:rFonts w:asciiTheme="majorHAnsi" w:hAnsiTheme="majorHAnsi" w:cs="Calibri"/>
          <w:b/>
          <w:bCs/>
          <w:sz w:val="28"/>
          <w:szCs w:val="28"/>
        </w:rPr>
        <w:t xml:space="preserve"> břemen</w:t>
      </w:r>
      <w:r w:rsidR="00923984" w:rsidRPr="002543C4">
        <w:rPr>
          <w:rFonts w:asciiTheme="majorHAnsi" w:hAnsiTheme="majorHAnsi" w:cs="Calibri"/>
          <w:b/>
          <w:bCs/>
          <w:sz w:val="28"/>
          <w:szCs w:val="28"/>
        </w:rPr>
        <w:t xml:space="preserve">e č.: </w:t>
      </w:r>
      <w:r w:rsidR="000C6153">
        <w:rPr>
          <w:rFonts w:asciiTheme="majorHAnsi" w:hAnsiTheme="majorHAnsi"/>
          <w:b/>
          <w:sz w:val="28"/>
          <w:szCs w:val="28"/>
        </w:rPr>
        <w:t>JH-014330062157/001-FIA</w:t>
      </w:r>
    </w:p>
    <w:p w14:paraId="7727E336" w14:textId="77777777" w:rsidR="000C4854" w:rsidRPr="002543C4" w:rsidRDefault="000C4854" w:rsidP="004B5E89">
      <w:pPr>
        <w:pStyle w:val="Zkladntext2"/>
        <w:tabs>
          <w:tab w:val="right" w:pos="9540"/>
        </w:tabs>
        <w:spacing w:line="600" w:lineRule="auto"/>
        <w:rPr>
          <w:rFonts w:asciiTheme="minorHAnsi" w:hAnsiTheme="minorHAnsi" w:cs="Calibri"/>
          <w:bCs/>
          <w:sz w:val="16"/>
          <w:szCs w:val="16"/>
        </w:rPr>
      </w:pPr>
      <w:r w:rsidRPr="002543C4">
        <w:rPr>
          <w:rFonts w:asciiTheme="minorHAnsi" w:hAnsiTheme="minorHAns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50448E85" w14:textId="77777777" w:rsidR="009D00D4" w:rsidRPr="002543C4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>Město Jindřichův Hradec</w:t>
      </w:r>
    </w:p>
    <w:p w14:paraId="711C608D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2543C4">
        <w:rPr>
          <w:rFonts w:asciiTheme="minorHAnsi" w:hAnsiTheme="minorHAnsi" w:cs="Calibri"/>
          <w:b/>
          <w:szCs w:val="24"/>
          <w:lang w:eastAsia="cs-CZ"/>
        </w:rPr>
        <w:tab/>
      </w:r>
      <w:r w:rsidRPr="00EA7439">
        <w:rPr>
          <w:rFonts w:asciiTheme="minorHAnsi" w:hAnsiTheme="minorHAnsi" w:cs="Calibri"/>
          <w:szCs w:val="24"/>
          <w:lang w:eastAsia="cs-CZ"/>
        </w:rPr>
        <w:t>sídlo:</w:t>
      </w:r>
      <w:r w:rsidRPr="00EA7439">
        <w:rPr>
          <w:rFonts w:asciiTheme="minorHAnsi" w:hAnsiTheme="minorHAnsi" w:cs="Calibri"/>
          <w:szCs w:val="24"/>
          <w:lang w:eastAsia="cs-CZ"/>
        </w:rPr>
        <w:tab/>
        <w:t>Klášterská 135, Jindřichův Hradec II, 377 01 Jindřichův Hradec</w:t>
      </w:r>
    </w:p>
    <w:p w14:paraId="68B0F210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IČ:</w:t>
      </w:r>
      <w:r w:rsidRPr="00EA7439">
        <w:rPr>
          <w:rFonts w:asciiTheme="minorHAnsi" w:hAnsiTheme="minorHAnsi" w:cs="Calibri"/>
          <w:szCs w:val="24"/>
          <w:lang w:eastAsia="cs-CZ"/>
        </w:rPr>
        <w:tab/>
        <w:t>00246875</w:t>
      </w:r>
    </w:p>
    <w:p w14:paraId="67433EEE" w14:textId="77777777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DIČ:</w:t>
      </w:r>
      <w:r w:rsidRPr="00EA7439">
        <w:rPr>
          <w:rFonts w:asciiTheme="minorHAnsi" w:hAnsiTheme="minorHAnsi" w:cs="Calibri"/>
          <w:szCs w:val="24"/>
          <w:lang w:eastAsia="cs-CZ"/>
        </w:rPr>
        <w:tab/>
        <w:t>CZ00246875</w:t>
      </w:r>
    </w:p>
    <w:p w14:paraId="19D2189D" w14:textId="354637DD" w:rsidR="009D00D4" w:rsidRPr="00EA7439" w:rsidRDefault="009D00D4" w:rsidP="0061109F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szCs w:val="24"/>
          <w:lang w:eastAsia="cs-CZ"/>
        </w:rPr>
      </w:pPr>
      <w:r w:rsidRPr="00EA7439">
        <w:rPr>
          <w:rFonts w:asciiTheme="minorHAnsi" w:hAnsiTheme="minorHAnsi" w:cs="Calibri"/>
          <w:szCs w:val="24"/>
          <w:lang w:eastAsia="cs-CZ"/>
        </w:rPr>
        <w:tab/>
        <w:t>Zastoupena:</w:t>
      </w:r>
      <w:r w:rsidRPr="00EA7439">
        <w:rPr>
          <w:rFonts w:asciiTheme="minorHAnsi" w:hAnsiTheme="minorHAnsi" w:cs="Calibri"/>
          <w:szCs w:val="24"/>
          <w:lang w:eastAsia="cs-CZ"/>
        </w:rPr>
        <w:tab/>
      </w:r>
      <w:r w:rsidR="000265FF" w:rsidRPr="000265FF">
        <w:rPr>
          <w:rStyle w:val="vpCalibri11bChar"/>
          <w:rFonts w:asciiTheme="minorHAnsi" w:eastAsia="SimSun" w:hAnsiTheme="minorHAnsi" w:cstheme="minorHAnsi"/>
        </w:rPr>
        <w:t>Mgr. Ing. Michal Kozár, MBA</w:t>
      </w:r>
      <w:r w:rsidRPr="00EA7439">
        <w:rPr>
          <w:rFonts w:asciiTheme="minorHAnsi" w:hAnsiTheme="minorHAnsi" w:cs="Calibri"/>
          <w:szCs w:val="24"/>
          <w:lang w:eastAsia="cs-CZ"/>
        </w:rPr>
        <w:t>, starost</w:t>
      </w:r>
      <w:r w:rsidR="00C82811">
        <w:rPr>
          <w:rFonts w:asciiTheme="minorHAnsi" w:hAnsiTheme="minorHAnsi" w:cs="Calibri"/>
          <w:szCs w:val="24"/>
          <w:lang w:eastAsia="cs-CZ"/>
        </w:rPr>
        <w:t>a</w:t>
      </w:r>
      <w:r w:rsidRPr="00EA7439">
        <w:rPr>
          <w:rFonts w:asciiTheme="minorHAnsi" w:hAnsiTheme="minorHAnsi" w:cs="Calibri"/>
          <w:szCs w:val="24"/>
          <w:lang w:eastAsia="cs-CZ"/>
        </w:rPr>
        <w:t xml:space="preserve"> města</w:t>
      </w:r>
    </w:p>
    <w:p w14:paraId="2C0704F2" w14:textId="77777777" w:rsidR="00C046B8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 xml:space="preserve">dále </w:t>
      </w:r>
      <w:r w:rsidR="00C046B8" w:rsidRPr="00EA7439">
        <w:rPr>
          <w:rFonts w:asciiTheme="minorHAnsi" w:hAnsiTheme="minorHAnsi" w:cs="Calibri"/>
          <w:szCs w:val="24"/>
        </w:rPr>
        <w:t xml:space="preserve">jen </w:t>
      </w:r>
      <w:r w:rsidRPr="00EA7439">
        <w:rPr>
          <w:rFonts w:asciiTheme="minorHAnsi" w:hAnsiTheme="minorHAnsi" w:cs="Calibri"/>
          <w:szCs w:val="24"/>
        </w:rPr>
        <w:t>„P</w:t>
      </w:r>
      <w:r w:rsidR="00C046B8" w:rsidRPr="00EA7439">
        <w:rPr>
          <w:rFonts w:asciiTheme="minorHAnsi" w:hAnsiTheme="minorHAnsi" w:cs="Calibri"/>
          <w:szCs w:val="24"/>
        </w:rPr>
        <w:t>ovinný“</w:t>
      </w:r>
      <w:r w:rsidRPr="00EA7439">
        <w:rPr>
          <w:rFonts w:asciiTheme="minorHAnsi" w:hAnsiTheme="minorHAnsi" w:cs="Calibri"/>
          <w:szCs w:val="24"/>
        </w:rPr>
        <w:t>)</w:t>
      </w:r>
    </w:p>
    <w:p w14:paraId="24557D73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jedné</w:t>
      </w:r>
    </w:p>
    <w:p w14:paraId="7EBA6DD4" w14:textId="77777777" w:rsidR="00C046B8" w:rsidRPr="002543C4" w:rsidRDefault="00C046B8" w:rsidP="0084155B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</w:p>
    <w:p w14:paraId="5114620A" w14:textId="77777777" w:rsidR="00C046B8" w:rsidRPr="002543C4" w:rsidRDefault="00C046B8" w:rsidP="00707930">
      <w:pPr>
        <w:pStyle w:val="Zkladntext"/>
        <w:tabs>
          <w:tab w:val="right" w:pos="9540"/>
        </w:tabs>
        <w:spacing w:line="240" w:lineRule="auto"/>
        <w:rPr>
          <w:rFonts w:asciiTheme="minorHAnsi" w:hAnsiTheme="minorHAnsi" w:cs="Calibri"/>
          <w:b/>
          <w:szCs w:val="24"/>
        </w:rPr>
      </w:pPr>
      <w:r w:rsidRPr="002543C4">
        <w:rPr>
          <w:rFonts w:asciiTheme="minorHAnsi" w:hAnsiTheme="minorHAnsi" w:cs="Calibri"/>
          <w:b/>
          <w:szCs w:val="24"/>
        </w:rPr>
        <w:t>a</w:t>
      </w:r>
    </w:p>
    <w:p w14:paraId="1601F593" w14:textId="744958BB" w:rsidR="00185BDA" w:rsidRDefault="00185BDA" w:rsidP="00185BDA">
      <w:pPr>
        <w:pStyle w:val="Zkladntext2"/>
        <w:tabs>
          <w:tab w:val="left" w:pos="1800"/>
          <w:tab w:val="right" w:pos="9540"/>
        </w:tabs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eastAsia="cs-CZ"/>
        </w:rPr>
      </w:pPr>
      <w:bookmarkStart w:id="0" w:name="_Hlk59115804"/>
      <w:proofErr w:type="gramStart"/>
      <w:r>
        <w:rPr>
          <w:rFonts w:ascii="Calibri" w:hAnsi="Calibri" w:cs="Calibri"/>
          <w:b/>
          <w:sz w:val="22"/>
          <w:szCs w:val="22"/>
          <w:lang w:eastAsia="cs-CZ"/>
        </w:rPr>
        <w:t>EG.D</w:t>
      </w:r>
      <w:proofErr w:type="gramEnd"/>
      <w:r>
        <w:rPr>
          <w:rFonts w:ascii="Calibri" w:hAnsi="Calibri" w:cs="Calibri"/>
          <w:b/>
          <w:sz w:val="22"/>
          <w:szCs w:val="22"/>
          <w:lang w:eastAsia="cs-CZ"/>
        </w:rPr>
        <w:t xml:space="preserve">, </w:t>
      </w:r>
      <w:r w:rsidR="004E05C7">
        <w:rPr>
          <w:rFonts w:ascii="Calibri" w:hAnsi="Calibri" w:cs="Calibri"/>
          <w:b/>
          <w:sz w:val="22"/>
          <w:szCs w:val="22"/>
          <w:lang w:eastAsia="cs-CZ"/>
        </w:rPr>
        <w:t>s.r.o.</w:t>
      </w:r>
    </w:p>
    <w:p w14:paraId="6436B70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se sídlem:</w:t>
      </w:r>
      <w:r w:rsidRPr="00185BDA">
        <w:rPr>
          <w:rFonts w:ascii="Calibri" w:hAnsi="Calibri" w:cs="Calibri"/>
          <w:szCs w:val="24"/>
          <w:lang w:eastAsia="cs-CZ"/>
        </w:rPr>
        <w:tab/>
        <w:t>Lidická 1873/36, Černá Pole, 602 00 Brno</w:t>
      </w:r>
    </w:p>
    <w:bookmarkEnd w:id="0"/>
    <w:p w14:paraId="2217A0D2" w14:textId="1D30253E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IČO: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F656B">
        <w:rPr>
          <w:rFonts w:ascii="Calibri" w:hAnsi="Calibri" w:cs="Calibri"/>
          <w:szCs w:val="24"/>
          <w:lang w:eastAsia="cs-CZ"/>
        </w:rPr>
        <w:t>210 55 050</w:t>
      </w:r>
    </w:p>
    <w:p w14:paraId="7F814AA3" w14:textId="49C7830C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DIČ:</w:t>
      </w:r>
      <w:r w:rsidRPr="00185BDA">
        <w:rPr>
          <w:rFonts w:ascii="Calibri" w:hAnsi="Calibri" w:cs="Calibri"/>
          <w:szCs w:val="24"/>
          <w:lang w:eastAsia="cs-CZ"/>
        </w:rPr>
        <w:tab/>
        <w:t xml:space="preserve">CZ </w:t>
      </w:r>
      <w:r w:rsidR="00FF656B">
        <w:rPr>
          <w:rFonts w:ascii="Calibri" w:hAnsi="Calibri" w:cs="Calibri"/>
          <w:szCs w:val="24"/>
          <w:lang w:eastAsia="cs-CZ"/>
        </w:rPr>
        <w:t>210 55 050</w:t>
      </w:r>
    </w:p>
    <w:p w14:paraId="1E1951D1" w14:textId="31F7058D" w:rsidR="00185BDA" w:rsidRPr="00185BDA" w:rsidRDefault="00185BDA" w:rsidP="00185BDA">
      <w:pPr>
        <w:pStyle w:val="Zkladntext2"/>
        <w:tabs>
          <w:tab w:val="left" w:pos="142"/>
          <w:tab w:val="left" w:pos="1980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zapsána:</w:t>
      </w:r>
      <w:r w:rsidRPr="00185BDA">
        <w:rPr>
          <w:rFonts w:ascii="Calibri" w:hAnsi="Calibri" w:cs="Calibri"/>
          <w:szCs w:val="24"/>
          <w:lang w:eastAsia="cs-CZ"/>
        </w:rPr>
        <w:tab/>
        <w:t xml:space="preserve">v OR vedeném Krajským soudem v Brně, spisová značka </w:t>
      </w:r>
      <w:r w:rsidR="001C60BA">
        <w:rPr>
          <w:rFonts w:ascii="Calibri" w:hAnsi="Calibri" w:cs="Calibri"/>
          <w:szCs w:val="24"/>
          <w:lang w:eastAsia="cs-CZ"/>
        </w:rPr>
        <w:t>C 142374</w:t>
      </w:r>
    </w:p>
    <w:p w14:paraId="4C64897B" w14:textId="6C993B7F" w:rsidR="00D171F5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zastoupená: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 xml:space="preserve">Ivana </w:t>
      </w:r>
      <w:proofErr w:type="spellStart"/>
      <w:r w:rsidR="00FB063A" w:rsidRPr="00901602">
        <w:rPr>
          <w:rFonts w:ascii="Calibri" w:hAnsi="Calibri" w:cs="Arial"/>
          <w:b/>
          <w:sz w:val="22"/>
          <w:szCs w:val="22"/>
          <w:lang w:eastAsia="cs-CZ"/>
        </w:rPr>
        <w:t>Baselová</w:t>
      </w:r>
      <w:proofErr w:type="spellEnd"/>
      <w:r w:rsidR="00FB063A" w:rsidRPr="00901602">
        <w:rPr>
          <w:rFonts w:ascii="Calibri" w:hAnsi="Calibri" w:cs="Arial"/>
          <w:sz w:val="22"/>
          <w:szCs w:val="22"/>
          <w:lang w:eastAsia="cs-CZ"/>
        </w:rPr>
        <w:t>, Manažer věcných břemen</w:t>
      </w:r>
      <w:r w:rsidRPr="00185BDA">
        <w:rPr>
          <w:rFonts w:ascii="Calibri" w:hAnsi="Calibri" w:cs="Calibri"/>
          <w:szCs w:val="24"/>
          <w:lang w:eastAsia="cs-CZ"/>
        </w:rPr>
        <w:t xml:space="preserve">, na základě Pověření ze dne </w:t>
      </w:r>
      <w:r w:rsidR="004E05C7">
        <w:rPr>
          <w:rFonts w:ascii="Calibri" w:hAnsi="Calibri" w:cs="Calibri"/>
          <w:szCs w:val="24"/>
          <w:lang w:eastAsia="cs-CZ"/>
        </w:rPr>
        <w:t>16.1.2025</w:t>
      </w:r>
    </w:p>
    <w:p w14:paraId="47FB0342" w14:textId="77777777" w:rsidR="00185BDA" w:rsidRPr="00185BDA" w:rsidRDefault="00185BDA" w:rsidP="00185BDA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="Calibri" w:hAnsi="Calibri" w:cs="Calibri"/>
          <w:szCs w:val="24"/>
          <w:lang w:eastAsia="cs-CZ"/>
        </w:rPr>
      </w:pPr>
      <w:r w:rsidRPr="00185BDA">
        <w:rPr>
          <w:rFonts w:ascii="Calibri" w:hAnsi="Calibri" w:cs="Calibri"/>
          <w:szCs w:val="24"/>
          <w:lang w:eastAsia="cs-CZ"/>
        </w:rPr>
        <w:t>bankovní spojení: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>
        <w:rPr>
          <w:rFonts w:ascii="Calibri" w:hAnsi="Calibri" w:cs="Calibri"/>
          <w:szCs w:val="24"/>
          <w:lang w:eastAsia="cs-CZ"/>
        </w:rPr>
        <w:t>Komerční banka a.s.</w:t>
      </w:r>
      <w:r w:rsidRPr="00185BDA">
        <w:rPr>
          <w:rFonts w:ascii="Calibri" w:hAnsi="Calibri" w:cs="Calibri"/>
          <w:szCs w:val="24"/>
          <w:lang w:eastAsia="cs-CZ"/>
        </w:rPr>
        <w:t xml:space="preserve">, pobočka </w:t>
      </w:r>
      <w:r w:rsidR="00FB063A">
        <w:rPr>
          <w:rFonts w:ascii="Calibri" w:hAnsi="Calibri" w:cs="Calibri"/>
          <w:szCs w:val="24"/>
          <w:lang w:eastAsia="cs-CZ"/>
        </w:rPr>
        <w:t>České Budějovice</w:t>
      </w:r>
    </w:p>
    <w:p w14:paraId="03B8D113" w14:textId="77777777" w:rsidR="00C046B8" w:rsidRPr="002543C4" w:rsidRDefault="00185BDA" w:rsidP="00D171F5">
      <w:pPr>
        <w:pStyle w:val="Zkladntext2"/>
        <w:tabs>
          <w:tab w:val="left" w:pos="142"/>
          <w:tab w:val="left" w:pos="1985"/>
        </w:tabs>
        <w:spacing w:after="60" w:line="240" w:lineRule="auto"/>
        <w:jc w:val="both"/>
        <w:rPr>
          <w:rFonts w:asciiTheme="minorHAnsi" w:hAnsiTheme="minorHAnsi" w:cs="Calibri"/>
          <w:b/>
          <w:szCs w:val="24"/>
        </w:rPr>
      </w:pPr>
      <w:r w:rsidRPr="00185BDA">
        <w:rPr>
          <w:rFonts w:ascii="Calibri" w:hAnsi="Calibri" w:cs="Calibri"/>
          <w:szCs w:val="24"/>
          <w:lang w:eastAsia="cs-CZ"/>
        </w:rPr>
        <w:t>číslo účtu:</w:t>
      </w:r>
      <w:r w:rsidRPr="00185BDA">
        <w:rPr>
          <w:rFonts w:ascii="Calibri" w:hAnsi="Calibri" w:cs="Calibri"/>
          <w:szCs w:val="24"/>
          <w:lang w:eastAsia="cs-CZ"/>
        </w:rPr>
        <w:tab/>
      </w:r>
      <w:r w:rsidR="00FB063A" w:rsidRPr="00901602">
        <w:rPr>
          <w:rFonts w:ascii="Calibri" w:hAnsi="Calibri" w:cs="Arial"/>
          <w:iCs/>
          <w:sz w:val="22"/>
          <w:szCs w:val="22"/>
        </w:rPr>
        <w:t>27-9426120297/0100</w:t>
      </w:r>
    </w:p>
    <w:p w14:paraId="64396E10" w14:textId="77777777" w:rsidR="00A04A94" w:rsidRPr="00EA7439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(</w:t>
      </w:r>
      <w:r w:rsidR="00C046B8" w:rsidRPr="002543C4">
        <w:rPr>
          <w:rFonts w:asciiTheme="minorHAnsi" w:hAnsiTheme="minorHAnsi" w:cs="Calibri"/>
          <w:szCs w:val="24"/>
        </w:rPr>
        <w:t>dále jen „</w:t>
      </w:r>
      <w:r w:rsidRPr="00EA7439">
        <w:rPr>
          <w:rFonts w:asciiTheme="minorHAnsi" w:hAnsiTheme="minorHAnsi" w:cs="Calibri"/>
          <w:szCs w:val="24"/>
        </w:rPr>
        <w:t>O</w:t>
      </w:r>
      <w:r w:rsidR="00C046B8" w:rsidRPr="00EA7439">
        <w:rPr>
          <w:rFonts w:asciiTheme="minorHAnsi" w:hAnsiTheme="minorHAnsi" w:cs="Calibri"/>
          <w:szCs w:val="24"/>
        </w:rPr>
        <w:t>právněn</w:t>
      </w:r>
      <w:r w:rsidRPr="00EA7439">
        <w:rPr>
          <w:rFonts w:asciiTheme="minorHAnsi" w:hAnsiTheme="minorHAnsi" w:cs="Calibri"/>
          <w:szCs w:val="24"/>
        </w:rPr>
        <w:t>á</w:t>
      </w:r>
      <w:r w:rsidR="00C046B8" w:rsidRPr="00EA7439">
        <w:rPr>
          <w:rFonts w:asciiTheme="minorHAnsi" w:hAnsiTheme="minorHAnsi" w:cs="Calibri"/>
          <w:szCs w:val="24"/>
        </w:rPr>
        <w:t>“</w:t>
      </w:r>
      <w:r w:rsidRPr="00EA7439">
        <w:rPr>
          <w:rFonts w:asciiTheme="minorHAnsi" w:hAnsiTheme="minorHAnsi" w:cs="Calibri"/>
          <w:szCs w:val="24"/>
        </w:rPr>
        <w:t>)</w:t>
      </w:r>
    </w:p>
    <w:p w14:paraId="0A404371" w14:textId="77777777" w:rsidR="00A04A94" w:rsidRPr="002543C4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Theme="minorHAnsi" w:hAnsiTheme="minorHAnsi" w:cs="Calibri"/>
          <w:szCs w:val="24"/>
        </w:rPr>
      </w:pPr>
      <w:r w:rsidRPr="002543C4">
        <w:rPr>
          <w:rFonts w:asciiTheme="minorHAnsi" w:hAnsiTheme="minorHAnsi" w:cs="Calibri"/>
          <w:szCs w:val="24"/>
        </w:rPr>
        <w:t>na straně druhé</w:t>
      </w:r>
    </w:p>
    <w:p w14:paraId="5E68018B" w14:textId="77777777" w:rsidR="00A04A94" w:rsidRPr="00EA7439" w:rsidRDefault="00A04A94" w:rsidP="00A04A94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2543C4">
        <w:rPr>
          <w:rFonts w:asciiTheme="minorHAnsi" w:hAnsiTheme="minorHAnsi" w:cs="Calibri"/>
          <w:i/>
          <w:sz w:val="22"/>
          <w:szCs w:val="22"/>
        </w:rPr>
        <w:t xml:space="preserve">(Povinný a Oprávněná společně rovněž jako </w:t>
      </w:r>
      <w:r w:rsidRPr="00EA7439">
        <w:rPr>
          <w:rFonts w:asciiTheme="minorHAnsi" w:hAnsiTheme="minorHAnsi" w:cs="Calibri"/>
          <w:i/>
          <w:sz w:val="22"/>
          <w:szCs w:val="22"/>
        </w:rPr>
        <w:t>„Smluvní strany“)</w:t>
      </w:r>
    </w:p>
    <w:p w14:paraId="571013E0" w14:textId="77777777" w:rsidR="00C046B8" w:rsidRPr="002543C4" w:rsidRDefault="00C046B8" w:rsidP="0084155B">
      <w:pPr>
        <w:pStyle w:val="Zkladntext3"/>
        <w:tabs>
          <w:tab w:val="right" w:pos="9540"/>
        </w:tabs>
        <w:spacing w:line="240" w:lineRule="auto"/>
        <w:jc w:val="left"/>
        <w:rPr>
          <w:rFonts w:asciiTheme="minorHAnsi" w:hAnsiTheme="minorHAnsi" w:cs="Calibri"/>
          <w:b w:val="0"/>
          <w:sz w:val="24"/>
          <w:szCs w:val="24"/>
        </w:rPr>
      </w:pPr>
    </w:p>
    <w:p w14:paraId="1ED7652C" w14:textId="77777777" w:rsidR="00A04A94" w:rsidRPr="002543C4" w:rsidRDefault="00A04A94" w:rsidP="00A04A94">
      <w:pPr>
        <w:shd w:val="clear" w:color="auto" w:fill="FFFFFF"/>
        <w:rPr>
          <w:rFonts w:asciiTheme="minorHAnsi" w:hAnsiTheme="minorHAnsi" w:cs="Calibri"/>
        </w:rPr>
      </w:pPr>
      <w:r w:rsidRPr="002543C4">
        <w:rPr>
          <w:rFonts w:asciiTheme="minorHAnsi" w:hAnsiTheme="minorHAnsi" w:cs="Calibri"/>
        </w:rPr>
        <w:t>uzavřel</w:t>
      </w:r>
      <w:r w:rsidR="00997246" w:rsidRPr="002543C4">
        <w:rPr>
          <w:rFonts w:asciiTheme="minorHAnsi" w:hAnsiTheme="minorHAnsi" w:cs="Calibri"/>
        </w:rPr>
        <w:t>i</w:t>
      </w:r>
      <w:r w:rsidRPr="002543C4">
        <w:rPr>
          <w:rFonts w:asciiTheme="minorHAnsi" w:hAnsiTheme="minorHAnsi" w:cs="Calibri"/>
        </w:rPr>
        <w:t xml:space="preserve"> níže uvedeného dne, měsíce a roku tuto:</w:t>
      </w:r>
    </w:p>
    <w:p w14:paraId="485118EF" w14:textId="77777777" w:rsidR="00A04A94" w:rsidRDefault="00A04A94" w:rsidP="00D467C8">
      <w:pPr>
        <w:shd w:val="clear" w:color="auto" w:fill="FFFFFF"/>
        <w:rPr>
          <w:rFonts w:asciiTheme="minorHAnsi" w:hAnsiTheme="minorHAnsi" w:cs="Calibri"/>
        </w:rPr>
      </w:pPr>
    </w:p>
    <w:p w14:paraId="6A365B65" w14:textId="77777777" w:rsidR="00B05F95" w:rsidRPr="002543C4" w:rsidRDefault="00B05F95" w:rsidP="00D467C8">
      <w:pPr>
        <w:shd w:val="clear" w:color="auto" w:fill="FFFFFF"/>
        <w:rPr>
          <w:rFonts w:asciiTheme="minorHAnsi" w:hAnsiTheme="minorHAnsi" w:cs="Calibri"/>
        </w:rPr>
      </w:pPr>
    </w:p>
    <w:p w14:paraId="425D11F9" w14:textId="77777777" w:rsidR="00A04A94" w:rsidRPr="002543C4" w:rsidRDefault="00CD3498" w:rsidP="00D467C8">
      <w:pPr>
        <w:shd w:val="clear" w:color="auto" w:fill="FFFFFF"/>
        <w:jc w:val="center"/>
        <w:rPr>
          <w:rFonts w:asciiTheme="majorHAnsi" w:hAnsiTheme="majorHAnsi" w:cs="Calibri"/>
          <w:b/>
          <w:color w:val="000000"/>
          <w:spacing w:val="-3"/>
          <w:sz w:val="36"/>
          <w:szCs w:val="36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s</w:t>
      </w:r>
      <w:r w:rsidR="00A04A94" w:rsidRPr="002543C4">
        <w:rPr>
          <w:rFonts w:asciiTheme="majorHAnsi" w:hAnsiTheme="majorHAnsi" w:cs="Calibri"/>
          <w:b/>
          <w:color w:val="000000"/>
          <w:spacing w:val="-3"/>
          <w:sz w:val="36"/>
          <w:szCs w:val="36"/>
        </w:rPr>
        <w:t>mlouvu o zřízení věcného břemene</w:t>
      </w:r>
    </w:p>
    <w:p w14:paraId="078766F6" w14:textId="15191B73" w:rsidR="00923984" w:rsidRPr="002543C4" w:rsidRDefault="00A04A94" w:rsidP="00D467C8">
      <w:pPr>
        <w:shd w:val="clear" w:color="auto" w:fill="FFFFFF"/>
        <w:spacing w:line="360" w:lineRule="auto"/>
        <w:jc w:val="center"/>
        <w:rPr>
          <w:rFonts w:asciiTheme="majorHAnsi" w:hAnsiTheme="majorHAnsi" w:cs="Calibri"/>
          <w:color w:val="000000"/>
          <w:spacing w:val="-3"/>
          <w:sz w:val="28"/>
          <w:szCs w:val="28"/>
        </w:rPr>
      </w:pP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č</w:t>
      </w:r>
      <w:r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.</w:t>
      </w:r>
      <w:r w:rsidR="00923984" w:rsidRPr="006A6189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 xml:space="preserve">: </w:t>
      </w:r>
      <w:r w:rsidR="000C6153">
        <w:rPr>
          <w:rFonts w:asciiTheme="majorHAnsi" w:hAnsiTheme="majorHAnsi"/>
          <w:sz w:val="28"/>
          <w:szCs w:val="28"/>
        </w:rPr>
        <w:t>JH-014330062157/001-FIA</w:t>
      </w:r>
      <w:r w:rsidR="00840303"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 xml:space="preserve"> 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(dále jen „</w:t>
      </w:r>
      <w:r w:rsidRPr="002543C4">
        <w:rPr>
          <w:rFonts w:asciiTheme="majorHAnsi" w:hAnsiTheme="majorHAnsi" w:cs="Calibri"/>
          <w:b/>
          <w:color w:val="000000"/>
          <w:spacing w:val="-3"/>
          <w:sz w:val="28"/>
          <w:szCs w:val="28"/>
        </w:rPr>
        <w:t>Smlouva</w:t>
      </w:r>
      <w:r w:rsidRPr="002543C4">
        <w:rPr>
          <w:rFonts w:asciiTheme="majorHAnsi" w:hAnsiTheme="majorHAnsi" w:cs="Calibri"/>
          <w:color w:val="000000"/>
          <w:spacing w:val="-3"/>
          <w:sz w:val="28"/>
          <w:szCs w:val="28"/>
        </w:rPr>
        <w:t>“)</w:t>
      </w:r>
    </w:p>
    <w:p w14:paraId="70859540" w14:textId="77777777" w:rsidR="00A04A94" w:rsidRPr="002543C4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color w:val="000000"/>
          <w:spacing w:val="-3"/>
          <w:sz w:val="28"/>
          <w:szCs w:val="28"/>
        </w:rPr>
      </w:pPr>
      <w:r w:rsidRPr="002543C4">
        <w:rPr>
          <w:rFonts w:asciiTheme="minorHAnsi" w:hAnsiTheme="minorHAnsi" w:cs="Calibri"/>
          <w:color w:val="000000"/>
          <w:spacing w:val="-3"/>
        </w:rPr>
        <w:t xml:space="preserve">k provedení (v souladu s) ustanovení § 25 odst. 4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2543C4">
          <w:rPr>
            <w:rFonts w:asciiTheme="minorHAnsi" w:hAnsiTheme="minorHAnsi" w:cs="Calibri"/>
            <w:color w:val="000000"/>
            <w:spacing w:val="-3"/>
          </w:rPr>
          <w:t>1257 a</w:t>
        </w:r>
      </w:smartTag>
      <w:r w:rsidRPr="002543C4">
        <w:rPr>
          <w:rFonts w:asciiTheme="minorHAnsi" w:hAnsiTheme="minorHAnsi" w:cs="Calibri"/>
          <w:color w:val="000000"/>
          <w:spacing w:val="-3"/>
        </w:rPr>
        <w:t xml:space="preserve"> násl. zákona č. 89/2012 Sb., občanský zákoník </w:t>
      </w:r>
    </w:p>
    <w:p w14:paraId="4FBBA6B2" w14:textId="77777777" w:rsidR="00A04A94" w:rsidRPr="002543C4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</w:rPr>
      </w:pPr>
    </w:p>
    <w:p w14:paraId="6CF6CA9C" w14:textId="77777777" w:rsidR="00EA7439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I.</w:t>
      </w:r>
    </w:p>
    <w:p w14:paraId="52C7BB9B" w14:textId="77777777" w:rsidR="00A04A94" w:rsidRPr="002543C4" w:rsidRDefault="00A04A94" w:rsidP="00EA7439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Úvodní ustanovení</w:t>
      </w:r>
    </w:p>
    <w:p w14:paraId="537509BE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ze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zákonem daných předpokladů pro plnění této povinnosti.</w:t>
      </w:r>
    </w:p>
    <w:p w14:paraId="4C038F18" w14:textId="7631A905" w:rsidR="00923984" w:rsidRPr="002543C4" w:rsidRDefault="00624CD2" w:rsidP="002543C4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 xml:space="preserve">Povinný prohlašuje, že mimo jiné je jediným a výlučným vlastníkem pozemku </w:t>
      </w:r>
      <w:proofErr w:type="spell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parc</w:t>
      </w:r>
      <w:proofErr w:type="spell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C82811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>č</w:t>
      </w:r>
      <w:r w:rsidR="00135C8F">
        <w:rPr>
          <w:rFonts w:asciiTheme="minorHAnsi" w:hAnsiTheme="minorHAnsi" w:cstheme="minorHAnsi"/>
          <w:color w:val="000000"/>
          <w:spacing w:val="-3"/>
          <w:sz w:val="22"/>
          <w:szCs w:val="22"/>
        </w:rPr>
        <w:t>.</w:t>
      </w:r>
      <w:r w:rsidR="00E54760" w:rsidRPr="00584F25">
        <w:rPr>
          <w:rFonts w:asciiTheme="minorHAnsi" w:hAnsiTheme="minorHAnsi" w:cstheme="minorHAnsi"/>
          <w:color w:val="000000"/>
          <w:spacing w:val="-3"/>
          <w:sz w:val="22"/>
          <w:szCs w:val="22"/>
        </w:rPr>
        <w:t xml:space="preserve"> </w:t>
      </w:r>
      <w:r w:rsidR="000C6153" w:rsidRPr="000C6153">
        <w:rPr>
          <w:rFonts w:asciiTheme="minorHAnsi" w:hAnsiTheme="minorHAnsi" w:cstheme="minorHAnsi"/>
          <w:b/>
        </w:rPr>
        <w:t>1849/1, 1858/2, 1859/1, 249/2, 276, 3722</w:t>
      </w:r>
      <w:r w:rsidR="000C6153" w:rsidRPr="000C6153">
        <w:rPr>
          <w:rFonts w:asciiTheme="minorHAnsi" w:hAnsiTheme="minorHAnsi" w:cstheme="minorHAnsi"/>
        </w:rPr>
        <w:t xml:space="preserve"> v katastrálním území Dolní Radouň</w:t>
      </w:r>
      <w:r w:rsidR="00840303" w:rsidRPr="00840303">
        <w:rPr>
          <w:rFonts w:asciiTheme="minorHAnsi" w:hAnsiTheme="minorHAnsi" w:cstheme="minorHAnsi"/>
          <w:sz w:val="22"/>
          <w:szCs w:val="22"/>
        </w:rPr>
        <w:t>, obec Jindřichův Hradec, okres Jindřichův Hradec</w:t>
      </w:r>
      <w:r w:rsidR="000265FF" w:rsidRPr="00840303">
        <w:rPr>
          <w:rFonts w:asciiTheme="minorHAnsi" w:hAnsiTheme="minorHAnsi" w:cstheme="minorHAnsi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(dále jen „Pozemek“)</w:t>
      </w:r>
    </w:p>
    <w:p w14:paraId="3F957A17" w14:textId="5A4DE3BF" w:rsidR="00624CD2" w:rsidRPr="002543C4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Katastrální úřad pro Jihočeský kraj, Katastrální pracoviště Jindřichův Hradec </w:t>
      </w:r>
      <w:r w:rsidR="007033DB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</w:t>
      </w: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LV č.  10001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pro katastrální území </w:t>
      </w:r>
      <w:r w:rsidR="00584F25" w:rsidRPr="00584F25">
        <w:rPr>
          <w:rFonts w:asciiTheme="minorHAnsi" w:hAnsiTheme="minorHAnsi" w:cstheme="minorHAnsi"/>
          <w:sz w:val="22"/>
          <w:szCs w:val="22"/>
        </w:rPr>
        <w:t>Jindřichův Hradec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4798D2F" w14:textId="77777777" w:rsidR="00923984" w:rsidRPr="002543C4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25 odst. 3 písm. e) energetického zákona na Pozemku zařízení distribuční soustavy.  </w:t>
      </w:r>
    </w:p>
    <w:p w14:paraId="262A3332" w14:textId="77777777" w:rsidR="00923984" w:rsidRPr="002543C4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color w:val="000000"/>
          <w:spacing w:val="-6"/>
          <w:sz w:val="22"/>
          <w:szCs w:val="22"/>
        </w:rPr>
      </w:pPr>
    </w:p>
    <w:p w14:paraId="3BFAC6F4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II.</w:t>
      </w:r>
    </w:p>
    <w:p w14:paraId="1EAF448D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Předmět Smlouvy </w:t>
      </w:r>
    </w:p>
    <w:p w14:paraId="44E59AC2" w14:textId="77777777" w:rsidR="00923984" w:rsidRPr="002543C4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Předmětem Smlouvy je zřízení a vymezení věcného břemene podle § 25 odst. 4 energetického zákona osobní služebnosti energetického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376ECD88" w14:textId="77777777" w:rsidR="00923984" w:rsidRPr="002543C4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color w:val="000000"/>
          <w:spacing w:val="-4"/>
          <w:sz w:val="22"/>
          <w:szCs w:val="22"/>
        </w:rPr>
      </w:pPr>
    </w:p>
    <w:p w14:paraId="30CFB811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III.</w:t>
      </w:r>
    </w:p>
    <w:p w14:paraId="2BD53FF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Specifikace věcného břemene</w:t>
      </w:r>
    </w:p>
    <w:p w14:paraId="2F03ADC4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se dohodly, že Povinný, jako vlastník Pozemku, zřizuje k Pozemku ve prospěch Oprávněné právo odpovídající věcnému břemenu podle § 25 odst. 4 energetického zákona, když jeho obsah a rozsah jeho výkonu je blíže uveden kromě příslušných ustanovení energetického zákona v tomto článku.</w:t>
      </w:r>
    </w:p>
    <w:p w14:paraId="3B2DF32C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6CD6B6F3" w14:textId="255F9F6F" w:rsidR="000265FF" w:rsidRDefault="00135C8F" w:rsidP="00135C8F">
      <w:pPr>
        <w:pStyle w:val="vpCalibri11"/>
        <w:numPr>
          <w:ilvl w:val="0"/>
          <w:numId w:val="4"/>
        </w:numPr>
        <w:rPr>
          <w:color w:val="000000"/>
          <w:spacing w:val="-3"/>
        </w:rPr>
      </w:pPr>
      <w:r>
        <w:rPr>
          <w:color w:val="000000"/>
          <w:spacing w:val="-3"/>
        </w:rPr>
        <w:t xml:space="preserve">    </w:t>
      </w:r>
      <w:r w:rsidR="00923984" w:rsidRPr="002543C4">
        <w:rPr>
          <w:color w:val="000000"/>
          <w:spacing w:val="-3"/>
        </w:rPr>
        <w:t>Oprávněný je vlastníkem a provozovatelem distribuční soustavy – stavby realizované pod názvem</w:t>
      </w:r>
      <w:r w:rsidR="003A34A7">
        <w:rPr>
          <w:color w:val="000000"/>
          <w:spacing w:val="-3"/>
        </w:rPr>
        <w:t xml:space="preserve">  </w:t>
      </w:r>
      <w:r w:rsidR="004F28D7">
        <w:rPr>
          <w:color w:val="000000"/>
          <w:spacing w:val="-3"/>
        </w:rPr>
        <w:t xml:space="preserve">   </w:t>
      </w:r>
      <w:r w:rsidR="004F28D7">
        <w:rPr>
          <w:color w:val="000000"/>
          <w:spacing w:val="-3"/>
        </w:rPr>
        <w:br/>
        <w:t xml:space="preserve">  </w:t>
      </w:r>
      <w:proofErr w:type="gramStart"/>
      <w:r w:rsidR="004F28D7">
        <w:rPr>
          <w:color w:val="000000"/>
          <w:spacing w:val="-3"/>
        </w:rPr>
        <w:t xml:space="preserve">   </w:t>
      </w:r>
      <w:r w:rsidR="00FB063A" w:rsidRPr="000265FF">
        <w:rPr>
          <w:rFonts w:ascii="Calibri" w:hAnsi="Calibri"/>
          <w:b/>
          <w:bCs/>
          <w:lang w:eastAsia="cs-CZ"/>
        </w:rPr>
        <w:t>„</w:t>
      </w:r>
      <w:proofErr w:type="gramEnd"/>
      <w:r w:rsidR="000C6153">
        <w:rPr>
          <w:rStyle w:val="vpCalibri11bChar"/>
        </w:rPr>
        <w:t>Dolní Radouň, čp.33 a čp.123</w:t>
      </w:r>
      <w:r w:rsidR="001A50CA">
        <w:rPr>
          <w:rStyle w:val="vpCalibri11bChar"/>
        </w:rPr>
        <w:t xml:space="preserve"> </w:t>
      </w:r>
      <w:r w:rsidR="000C6153">
        <w:rPr>
          <w:rStyle w:val="vpCalibri11bChar"/>
        </w:rPr>
        <w:t>-</w:t>
      </w:r>
      <w:r w:rsidR="001A50CA">
        <w:rPr>
          <w:rStyle w:val="vpCalibri11bChar"/>
        </w:rPr>
        <w:t xml:space="preserve"> </w:t>
      </w:r>
      <w:r w:rsidR="000C6153">
        <w:rPr>
          <w:rStyle w:val="vpCalibri11bChar"/>
        </w:rPr>
        <w:t>kabel NN</w:t>
      </w:r>
      <w:r w:rsidR="00FB063A" w:rsidRPr="000265FF">
        <w:rPr>
          <w:rFonts w:ascii="Calibri" w:hAnsi="Calibri"/>
          <w:b/>
          <w:bCs/>
          <w:lang w:eastAsia="cs-CZ"/>
        </w:rPr>
        <w:t>“</w:t>
      </w:r>
      <w:r w:rsidR="00157BE1">
        <w:rPr>
          <w:rFonts w:ascii="Calibri" w:hAnsi="Calibri"/>
          <w:b/>
          <w:bCs/>
          <w:lang w:eastAsia="cs-CZ"/>
        </w:rPr>
        <w:t xml:space="preserve"> </w:t>
      </w:r>
      <w:r w:rsidR="00923984" w:rsidRPr="000265FF">
        <w:rPr>
          <w:color w:val="000000"/>
          <w:spacing w:val="-3"/>
        </w:rPr>
        <w:t>(</w:t>
      </w:r>
      <w:r w:rsidR="00923984" w:rsidRPr="002543C4">
        <w:rPr>
          <w:color w:val="000000"/>
          <w:spacing w:val="-3"/>
        </w:rPr>
        <w:t>dále jen „distribuční soustava“)</w:t>
      </w:r>
      <w:r w:rsidR="00637296" w:rsidRPr="002543C4">
        <w:rPr>
          <w:color w:val="000000"/>
          <w:spacing w:val="-3"/>
        </w:rPr>
        <w:t>.</w:t>
      </w:r>
      <w:r w:rsidR="00923984" w:rsidRPr="002543C4">
        <w:rPr>
          <w:color w:val="000000"/>
          <w:spacing w:val="-3"/>
        </w:rPr>
        <w:t xml:space="preserve"> Smluvní strany se za účelem </w:t>
      </w:r>
      <w:r w:rsidR="004F28D7">
        <w:rPr>
          <w:color w:val="000000"/>
          <w:spacing w:val="-3"/>
        </w:rPr>
        <w:t xml:space="preserve">   </w:t>
      </w:r>
      <w:r w:rsidR="004F28D7">
        <w:rPr>
          <w:color w:val="000000"/>
          <w:spacing w:val="-3"/>
        </w:rPr>
        <w:br/>
        <w:t xml:space="preserve">      </w:t>
      </w:r>
      <w:r w:rsidR="00923984" w:rsidRPr="002543C4">
        <w:rPr>
          <w:color w:val="000000"/>
          <w:spacing w:val="-3"/>
        </w:rPr>
        <w:t xml:space="preserve">umístění distribuční soustavy </w:t>
      </w:r>
      <w:r w:rsidR="004F28D7" w:rsidRPr="000265FF">
        <w:rPr>
          <w:rFonts w:cstheme="minorHAnsi"/>
        </w:rPr>
        <w:t>(dále jen „distribuční soustava“)</w:t>
      </w:r>
      <w:r w:rsidR="004F28D7">
        <w:t xml:space="preserve"> </w:t>
      </w:r>
      <w:r w:rsidR="004F28D7" w:rsidRPr="002543C4">
        <w:rPr>
          <w:color w:val="000000"/>
          <w:spacing w:val="-3"/>
        </w:rPr>
        <w:t>na Pozemku</w:t>
      </w:r>
    </w:p>
    <w:p w14:paraId="04356B90" w14:textId="35CA3DE3" w:rsidR="00E54760" w:rsidRDefault="00157BE1" w:rsidP="00FD3B0D">
      <w:pPr>
        <w:pStyle w:val="vpCalibri11"/>
        <w:numPr>
          <w:ilvl w:val="0"/>
          <w:numId w:val="19"/>
        </w:numPr>
      </w:pPr>
      <w:r>
        <w:rPr>
          <w:rStyle w:val="vpCalibri11bChar"/>
        </w:rPr>
        <w:t xml:space="preserve">p. č. </w:t>
      </w:r>
      <w:r w:rsidR="000C6153">
        <w:rPr>
          <w:rStyle w:val="vpCalibri11bChar"/>
        </w:rPr>
        <w:t>1849/1</w:t>
      </w:r>
      <w:r w:rsidR="00BF45D0">
        <w:rPr>
          <w:rStyle w:val="vpCalibri11bChar"/>
        </w:rPr>
        <w:t xml:space="preserve"> -</w:t>
      </w:r>
      <w:r w:rsidR="000C6153" w:rsidRPr="000C6153">
        <w:t xml:space="preserve"> </w:t>
      </w:r>
      <w:r w:rsidR="000C6153">
        <w:rPr>
          <w:rStyle w:val="vpCalibri11bChar"/>
        </w:rPr>
        <w:t>kabelová skříň; kabelové vedení NN; sloup; venkovní vedení NN; uzemnění</w:t>
      </w:r>
    </w:p>
    <w:p w14:paraId="61648BD3" w14:textId="088EC298" w:rsidR="00FD3B0D" w:rsidRPr="000C6153" w:rsidRDefault="00FD3B0D" w:rsidP="00BF45D0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r w:rsidRPr="00FD3B0D">
        <w:rPr>
          <w:b/>
        </w:rPr>
        <w:t>p.</w:t>
      </w:r>
      <w:r w:rsidR="001A50CA">
        <w:rPr>
          <w:b/>
        </w:rPr>
        <w:t xml:space="preserve"> </w:t>
      </w:r>
      <w:r w:rsidRPr="00FD3B0D">
        <w:rPr>
          <w:b/>
        </w:rPr>
        <w:t>č.</w:t>
      </w:r>
      <w:r>
        <w:t xml:space="preserve"> </w:t>
      </w:r>
      <w:r w:rsidR="000C6153">
        <w:rPr>
          <w:rStyle w:val="vpCalibri11bChar"/>
        </w:rPr>
        <w:t>276</w:t>
      </w:r>
      <w:r>
        <w:rPr>
          <w:rStyle w:val="vpCalibri11bChar"/>
        </w:rPr>
        <w:t xml:space="preserve"> - kabelové vedení NN</w:t>
      </w:r>
    </w:p>
    <w:p w14:paraId="34571776" w14:textId="67CBEED9" w:rsidR="000C6153" w:rsidRPr="000C6153" w:rsidRDefault="000C6153" w:rsidP="00BF45D0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proofErr w:type="gramStart"/>
      <w:r>
        <w:rPr>
          <w:rStyle w:val="vpCalibri11bChar"/>
        </w:rPr>
        <w:t>p</w:t>
      </w:r>
      <w:r w:rsidR="001A50CA">
        <w:rPr>
          <w:rStyle w:val="vpCalibri11bChar"/>
        </w:rPr>
        <w:t xml:space="preserve"> </w:t>
      </w:r>
      <w:r>
        <w:rPr>
          <w:rStyle w:val="vpCalibri11bChar"/>
        </w:rPr>
        <w:t>.</w:t>
      </w:r>
      <w:proofErr w:type="gramEnd"/>
      <w:r>
        <w:rPr>
          <w:rStyle w:val="vpCalibri11bChar"/>
        </w:rPr>
        <w:t>č. 1859/1- kabelové vedení NN</w:t>
      </w:r>
    </w:p>
    <w:p w14:paraId="0C2BE44F" w14:textId="1596EC6D" w:rsidR="000C6153" w:rsidRPr="000C6153" w:rsidRDefault="000C6153" w:rsidP="00BF45D0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r>
        <w:rPr>
          <w:rStyle w:val="vpCalibri11bChar"/>
        </w:rPr>
        <w:t>p.</w:t>
      </w:r>
      <w:r w:rsidR="001A50CA">
        <w:rPr>
          <w:rStyle w:val="vpCalibri11bChar"/>
        </w:rPr>
        <w:t xml:space="preserve"> </w:t>
      </w:r>
      <w:r>
        <w:rPr>
          <w:rStyle w:val="vpCalibri11bChar"/>
        </w:rPr>
        <w:t>č. 249/2- kabelové vedení NN; kabelový pilíř; uzemnění</w:t>
      </w:r>
    </w:p>
    <w:p w14:paraId="66CE5628" w14:textId="59F8D329" w:rsidR="000C6153" w:rsidRPr="000C6153" w:rsidRDefault="000C6153" w:rsidP="00BF45D0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r>
        <w:rPr>
          <w:rStyle w:val="vpCalibri11bChar"/>
        </w:rPr>
        <w:t>p.</w:t>
      </w:r>
      <w:r w:rsidR="001A50CA">
        <w:rPr>
          <w:rStyle w:val="vpCalibri11bChar"/>
        </w:rPr>
        <w:t xml:space="preserve"> </w:t>
      </w:r>
      <w:r>
        <w:rPr>
          <w:rStyle w:val="vpCalibri11bChar"/>
        </w:rPr>
        <w:t>č. 1858/2- kabelové vedení NN; uzemnění</w:t>
      </w:r>
    </w:p>
    <w:p w14:paraId="1E4A25CB" w14:textId="39C9A343" w:rsidR="000C6153" w:rsidRPr="00BF45D0" w:rsidRDefault="000C6153" w:rsidP="00BF45D0">
      <w:pPr>
        <w:pStyle w:val="vpCalibri11"/>
        <w:numPr>
          <w:ilvl w:val="0"/>
          <w:numId w:val="19"/>
        </w:numPr>
        <w:rPr>
          <w:rStyle w:val="vpCalibri11bChar"/>
          <w:b w:val="0"/>
        </w:rPr>
      </w:pPr>
      <w:r>
        <w:rPr>
          <w:rStyle w:val="vpCalibri11bChar"/>
        </w:rPr>
        <w:t>p.</w:t>
      </w:r>
      <w:r w:rsidR="001A50CA">
        <w:rPr>
          <w:rStyle w:val="vpCalibri11bChar"/>
        </w:rPr>
        <w:t xml:space="preserve"> </w:t>
      </w:r>
      <w:r>
        <w:rPr>
          <w:rStyle w:val="vpCalibri11bChar"/>
        </w:rPr>
        <w:t>č. 3722- kabelové vedení NN</w:t>
      </w:r>
    </w:p>
    <w:p w14:paraId="746F799F" w14:textId="30B3D318" w:rsidR="00D467C8" w:rsidRPr="002543C4" w:rsidRDefault="00923984" w:rsidP="00BF45D0">
      <w:pPr>
        <w:shd w:val="clear" w:color="auto" w:fill="FFFFFF"/>
        <w:spacing w:before="120"/>
        <w:ind w:left="567" w:firstLine="18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za účelem jejího provozování dohodly na zřízení věcného</w:t>
      </w:r>
      <w:r w:rsidR="00135C8F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břemene, jehož obsahem je právo Oprávněné </w:t>
      </w:r>
      <w:r w:rsidR="00BF45D0">
        <w:rPr>
          <w:rFonts w:asciiTheme="minorHAnsi" w:hAnsiTheme="minorHAnsi" w:cs="Calibri"/>
          <w:color w:val="000000"/>
          <w:spacing w:val="-3"/>
          <w:sz w:val="22"/>
          <w:szCs w:val="22"/>
        </w:rPr>
        <w:t>zřídit,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provozovat, opravovat a udržovat distribuční soustavu na Pozemku. Věcné břemeno zahrnuje též právo Oprávněné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zřídit, mít a udržovat na Pozemku potřebné obslužné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zařízení, jakož </w:t>
      </w:r>
      <w:r w:rsidR="00BF45D0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i právo provádět na distribuční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soustavě úpravy za účelem její obnovy, výměny, modernizace</w:t>
      </w:r>
      <w:r w:rsidR="004F28D7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nebo zlepšení její výkonnosti, včetně jejího odstranění.</w:t>
      </w:r>
    </w:p>
    <w:p w14:paraId="7399CBE2" w14:textId="77777777" w:rsidR="00FB063A" w:rsidRDefault="00923984" w:rsidP="00FB063A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Rozsah věcného břemene podle této smlouvy vymez</w:t>
      </w:r>
      <w:r w:rsidR="00997246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uje:</w:t>
      </w:r>
    </w:p>
    <w:p w14:paraId="6E2F9882" w14:textId="4E1625B4" w:rsidR="00FB063A" w:rsidRPr="00840303" w:rsidRDefault="00E54760" w:rsidP="00FB063A">
      <w:pPr>
        <w:numPr>
          <w:ilvl w:val="0"/>
          <w:numId w:val="17"/>
        </w:numPr>
        <w:shd w:val="clear" w:color="auto" w:fill="FFFFFF"/>
        <w:spacing w:before="120"/>
        <w:jc w:val="both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840303">
        <w:rPr>
          <w:rFonts w:asciiTheme="minorHAnsi" w:hAnsiTheme="minorHAnsi" w:cstheme="minorHAnsi"/>
          <w:sz w:val="22"/>
          <w:szCs w:val="22"/>
        </w:rPr>
        <w:t>G</w:t>
      </w:r>
      <w:r w:rsidR="00840303" w:rsidRPr="00840303">
        <w:rPr>
          <w:rFonts w:asciiTheme="minorHAnsi" w:hAnsiTheme="minorHAnsi" w:cstheme="minorHAnsi"/>
          <w:sz w:val="22"/>
          <w:szCs w:val="22"/>
        </w:rPr>
        <w:t>eometrický plán č.</w:t>
      </w:r>
      <w:r w:rsidR="001A50CA">
        <w:rPr>
          <w:rFonts w:asciiTheme="minorHAnsi" w:hAnsiTheme="minorHAnsi" w:cstheme="minorHAnsi"/>
          <w:sz w:val="22"/>
          <w:szCs w:val="22"/>
        </w:rPr>
        <w:t xml:space="preserve"> </w:t>
      </w:r>
      <w:r w:rsidR="000C6153" w:rsidRPr="000C6153">
        <w:rPr>
          <w:rFonts w:asciiTheme="minorHAnsi" w:hAnsiTheme="minorHAnsi" w:cstheme="minorHAnsi"/>
          <w:sz w:val="22"/>
          <w:szCs w:val="22"/>
        </w:rPr>
        <w:t xml:space="preserve">569-395/2025 zhotovený firmou </w:t>
      </w:r>
      <w:proofErr w:type="spellStart"/>
      <w:r w:rsidR="000C6153" w:rsidRPr="000C6153">
        <w:rPr>
          <w:rFonts w:asciiTheme="minorHAnsi" w:hAnsiTheme="minorHAnsi" w:cstheme="minorHAnsi"/>
          <w:sz w:val="22"/>
          <w:szCs w:val="22"/>
        </w:rPr>
        <w:t>Fiera</w:t>
      </w:r>
      <w:proofErr w:type="spellEnd"/>
      <w:r w:rsidR="000C6153" w:rsidRPr="000C6153">
        <w:rPr>
          <w:rFonts w:asciiTheme="minorHAnsi" w:hAnsiTheme="minorHAnsi" w:cstheme="minorHAnsi"/>
          <w:sz w:val="22"/>
          <w:szCs w:val="22"/>
        </w:rPr>
        <w:t xml:space="preserve"> a.s., který ověřil(a) Ing. Přemysl Marek dne 01.09.2025 pod č.: 793/2025 a za Katastrální úřad pro Jihočeský kraj, Katastrální pracoviště Jindřichův Hradec potvrdil(a) Ing. Pavla </w:t>
      </w:r>
      <w:proofErr w:type="spellStart"/>
      <w:r w:rsidR="000C6153" w:rsidRPr="000C6153">
        <w:rPr>
          <w:rFonts w:asciiTheme="minorHAnsi" w:hAnsiTheme="minorHAnsi" w:cstheme="minorHAnsi"/>
          <w:sz w:val="22"/>
          <w:szCs w:val="22"/>
        </w:rPr>
        <w:t>Těthalová</w:t>
      </w:r>
      <w:proofErr w:type="spellEnd"/>
      <w:r w:rsidR="000C6153" w:rsidRPr="000C6153">
        <w:rPr>
          <w:rFonts w:asciiTheme="minorHAnsi" w:hAnsiTheme="minorHAnsi" w:cstheme="minorHAnsi"/>
          <w:sz w:val="22"/>
          <w:szCs w:val="22"/>
        </w:rPr>
        <w:t xml:space="preserve"> dne 04.09.2025 pod č.: PGP 1374/2025-303</w:t>
      </w:r>
    </w:p>
    <w:p w14:paraId="32FA935C" w14:textId="77777777" w:rsidR="00D467C8" w:rsidRPr="002543C4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51F40C0F" w14:textId="77777777" w:rsidR="00684649" w:rsidRPr="002543C4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1A7F7AE9" w14:textId="77777777" w:rsidR="00D467C8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279AFFDB" w14:textId="77777777" w:rsidR="00923984" w:rsidRPr="002543C4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00564BC8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09A5D542" w14:textId="77777777" w:rsidR="00FB063A" w:rsidRDefault="00FB063A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9F2EECA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IV.</w:t>
      </w:r>
    </w:p>
    <w:p w14:paraId="37BF8AE0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Další práva </w:t>
      </w:r>
    </w:p>
    <w:p w14:paraId="4A3F7337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zákona</w:t>
      </w:r>
      <w:proofErr w:type="gramEnd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to z ustanovení § 25 odst. 3 písm. f) a g) energetického zákona, především pak:    </w:t>
      </w:r>
    </w:p>
    <w:p w14:paraId="7F33D586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vstupovat a vjíždět na Pozemek v souvislosti s realizací práv vyplývajících jí z věcného břemene podle odst. </w:t>
      </w:r>
      <w:proofErr w:type="gramStart"/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3.4. </w:t>
      </w:r>
      <w:r w:rsidR="00AF1A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článku</w:t>
      </w:r>
      <w:proofErr w:type="gramEnd"/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III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této smlouvy.</w:t>
      </w:r>
    </w:p>
    <w:p w14:paraId="02938000" w14:textId="77777777" w:rsidR="00923984" w:rsidRPr="002543C4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ní rozsahu neučinil sám Povinný.</w:t>
      </w:r>
    </w:p>
    <w:p w14:paraId="6FA23F76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dle „Podmínek na opravu komunikací a ostatních pozemků“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3E698C4E" w14:textId="77777777" w:rsidR="00923984" w:rsidRPr="002543C4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72384F3F" w14:textId="77777777" w:rsidR="0012749E" w:rsidRPr="002543C4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7545059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ánek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 V</w:t>
      </w:r>
      <w:r w:rsidR="0012749E"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73F46CA9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Cena a platební podmínky</w:t>
      </w:r>
    </w:p>
    <w:p w14:paraId="02F98483" w14:textId="77777777" w:rsidR="00C56BB3" w:rsidRPr="002543C4" w:rsidRDefault="00C56BB3" w:rsidP="00C56BB3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67DAAD6D" w14:textId="07B9A2AC" w:rsidR="00923384" w:rsidRPr="000A7BA6" w:rsidRDefault="00923384" w:rsidP="00923384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F56E0B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náhrada za zřízení věcného břemene se sjednává ve výši </w:t>
      </w:r>
      <w:r w:rsidR="001A50CA" w:rsidRPr="001A50CA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>80.946</w:t>
      </w:r>
      <w:r w:rsidR="001A50CA"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  <w:t xml:space="preserve"> </w:t>
      </w:r>
      <w:r w:rsidRPr="00F56E0B">
        <w:rPr>
          <w:rStyle w:val="vpCalibri11bChar"/>
          <w:rFonts w:asciiTheme="minorHAnsi" w:eastAsia="SimSun" w:hAnsiTheme="minorHAnsi" w:cstheme="minorHAnsi"/>
          <w:sz w:val="22"/>
          <w:szCs w:val="22"/>
        </w:rPr>
        <w:t xml:space="preserve">Kč </w:t>
      </w:r>
      <w:r w:rsidRPr="00F56E0B">
        <w:rPr>
          <w:rFonts w:asciiTheme="minorHAnsi" w:hAnsiTheme="minorHAnsi" w:cstheme="minorHAnsi"/>
          <w:sz w:val="22"/>
          <w:szCs w:val="22"/>
        </w:rPr>
        <w:t>(slovy:</w:t>
      </w:r>
      <w:r w:rsidR="001A50C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50CA">
        <w:rPr>
          <w:rFonts w:asciiTheme="minorHAnsi" w:hAnsiTheme="minorHAnsi" w:cstheme="minorHAnsi"/>
          <w:sz w:val="22"/>
          <w:szCs w:val="22"/>
        </w:rPr>
        <w:t>osmdesáttisícdevětsetčtyřicetšest</w:t>
      </w:r>
      <w:proofErr w:type="spellEnd"/>
      <w:r w:rsidRPr="00F56E0B">
        <w:rPr>
          <w:rFonts w:asciiTheme="minorHAnsi" w:hAnsiTheme="minorHAnsi" w:cstheme="minorHAnsi"/>
          <w:sz w:val="22"/>
          <w:szCs w:val="22"/>
        </w:rPr>
        <w:t xml:space="preserve"> korun českých</w:t>
      </w:r>
      <w:r w:rsidRPr="00F56E0B">
        <w:rPr>
          <w:rFonts w:asciiTheme="minorHAnsi" w:hAnsiTheme="minorHAnsi" w:cstheme="minorHAnsi"/>
          <w:b/>
          <w:sz w:val="22"/>
          <w:szCs w:val="22"/>
        </w:rPr>
        <w:t>)</w:t>
      </w:r>
      <w:r w:rsidR="001A50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56E0B">
        <w:rPr>
          <w:rFonts w:asciiTheme="minorHAnsi" w:hAnsiTheme="minorHAnsi" w:cstheme="minorHAnsi"/>
          <w:b/>
          <w:sz w:val="22"/>
          <w:szCs w:val="22"/>
        </w:rPr>
        <w:t>+ DPH v platné výši.</w:t>
      </w:r>
    </w:p>
    <w:p w14:paraId="4B3C1B51" w14:textId="7BD86943" w:rsidR="00923384" w:rsidRDefault="00923384" w:rsidP="00923384">
      <w:pPr>
        <w:pStyle w:val="Odstavecseseznamem"/>
        <w:shd w:val="clear" w:color="auto" w:fill="FFFFFF"/>
        <w:spacing w:before="120"/>
        <w:ind w:left="39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A7BA6">
        <w:rPr>
          <w:rFonts w:asciiTheme="minorHAnsi" w:hAnsiTheme="minorHAnsi" w:cstheme="minorHAnsi"/>
          <w:sz w:val="22"/>
          <w:szCs w:val="22"/>
        </w:rPr>
        <w:t>Zároveň si povinná účtuje administrativní náklady ve výši</w:t>
      </w:r>
      <w:r w:rsidR="00FD3B0D">
        <w:rPr>
          <w:rFonts w:asciiTheme="minorHAnsi" w:hAnsiTheme="minorHAnsi" w:cstheme="minorHAnsi"/>
          <w:sz w:val="22"/>
          <w:szCs w:val="22"/>
        </w:rPr>
        <w:t xml:space="preserve"> </w:t>
      </w:r>
      <w:r w:rsidRPr="000A7BA6">
        <w:rPr>
          <w:rFonts w:asciiTheme="minorHAnsi" w:hAnsiTheme="minorHAnsi" w:cstheme="minorHAnsi"/>
          <w:b/>
          <w:sz w:val="22"/>
          <w:szCs w:val="22"/>
        </w:rPr>
        <w:t>3.000 Kč</w:t>
      </w:r>
      <w:r w:rsidR="001A50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7BA6">
        <w:rPr>
          <w:rFonts w:asciiTheme="minorHAnsi" w:hAnsiTheme="minorHAnsi" w:cstheme="minorHAnsi"/>
          <w:b/>
          <w:sz w:val="22"/>
          <w:szCs w:val="22"/>
        </w:rPr>
        <w:t>+ DPH v platné výši.</w:t>
      </w:r>
    </w:p>
    <w:p w14:paraId="285FD8E3" w14:textId="77777777" w:rsidR="00923384" w:rsidRPr="000A7BA6" w:rsidRDefault="00923384" w:rsidP="00923384">
      <w:pPr>
        <w:pStyle w:val="Odstavecseseznamem"/>
        <w:shd w:val="clear" w:color="auto" w:fill="FFFFFF"/>
        <w:spacing w:before="120"/>
        <w:ind w:left="39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EE90F" w14:textId="77777777" w:rsidR="00C56BB3" w:rsidRPr="002543C4" w:rsidRDefault="00C56BB3" w:rsidP="002543C4">
      <w:pPr>
        <w:pStyle w:val="Zkladntext2"/>
        <w:numPr>
          <w:ilvl w:val="0"/>
          <w:numId w:val="6"/>
        </w:numPr>
        <w:tabs>
          <w:tab w:val="left" w:pos="567"/>
        </w:tabs>
        <w:spacing w:after="60" w:line="280" w:lineRule="atLeast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Jednorázová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úplata </w:t>
      </w:r>
      <w:r w:rsidRPr="002543C4">
        <w:rPr>
          <w:rFonts w:asciiTheme="minorHAnsi" w:hAnsiTheme="minorHAnsi" w:cs="Calibri"/>
          <w:sz w:val="22"/>
          <w:szCs w:val="22"/>
        </w:rPr>
        <w:t xml:space="preserve">bude povinnému uhrazena na základě daňového dokladu – faktury s termínem splatnosti </w:t>
      </w:r>
      <w:r w:rsidRPr="002543C4">
        <w:rPr>
          <w:rFonts w:asciiTheme="minorHAnsi" w:hAnsiTheme="minorHAnsi" w:cs="Calibri"/>
          <w:b/>
          <w:sz w:val="22"/>
          <w:szCs w:val="22"/>
        </w:rPr>
        <w:t>30 dnů</w:t>
      </w:r>
      <w:r w:rsidRPr="002543C4">
        <w:rPr>
          <w:rFonts w:asciiTheme="minorHAnsi" w:hAnsiTheme="minorHAnsi" w:cs="Calibri"/>
          <w:sz w:val="22"/>
          <w:szCs w:val="22"/>
        </w:rPr>
        <w:t xml:space="preserve"> od doručení faktury. Za den uskutečněného zdanitelného plnění se považuje den uzavření smlouvy.</w:t>
      </w:r>
    </w:p>
    <w:p w14:paraId="6A7FB478" w14:textId="20D3B60B" w:rsidR="00C56BB3" w:rsidRDefault="002543C4" w:rsidP="002543C4">
      <w:pPr>
        <w:shd w:val="clear" w:color="auto" w:fill="FFFFFF"/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ab/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Daňový doklad – faktura musí být vystavena na fakturační společnost: 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EG, D </w:t>
      </w:r>
      <w:r w:rsidR="004E05C7">
        <w:rPr>
          <w:rFonts w:asciiTheme="minorHAnsi" w:hAnsiTheme="minorHAnsi" w:cs="Calibri"/>
          <w:color w:val="000000"/>
          <w:spacing w:val="-3"/>
          <w:sz w:val="22"/>
          <w:szCs w:val="22"/>
        </w:rPr>
        <w:t>s.r.o.</w:t>
      </w:r>
    </w:p>
    <w:p w14:paraId="403B5F7F" w14:textId="2F0C3C60" w:rsidR="00FB063A" w:rsidRDefault="006D3D81" w:rsidP="00C56BB3">
      <w:pPr>
        <w:shd w:val="clear" w:color="auto" w:fill="FFFFFF"/>
        <w:spacing w:before="120"/>
        <w:ind w:left="567"/>
        <w:jc w:val="both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837FA9">
        <w:rPr>
          <w:bCs/>
        </w:rPr>
        <w:t>povinný jej zašle</w:t>
      </w:r>
      <w:r w:rsidR="002256F5">
        <w:rPr>
          <w:bCs/>
        </w:rPr>
        <w:t xml:space="preserve"> </w:t>
      </w:r>
      <w:r w:rsidRPr="00837FA9">
        <w:rPr>
          <w:bCs/>
        </w:rPr>
        <w:t xml:space="preserve">na adresu: </w:t>
      </w:r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EGD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electronic</w:t>
      </w:r>
      <w:proofErr w:type="spellEnd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 xml:space="preserve"> </w:t>
      </w:r>
      <w:proofErr w:type="spellStart"/>
      <w:r w:rsidR="00FB063A" w:rsidRPr="00901602">
        <w:rPr>
          <w:rFonts w:ascii="Calibri" w:hAnsi="Calibri" w:cs="Calibri"/>
          <w:b/>
          <w:sz w:val="22"/>
          <w:szCs w:val="22"/>
          <w:lang w:eastAsia="cs-CZ"/>
        </w:rPr>
        <w:t>invoice</w:t>
      </w:r>
      <w:proofErr w:type="spellEnd"/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, P.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O.</w:t>
      </w:r>
      <w:r w:rsidR="004F2453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FB063A" w:rsidRPr="00901602">
        <w:rPr>
          <w:rFonts w:ascii="Calibri" w:hAnsi="Calibri"/>
          <w:b/>
          <w:color w:val="000000"/>
          <w:spacing w:val="-3"/>
          <w:sz w:val="22"/>
          <w:szCs w:val="22"/>
        </w:rPr>
        <w:t>Box 13, Praha 225 13</w:t>
      </w:r>
    </w:p>
    <w:p w14:paraId="40CB674C" w14:textId="77777777" w:rsidR="00C56BB3" w:rsidRPr="002543C4" w:rsidRDefault="00C56BB3" w:rsidP="00C56BB3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5646B87B" w14:textId="27CD4CFE" w:rsidR="001E1DBB" w:rsidRPr="00F84188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bCs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Úhrada věcného břemene dle smlouvy 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E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>G</w:t>
      </w:r>
      <w:r w:rsidR="00D171F5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  <w:r w:rsidR="004D71C9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</w:t>
      </w:r>
      <w:r w:rsidR="00A10835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s.r.o. 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číslo</w:t>
      </w:r>
      <w:r w:rsidR="00F84188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: </w:t>
      </w:r>
      <w:r w:rsidR="000C6153">
        <w:rPr>
          <w:rStyle w:val="vpCalibri11bChar"/>
          <w:rFonts w:asciiTheme="minorHAnsi" w:eastAsia="SimSun" w:hAnsiTheme="minorHAnsi" w:cstheme="minorHAnsi"/>
          <w:sz w:val="22"/>
          <w:szCs w:val="22"/>
        </w:rPr>
        <w:t>JH-014330062157/001-FIA</w:t>
      </w:r>
    </w:p>
    <w:p w14:paraId="722039C5" w14:textId="77777777" w:rsidR="0068737B" w:rsidRPr="00DF1590" w:rsidRDefault="0068737B" w:rsidP="00D925AB">
      <w:pPr>
        <w:pStyle w:val="Zkladntextodsazen3"/>
        <w:spacing w:line="240" w:lineRule="auto"/>
        <w:ind w:left="567" w:hanging="567"/>
        <w:rPr>
          <w:rFonts w:ascii="Calibri" w:hAnsi="Calibri" w:cs="Calibri"/>
          <w:iCs/>
          <w:sz w:val="22"/>
          <w:szCs w:val="22"/>
        </w:rPr>
      </w:pPr>
      <w:r w:rsidRPr="00F84188">
        <w:rPr>
          <w:rFonts w:ascii="Calibri" w:hAnsi="Calibri" w:cs="Calibri"/>
          <w:b/>
          <w:bCs/>
          <w:iCs/>
          <w:sz w:val="22"/>
          <w:szCs w:val="22"/>
        </w:rPr>
        <w:t>5.</w:t>
      </w:r>
      <w:r w:rsidRPr="0068737B">
        <w:rPr>
          <w:rFonts w:ascii="Calibri" w:hAnsi="Calibri" w:cs="Calibri"/>
          <w:iCs/>
          <w:sz w:val="22"/>
          <w:szCs w:val="22"/>
        </w:rPr>
        <w:t>4</w:t>
      </w:r>
      <w:r w:rsidR="00D925AB">
        <w:rPr>
          <w:rFonts w:ascii="Calibri" w:hAnsi="Calibri" w:cs="Calibri"/>
          <w:iCs/>
          <w:sz w:val="22"/>
          <w:szCs w:val="22"/>
        </w:rPr>
        <w:tab/>
      </w:r>
      <w:r w:rsidRPr="00DF1590">
        <w:rPr>
          <w:rFonts w:ascii="Calibri" w:hAnsi="Calibri" w:cs="Calibri"/>
          <w:iCs/>
          <w:sz w:val="22"/>
          <w:szCs w:val="22"/>
        </w:rPr>
        <w:t xml:space="preserve">Pro případ, že úplata nebude uhrazena včas a řádně sjednávají smluvní strany </w:t>
      </w:r>
      <w:r w:rsidRPr="00DF1590">
        <w:rPr>
          <w:rFonts w:ascii="Calibri" w:hAnsi="Calibri" w:cs="Calibri"/>
          <w:b/>
          <w:iCs/>
          <w:sz w:val="22"/>
          <w:szCs w:val="22"/>
        </w:rPr>
        <w:t xml:space="preserve">smluvní pokutu ve výši </w:t>
      </w:r>
      <w:r w:rsidRPr="00DF1590">
        <w:rPr>
          <w:rFonts w:ascii="Calibri" w:hAnsi="Calibri" w:cs="Calibri"/>
          <w:b/>
          <w:iCs/>
          <w:sz w:val="22"/>
          <w:szCs w:val="22"/>
        </w:rPr>
        <w:br/>
        <w:t>100,-Kč za každý den prodlení.</w:t>
      </w:r>
      <w:r w:rsidRPr="00DF1590">
        <w:rPr>
          <w:rFonts w:ascii="Calibri" w:hAnsi="Calibri" w:cs="Calibri"/>
          <w:iCs/>
          <w:sz w:val="22"/>
          <w:szCs w:val="22"/>
        </w:rPr>
        <w:t xml:space="preserve"> Smluvní pokutu zaplatí oprávněná povinnému ihned, jakmile o její </w:t>
      </w:r>
      <w:r w:rsidRPr="00DF1590">
        <w:rPr>
          <w:rFonts w:ascii="Calibri" w:hAnsi="Calibri" w:cs="Calibri"/>
          <w:iCs/>
          <w:sz w:val="22"/>
          <w:szCs w:val="22"/>
        </w:rPr>
        <w:br/>
        <w:t>zaplacení Budoucí povinný písemně požádá.</w:t>
      </w:r>
    </w:p>
    <w:p w14:paraId="59553AC4" w14:textId="77777777" w:rsidR="0046446E" w:rsidRDefault="0046446E" w:rsidP="00B05F95">
      <w:pPr>
        <w:shd w:val="clear" w:color="auto" w:fill="FFFFFF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35BC6950" w14:textId="77777777" w:rsidR="006D3D81" w:rsidRDefault="006D3D81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1821026C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VI.</w:t>
      </w:r>
    </w:p>
    <w:p w14:paraId="4566B357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Vklad věcného břemene do veřejného seznamu </w:t>
      </w:r>
    </w:p>
    <w:p w14:paraId="0FFADCBC" w14:textId="77777777" w:rsidR="00C56BB3" w:rsidRPr="002543C4" w:rsidRDefault="00923984" w:rsidP="00C56BB3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Oprávněná a Povinný se dohodli, že 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návrh na povolení vkladu práva </w:t>
      </w:r>
      <w:r w:rsidR="00512DC4">
        <w:rPr>
          <w:rFonts w:asciiTheme="minorHAnsi" w:hAnsiTheme="minorHAnsi" w:cs="Calibri"/>
          <w:color w:val="000000"/>
          <w:spacing w:val="-3"/>
          <w:sz w:val="22"/>
          <w:szCs w:val="22"/>
        </w:rPr>
        <w:t>věcného břemene</w:t>
      </w:r>
      <w:r w:rsidR="00C56BB3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do katastru nemovitostí podá povinný bezodkladně po zaplacení úplaty za zřízení věcného břemene Oprávněnou. Správní poplatek za návrh na zahájení řízení o povolení vkladu práva do katastru nemovitostí uhradí Oprávněná. </w:t>
      </w:r>
    </w:p>
    <w:p w14:paraId="25F2E0C1" w14:textId="77777777" w:rsidR="00923984" w:rsidRPr="002543C4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1A51863" w14:textId="77777777" w:rsidR="00535C3D" w:rsidRPr="002543C4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65A58AB8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VII. </w:t>
      </w:r>
    </w:p>
    <w:p w14:paraId="1AC79F52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Doložka dle zákona o obcích</w:t>
      </w:r>
    </w:p>
    <w:p w14:paraId="7737C488" w14:textId="77777777" w:rsidR="000C2E84" w:rsidRPr="002543C4" w:rsidRDefault="00535C3D" w:rsidP="000C2E84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41CCA8A7" w14:textId="2B60E2E2" w:rsidR="00135C8F" w:rsidRDefault="00135C8F" w:rsidP="00135C8F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Uzavření této smlouvy bylo schváleno radou města usnesením č.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</w:t>
      </w:r>
      <w:r w:rsidR="000C6153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301</w:t>
      </w:r>
      <w:r w:rsidR="005E1169"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>/10R/2024</w:t>
      </w:r>
      <w:r>
        <w:rPr>
          <w:rFonts w:asciiTheme="minorHAnsi" w:hAnsiTheme="minorHAnsi" w:cs="Calibri"/>
          <w:b/>
          <w:color w:val="000000"/>
          <w:spacing w:val="-3"/>
          <w:sz w:val="22"/>
          <w:szCs w:val="22"/>
        </w:rPr>
        <w:t xml:space="preserve"> z</w:t>
      </w:r>
      <w:r w:rsidRPr="00735271">
        <w:rPr>
          <w:rFonts w:ascii="Calibri" w:hAnsi="Calibri" w:cs="Calibri"/>
          <w:color w:val="000000"/>
          <w:spacing w:val="-3"/>
          <w:sz w:val="22"/>
          <w:szCs w:val="22"/>
        </w:rPr>
        <w:t xml:space="preserve">e dne </w:t>
      </w:r>
      <w:r w:rsidR="005E1169">
        <w:rPr>
          <w:rFonts w:ascii="Calibri" w:hAnsi="Calibri" w:cs="Calibri"/>
          <w:color w:val="000000"/>
          <w:spacing w:val="-3"/>
          <w:sz w:val="22"/>
          <w:szCs w:val="22"/>
        </w:rPr>
        <w:t>03.04.2024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a smlouva je vyhotovena v souladu se vzorovou smlouvou schválenou usnesením rady města č.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111/4R/2021, </w:t>
      </w:r>
      <w:r w:rsidRPr="00D4201C">
        <w:rPr>
          <w:rFonts w:asciiTheme="minorHAnsi" w:hAnsiTheme="minorHAnsi" w:cs="Arial"/>
          <w:sz w:val="22"/>
          <w:szCs w:val="22"/>
          <w:lang w:eastAsia="en-US"/>
        </w:rPr>
        <w:t xml:space="preserve">bod </w:t>
      </w:r>
      <w:r w:rsidR="000C6153">
        <w:rPr>
          <w:rFonts w:asciiTheme="minorHAnsi" w:hAnsiTheme="minorHAnsi" w:cs="Arial"/>
          <w:sz w:val="22"/>
          <w:szCs w:val="22"/>
          <w:lang w:eastAsia="en-US"/>
        </w:rPr>
        <w:t>č.1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ze dne </w:t>
      </w:r>
      <w:r>
        <w:rPr>
          <w:rFonts w:asciiTheme="minorHAnsi" w:hAnsiTheme="minorHAnsi" w:cs="Calibri"/>
          <w:color w:val="000000"/>
          <w:spacing w:val="-3"/>
          <w:sz w:val="22"/>
          <w:szCs w:val="22"/>
        </w:rPr>
        <w:t>8.2. 2021</w:t>
      </w:r>
      <w:r w:rsidRPr="00D4201C">
        <w:rPr>
          <w:rFonts w:asciiTheme="minorHAnsi" w:hAnsiTheme="minorHAnsi" w:cs="Calibri"/>
          <w:color w:val="000000"/>
          <w:spacing w:val="-3"/>
          <w:sz w:val="22"/>
          <w:szCs w:val="22"/>
        </w:rPr>
        <w:t>.</w:t>
      </w:r>
    </w:p>
    <w:p w14:paraId="6DF64A1B" w14:textId="77777777" w:rsidR="000C2E84" w:rsidRPr="002543C4" w:rsidRDefault="000C2E84" w:rsidP="0053711F">
      <w:pPr>
        <w:rPr>
          <w:rFonts w:asciiTheme="minorHAnsi" w:hAnsiTheme="minorHAnsi" w:cs="Calibri"/>
          <w:b/>
          <w:spacing w:val="-3"/>
          <w:szCs w:val="24"/>
        </w:rPr>
      </w:pPr>
    </w:p>
    <w:p w14:paraId="1C85D85C" w14:textId="77777777" w:rsidR="000C2E84" w:rsidRPr="002543C4" w:rsidRDefault="000C2E84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</w:p>
    <w:p w14:paraId="55CA0049" w14:textId="77777777" w:rsidR="00535C3D" w:rsidRPr="002543C4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 xml:space="preserve">Článek VIII. </w:t>
      </w:r>
    </w:p>
    <w:p w14:paraId="4179D992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Ostatní ujednání</w:t>
      </w:r>
    </w:p>
    <w:p w14:paraId="7A9C82D6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615452E9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Smlouva je sepsána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v </w:t>
      </w:r>
      <w:r w:rsidR="00FA751E" w:rsidRPr="00110DFE">
        <w:rPr>
          <w:rFonts w:asciiTheme="minorHAnsi" w:hAnsiTheme="minorHAnsi" w:cs="Calibri"/>
          <w:sz w:val="22"/>
          <w:szCs w:val="22"/>
          <w:lang w:eastAsia="cs-CZ"/>
        </w:rPr>
        <w:t xml:space="preserve">3 </w:t>
      </w:r>
      <w:r w:rsidRPr="00110DFE">
        <w:rPr>
          <w:rFonts w:asciiTheme="minorHAnsi" w:hAnsiTheme="minorHAnsi" w:cs="Calibri"/>
          <w:color w:val="000000"/>
          <w:spacing w:val="-3"/>
          <w:sz w:val="22"/>
          <w:szCs w:val="22"/>
        </w:rPr>
        <w:t>stejnopisech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, z nichž po jednom obdrží Povinný a Oprávněná a </w:t>
      </w:r>
      <w:r w:rsidR="00FA751E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jeden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stejnopis bude </w:t>
      </w:r>
      <w:r w:rsidR="00C56BB3" w:rsidRPr="002543C4">
        <w:rPr>
          <w:rFonts w:asciiTheme="minorHAnsi" w:hAnsiTheme="minorHAnsi" w:cs="Calibri"/>
          <w:spacing w:val="-3"/>
          <w:sz w:val="22"/>
          <w:szCs w:val="22"/>
        </w:rPr>
        <w:t>Povinným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použit pro účely příslušného řízení o zápisu věcného břemene do katastru nemovitostí. </w:t>
      </w:r>
    </w:p>
    <w:p w14:paraId="7AFDA88E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</w:t>
      </w:r>
      <w:r w:rsidR="002256F5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základě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,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které má být právo zapsáno, vyvinou potřebnou součinnost k jejich odstranění ve stanovené lhůtě.</w:t>
      </w:r>
    </w:p>
    <w:p w14:paraId="70384FB6" w14:textId="77777777" w:rsidR="00923984" w:rsidRPr="002543C4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V případě, že příslušný katastrální úřad v řízení o povolení vkladu řízení zastaví či zamítne, smluvní strany se zavazují poté uzavřít ve lhůtě do </w:t>
      </w:r>
      <w:proofErr w:type="gramStart"/>
      <w:r w:rsidRPr="002543C4">
        <w:rPr>
          <w:rFonts w:asciiTheme="minorHAnsi" w:hAnsiTheme="minorHAnsi" w:cs="Calibri"/>
          <w:spacing w:val="-3"/>
          <w:sz w:val="22"/>
          <w:szCs w:val="22"/>
        </w:rPr>
        <w:t>30</w:t>
      </w:r>
      <w:r w:rsidR="00D171F5">
        <w:rPr>
          <w:rFonts w:asciiTheme="minorHAnsi" w:hAnsiTheme="minorHAnsi" w:cs="Calibri"/>
          <w:spacing w:val="-3"/>
          <w:sz w:val="22"/>
          <w:szCs w:val="22"/>
        </w:rPr>
        <w:t>-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ti</w:t>
      </w:r>
      <w:proofErr w:type="gramEnd"/>
      <w:r w:rsidRPr="002543C4">
        <w:rPr>
          <w:rFonts w:asciiTheme="minorHAnsi" w:hAnsiTheme="minorHAnsi" w:cs="Calibri"/>
          <w:spacing w:val="-3"/>
          <w:sz w:val="22"/>
          <w:szCs w:val="22"/>
        </w:rPr>
        <w:t xml:space="preserve">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3B56EA56" w14:textId="77777777" w:rsidR="0052284A" w:rsidRPr="002543C4" w:rsidRDefault="00C56BB3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spacing w:val="-3"/>
          <w:sz w:val="22"/>
          <w:szCs w:val="22"/>
        </w:rPr>
        <w:t>Povinný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je pov</w:t>
      </w:r>
      <w:r w:rsidR="00BD7E60" w:rsidRPr="002543C4">
        <w:rPr>
          <w:rFonts w:asciiTheme="minorHAnsi" w:hAnsiTheme="minorHAnsi" w:cs="Calibri"/>
          <w:spacing w:val="-3"/>
          <w:sz w:val="22"/>
          <w:szCs w:val="22"/>
        </w:rPr>
        <w:t>inen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</w:t>
      </w:r>
      <w:proofErr w:type="gramStart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>5-ti</w:t>
      </w:r>
      <w:proofErr w:type="gramEnd"/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pracovních dnů na adresu </w:t>
      </w:r>
      <w:r w:rsidRPr="002543C4">
        <w:rPr>
          <w:rFonts w:asciiTheme="minorHAnsi" w:hAnsiTheme="minorHAnsi" w:cs="Calibri"/>
          <w:spacing w:val="-3"/>
          <w:sz w:val="22"/>
          <w:szCs w:val="22"/>
        </w:rPr>
        <w:t>Oprávněné</w:t>
      </w:r>
      <w:r w:rsidR="0052284A" w:rsidRPr="002543C4">
        <w:rPr>
          <w:rFonts w:asciiTheme="minorHAnsi" w:hAnsiTheme="minorHAnsi" w:cs="Calibri"/>
          <w:spacing w:val="-3"/>
          <w:sz w:val="22"/>
          <w:szCs w:val="22"/>
        </w:rPr>
        <w:t xml:space="preserve"> ode dne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podání na katastrálním úřadě. Smluvní strany si mohou smluvně dohodnout i jiný (alternativní) způsob doručení návrhu na zahájení řízení, například faxem, 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e-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maile</w:t>
      </w:r>
      <w:r w:rsidR="00BD7E60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m</w:t>
      </w:r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</w:t>
      </w:r>
      <w:proofErr w:type="gramStart"/>
      <w:r w:rsidR="0052284A"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apod..</w:t>
      </w:r>
      <w:proofErr w:type="gramEnd"/>
    </w:p>
    <w:p w14:paraId="1068AA67" w14:textId="77777777" w:rsidR="000C2E84" w:rsidRPr="002543C4" w:rsidRDefault="000C2E84" w:rsidP="0052284A">
      <w:pPr>
        <w:shd w:val="clear" w:color="auto" w:fill="FFFFFF"/>
        <w:spacing w:before="120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</w:p>
    <w:p w14:paraId="1A5DFDFF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Článek I</w:t>
      </w:r>
      <w:r w:rsidR="00535C3D" w:rsidRPr="002543C4">
        <w:rPr>
          <w:rFonts w:asciiTheme="minorHAnsi" w:hAnsiTheme="minorHAnsi" w:cs="Calibri"/>
          <w:b/>
          <w:color w:val="000000"/>
          <w:spacing w:val="-3"/>
          <w:szCs w:val="24"/>
        </w:rPr>
        <w:t>X</w:t>
      </w: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.</w:t>
      </w:r>
    </w:p>
    <w:p w14:paraId="22E5EB8B" w14:textId="77777777" w:rsidR="00923984" w:rsidRPr="002543C4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color w:val="000000"/>
          <w:spacing w:val="-3"/>
          <w:szCs w:val="24"/>
        </w:rPr>
      </w:pPr>
      <w:r w:rsidRPr="002543C4">
        <w:rPr>
          <w:rFonts w:asciiTheme="minorHAnsi" w:hAnsiTheme="minorHAnsi" w:cs="Calibri"/>
          <w:b/>
          <w:color w:val="000000"/>
          <w:spacing w:val="-3"/>
          <w:szCs w:val="24"/>
        </w:rPr>
        <w:t>Závěrečná ujednání</w:t>
      </w:r>
    </w:p>
    <w:p w14:paraId="6989E70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lastRenderedPageBreak/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6A718FFF" w14:textId="77777777" w:rsidR="0053711F" w:rsidRPr="006C1D87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spacing w:val="-3"/>
          <w:sz w:val="22"/>
          <w:szCs w:val="22"/>
        </w:rPr>
      </w:pPr>
      <w:bookmarkStart w:id="1" w:name="_Hlk61353367"/>
      <w:r w:rsidRPr="006C1D87">
        <w:rPr>
          <w:rFonts w:asciiTheme="minorHAnsi" w:hAnsiTheme="minorHAnsi" w:cs="Calibri"/>
          <w:spacing w:val="-3"/>
          <w:sz w:val="22"/>
          <w:szCs w:val="22"/>
        </w:rPr>
        <w:t>Smlouva nabývá účinnosti okamžikem jejího uzavření</w:t>
      </w:r>
      <w:r w:rsidR="00ED04D9" w:rsidRPr="006C1D87">
        <w:rPr>
          <w:rFonts w:asciiTheme="minorHAnsi" w:hAnsiTheme="minorHAnsi" w:cs="Calibri"/>
          <w:spacing w:val="-3"/>
          <w:sz w:val="22"/>
          <w:szCs w:val="22"/>
        </w:rPr>
        <w:t>,</w:t>
      </w:r>
      <w:r w:rsidR="0054039A" w:rsidRPr="006C1D87">
        <w:rPr>
          <w:rFonts w:asciiTheme="minorHAnsi" w:hAnsiTheme="minorHAnsi" w:cs="Calibri"/>
          <w:spacing w:val="-3"/>
          <w:sz w:val="22"/>
          <w:szCs w:val="22"/>
        </w:rPr>
        <w:t xml:space="preserve"> nepodléhá-li zveřejnění v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 registru smluv a v případě, že podléhá zveřejnění </w:t>
      </w:r>
      <w:r w:rsidR="00AB3AC7" w:rsidRPr="006C1D87">
        <w:rPr>
          <w:rFonts w:ascii="Calibri" w:hAnsi="Calibri" w:cs="Calibri"/>
          <w:spacing w:val="-3"/>
          <w:sz w:val="22"/>
          <w:szCs w:val="22"/>
        </w:rPr>
        <w:t>ve smyslu zákona č. 340/2015 Sb</w:t>
      </w:r>
      <w:r w:rsidR="0053711F" w:rsidRPr="006C1D87">
        <w:rPr>
          <w:rFonts w:ascii="Calibri" w:hAnsi="Calibri" w:cs="Calibri"/>
          <w:spacing w:val="-3"/>
          <w:sz w:val="22"/>
          <w:szCs w:val="22"/>
        </w:rPr>
        <w:t>.</w:t>
      </w:r>
      <w:r w:rsidR="002256F5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AB3AC7" w:rsidRPr="006C1D87">
        <w:rPr>
          <w:rFonts w:asciiTheme="minorHAnsi" w:hAnsiTheme="minorHAnsi" w:cs="Calibri"/>
          <w:spacing w:val="-3"/>
          <w:sz w:val="22"/>
          <w:szCs w:val="22"/>
        </w:rPr>
        <w:t xml:space="preserve">je platná od zveřejnění v registru smluv. Zveřejnění zajistí </w:t>
      </w:r>
      <w:r w:rsidR="0053711F" w:rsidRPr="006C1D87">
        <w:rPr>
          <w:rFonts w:asciiTheme="minorHAnsi" w:hAnsiTheme="minorHAnsi" w:cs="Calibri"/>
          <w:spacing w:val="-3"/>
          <w:sz w:val="22"/>
          <w:szCs w:val="22"/>
        </w:rPr>
        <w:t>povinný.</w:t>
      </w:r>
    </w:p>
    <w:bookmarkEnd w:id="1"/>
    <w:p w14:paraId="21AE2545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Pro případ, že tato Smlouva není uzavírána za přítomnosti obou smluvních stran, platí, že Smlouva nebude uzavřena, pokud ji povinný či oprávněný 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pode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píš</w:t>
      </w:r>
      <w:r w:rsidR="006C1D87">
        <w:rPr>
          <w:rFonts w:asciiTheme="minorHAnsi" w:hAnsiTheme="minorHAnsi" w:cs="Calibri"/>
          <w:color w:val="000000"/>
          <w:spacing w:val="-3"/>
          <w:sz w:val="22"/>
          <w:szCs w:val="22"/>
        </w:rPr>
        <w:t>ou</w:t>
      </w: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 s jakoukoliv změnou či odchylkou, byť nepodstatnou, nebo dodatkem, ledaže druhá smluvní strana takovou změnu či odchylku nebo dodatek následně schválí.</w:t>
      </w:r>
    </w:p>
    <w:p w14:paraId="30D896A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0018E65B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5649E86E" w14:textId="77777777" w:rsidR="00923984" w:rsidRPr="002543C4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color w:val="000000"/>
          <w:spacing w:val="-3"/>
          <w:sz w:val="22"/>
          <w:szCs w:val="22"/>
        </w:rPr>
      </w:pPr>
      <w:r w:rsidRPr="002543C4">
        <w:rPr>
          <w:rFonts w:asciiTheme="minorHAnsi" w:hAnsiTheme="minorHAnsi" w:cs="Calibri"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C66A6B7" w14:textId="77777777" w:rsidR="004B5E89" w:rsidRPr="002543C4" w:rsidRDefault="004B5E89" w:rsidP="004B5E89">
      <w:pPr>
        <w:pStyle w:val="Zkladntext2"/>
        <w:tabs>
          <w:tab w:val="right" w:pos="9540"/>
        </w:tabs>
        <w:spacing w:after="60" w:line="280" w:lineRule="atLeast"/>
        <w:jc w:val="both"/>
        <w:rPr>
          <w:rFonts w:asciiTheme="minorHAnsi" w:hAnsiTheme="minorHAnsi" w:cs="Calibri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350"/>
        <w:gridCol w:w="4679"/>
      </w:tblGrid>
      <w:tr w:rsidR="00D171F5" w:rsidRPr="002543C4" w14:paraId="1D0429C5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3916B164" w14:textId="77777777" w:rsidR="00E45169" w:rsidRPr="002543C4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36A02D5C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39F8E8B5" w14:textId="77777777" w:rsidR="00E45169" w:rsidRPr="002543C4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2543C4">
              <w:rPr>
                <w:rFonts w:asciiTheme="minorHAnsi" w:hAnsiTheme="minorHAnsi" w:cs="Calibri"/>
                <w:i/>
                <w:sz w:val="18"/>
                <w:szCs w:val="18"/>
              </w:rPr>
              <w:t>Oprávněná</w:t>
            </w:r>
            <w:r w:rsidR="00E45169" w:rsidRPr="002543C4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D171F5" w:rsidRPr="002543C4" w14:paraId="0A667C74" w14:textId="77777777" w:rsidTr="00D12DCA">
        <w:trPr>
          <w:cantSplit/>
          <w:trHeight w:val="131"/>
        </w:trPr>
        <w:tc>
          <w:tcPr>
            <w:tcW w:w="4651" w:type="dxa"/>
          </w:tcPr>
          <w:p w14:paraId="43C31F04" w14:textId="4175F841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 w:rsidRPr="002543C4">
              <w:rPr>
                <w:rFonts w:asciiTheme="minorHAnsi" w:hAnsiTheme="minorHAnsi" w:cs="Calibri"/>
                <w:iCs/>
                <w:sz w:val="20"/>
              </w:rPr>
              <w:t>V </w:t>
            </w:r>
            <w:r w:rsidR="00BD7E60" w:rsidRPr="002543C4">
              <w:rPr>
                <w:rFonts w:asciiTheme="minorHAnsi" w:hAnsiTheme="minorHAnsi" w:cs="Calibri"/>
                <w:iCs/>
                <w:sz w:val="20"/>
              </w:rPr>
              <w:t>Jindřichově Hradci</w:t>
            </w:r>
            <w:r w:rsidRPr="002543C4">
              <w:rPr>
                <w:rFonts w:asciiTheme="minorHAnsi" w:hAnsiTheme="minorHAnsi" w:cs="Calibri"/>
                <w:iCs/>
                <w:sz w:val="20"/>
              </w:rPr>
              <w:t xml:space="preserve">, dne: </w:t>
            </w:r>
            <w:r w:rsidR="001F22B5">
              <w:rPr>
                <w:rFonts w:asciiTheme="minorHAnsi" w:hAnsiTheme="minorHAnsi" w:cs="Calibri"/>
                <w:iCs/>
                <w:sz w:val="20"/>
              </w:rPr>
              <w:t>30.09.2025</w:t>
            </w:r>
          </w:p>
        </w:tc>
        <w:tc>
          <w:tcPr>
            <w:tcW w:w="350" w:type="dxa"/>
          </w:tcPr>
          <w:p w14:paraId="2F89BBFD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</w:p>
        </w:tc>
        <w:tc>
          <w:tcPr>
            <w:tcW w:w="4679" w:type="dxa"/>
          </w:tcPr>
          <w:p w14:paraId="51FDA317" w14:textId="36FCFDE6" w:rsidR="00E45169" w:rsidRPr="002543C4" w:rsidRDefault="001937F3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 w:val="20"/>
              </w:rPr>
            </w:pPr>
            <w:r>
              <w:rPr>
                <w:rFonts w:asciiTheme="minorHAnsi" w:hAnsiTheme="minorHAnsi" w:cs="Calibri"/>
                <w:iCs/>
                <w:sz w:val="20"/>
              </w:rPr>
              <w:t>V Českých Budějovicích,</w:t>
            </w:r>
            <w:r w:rsidR="00E45169" w:rsidRPr="002543C4">
              <w:rPr>
                <w:rFonts w:asciiTheme="minorHAnsi" w:hAnsiTheme="minorHAnsi" w:cs="Calibri"/>
                <w:iCs/>
                <w:sz w:val="20"/>
              </w:rPr>
              <w:t xml:space="preserve"> dne: </w:t>
            </w:r>
            <w:r w:rsidR="001F22B5">
              <w:rPr>
                <w:rFonts w:asciiTheme="minorHAnsi" w:hAnsiTheme="minorHAnsi" w:cs="Calibri"/>
                <w:iCs/>
                <w:sz w:val="20"/>
              </w:rPr>
              <w:t>17.09.2025</w:t>
            </w:r>
          </w:p>
        </w:tc>
      </w:tr>
      <w:tr w:rsidR="00D171F5" w:rsidRPr="002543C4" w14:paraId="2FC9ECD6" w14:textId="77777777" w:rsidTr="00D12DCA">
        <w:trPr>
          <w:cantSplit/>
          <w:trHeight w:val="324"/>
        </w:trPr>
        <w:tc>
          <w:tcPr>
            <w:tcW w:w="4651" w:type="dxa"/>
          </w:tcPr>
          <w:p w14:paraId="18C1327A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46BA3EF9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720EA953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</w:p>
          <w:p w14:paraId="3782D14F" w14:textId="77777777" w:rsidR="00E45169" w:rsidRPr="002543C4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Theme="minorHAnsi" w:hAnsiTheme="minorHAnsi" w:cs="Calibri"/>
                <w:b/>
                <w:iCs/>
                <w:szCs w:val="22"/>
              </w:rPr>
            </w:pPr>
            <w:r w:rsidRPr="002543C4">
              <w:rPr>
                <w:rFonts w:asciiTheme="minorHAnsi" w:hAnsiTheme="minorHAnsi" w:cs="Calibri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7D88A8A1" w14:textId="77777777" w:rsidR="00344538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1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Mgr. Ing. Michal Kozár, MBA, </w:t>
            </w:r>
          </w:p>
          <w:p w14:paraId="30A49CCA" w14:textId="26AE087F" w:rsidR="00E45169" w:rsidRPr="004F28D7" w:rsidRDefault="006C1D0D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F28D7">
              <w:rPr>
                <w:rFonts w:asciiTheme="minorHAnsi" w:hAnsiTheme="minorHAnsi" w:cstheme="minorHAnsi"/>
                <w:bCs/>
                <w:sz w:val="22"/>
                <w:szCs w:val="22"/>
              </w:rPr>
              <w:t>starosta města</w:t>
            </w:r>
            <w:r w:rsidRPr="004F28D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61FCA19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</w:tc>
        <w:tc>
          <w:tcPr>
            <w:tcW w:w="350" w:type="dxa"/>
          </w:tcPr>
          <w:p w14:paraId="7C98FD5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Theme="minorHAnsi" w:hAnsiTheme="minorHAnsi" w:cs="Calibri"/>
                <w:iCs/>
                <w:szCs w:val="22"/>
              </w:rPr>
            </w:pPr>
          </w:p>
        </w:tc>
        <w:tc>
          <w:tcPr>
            <w:tcW w:w="4679" w:type="dxa"/>
          </w:tcPr>
          <w:p w14:paraId="143AFD45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361308D3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3464871" w14:textId="77777777" w:rsidR="00E45169" w:rsidRPr="002543C4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0A55DCF6" w14:textId="77777777" w:rsidR="00E45169" w:rsidRPr="002543C4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14:paraId="1B0A8EE7" w14:textId="48F8829F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b/>
                <w:szCs w:val="22"/>
                <w:lang w:eastAsia="cs-CZ"/>
              </w:rPr>
            </w:pPr>
            <w:proofErr w:type="gramStart"/>
            <w:r w:rsidRPr="00901602">
              <w:rPr>
                <w:rFonts w:ascii="Calibri" w:hAnsi="Calibri" w:cs="Calibri"/>
                <w:b/>
                <w:sz w:val="22"/>
                <w:szCs w:val="22"/>
                <w:lang w:eastAsia="cs-CZ"/>
              </w:rPr>
              <w:t>EG.D</w:t>
            </w:r>
            <w:proofErr w:type="gramEnd"/>
            <w:r w:rsidRPr="00901602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 xml:space="preserve">, </w:t>
            </w:r>
            <w:r w:rsidR="00FD3B0D">
              <w:rPr>
                <w:rFonts w:ascii="Calibri" w:hAnsi="Calibri" w:cs="Arial"/>
                <w:b/>
                <w:sz w:val="22"/>
                <w:szCs w:val="22"/>
                <w:lang w:eastAsia="cs-CZ"/>
              </w:rPr>
              <w:t>s.r.o.</w:t>
            </w:r>
          </w:p>
          <w:p w14:paraId="7F18FCF8" w14:textId="77777777" w:rsidR="001937F3" w:rsidRPr="00901602" w:rsidRDefault="001937F3" w:rsidP="001937F3">
            <w:pPr>
              <w:tabs>
                <w:tab w:val="right" w:pos="9540"/>
              </w:tabs>
              <w:rPr>
                <w:rFonts w:ascii="Calibri" w:hAnsi="Calibri" w:cs="Arial"/>
                <w:iCs/>
                <w:szCs w:val="22"/>
                <w:lang w:eastAsia="cs-CZ"/>
              </w:rPr>
            </w:pPr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 xml:space="preserve">Ivana </w:t>
            </w:r>
            <w:proofErr w:type="spellStart"/>
            <w:r w:rsidRPr="00901602">
              <w:rPr>
                <w:rFonts w:ascii="Calibri" w:hAnsi="Calibri" w:cs="Arial"/>
                <w:b/>
                <w:iCs/>
                <w:sz w:val="22"/>
                <w:szCs w:val="22"/>
                <w:lang w:eastAsia="cs-CZ"/>
              </w:rPr>
              <w:t>Baselová</w:t>
            </w:r>
            <w:proofErr w:type="spellEnd"/>
          </w:p>
          <w:p w14:paraId="7CADBA1D" w14:textId="77777777" w:rsidR="00BD7E60" w:rsidRPr="002543C4" w:rsidRDefault="001937F3" w:rsidP="001937F3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Theme="minorHAnsi" w:hAnsiTheme="minorHAnsi" w:cs="Calibri"/>
                <w:bCs/>
                <w:iCs/>
                <w:szCs w:val="22"/>
              </w:rPr>
            </w:pPr>
            <w:r w:rsidRPr="00901602">
              <w:rPr>
                <w:rFonts w:ascii="Calibri" w:hAnsi="Calibri" w:cs="Arial"/>
                <w:iCs/>
                <w:sz w:val="22"/>
                <w:szCs w:val="22"/>
              </w:rPr>
              <w:t>Manažer věcných břemen</w:t>
            </w:r>
          </w:p>
        </w:tc>
      </w:tr>
    </w:tbl>
    <w:p w14:paraId="708FA2C8" w14:textId="77777777" w:rsidR="00430EA6" w:rsidRPr="002543C4" w:rsidRDefault="00430EA6" w:rsidP="002016DC">
      <w:pPr>
        <w:tabs>
          <w:tab w:val="right" w:pos="9540"/>
        </w:tabs>
        <w:spacing w:line="240" w:lineRule="auto"/>
        <w:jc w:val="both"/>
        <w:rPr>
          <w:rFonts w:asciiTheme="minorHAnsi" w:hAnsiTheme="minorHAnsi" w:cs="Calibri"/>
          <w:sz w:val="2"/>
          <w:szCs w:val="2"/>
        </w:rPr>
      </w:pPr>
    </w:p>
    <w:sectPr w:rsidR="00430EA6" w:rsidRPr="002543C4" w:rsidSect="001C76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709" w:bottom="1418" w:left="1134" w:header="17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A3DE" w14:textId="77777777" w:rsidR="00906C46" w:rsidRDefault="00906C46">
      <w:r>
        <w:separator/>
      </w:r>
    </w:p>
  </w:endnote>
  <w:endnote w:type="continuationSeparator" w:id="0">
    <w:p w14:paraId="47C13B46" w14:textId="77777777" w:rsidR="00906C46" w:rsidRDefault="0090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B888" w14:textId="77777777" w:rsidR="008E58AD" w:rsidRDefault="008E58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top w:val="dotted" w:sz="4" w:space="0" w:color="auto"/>
      </w:tblBorders>
      <w:tblLook w:val="04A0" w:firstRow="1" w:lastRow="0" w:firstColumn="1" w:lastColumn="0" w:noHBand="0" w:noVBand="1"/>
    </w:tblPr>
    <w:tblGrid>
      <w:gridCol w:w="1809"/>
      <w:gridCol w:w="4395"/>
      <w:gridCol w:w="2551"/>
      <w:gridCol w:w="1559"/>
    </w:tblGrid>
    <w:tr w:rsidR="00584F25" w14:paraId="45DE3A91" w14:textId="77777777" w:rsidTr="0066000F">
      <w:trPr>
        <w:trHeight w:val="274"/>
      </w:trPr>
      <w:tc>
        <w:tcPr>
          <w:tcW w:w="6204" w:type="dxa"/>
          <w:gridSpan w:val="2"/>
          <w:tcBorders>
            <w:top w:val="dotted" w:sz="4" w:space="0" w:color="auto"/>
          </w:tcBorders>
          <w:vAlign w:val="bottom"/>
        </w:tcPr>
        <w:p w14:paraId="6DBAAFEF" w14:textId="77777777" w:rsidR="00584F25" w:rsidRPr="008D3FC6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8D3FC6">
            <w:rPr>
              <w:rFonts w:ascii="Calibri" w:hAnsi="Calibri"/>
              <w:b/>
              <w:i/>
              <w:sz w:val="18"/>
              <w:szCs w:val="18"/>
            </w:rPr>
            <w:t>Kontakty</w:t>
          </w:r>
          <w:r>
            <w:rPr>
              <w:rFonts w:ascii="Calibri" w:hAnsi="Calibri"/>
              <w:b/>
              <w:i/>
              <w:sz w:val="18"/>
              <w:szCs w:val="18"/>
            </w:rPr>
            <w:t xml:space="preserve"> ve věci smlouvy o VB</w:t>
          </w:r>
          <w:r w:rsidRPr="008D3FC6">
            <w:rPr>
              <w:rFonts w:ascii="Calibri" w:hAnsi="Calibri"/>
              <w:b/>
              <w:i/>
              <w:sz w:val="20"/>
            </w:rPr>
            <w:t>:</w:t>
          </w:r>
        </w:p>
      </w:tc>
      <w:tc>
        <w:tcPr>
          <w:tcW w:w="4110" w:type="dxa"/>
          <w:gridSpan w:val="2"/>
          <w:vMerge w:val="restart"/>
          <w:tcBorders>
            <w:top w:val="dotted" w:sz="4" w:space="0" w:color="auto"/>
          </w:tcBorders>
        </w:tcPr>
        <w:tbl>
          <w:tblPr>
            <w:tblW w:w="5000" w:type="pct"/>
            <w:tblBorders>
              <w:top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894"/>
          </w:tblGrid>
          <w:tr w:rsidR="006254CF" w14:paraId="6459B13F" w14:textId="77777777" w:rsidTr="00BF45D0">
            <w:tc>
              <w:tcPr>
                <w:tcW w:w="3894" w:type="dxa"/>
              </w:tcPr>
              <w:p w14:paraId="1E66AF24" w14:textId="5B6ED50A" w:rsidR="006254CF" w:rsidRDefault="006254CF" w:rsidP="00BF762F">
                <w:r>
                  <w:rPr>
                    <w:rFonts w:ascii="Calibri" w:eastAsia="Calibri" w:hAnsi="Calibri" w:cs="Calibri"/>
                    <w:sz w:val="18"/>
                  </w:rPr>
                  <w:t>JH-1030062051/14330062157/001-FIA</w:t>
                </w:r>
              </w:p>
            </w:tc>
          </w:tr>
        </w:tbl>
        <w:p w14:paraId="2DFC5F3C" w14:textId="4736DA6F" w:rsidR="00584F25" w:rsidRPr="009C04E6" w:rsidRDefault="00584F25" w:rsidP="00942C49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 w:val="20"/>
            </w:rPr>
          </w:pPr>
        </w:p>
      </w:tc>
    </w:tr>
    <w:tr w:rsidR="00584F25" w14:paraId="7A4EB0B6" w14:textId="77777777" w:rsidTr="00DB5FA6">
      <w:trPr>
        <w:trHeight w:val="63"/>
      </w:trPr>
      <w:tc>
        <w:tcPr>
          <w:tcW w:w="1809" w:type="dxa"/>
          <w:tcBorders>
            <w:top w:val="nil"/>
          </w:tcBorders>
        </w:tcPr>
        <w:p w14:paraId="7979A83C" w14:textId="77777777" w:rsidR="00584F25" w:rsidRPr="00EA6A69" w:rsidRDefault="00584F25" w:rsidP="00DB5FA6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4395" w:type="dxa"/>
          <w:tcBorders>
            <w:top w:val="nil"/>
          </w:tcBorders>
        </w:tcPr>
        <w:p w14:paraId="4B3804A6" w14:textId="1A5F30B9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4110" w:type="dxa"/>
          <w:gridSpan w:val="2"/>
          <w:vMerge/>
          <w:tcBorders>
            <w:bottom w:val="nil"/>
          </w:tcBorders>
          <w:vAlign w:val="bottom"/>
        </w:tcPr>
        <w:p w14:paraId="3F174213" w14:textId="77777777" w:rsidR="00584F25" w:rsidRPr="00D15634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584F25" w:rsidRPr="008D3FC6" w14:paraId="06A99327" w14:textId="77777777" w:rsidTr="00DB5FA6">
      <w:trPr>
        <w:trHeight w:val="60"/>
      </w:trPr>
      <w:tc>
        <w:tcPr>
          <w:tcW w:w="1809" w:type="dxa"/>
        </w:tcPr>
        <w:p w14:paraId="37DE1FD8" w14:textId="77777777" w:rsidR="00584F25" w:rsidRPr="00EA6A69" w:rsidRDefault="00584F25" w:rsidP="00DB5FA6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4395" w:type="dxa"/>
        </w:tcPr>
        <w:p w14:paraId="5F786055" w14:textId="0795DD53" w:rsidR="00584F25" w:rsidRPr="000265FF" w:rsidRDefault="00584F25" w:rsidP="008E58AD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center"/>
            <w:rPr>
              <w:rFonts w:ascii="Arial Narrow" w:hAnsi="Arial Narrow"/>
              <w:i/>
              <w:sz w:val="18"/>
              <w:szCs w:val="18"/>
            </w:rPr>
          </w:pPr>
        </w:p>
      </w:tc>
      <w:tc>
        <w:tcPr>
          <w:tcW w:w="2551" w:type="dxa"/>
          <w:tcBorders>
            <w:top w:val="nil"/>
          </w:tcBorders>
        </w:tcPr>
        <w:p w14:paraId="281485EE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  <w:r w:rsidRPr="008D3FC6">
            <w:rPr>
              <w:rFonts w:ascii="Calibri" w:hAnsi="Calibri"/>
              <w:sz w:val="16"/>
              <w:szCs w:val="16"/>
            </w:rPr>
            <w:t>P</w:t>
          </w:r>
        </w:p>
      </w:tc>
      <w:tc>
        <w:tcPr>
          <w:tcW w:w="1559" w:type="dxa"/>
        </w:tcPr>
        <w:p w14:paraId="3662C843" w14:textId="77777777" w:rsidR="00584F25" w:rsidRPr="008D3FC6" w:rsidRDefault="00584F25" w:rsidP="00DB5FA6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6254CF">
            <w:rPr>
              <w:rFonts w:ascii="Calibri" w:hAnsi="Calibri"/>
              <w:noProof/>
              <w:sz w:val="18"/>
              <w:szCs w:val="18"/>
            </w:rPr>
            <w:t>1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  <w:r w:rsidRPr="008D3FC6">
            <w:rPr>
              <w:rFonts w:ascii="Calibri" w:hAnsi="Calibri"/>
              <w:sz w:val="18"/>
              <w:szCs w:val="18"/>
            </w:rPr>
            <w:t>/</w:t>
          </w:r>
          <w:r w:rsidRPr="008D3FC6">
            <w:rPr>
              <w:rFonts w:ascii="Calibri" w:hAnsi="Calibri"/>
              <w:sz w:val="18"/>
              <w:szCs w:val="18"/>
            </w:rPr>
            <w:fldChar w:fldCharType="begin"/>
          </w:r>
          <w:r w:rsidRPr="008D3FC6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8D3FC6">
            <w:rPr>
              <w:rFonts w:ascii="Calibri" w:hAnsi="Calibri"/>
              <w:sz w:val="18"/>
              <w:szCs w:val="18"/>
            </w:rPr>
            <w:fldChar w:fldCharType="separate"/>
          </w:r>
          <w:r w:rsidR="006254CF">
            <w:rPr>
              <w:rFonts w:ascii="Calibri" w:hAnsi="Calibri"/>
              <w:noProof/>
              <w:sz w:val="18"/>
              <w:szCs w:val="18"/>
            </w:rPr>
            <w:t>5</w:t>
          </w:r>
          <w:r w:rsidRPr="008D3FC6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327EE65B" w14:textId="77777777" w:rsidR="001937F3" w:rsidRPr="001937F3" w:rsidRDefault="001937F3" w:rsidP="001937F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13B" w14:textId="77777777" w:rsidR="008E58AD" w:rsidRDefault="008E58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5D6F8" w14:textId="77777777" w:rsidR="00906C46" w:rsidRDefault="00906C46">
      <w:r>
        <w:separator/>
      </w:r>
    </w:p>
  </w:footnote>
  <w:footnote w:type="continuationSeparator" w:id="0">
    <w:p w14:paraId="663C4F88" w14:textId="77777777" w:rsidR="00906C46" w:rsidRDefault="0090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48F7" w14:textId="77777777" w:rsidR="008E58AD" w:rsidRDefault="008E58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C9B98" w14:textId="77777777" w:rsidR="001C7644" w:rsidRPr="001C7644" w:rsidRDefault="001C7644" w:rsidP="001C7644">
    <w:pPr>
      <w:pStyle w:val="Zhlav"/>
      <w:spacing w:before="100" w:beforeAutospacing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AF6CF" w14:textId="77777777" w:rsidR="008E58AD" w:rsidRDefault="008E58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4DD081C"/>
    <w:multiLevelType w:val="hybridMultilevel"/>
    <w:tmpl w:val="EF343E78"/>
    <w:lvl w:ilvl="0" w:tplc="7ABACF94">
      <w:start w:val="16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076860"/>
    <w:multiLevelType w:val="multilevel"/>
    <w:tmpl w:val="3BFE1284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23B337FD"/>
    <w:multiLevelType w:val="hybridMultilevel"/>
    <w:tmpl w:val="59080F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A52F75"/>
    <w:multiLevelType w:val="hybridMultilevel"/>
    <w:tmpl w:val="D60632B6"/>
    <w:lvl w:ilvl="0" w:tplc="DC88FAD8">
      <w:numFmt w:val="bullet"/>
      <w:lvlText w:val="-"/>
      <w:lvlJc w:val="left"/>
      <w:pPr>
        <w:ind w:left="156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8201">
    <w:abstractNumId w:val="8"/>
  </w:num>
  <w:num w:numId="2" w16cid:durableId="231283276">
    <w:abstractNumId w:val="4"/>
  </w:num>
  <w:num w:numId="3" w16cid:durableId="1109084240">
    <w:abstractNumId w:val="3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 w16cid:durableId="2046755152">
    <w:abstractNumId w:val="7"/>
  </w:num>
  <w:num w:numId="5" w16cid:durableId="874077166">
    <w:abstractNumId w:val="9"/>
  </w:num>
  <w:num w:numId="6" w16cid:durableId="807940244">
    <w:abstractNumId w:val="10"/>
  </w:num>
  <w:num w:numId="7" w16cid:durableId="312178039">
    <w:abstractNumId w:val="0"/>
  </w:num>
  <w:num w:numId="8" w16cid:durableId="215700368">
    <w:abstractNumId w:val="5"/>
  </w:num>
  <w:num w:numId="9" w16cid:durableId="94568778">
    <w:abstractNumId w:val="13"/>
  </w:num>
  <w:num w:numId="10" w16cid:durableId="878399263">
    <w:abstractNumId w:val="18"/>
  </w:num>
  <w:num w:numId="11" w16cid:durableId="1415320826">
    <w:abstractNumId w:val="16"/>
  </w:num>
  <w:num w:numId="12" w16cid:durableId="1510213386">
    <w:abstractNumId w:val="12"/>
  </w:num>
  <w:num w:numId="13" w16cid:durableId="221260849">
    <w:abstractNumId w:val="14"/>
  </w:num>
  <w:num w:numId="14" w16cid:durableId="1023946279">
    <w:abstractNumId w:val="17"/>
  </w:num>
  <w:num w:numId="15" w16cid:durableId="1682929314">
    <w:abstractNumId w:val="2"/>
  </w:num>
  <w:num w:numId="16" w16cid:durableId="601451329">
    <w:abstractNumId w:val="11"/>
  </w:num>
  <w:num w:numId="17" w16cid:durableId="881285137">
    <w:abstractNumId w:val="6"/>
  </w:num>
  <w:num w:numId="18" w16cid:durableId="773020679">
    <w:abstractNumId w:val="15"/>
  </w:num>
  <w:num w:numId="19" w16cid:durableId="48104477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2DA3"/>
    <w:rsid w:val="000265FF"/>
    <w:rsid w:val="0002741D"/>
    <w:rsid w:val="00032C9C"/>
    <w:rsid w:val="000503E4"/>
    <w:rsid w:val="000638C2"/>
    <w:rsid w:val="00067F00"/>
    <w:rsid w:val="000712FE"/>
    <w:rsid w:val="00072F36"/>
    <w:rsid w:val="00074F46"/>
    <w:rsid w:val="000872B4"/>
    <w:rsid w:val="00090575"/>
    <w:rsid w:val="00091082"/>
    <w:rsid w:val="00093748"/>
    <w:rsid w:val="000A1CCB"/>
    <w:rsid w:val="000B0751"/>
    <w:rsid w:val="000B1C84"/>
    <w:rsid w:val="000C1A04"/>
    <w:rsid w:val="000C2E84"/>
    <w:rsid w:val="000C470E"/>
    <w:rsid w:val="000C4854"/>
    <w:rsid w:val="000C50D9"/>
    <w:rsid w:val="000C6153"/>
    <w:rsid w:val="000F7FCF"/>
    <w:rsid w:val="00110DFE"/>
    <w:rsid w:val="00114776"/>
    <w:rsid w:val="00124F64"/>
    <w:rsid w:val="0012749E"/>
    <w:rsid w:val="00135C8F"/>
    <w:rsid w:val="00155DDE"/>
    <w:rsid w:val="00157BE1"/>
    <w:rsid w:val="00160888"/>
    <w:rsid w:val="00180E8E"/>
    <w:rsid w:val="00185BDA"/>
    <w:rsid w:val="00187EDF"/>
    <w:rsid w:val="001937F3"/>
    <w:rsid w:val="0019386A"/>
    <w:rsid w:val="001A50CA"/>
    <w:rsid w:val="001C60BA"/>
    <w:rsid w:val="001C7644"/>
    <w:rsid w:val="001C7AAF"/>
    <w:rsid w:val="001C7AF6"/>
    <w:rsid w:val="001E1DBB"/>
    <w:rsid w:val="001E6FCC"/>
    <w:rsid w:val="001E7452"/>
    <w:rsid w:val="001F22B5"/>
    <w:rsid w:val="001F627F"/>
    <w:rsid w:val="001F665F"/>
    <w:rsid w:val="001F6D2D"/>
    <w:rsid w:val="002016DC"/>
    <w:rsid w:val="002256F5"/>
    <w:rsid w:val="00227856"/>
    <w:rsid w:val="0023752C"/>
    <w:rsid w:val="002507B4"/>
    <w:rsid w:val="002543C4"/>
    <w:rsid w:val="002550D3"/>
    <w:rsid w:val="0026519A"/>
    <w:rsid w:val="00267A83"/>
    <w:rsid w:val="0027269B"/>
    <w:rsid w:val="002860E7"/>
    <w:rsid w:val="00291F30"/>
    <w:rsid w:val="002B3797"/>
    <w:rsid w:val="002B587F"/>
    <w:rsid w:val="002B7572"/>
    <w:rsid w:val="002D7E7D"/>
    <w:rsid w:val="002E20F0"/>
    <w:rsid w:val="002F19C4"/>
    <w:rsid w:val="002F4FBA"/>
    <w:rsid w:val="0030027F"/>
    <w:rsid w:val="00302F9A"/>
    <w:rsid w:val="003079BE"/>
    <w:rsid w:val="00310E85"/>
    <w:rsid w:val="00311021"/>
    <w:rsid w:val="00311CFC"/>
    <w:rsid w:val="00320EA1"/>
    <w:rsid w:val="00322CA3"/>
    <w:rsid w:val="00335C0E"/>
    <w:rsid w:val="00343B31"/>
    <w:rsid w:val="00344538"/>
    <w:rsid w:val="00350C99"/>
    <w:rsid w:val="00353F00"/>
    <w:rsid w:val="00357D7B"/>
    <w:rsid w:val="00380AFE"/>
    <w:rsid w:val="00393580"/>
    <w:rsid w:val="003A34A7"/>
    <w:rsid w:val="003A4BAC"/>
    <w:rsid w:val="003B26E6"/>
    <w:rsid w:val="003B5A31"/>
    <w:rsid w:val="003D09BD"/>
    <w:rsid w:val="003F3906"/>
    <w:rsid w:val="003F6729"/>
    <w:rsid w:val="00410934"/>
    <w:rsid w:val="004109D0"/>
    <w:rsid w:val="00420790"/>
    <w:rsid w:val="00430EA6"/>
    <w:rsid w:val="004428A5"/>
    <w:rsid w:val="00457C0C"/>
    <w:rsid w:val="00462823"/>
    <w:rsid w:val="0046446E"/>
    <w:rsid w:val="004A0C09"/>
    <w:rsid w:val="004A5C9C"/>
    <w:rsid w:val="004B5AB0"/>
    <w:rsid w:val="004B5E89"/>
    <w:rsid w:val="004D1472"/>
    <w:rsid w:val="004D71C9"/>
    <w:rsid w:val="004D741C"/>
    <w:rsid w:val="004E05C7"/>
    <w:rsid w:val="004E785E"/>
    <w:rsid w:val="004F2453"/>
    <w:rsid w:val="004F28D7"/>
    <w:rsid w:val="004F690A"/>
    <w:rsid w:val="0050102C"/>
    <w:rsid w:val="005031AC"/>
    <w:rsid w:val="005055A7"/>
    <w:rsid w:val="005100A2"/>
    <w:rsid w:val="00512DBC"/>
    <w:rsid w:val="00512DC4"/>
    <w:rsid w:val="00514804"/>
    <w:rsid w:val="0052284A"/>
    <w:rsid w:val="00535C3D"/>
    <w:rsid w:val="0053711F"/>
    <w:rsid w:val="0053727C"/>
    <w:rsid w:val="0054039A"/>
    <w:rsid w:val="0055130F"/>
    <w:rsid w:val="0055155A"/>
    <w:rsid w:val="00556B14"/>
    <w:rsid w:val="00557B41"/>
    <w:rsid w:val="005613D7"/>
    <w:rsid w:val="00571A61"/>
    <w:rsid w:val="00583AF5"/>
    <w:rsid w:val="00583EBC"/>
    <w:rsid w:val="00584F25"/>
    <w:rsid w:val="005A1CB5"/>
    <w:rsid w:val="005B3F8B"/>
    <w:rsid w:val="005B51F9"/>
    <w:rsid w:val="005E1169"/>
    <w:rsid w:val="005E54E4"/>
    <w:rsid w:val="005E7A8C"/>
    <w:rsid w:val="005F7383"/>
    <w:rsid w:val="0061109F"/>
    <w:rsid w:val="00624CD2"/>
    <w:rsid w:val="006254CF"/>
    <w:rsid w:val="00626688"/>
    <w:rsid w:val="006273E4"/>
    <w:rsid w:val="00637296"/>
    <w:rsid w:val="00646D5D"/>
    <w:rsid w:val="006641AA"/>
    <w:rsid w:val="00667B2C"/>
    <w:rsid w:val="006759B3"/>
    <w:rsid w:val="00676465"/>
    <w:rsid w:val="00684649"/>
    <w:rsid w:val="006854AB"/>
    <w:rsid w:val="0068737B"/>
    <w:rsid w:val="006A6189"/>
    <w:rsid w:val="006B4144"/>
    <w:rsid w:val="006B588D"/>
    <w:rsid w:val="006C1D0D"/>
    <w:rsid w:val="006C1D87"/>
    <w:rsid w:val="006D0817"/>
    <w:rsid w:val="006D0923"/>
    <w:rsid w:val="006D3D81"/>
    <w:rsid w:val="006D4298"/>
    <w:rsid w:val="006E27EB"/>
    <w:rsid w:val="006E44FA"/>
    <w:rsid w:val="006F1953"/>
    <w:rsid w:val="006F2DF4"/>
    <w:rsid w:val="007033DB"/>
    <w:rsid w:val="0070452C"/>
    <w:rsid w:val="0070607B"/>
    <w:rsid w:val="0070754D"/>
    <w:rsid w:val="00707930"/>
    <w:rsid w:val="00713EA6"/>
    <w:rsid w:val="00716939"/>
    <w:rsid w:val="00723A24"/>
    <w:rsid w:val="0073402C"/>
    <w:rsid w:val="00735271"/>
    <w:rsid w:val="0074362C"/>
    <w:rsid w:val="00754632"/>
    <w:rsid w:val="00755D5B"/>
    <w:rsid w:val="00780477"/>
    <w:rsid w:val="0078777A"/>
    <w:rsid w:val="007B1FE5"/>
    <w:rsid w:val="007C115D"/>
    <w:rsid w:val="007C1833"/>
    <w:rsid w:val="007C37B5"/>
    <w:rsid w:val="007C6418"/>
    <w:rsid w:val="007C6CD3"/>
    <w:rsid w:val="007D5DD7"/>
    <w:rsid w:val="007F1659"/>
    <w:rsid w:val="007F1B93"/>
    <w:rsid w:val="007F3FCD"/>
    <w:rsid w:val="00806B98"/>
    <w:rsid w:val="008262C0"/>
    <w:rsid w:val="00837FA9"/>
    <w:rsid w:val="00840303"/>
    <w:rsid w:val="0084155B"/>
    <w:rsid w:val="00841F86"/>
    <w:rsid w:val="008629EC"/>
    <w:rsid w:val="00867331"/>
    <w:rsid w:val="00867956"/>
    <w:rsid w:val="008775CA"/>
    <w:rsid w:val="008849ED"/>
    <w:rsid w:val="00893E4A"/>
    <w:rsid w:val="008A0B74"/>
    <w:rsid w:val="008A167A"/>
    <w:rsid w:val="008A37AC"/>
    <w:rsid w:val="008A5BA8"/>
    <w:rsid w:val="008C344E"/>
    <w:rsid w:val="008C739C"/>
    <w:rsid w:val="008D2FEA"/>
    <w:rsid w:val="008D3FC6"/>
    <w:rsid w:val="008E3698"/>
    <w:rsid w:val="008E58AD"/>
    <w:rsid w:val="00901602"/>
    <w:rsid w:val="00901D17"/>
    <w:rsid w:val="009031AD"/>
    <w:rsid w:val="00906C46"/>
    <w:rsid w:val="00923384"/>
    <w:rsid w:val="00923984"/>
    <w:rsid w:val="009303DB"/>
    <w:rsid w:val="00942C49"/>
    <w:rsid w:val="00962E27"/>
    <w:rsid w:val="009772A5"/>
    <w:rsid w:val="009832AC"/>
    <w:rsid w:val="00997246"/>
    <w:rsid w:val="009979D8"/>
    <w:rsid w:val="009A5166"/>
    <w:rsid w:val="009C04E6"/>
    <w:rsid w:val="009C7C88"/>
    <w:rsid w:val="009D00D4"/>
    <w:rsid w:val="009D5CE2"/>
    <w:rsid w:val="009E7BD6"/>
    <w:rsid w:val="00A01228"/>
    <w:rsid w:val="00A029E9"/>
    <w:rsid w:val="00A04A94"/>
    <w:rsid w:val="00A1003F"/>
    <w:rsid w:val="00A10835"/>
    <w:rsid w:val="00A1175F"/>
    <w:rsid w:val="00A205D0"/>
    <w:rsid w:val="00A30206"/>
    <w:rsid w:val="00A324D4"/>
    <w:rsid w:val="00A33F2F"/>
    <w:rsid w:val="00A50D9D"/>
    <w:rsid w:val="00A84CB1"/>
    <w:rsid w:val="00AB3AC7"/>
    <w:rsid w:val="00AB5533"/>
    <w:rsid w:val="00AB785B"/>
    <w:rsid w:val="00AD30F6"/>
    <w:rsid w:val="00AD5AA9"/>
    <w:rsid w:val="00AE75E1"/>
    <w:rsid w:val="00AF1A1C"/>
    <w:rsid w:val="00AF2F32"/>
    <w:rsid w:val="00AF45F0"/>
    <w:rsid w:val="00B05F95"/>
    <w:rsid w:val="00B06B7B"/>
    <w:rsid w:val="00B370E8"/>
    <w:rsid w:val="00B37953"/>
    <w:rsid w:val="00B56146"/>
    <w:rsid w:val="00B817CF"/>
    <w:rsid w:val="00B871BD"/>
    <w:rsid w:val="00B91134"/>
    <w:rsid w:val="00B9647C"/>
    <w:rsid w:val="00BA37DA"/>
    <w:rsid w:val="00BC4770"/>
    <w:rsid w:val="00BD394E"/>
    <w:rsid w:val="00BD63FA"/>
    <w:rsid w:val="00BD7E60"/>
    <w:rsid w:val="00BE1804"/>
    <w:rsid w:val="00BE1B06"/>
    <w:rsid w:val="00BF034E"/>
    <w:rsid w:val="00BF1017"/>
    <w:rsid w:val="00BF45D0"/>
    <w:rsid w:val="00C046B8"/>
    <w:rsid w:val="00C16EF9"/>
    <w:rsid w:val="00C3082E"/>
    <w:rsid w:val="00C34836"/>
    <w:rsid w:val="00C35FC1"/>
    <w:rsid w:val="00C37066"/>
    <w:rsid w:val="00C37D2A"/>
    <w:rsid w:val="00C4798B"/>
    <w:rsid w:val="00C50D34"/>
    <w:rsid w:val="00C52097"/>
    <w:rsid w:val="00C56BB3"/>
    <w:rsid w:val="00C8010C"/>
    <w:rsid w:val="00C82811"/>
    <w:rsid w:val="00C87E67"/>
    <w:rsid w:val="00C95769"/>
    <w:rsid w:val="00C96F8A"/>
    <w:rsid w:val="00CA5CC4"/>
    <w:rsid w:val="00CA63D0"/>
    <w:rsid w:val="00CB2210"/>
    <w:rsid w:val="00CB282D"/>
    <w:rsid w:val="00CB4E20"/>
    <w:rsid w:val="00CC3AB6"/>
    <w:rsid w:val="00CC6AFC"/>
    <w:rsid w:val="00CD3498"/>
    <w:rsid w:val="00D0077B"/>
    <w:rsid w:val="00D12DCA"/>
    <w:rsid w:val="00D15634"/>
    <w:rsid w:val="00D171F5"/>
    <w:rsid w:val="00D2596A"/>
    <w:rsid w:val="00D32404"/>
    <w:rsid w:val="00D35367"/>
    <w:rsid w:val="00D37BE8"/>
    <w:rsid w:val="00D4201C"/>
    <w:rsid w:val="00D467C8"/>
    <w:rsid w:val="00D51F75"/>
    <w:rsid w:val="00D53C22"/>
    <w:rsid w:val="00D631AE"/>
    <w:rsid w:val="00D7197E"/>
    <w:rsid w:val="00D730C8"/>
    <w:rsid w:val="00D7691F"/>
    <w:rsid w:val="00D77B32"/>
    <w:rsid w:val="00D8501F"/>
    <w:rsid w:val="00D914C1"/>
    <w:rsid w:val="00D91969"/>
    <w:rsid w:val="00D925AB"/>
    <w:rsid w:val="00D939A2"/>
    <w:rsid w:val="00DA010E"/>
    <w:rsid w:val="00DA1761"/>
    <w:rsid w:val="00DB5FA6"/>
    <w:rsid w:val="00DB638C"/>
    <w:rsid w:val="00DB66C2"/>
    <w:rsid w:val="00DC1D09"/>
    <w:rsid w:val="00DC2474"/>
    <w:rsid w:val="00DD18A7"/>
    <w:rsid w:val="00DE25C5"/>
    <w:rsid w:val="00DE352A"/>
    <w:rsid w:val="00DE38F8"/>
    <w:rsid w:val="00DE715E"/>
    <w:rsid w:val="00DF0311"/>
    <w:rsid w:val="00DF1590"/>
    <w:rsid w:val="00DF2898"/>
    <w:rsid w:val="00DF49BA"/>
    <w:rsid w:val="00E0159D"/>
    <w:rsid w:val="00E0222D"/>
    <w:rsid w:val="00E04C73"/>
    <w:rsid w:val="00E07512"/>
    <w:rsid w:val="00E17C3A"/>
    <w:rsid w:val="00E30951"/>
    <w:rsid w:val="00E36743"/>
    <w:rsid w:val="00E45169"/>
    <w:rsid w:val="00E54760"/>
    <w:rsid w:val="00E62548"/>
    <w:rsid w:val="00E671C0"/>
    <w:rsid w:val="00E84520"/>
    <w:rsid w:val="00EA2109"/>
    <w:rsid w:val="00EA6A69"/>
    <w:rsid w:val="00EA7439"/>
    <w:rsid w:val="00EB03D6"/>
    <w:rsid w:val="00EB1E50"/>
    <w:rsid w:val="00EB2638"/>
    <w:rsid w:val="00EB2D22"/>
    <w:rsid w:val="00EB63D7"/>
    <w:rsid w:val="00EC1F82"/>
    <w:rsid w:val="00EC3768"/>
    <w:rsid w:val="00EC50BE"/>
    <w:rsid w:val="00ED04D9"/>
    <w:rsid w:val="00ED15B1"/>
    <w:rsid w:val="00ED482E"/>
    <w:rsid w:val="00EE51C8"/>
    <w:rsid w:val="00EE6A69"/>
    <w:rsid w:val="00EF0240"/>
    <w:rsid w:val="00EF5396"/>
    <w:rsid w:val="00F00AC2"/>
    <w:rsid w:val="00F07DDE"/>
    <w:rsid w:val="00F24230"/>
    <w:rsid w:val="00F32C50"/>
    <w:rsid w:val="00F36382"/>
    <w:rsid w:val="00F4535A"/>
    <w:rsid w:val="00F4617B"/>
    <w:rsid w:val="00F74EFF"/>
    <w:rsid w:val="00F80C73"/>
    <w:rsid w:val="00F84188"/>
    <w:rsid w:val="00F974D1"/>
    <w:rsid w:val="00FA3D7E"/>
    <w:rsid w:val="00FA751E"/>
    <w:rsid w:val="00FB063A"/>
    <w:rsid w:val="00FB23E6"/>
    <w:rsid w:val="00FB253F"/>
    <w:rsid w:val="00FC3ED4"/>
    <w:rsid w:val="00FD3B0D"/>
    <w:rsid w:val="00FD5F81"/>
    <w:rsid w:val="00FF656B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DAED1E4"/>
  <w15:docId w15:val="{D9ADD317-5C29-4A7A-82F8-B53F333A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C046B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87E6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54039A"/>
    <w:rPr>
      <w:rFonts w:cs="Times New Roman"/>
      <w:color w:val="800080" w:themeColor="followedHyperlink"/>
      <w:u w:val="single"/>
    </w:rPr>
  </w:style>
  <w:style w:type="paragraph" w:customStyle="1" w:styleId="Nadpis">
    <w:name w:val="Nadpis"/>
    <w:basedOn w:val="Zkladntext"/>
    <w:next w:val="Normln"/>
    <w:rsid w:val="001C7644"/>
    <w:pPr>
      <w:widowControl w:val="0"/>
      <w:spacing w:before="360" w:after="180" w:line="240" w:lineRule="auto"/>
      <w:jc w:val="left"/>
    </w:pPr>
    <w:rPr>
      <w:sz w:val="40"/>
    </w:rPr>
  </w:style>
  <w:style w:type="numbering" w:customStyle="1" w:styleId="Styl1">
    <w:name w:val="Styl1"/>
    <w:pPr>
      <w:numPr>
        <w:numId w:val="1"/>
      </w:numPr>
    </w:pPr>
  </w:style>
  <w:style w:type="character" w:customStyle="1" w:styleId="vpCalibri11bChar">
    <w:name w:val="vpCalibri11b Char"/>
    <w:basedOn w:val="Standardnpsmoodstavce"/>
    <w:link w:val="vpCalibri11b"/>
    <w:locked/>
    <w:rsid w:val="000265FF"/>
    <w:rPr>
      <w:rFonts w:eastAsia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0265FF"/>
    <w:pPr>
      <w:spacing w:line="240" w:lineRule="auto"/>
      <w:jc w:val="both"/>
    </w:pPr>
    <w:rPr>
      <w:rFonts w:eastAsia="Times New Roman" w:cs="Calibri"/>
      <w:b/>
      <w:sz w:val="22"/>
      <w:szCs w:val="22"/>
    </w:rPr>
  </w:style>
  <w:style w:type="character" w:customStyle="1" w:styleId="vpCambria12bChar">
    <w:name w:val="vpCambria12b Char"/>
    <w:basedOn w:val="Standardnpsmoodstavce"/>
    <w:link w:val="vpCambria12b"/>
    <w:locked/>
    <w:rsid w:val="000265FF"/>
    <w:rPr>
      <w:rFonts w:ascii="Cambria" w:eastAsia="Times New Roman" w:hAnsi="Cambria"/>
      <w:b/>
      <w:bCs/>
      <w:caps/>
      <w:sz w:val="24"/>
      <w:szCs w:val="20"/>
      <w:lang w:eastAsia="de-DE"/>
    </w:rPr>
  </w:style>
  <w:style w:type="paragraph" w:customStyle="1" w:styleId="vpCambria12b">
    <w:name w:val="vpCambria12b"/>
    <w:basedOn w:val="Normln"/>
    <w:link w:val="vpCambria12bChar"/>
    <w:qFormat/>
    <w:rsid w:val="000265FF"/>
    <w:rPr>
      <w:rFonts w:ascii="Cambria" w:eastAsia="Times New Roman" w:hAnsi="Cambria"/>
      <w:b/>
      <w:bCs/>
      <w:caps/>
    </w:rPr>
  </w:style>
  <w:style w:type="paragraph" w:customStyle="1" w:styleId="vpCalibri11">
    <w:name w:val="vpCalibri11"/>
    <w:basedOn w:val="Normln"/>
    <w:link w:val="vpCalibri11Char"/>
    <w:qFormat/>
    <w:rsid w:val="000265FF"/>
    <w:pPr>
      <w:jc w:val="both"/>
    </w:pPr>
    <w:rPr>
      <w:rFonts w:asciiTheme="minorHAnsi" w:eastAsia="Times New Roman" w:hAnsiTheme="minorHAnsi" w:cs="Calibri"/>
      <w:sz w:val="22"/>
      <w:szCs w:val="22"/>
    </w:rPr>
  </w:style>
  <w:style w:type="character" w:customStyle="1" w:styleId="vpCalibri11Char">
    <w:name w:val="vpCalibri11 Char"/>
    <w:basedOn w:val="Standardnpsmoodstavce"/>
    <w:link w:val="vpCalibri11"/>
    <w:rsid w:val="000265FF"/>
    <w:rPr>
      <w:rFonts w:asciiTheme="minorHAnsi" w:eastAsia="Times New Roman" w:hAnsiTheme="minorHAns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6DFA3-26AC-4D67-8D18-3233D9F047A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7979FA72-5116-4626-8A80-B15B12904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9A7E6-7275-4805-A0C6-17D72369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Jihočeská energetika, a.s.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bs04963</dc:creator>
  <cp:lastModifiedBy>Tajmlová, Nikola</cp:lastModifiedBy>
  <cp:revision>3</cp:revision>
  <cp:lastPrinted>2021-01-18T14:21:00Z</cp:lastPrinted>
  <dcterms:created xsi:type="dcterms:W3CDTF">2025-09-30T06:57:00Z</dcterms:created>
  <dcterms:modified xsi:type="dcterms:W3CDTF">2025-10-02T06:51:00Z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