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32"/>
          <w:szCs w:val="32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Prováděcí smlouva o dílo uzavřená na základě rámcové</w:t>
        <w:br/>
        <w:t>dohody na geodetické služby č. 1449/2024</w:t>
      </w:r>
      <w:bookmarkEnd w:id="0"/>
      <w:bookmarkEnd w:id="1"/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982/2025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„Okořínský vodovod – VT Srpina“ - geometrický plán pro zřízení věcného břemene</w:t>
        <w:br/>
        <w:t>a oddělení pozemků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tbl>
      <w:tblPr>
        <w:tblOverlap w:val="never"/>
        <w:jc w:val="center"/>
        <w:tblLayout w:type="fixed"/>
      </w:tblPr>
      <w:tblGrid>
        <w:gridCol w:w="3898"/>
        <w:gridCol w:w="5808"/>
      </w:tblGrid>
      <w:tr>
        <w:trPr>
          <w:trHeight w:val="18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Objednatel: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 IČO: DIČ: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 oprávněn k podpisu smlouvy a k jednání o věcech smluvních: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3" w:name="bookmark3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 70889988</w:t>
            </w:r>
            <w:bookmarkEnd w:id="3"/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 zástupce objednatele:</w:t>
      </w:r>
    </w:p>
    <w:p>
      <w:pPr>
        <w:widowControl w:val="0"/>
        <w:spacing w:after="95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je zapsán v obchodním rejstříku Krajského soudu v Ústí nad Labem v oddílu A, vložce č. 13052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tbl>
      <w:tblPr>
        <w:tblOverlap w:val="never"/>
        <w:jc w:val="center"/>
        <w:tblLayout w:type="fixed"/>
      </w:tblPr>
      <w:tblGrid>
        <w:gridCol w:w="3830"/>
        <w:gridCol w:w="5875"/>
      </w:tblGrid>
      <w:tr>
        <w:trPr>
          <w:trHeight w:val="16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4" w:name="bookmark4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</w:t>
            </w:r>
            <w:bookmarkEnd w:id="4"/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5" w:name="bookmark5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  <w:bookmarkEnd w:id="5"/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smluvních: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GEOVIA s.r.o.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Židovice 128, 411 83 Židovice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27276554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CZ27276554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účtu.:</w:t>
      </w:r>
    </w:p>
    <w:p>
      <w:pPr>
        <w:widowControl w:val="0"/>
        <w:spacing w:after="1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Ústí nad Labem v oddílu C, vložce č. 22071.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 společně (dále jen „smluvní strany“)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58" w:val="left"/>
        </w:tabs>
        <w:bidi w:val="0"/>
        <w:spacing w:before="0" w:line="276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</w:t>
      </w:r>
      <w:bookmarkEnd w:id="6"/>
      <w:bookmarkEnd w:id="7"/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6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se zavazuje provést dílo na základě zadání objednatele a přijetí zakázky dnem oboustranného podpisu této smlouvy. Předmětem smlouvy je realizace dílčího plnění Rámcové dohody na geodetické služby 2025, č. 1449/2024 pro akci: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„Okořínský vodovod – VT Srpina“- geometrický plán pro zřízení věcného břemene a oddělení pozemků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tuto skutečnost se zhotovitel zavazuje pro objednatele zpracovat v tomto článku následující: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8" w:val="left"/>
        </w:tabs>
        <w:bidi w:val="0"/>
        <w:spacing w:before="0" w:line="240" w:lineRule="auto"/>
        <w:ind w:left="440" w:right="0" w:hanging="4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je vyhotovení geometrického plánu pro částečný odkup pozemků a zřízení věcného břemene v k.ú. Sušany dle digitálního souboru obsahující podklady pro dělení pozemků, který byl předán zhotoviteli elektronicky.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8" w:val="left"/>
        </w:tabs>
        <w:bidi w:val="0"/>
        <w:spacing w:before="0" w:line="240" w:lineRule="auto"/>
        <w:ind w:left="440" w:right="0" w:hanging="44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je Povodí Ohře, státní podnik, podnikové ředitelství, Bezručova 4219, 430 03 Chomutov.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8" w:val="left"/>
        </w:tabs>
        <w:bidi w:val="0"/>
        <w:spacing w:before="0" w:line="240" w:lineRule="auto"/>
        <w:ind w:left="440" w:right="0" w:hanging="44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Technickou specifikací, která tvoří přílohu č. 1 Rámcové dohody na geodetické služby 2025, č. 1449/2024 a v souladu s příslušnými platnými technickými normami a předpisy.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8" w:val="left"/>
        </w:tabs>
        <w:bidi w:val="0"/>
        <w:spacing w:before="0" w:line="240" w:lineRule="auto"/>
        <w:ind w:left="440" w:right="0" w:hanging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si pečlivě prostudoval veškeré zadávací podklady a že k tomu, aby mohlo být dílo řádně provedeno podle ustanovení této smlouvy, není třeba žádných změn nebo úprav zadání.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8" w:val="left"/>
        </w:tabs>
        <w:bidi w:val="0"/>
        <w:spacing w:before="0" w:line="240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zaměření bude ke kontrole přizván zástupce objednatele v předstihu 5 pracovních dnů.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8" w:val="left"/>
        </w:tabs>
        <w:bidi w:val="0"/>
        <w:spacing w:before="0" w:after="700" w:line="240" w:lineRule="auto"/>
        <w:ind w:left="440" w:right="0" w:hanging="4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řádně provedené dílo podle ustanovení této smlouvy převzít a zaplatit jeho dohodnutou cenu.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58" w:val="left"/>
        </w:tabs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bookmarkStart w:id="19" w:name="bookmark19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  <w:bookmarkEnd w:id="16"/>
      <w:bookmarkEnd w:id="17"/>
      <w:bookmarkEnd w:id="19"/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58" w:val="left"/>
        </w:tabs>
        <w:bidi w:val="0"/>
        <w:spacing w:before="0" w:after="440" w:line="240" w:lineRule="auto"/>
        <w:ind w:left="440" w:right="0" w:hanging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Dílo bude ke kontrole předáno zhotovitelem objednateli elektronicky v termínu: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28.11.2025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Následně bude provedeno dopracování geometrických plánů a podání na katastrální úřad – předání ověřených geometrických plánů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12.12.2025.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58" w:val="left"/>
        </w:tabs>
        <w:bidi w:val="0"/>
        <w:spacing w:before="0" w:after="96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Ověřený geometrický plán pro výkup pozemků bude zpracován a objednateli předán v tištěné podobě v počtu nezbytně nutném pro vklad do katastru nemovitostí a následné majetkoprávní vypořádání a 1x v elektronické podobě.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58" w:val="left"/>
        </w:tabs>
        <w:bidi w:val="0"/>
        <w:spacing w:before="0" w:line="240" w:lineRule="auto"/>
        <w:ind w:left="0" w:right="0" w:firstLine="0"/>
        <w:jc w:val="center"/>
      </w:pPr>
      <w:bookmarkStart w:id="22" w:name="bookmark22"/>
      <w:bookmarkStart w:id="23" w:name="bookmark23"/>
      <w:bookmarkStart w:id="24" w:name="bookmark24"/>
      <w:bookmarkStart w:id="25" w:name="bookmark25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22"/>
      <w:bookmarkEnd w:id="23"/>
      <w:bookmarkEnd w:id="25"/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8" w:val="left"/>
        </w:tabs>
        <w:bidi w:val="0"/>
        <w:spacing w:before="0" w:after="0" w:line="240" w:lineRule="auto"/>
        <w:ind w:left="440" w:right="0" w:hanging="44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dílo je stanovena na základě ceníku geodetických služeb, který tvoří přílohu č. 2.3 Rámcové dohody na geodetické služby. 1449/2024 pro akci: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„Okořínský vodovod – VT Srpina“- geometrický plán pro zřízení věcného břemene: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zahrnuje veškeré náklady zhotovitele související s realizací díla a činí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celkem 105 000,-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(sto pět tisíc korun českých). K ceně díla bude připočtena DPH 21 %.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zhotovitele způsobené změnou rozsahu, termínů a dalších náležitostí dodávky rozdílně od uzavřené smlouvy, pokud byly tyto změny objednatelem vyžádány nebo pokud jim byly způsobeny, budou předem vzájemně odsouhlaseny smluvními stranami dodatkem k této smlouvě.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4" w:val="left"/>
        </w:tabs>
        <w:bidi w:val="0"/>
        <w:spacing w:before="0" w:after="700" w:line="240" w:lineRule="auto"/>
        <w:ind w:left="440" w:right="0" w:hanging="44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z. č. 89/2012 Sb. občanský zákoník.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29" w:val="left"/>
        </w:tabs>
        <w:bidi w:val="0"/>
        <w:spacing w:before="0" w:line="240" w:lineRule="auto"/>
        <w:ind w:left="0" w:right="0" w:firstLine="0"/>
        <w:jc w:val="center"/>
      </w:pPr>
      <w:bookmarkStart w:id="29" w:name="bookmark29"/>
      <w:bookmarkStart w:id="30" w:name="bookmark30"/>
      <w:bookmarkStart w:id="31" w:name="bookmark31"/>
      <w:bookmarkStart w:id="32" w:name="bookmark32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29"/>
      <w:bookmarkEnd w:id="30"/>
      <w:bookmarkEnd w:id="32"/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předmět díla použít k účelům vyplývajícím z této smlouvy bez jakéhokoliv omezení.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poskytne zhotoviteli výchozí podklady pro získání potřebných údajů na katastrálním úřadě.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960" w:line="240" w:lineRule="auto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Případná povolení vstupů na cizí pozemky si zajistí zhotovitel.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29" w:val="left"/>
        </w:tabs>
        <w:bidi w:val="0"/>
        <w:spacing w:before="0" w:line="240" w:lineRule="auto"/>
        <w:ind w:left="0" w:right="0" w:firstLine="0"/>
        <w:jc w:val="center"/>
      </w:pPr>
      <w:bookmarkStart w:id="36" w:name="bookmark36"/>
      <w:bookmarkStart w:id="37" w:name="bookmark37"/>
      <w:bookmarkStart w:id="38" w:name="bookmark38"/>
      <w:bookmarkStart w:id="39" w:name="bookmark39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36"/>
      <w:bookmarkEnd w:id="37"/>
      <w:bookmarkEnd w:id="39"/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vztahy (včetně platebních podmínek) se řídí i Rámcovou dohodou č. 1449/2024 uzavřenou dne 09.01.2024. Pokud není ve smlouvě uvedeno jinak, řídí se všechny vztahy mezi smluvními stranami zejména příslušnými ustanoveními občanského zákoníku a zákona o veřejných zakázkách. Veškeré změny a dodatky této smlouvy musí být sepsány písemně formou dodatku. Návrh dodatku ke smlouvě předloží zhotovitel objednateli v elektronické podobě nejpozději 14 dnů před ukončením termínu plnění dle smlouvy.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odstoupit od smlouvy při podstatném porušení smlouvy zhotovitelem, a to zejména při prodlení zhotovitele se splněním termínu předání díla.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seznámily, s ním souhlasí, neboť tento odpovídá jejich projevené vůli a na důkaz toho připojují svoje podpisy.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vyhotoveních, z nichž každé má platnost originálu a každá strana obdrží jedno vyhotovení.</w:t>
      </w:r>
      <w:r>
        <w:br w:type="page"/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</w:tabs>
        <w:bidi w:val="0"/>
        <w:spacing w:before="0" w:after="900" w:line="240" w:lineRule="auto"/>
        <w:ind w:left="440" w:right="0" w:hanging="44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oprávněnými zástupci obou smluvních stran a účinnosti uveřejněním v registru smluv.</w:t>
      </w:r>
    </w:p>
    <w:tbl>
      <w:tblPr>
        <w:tblOverlap w:val="never"/>
        <w:jc w:val="center"/>
        <w:tblLayout w:type="fixed"/>
      </w:tblPr>
      <w:tblGrid>
        <w:gridCol w:w="4704"/>
        <w:gridCol w:w="4978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Chomutově dne ……………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Roudnici nad Labem dne……………….</w:t>
            </w:r>
          </w:p>
        </w:tc>
      </w:tr>
      <w:tr>
        <w:trPr>
          <w:trHeight w:val="12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oprávněný zástupce objednatele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oprávněný zástupce zhotovitele</w:t>
            </w:r>
          </w:p>
        </w:tc>
      </w:tr>
      <w:tr>
        <w:trPr>
          <w:trHeight w:val="15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investiční ředitel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GEOVIA s.r.o.</w:t>
            </w:r>
          </w:p>
        </w:tc>
      </w:tr>
    </w:tbl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070" w:left="1080" w:right="1018" w:bottom="162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6035040</wp:posOffset>
              </wp:positionH>
              <wp:positionV relativeFrom="page">
                <wp:posOffset>10003155</wp:posOffset>
              </wp:positionV>
              <wp:extent cx="822960" cy="2012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5.19999999999999pt;margin-top:787.64999999999998pt;width:64.799999999999997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5303520</wp:posOffset>
              </wp:positionH>
              <wp:positionV relativeFrom="page">
                <wp:posOffset>347345</wp:posOffset>
              </wp:positionV>
              <wp:extent cx="1191895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9189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Smlouva č. 982/2025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7.60000000000002pt;margin-top:27.350000000000001pt;width:93.850000000000009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č. 982/2025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