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FEF4" w14:textId="77777777" w:rsidR="009B708E" w:rsidRDefault="0065635A">
      <w:pPr>
        <w:pStyle w:val="Nadpis1"/>
        <w:spacing w:before="114"/>
        <w:ind w:left="4040" w:right="3481" w:firstLine="0"/>
        <w:jc w:val="center"/>
      </w:pPr>
      <w:r>
        <w:rPr>
          <w:color w:val="231F20"/>
          <w:u w:val="thick" w:color="231F20"/>
        </w:rPr>
        <w:t>SMLOUVA LICENČNÍ</w:t>
      </w:r>
    </w:p>
    <w:p w14:paraId="42889821" w14:textId="77777777" w:rsidR="009B708E" w:rsidRDefault="009B708E">
      <w:pPr>
        <w:pStyle w:val="Zkladntext"/>
        <w:spacing w:before="9"/>
        <w:rPr>
          <w:b/>
          <w:sz w:val="24"/>
        </w:rPr>
      </w:pPr>
    </w:p>
    <w:p w14:paraId="0D40FA64" w14:textId="77777777" w:rsidR="009B708E" w:rsidRDefault="0065635A">
      <w:pPr>
        <w:pStyle w:val="Nadpis2"/>
        <w:spacing w:before="57" w:line="288" w:lineRule="auto"/>
        <w:ind w:left="681" w:right="274" w:firstLine="172"/>
      </w:pPr>
      <w:r>
        <w:rPr>
          <w:color w:val="231F20"/>
        </w:rPr>
        <w:t xml:space="preserve">dle </w:t>
      </w:r>
      <w:proofErr w:type="spellStart"/>
      <w:r>
        <w:rPr>
          <w:color w:val="231F20"/>
        </w:rPr>
        <w:t>ust</w:t>
      </w:r>
      <w:proofErr w:type="spellEnd"/>
      <w:r>
        <w:rPr>
          <w:color w:val="231F20"/>
        </w:rPr>
        <w:t xml:space="preserve">. § 2358 a </w:t>
      </w:r>
      <w:r>
        <w:rPr>
          <w:i/>
          <w:color w:val="231F20"/>
        </w:rPr>
        <w:t xml:space="preserve">násl. </w:t>
      </w:r>
      <w:r>
        <w:rPr>
          <w:color w:val="231F20"/>
        </w:rPr>
        <w:t xml:space="preserve">a § 2371 </w:t>
      </w:r>
      <w:r>
        <w:rPr>
          <w:i/>
          <w:color w:val="231F20"/>
        </w:rPr>
        <w:t xml:space="preserve">a násl. </w:t>
      </w:r>
      <w:r>
        <w:rPr>
          <w:color w:val="231F20"/>
        </w:rPr>
        <w:t>zákona č. 89/2012 Sb., občanský zákoník (dále jen „</w:t>
      </w:r>
      <w:r>
        <w:rPr>
          <w:i/>
          <w:color w:val="231F20"/>
        </w:rPr>
        <w:t>OZ</w:t>
      </w:r>
      <w:r>
        <w:rPr>
          <w:color w:val="231F20"/>
        </w:rPr>
        <w:t xml:space="preserve">“) </w:t>
      </w:r>
      <w:r>
        <w:rPr>
          <w:color w:val="231F20"/>
          <w:u w:val="single" w:color="231F20"/>
        </w:rPr>
        <w:t>Nabyvatel licence</w:t>
      </w:r>
      <w:r>
        <w:rPr>
          <w:color w:val="231F20"/>
        </w:rPr>
        <w:t>:</w:t>
      </w:r>
    </w:p>
    <w:p w14:paraId="10D27DFC" w14:textId="77777777" w:rsidR="009B708E" w:rsidRDefault="0065635A">
      <w:pPr>
        <w:spacing w:line="265" w:lineRule="exact"/>
        <w:ind w:left="681"/>
        <w:rPr>
          <w:b/>
        </w:rPr>
      </w:pPr>
      <w:r>
        <w:rPr>
          <w:b/>
          <w:color w:val="231F20"/>
        </w:rPr>
        <w:t>Vysoká škola chemicko-technologická v Praze</w:t>
      </w:r>
    </w:p>
    <w:p w14:paraId="7637F41A" w14:textId="77777777" w:rsidR="009B708E" w:rsidRDefault="0065635A">
      <w:pPr>
        <w:pStyle w:val="Zkladntext"/>
        <w:spacing w:before="50" w:line="288" w:lineRule="auto"/>
        <w:ind w:left="1388" w:right="3594"/>
      </w:pPr>
      <w:r>
        <w:rPr>
          <w:color w:val="231F20"/>
        </w:rPr>
        <w:t>se sídlem: Technická 5, Praha 6 – Dejvice, PSČ 166 28 IČO: 604 61 373</w:t>
      </w:r>
    </w:p>
    <w:p w14:paraId="5B9C7531" w14:textId="77777777" w:rsidR="009B708E" w:rsidRDefault="0065635A">
      <w:pPr>
        <w:pStyle w:val="Zkladntext"/>
        <w:spacing w:line="265" w:lineRule="exact"/>
        <w:ind w:left="1388"/>
      </w:pPr>
      <w:r>
        <w:rPr>
          <w:color w:val="231F20"/>
        </w:rPr>
        <w:t>DIČ: CZ60461373</w:t>
      </w:r>
    </w:p>
    <w:p w14:paraId="1C48BA6F" w14:textId="1D3ED694" w:rsidR="009B708E" w:rsidRDefault="0065635A">
      <w:pPr>
        <w:pStyle w:val="Zkladntext"/>
        <w:spacing w:before="51"/>
        <w:ind w:left="1388"/>
      </w:pPr>
      <w:r>
        <w:rPr>
          <w:color w:val="231F20"/>
        </w:rPr>
        <w:t xml:space="preserve">zastoupená: </w:t>
      </w:r>
      <w:proofErr w:type="spellStart"/>
      <w:r w:rsidR="00350BD4">
        <w:rPr>
          <w:color w:val="231F20"/>
        </w:rPr>
        <w:t>xxxxx</w:t>
      </w:r>
      <w:proofErr w:type="spellEnd"/>
      <w:r>
        <w:rPr>
          <w:color w:val="231F20"/>
        </w:rPr>
        <w:t>, rektor</w:t>
      </w:r>
    </w:p>
    <w:p w14:paraId="2D2501CD" w14:textId="5BF2D1A1" w:rsidR="009B708E" w:rsidRDefault="0065635A">
      <w:pPr>
        <w:pStyle w:val="Zkladntext"/>
        <w:spacing w:before="53" w:line="285" w:lineRule="auto"/>
        <w:ind w:left="1388" w:right="328"/>
      </w:pPr>
      <w:r>
        <w:rPr>
          <w:color w:val="231F20"/>
        </w:rPr>
        <w:t xml:space="preserve">bankovní spojení: </w:t>
      </w:r>
      <w:proofErr w:type="spellStart"/>
      <w:r w:rsidR="00350BD4">
        <w:rPr>
          <w:color w:val="231F20"/>
        </w:rPr>
        <w:t>xxxxx</w:t>
      </w:r>
      <w:proofErr w:type="spellEnd"/>
      <w:r w:rsidR="00350BD4">
        <w:rPr>
          <w:color w:val="231F20"/>
        </w:rPr>
        <w:t xml:space="preserve">                                                                                                                                 </w:t>
      </w:r>
      <w:proofErr w:type="spellStart"/>
      <w:r>
        <w:rPr>
          <w:color w:val="231F20"/>
        </w:rPr>
        <w:t>č.ú</w:t>
      </w:r>
      <w:proofErr w:type="spellEnd"/>
      <w:r>
        <w:rPr>
          <w:color w:val="231F20"/>
        </w:rPr>
        <w:t xml:space="preserve">.: </w:t>
      </w:r>
      <w:proofErr w:type="spellStart"/>
      <w:r w:rsidR="00350BD4">
        <w:rPr>
          <w:color w:val="231F20"/>
        </w:rPr>
        <w:t>xxxxx</w:t>
      </w:r>
      <w:proofErr w:type="spellEnd"/>
    </w:p>
    <w:p w14:paraId="7FC2E844" w14:textId="77777777" w:rsidR="009B708E" w:rsidRDefault="009B708E">
      <w:pPr>
        <w:pStyle w:val="Zkladntext"/>
        <w:spacing w:before="4"/>
        <w:rPr>
          <w:sz w:val="26"/>
        </w:rPr>
      </w:pPr>
    </w:p>
    <w:p w14:paraId="73556DE3" w14:textId="77777777" w:rsidR="009B708E" w:rsidRDefault="0065635A">
      <w:pPr>
        <w:pStyle w:val="Zkladntext"/>
        <w:ind w:left="681"/>
      </w:pPr>
      <w:r>
        <w:rPr>
          <w:color w:val="231F20"/>
        </w:rPr>
        <w:t>a</w:t>
      </w:r>
    </w:p>
    <w:p w14:paraId="2F65A0F7" w14:textId="77777777" w:rsidR="009B708E" w:rsidRDefault="009B708E">
      <w:pPr>
        <w:pStyle w:val="Zkladntext"/>
        <w:spacing w:before="3"/>
        <w:rPr>
          <w:sz w:val="30"/>
        </w:rPr>
      </w:pPr>
    </w:p>
    <w:p w14:paraId="68DCF52D" w14:textId="77777777" w:rsidR="009B708E" w:rsidRDefault="0065635A">
      <w:pPr>
        <w:pStyle w:val="Nadpis2"/>
        <w:spacing w:line="288" w:lineRule="auto"/>
        <w:ind w:left="681" w:right="7078"/>
      </w:pPr>
      <w:r>
        <w:rPr>
          <w:color w:val="231F20"/>
          <w:u w:val="single" w:color="231F20"/>
        </w:rPr>
        <w:t>Poskytovatel licence</w:t>
      </w:r>
      <w:r>
        <w:rPr>
          <w:b w:val="0"/>
          <w:color w:val="231F20"/>
        </w:rPr>
        <w:t xml:space="preserve">: </w:t>
      </w:r>
      <w:proofErr w:type="spellStart"/>
      <w:r>
        <w:rPr>
          <w:color w:val="231F20"/>
        </w:rPr>
        <w:t>Humusoft</w:t>
      </w:r>
      <w:proofErr w:type="spellEnd"/>
      <w:r>
        <w:rPr>
          <w:color w:val="231F20"/>
        </w:rPr>
        <w:t>, spol. s r.o.</w:t>
      </w:r>
    </w:p>
    <w:p w14:paraId="7FB6AA31" w14:textId="77777777" w:rsidR="009B708E" w:rsidRDefault="0065635A">
      <w:pPr>
        <w:pStyle w:val="Zkladntext"/>
        <w:spacing w:line="285" w:lineRule="auto"/>
        <w:ind w:left="1388" w:right="4883"/>
      </w:pPr>
      <w:r>
        <w:rPr>
          <w:color w:val="231F20"/>
        </w:rPr>
        <w:t>se sídlem: Pobřežní 20, 186 00 Praha 8 IČO: 40525872</w:t>
      </w:r>
    </w:p>
    <w:p w14:paraId="1DAC1AC1" w14:textId="77777777" w:rsidR="009B708E" w:rsidRDefault="0065635A">
      <w:pPr>
        <w:pStyle w:val="Zkladntext"/>
        <w:spacing w:before="5"/>
        <w:ind w:left="1388"/>
      </w:pPr>
      <w:r>
        <w:rPr>
          <w:color w:val="231F20"/>
        </w:rPr>
        <w:t>DIČ: CZ40525872</w:t>
      </w:r>
    </w:p>
    <w:p w14:paraId="6E8B28D0" w14:textId="61DB1974" w:rsidR="009B708E" w:rsidRDefault="0065635A">
      <w:pPr>
        <w:pStyle w:val="Zkladntext"/>
        <w:spacing w:before="31" w:line="276" w:lineRule="auto"/>
        <w:ind w:left="1388" w:right="358" w:hanging="1"/>
      </w:pPr>
      <w:r>
        <w:rPr>
          <w:color w:val="231F20"/>
        </w:rPr>
        <w:t xml:space="preserve">zapsán v obchodním rejstříku vedeném Městským soudem v </w:t>
      </w:r>
      <w:r>
        <w:rPr>
          <w:color w:val="231F20"/>
          <w:sz w:val="24"/>
        </w:rPr>
        <w:t>Praze</w:t>
      </w:r>
      <w:r>
        <w:rPr>
          <w:color w:val="231F20"/>
        </w:rPr>
        <w:t xml:space="preserve">, oddíl C, vložka 22302 zastoupený: </w:t>
      </w:r>
      <w:proofErr w:type="spellStart"/>
      <w:r w:rsidR="00350BD4">
        <w:rPr>
          <w:color w:val="231F20"/>
        </w:rPr>
        <w:t>xxxxx</w:t>
      </w:r>
      <w:proofErr w:type="spellEnd"/>
      <w:r>
        <w:rPr>
          <w:color w:val="231F20"/>
        </w:rPr>
        <w:t>, jednatel</w:t>
      </w:r>
    </w:p>
    <w:p w14:paraId="6BA9B76F" w14:textId="7ED35121" w:rsidR="009B708E" w:rsidRDefault="0065635A">
      <w:pPr>
        <w:pStyle w:val="Zkladntext"/>
        <w:spacing w:before="12" w:line="285" w:lineRule="auto"/>
        <w:ind w:left="1388" w:right="5532"/>
      </w:pPr>
      <w:r>
        <w:rPr>
          <w:color w:val="231F20"/>
        </w:rPr>
        <w:t xml:space="preserve">bankovní spojení: </w:t>
      </w:r>
      <w:proofErr w:type="spellStart"/>
      <w:r w:rsidR="00350BD4">
        <w:rPr>
          <w:color w:val="231F20"/>
        </w:rPr>
        <w:t>xxxxx</w:t>
      </w:r>
      <w:proofErr w:type="spellEnd"/>
      <w:r w:rsidR="00350BD4">
        <w:rPr>
          <w:color w:val="231F20"/>
        </w:rPr>
        <w:t xml:space="preserve">                          </w:t>
      </w:r>
      <w:proofErr w:type="spellStart"/>
      <w:r>
        <w:rPr>
          <w:color w:val="231F20"/>
        </w:rPr>
        <w:t>č.ú</w:t>
      </w:r>
      <w:proofErr w:type="spellEnd"/>
      <w:r>
        <w:rPr>
          <w:color w:val="231F20"/>
        </w:rPr>
        <w:t xml:space="preserve">.: </w:t>
      </w:r>
      <w:proofErr w:type="spellStart"/>
      <w:r w:rsidR="00350BD4">
        <w:rPr>
          <w:color w:val="231F20"/>
        </w:rPr>
        <w:t>xxxxx</w:t>
      </w:r>
      <w:proofErr w:type="spellEnd"/>
    </w:p>
    <w:p w14:paraId="68EF1189" w14:textId="77777777" w:rsidR="009B708E" w:rsidRDefault="009B708E">
      <w:pPr>
        <w:pStyle w:val="Zkladntext"/>
        <w:spacing w:before="3"/>
        <w:rPr>
          <w:sz w:val="26"/>
        </w:rPr>
      </w:pPr>
    </w:p>
    <w:p w14:paraId="3680AA7C" w14:textId="77777777" w:rsidR="009B708E" w:rsidRDefault="0065635A">
      <w:pPr>
        <w:ind w:left="681"/>
      </w:pPr>
      <w:r>
        <w:rPr>
          <w:color w:val="231F20"/>
        </w:rPr>
        <w:t>(společně dále též jako „</w:t>
      </w:r>
      <w:r>
        <w:rPr>
          <w:b/>
          <w:i/>
          <w:color w:val="231F20"/>
        </w:rPr>
        <w:t>smluvní strany</w:t>
      </w:r>
      <w:r>
        <w:rPr>
          <w:color w:val="231F20"/>
        </w:rPr>
        <w:t>“)</w:t>
      </w:r>
    </w:p>
    <w:p w14:paraId="0119183D" w14:textId="77777777" w:rsidR="009B708E" w:rsidRDefault="009B708E">
      <w:pPr>
        <w:pStyle w:val="Zkladntext"/>
        <w:spacing w:before="2"/>
        <w:rPr>
          <w:sz w:val="30"/>
        </w:rPr>
      </w:pPr>
    </w:p>
    <w:p w14:paraId="3AC390AF" w14:textId="77777777" w:rsidR="009B708E" w:rsidRDefault="0065635A">
      <w:pPr>
        <w:pStyle w:val="Zkladntext"/>
        <w:ind w:left="681"/>
      </w:pPr>
      <w:r>
        <w:rPr>
          <w:color w:val="231F20"/>
        </w:rPr>
        <w:t>uzavírají níže uvedeného dne, měsíce a roku tuto licenční smlouvu (dále jen „</w:t>
      </w:r>
      <w:r>
        <w:rPr>
          <w:b/>
          <w:i/>
          <w:color w:val="231F20"/>
        </w:rPr>
        <w:t>Smlouva</w:t>
      </w:r>
      <w:r>
        <w:rPr>
          <w:color w:val="231F20"/>
        </w:rPr>
        <w:t>“):</w:t>
      </w:r>
    </w:p>
    <w:p w14:paraId="7B927013" w14:textId="77777777" w:rsidR="009B708E" w:rsidRDefault="0065635A">
      <w:pPr>
        <w:pStyle w:val="Nadpis1"/>
        <w:numPr>
          <w:ilvl w:val="0"/>
          <w:numId w:val="3"/>
        </w:numPr>
        <w:tabs>
          <w:tab w:val="left" w:pos="681"/>
          <w:tab w:val="left" w:pos="682"/>
        </w:tabs>
        <w:spacing w:before="14"/>
        <w:ind w:hanging="566"/>
      </w:pPr>
      <w:r>
        <w:rPr>
          <w:color w:val="231F20"/>
        </w:rPr>
        <w:t>Preambule</w:t>
      </w:r>
    </w:p>
    <w:p w14:paraId="3BE280CA" w14:textId="77777777" w:rsidR="009B708E" w:rsidRDefault="009B708E">
      <w:pPr>
        <w:pStyle w:val="Zkladntext"/>
        <w:spacing w:before="4"/>
        <w:rPr>
          <w:b/>
          <w:sz w:val="29"/>
        </w:rPr>
      </w:pPr>
    </w:p>
    <w:p w14:paraId="7B7390D5" w14:textId="77777777" w:rsidR="009B708E" w:rsidRDefault="0065635A">
      <w:pPr>
        <w:pStyle w:val="Nadpis2"/>
        <w:ind w:left="681"/>
      </w:pPr>
      <w:r>
        <w:rPr>
          <w:color w:val="231F20"/>
          <w:u w:val="single" w:color="231F20"/>
        </w:rPr>
        <w:t>Vzhledem k tomu, že</w:t>
      </w:r>
    </w:p>
    <w:p w14:paraId="1B883836" w14:textId="77777777" w:rsidR="009B708E" w:rsidRDefault="0065635A">
      <w:pPr>
        <w:pStyle w:val="Odstavecseseznamem"/>
        <w:numPr>
          <w:ilvl w:val="1"/>
          <w:numId w:val="3"/>
        </w:numPr>
        <w:tabs>
          <w:tab w:val="left" w:pos="1389"/>
        </w:tabs>
        <w:spacing w:before="52" w:line="285" w:lineRule="auto"/>
        <w:ind w:right="115" w:hanging="707"/>
        <w:jc w:val="both"/>
        <w:rPr>
          <w:b/>
        </w:rPr>
      </w:pPr>
      <w:r>
        <w:rPr>
          <w:color w:val="231F20"/>
        </w:rPr>
        <w:t xml:space="preserve">u Nabyvatele licence v rámci výkonu jeho činnosti vyvstala potřeba zajištění softwarového vybavení, jehož funkce a parametry byly vymezeny v rámci výběrového řízení vyhlášeného Nabyvatelem licence na veřejnou zakázku </w:t>
      </w:r>
      <w:proofErr w:type="gramStart"/>
      <w:r>
        <w:rPr>
          <w:color w:val="231F20"/>
        </w:rPr>
        <w:t>malého  rozsahu</w:t>
      </w:r>
      <w:proofErr w:type="gramEnd"/>
      <w:r>
        <w:rPr>
          <w:color w:val="231F20"/>
        </w:rPr>
        <w:t xml:space="preserve"> s  názvem </w:t>
      </w:r>
      <w:r>
        <w:rPr>
          <w:b/>
          <w:color w:val="231F20"/>
        </w:rPr>
        <w:t xml:space="preserve">„Software   </w:t>
      </w:r>
      <w:r>
        <w:rPr>
          <w:b/>
          <w:color w:val="231F20"/>
          <w:spacing w:val="38"/>
        </w:rPr>
        <w:t xml:space="preserve"> </w:t>
      </w:r>
      <w:r>
        <w:rPr>
          <w:b/>
          <w:color w:val="231F20"/>
        </w:rPr>
        <w:t>MATLAB</w:t>
      </w:r>
    </w:p>
    <w:p w14:paraId="53E13AC5" w14:textId="77777777" w:rsidR="009B708E" w:rsidRDefault="009B708E">
      <w:pPr>
        <w:spacing w:line="285" w:lineRule="auto"/>
        <w:jc w:val="both"/>
        <w:sectPr w:rsidR="009B708E">
          <w:footerReference w:type="default" r:id="rId8"/>
          <w:type w:val="continuous"/>
          <w:pgSz w:w="11910" w:h="16840"/>
          <w:pgMar w:top="1600" w:right="1160" w:bottom="980" w:left="1020" w:header="708" w:footer="781" w:gutter="0"/>
          <w:pgNumType w:start="1"/>
          <w:cols w:space="708"/>
        </w:sectPr>
      </w:pPr>
    </w:p>
    <w:p w14:paraId="02987887" w14:textId="77777777" w:rsidR="009B708E" w:rsidRDefault="0065635A">
      <w:pPr>
        <w:pStyle w:val="Zkladntext"/>
        <w:spacing w:before="152" w:line="285" w:lineRule="auto"/>
        <w:ind w:left="808" w:right="113"/>
        <w:jc w:val="both"/>
      </w:pPr>
      <w:proofErr w:type="gramStart"/>
      <w:r>
        <w:rPr>
          <w:b/>
          <w:color w:val="231F20"/>
        </w:rPr>
        <w:lastRenderedPageBreak/>
        <w:t>2025 - 2026</w:t>
      </w:r>
      <w:proofErr w:type="gramEnd"/>
      <w:r>
        <w:rPr>
          <w:b/>
          <w:color w:val="231F20"/>
        </w:rPr>
        <w:t xml:space="preserve">“ </w:t>
      </w:r>
      <w:r>
        <w:rPr>
          <w:color w:val="231F20"/>
        </w:rPr>
        <w:t>zadávanou mimo režim zákona č. 134/2016 Sb., o zadávání veřejných zakázek, ve znění pozdější předpisů (dále jen „</w:t>
      </w:r>
      <w:r>
        <w:rPr>
          <w:b/>
          <w:i/>
          <w:color w:val="231F20"/>
        </w:rPr>
        <w:t>Výběrové řízení</w:t>
      </w:r>
      <w:r>
        <w:rPr>
          <w:color w:val="231F20"/>
        </w:rPr>
        <w:t>“);</w:t>
      </w:r>
    </w:p>
    <w:p w14:paraId="2E54882B" w14:textId="77777777" w:rsidR="009B708E" w:rsidRDefault="0065635A">
      <w:pPr>
        <w:pStyle w:val="Odstavecseseznamem"/>
        <w:numPr>
          <w:ilvl w:val="1"/>
          <w:numId w:val="3"/>
        </w:numPr>
        <w:tabs>
          <w:tab w:val="left" w:pos="809"/>
        </w:tabs>
        <w:spacing w:line="288" w:lineRule="auto"/>
        <w:ind w:left="808" w:right="112" w:hanging="707"/>
        <w:jc w:val="both"/>
      </w:pPr>
      <w:r>
        <w:rPr>
          <w:color w:val="231F20"/>
        </w:rPr>
        <w:t>k dodání potřebného softwarového vybavení byl v rámci Výběrového řízení vybrán Poskytovatel</w:t>
      </w:r>
      <w:r>
        <w:rPr>
          <w:color w:val="231F20"/>
          <w:spacing w:val="-4"/>
        </w:rPr>
        <w:t xml:space="preserve"> </w:t>
      </w:r>
      <w:r>
        <w:rPr>
          <w:color w:val="231F20"/>
        </w:rPr>
        <w:t>licence;</w:t>
      </w:r>
    </w:p>
    <w:p w14:paraId="7BF8AB24" w14:textId="77777777" w:rsidR="009B708E" w:rsidRDefault="0065635A">
      <w:pPr>
        <w:pStyle w:val="Odstavecseseznamem"/>
        <w:numPr>
          <w:ilvl w:val="1"/>
          <w:numId w:val="3"/>
        </w:numPr>
        <w:tabs>
          <w:tab w:val="left" w:pos="809"/>
        </w:tabs>
        <w:spacing w:line="285" w:lineRule="auto"/>
        <w:ind w:left="808" w:right="117" w:hanging="707"/>
        <w:jc w:val="both"/>
      </w:pPr>
      <w:r>
        <w:rPr>
          <w:color w:val="231F20"/>
        </w:rPr>
        <w:t>za účelem umožnit řádné a ničím nerušené užívání Poskytovatelem licence dodaného softwarového</w:t>
      </w:r>
      <w:r>
        <w:rPr>
          <w:color w:val="231F20"/>
          <w:spacing w:val="-6"/>
        </w:rPr>
        <w:t xml:space="preserve"> </w:t>
      </w:r>
      <w:r>
        <w:rPr>
          <w:color w:val="231F20"/>
        </w:rPr>
        <w:t>vybavení:</w:t>
      </w:r>
    </w:p>
    <w:p w14:paraId="0DCA8CE7" w14:textId="77777777" w:rsidR="009B708E" w:rsidRDefault="0065635A">
      <w:pPr>
        <w:spacing w:before="4" w:line="285" w:lineRule="auto"/>
        <w:ind w:left="808" w:right="114"/>
        <w:jc w:val="both"/>
        <w:rPr>
          <w:i/>
        </w:rPr>
      </w:pPr>
      <w:r>
        <w:rPr>
          <w:i/>
          <w:color w:val="231F20"/>
        </w:rPr>
        <w:t>MATLAB - "Campus-</w:t>
      </w:r>
      <w:proofErr w:type="spellStart"/>
      <w:r>
        <w:rPr>
          <w:i/>
          <w:color w:val="231F20"/>
        </w:rPr>
        <w:t>Wide</w:t>
      </w:r>
      <w:proofErr w:type="spellEnd"/>
      <w:r>
        <w:rPr>
          <w:i/>
          <w:color w:val="231F20"/>
        </w:rPr>
        <w:t xml:space="preserve"> </w:t>
      </w:r>
      <w:proofErr w:type="spellStart"/>
      <w:r>
        <w:rPr>
          <w:i/>
          <w:color w:val="231F20"/>
        </w:rPr>
        <w:t>Suite</w:t>
      </w:r>
      <w:proofErr w:type="spellEnd"/>
      <w:r>
        <w:rPr>
          <w:i/>
          <w:color w:val="231F20"/>
        </w:rPr>
        <w:t xml:space="preserve">" pro období od </w:t>
      </w:r>
      <w:r>
        <w:rPr>
          <w:b/>
          <w:i/>
          <w:color w:val="231F20"/>
        </w:rPr>
        <w:t xml:space="preserve">1. 10. 2025 do 30. 9. 2026 </w:t>
      </w:r>
      <w:r>
        <w:rPr>
          <w:i/>
          <w:color w:val="231F20"/>
        </w:rPr>
        <w:t>("Campus-</w:t>
      </w:r>
      <w:proofErr w:type="spellStart"/>
      <w:r>
        <w:rPr>
          <w:i/>
          <w:color w:val="231F20"/>
        </w:rPr>
        <w:t>Wide</w:t>
      </w:r>
      <w:proofErr w:type="spellEnd"/>
      <w:r>
        <w:rPr>
          <w:i/>
          <w:color w:val="231F20"/>
        </w:rPr>
        <w:t xml:space="preserve"> </w:t>
      </w:r>
      <w:proofErr w:type="spellStart"/>
      <w:r>
        <w:rPr>
          <w:i/>
          <w:color w:val="231F20"/>
        </w:rPr>
        <w:t>Suite</w:t>
      </w:r>
      <w:proofErr w:type="spellEnd"/>
      <w:r>
        <w:rPr>
          <w:i/>
          <w:color w:val="231F20"/>
        </w:rPr>
        <w:t xml:space="preserve">" zahrnuje MATLAB, </w:t>
      </w:r>
      <w:proofErr w:type="spellStart"/>
      <w:r>
        <w:rPr>
          <w:i/>
          <w:color w:val="231F20"/>
        </w:rPr>
        <w:t>Simulink</w:t>
      </w:r>
      <w:proofErr w:type="spellEnd"/>
      <w:r>
        <w:rPr>
          <w:i/>
          <w:color w:val="231F20"/>
        </w:rPr>
        <w:t xml:space="preserve"> a všechny existující aplikační knihovny systému MATLAB, přístup ke kurzům Online </w:t>
      </w:r>
      <w:proofErr w:type="spellStart"/>
      <w:r>
        <w:rPr>
          <w:i/>
          <w:color w:val="231F20"/>
        </w:rPr>
        <w:t>Training</w:t>
      </w:r>
      <w:proofErr w:type="spellEnd"/>
      <w:r>
        <w:rPr>
          <w:i/>
          <w:color w:val="231F20"/>
        </w:rPr>
        <w:t xml:space="preserve"> </w:t>
      </w:r>
      <w:proofErr w:type="spellStart"/>
      <w:r>
        <w:rPr>
          <w:i/>
          <w:color w:val="231F20"/>
        </w:rPr>
        <w:t>Suite</w:t>
      </w:r>
      <w:proofErr w:type="spellEnd"/>
      <w:r>
        <w:rPr>
          <w:i/>
          <w:color w:val="231F20"/>
        </w:rPr>
        <w:t xml:space="preserve"> pro neomezený počet pracovníků a studentů Objednatele. Dále je zde zahrnuta služba MATLAB </w:t>
      </w:r>
      <w:proofErr w:type="spellStart"/>
      <w:r>
        <w:rPr>
          <w:i/>
          <w:color w:val="231F20"/>
        </w:rPr>
        <w:t>Grader</w:t>
      </w:r>
      <w:proofErr w:type="spellEnd"/>
      <w:r>
        <w:rPr>
          <w:i/>
          <w:color w:val="231F20"/>
        </w:rPr>
        <w:t xml:space="preserve">, MATLAB Online, MATLAB Drive, MATLAB Mobile a MATLAB </w:t>
      </w:r>
      <w:proofErr w:type="spellStart"/>
      <w:r>
        <w:rPr>
          <w:i/>
          <w:color w:val="231F20"/>
        </w:rPr>
        <w:t>Copilot</w:t>
      </w:r>
      <w:proofErr w:type="spellEnd"/>
      <w:r>
        <w:rPr>
          <w:i/>
          <w:color w:val="231F20"/>
        </w:rPr>
        <w:t>;</w:t>
      </w:r>
    </w:p>
    <w:p w14:paraId="2E8C211B" w14:textId="77777777" w:rsidR="009B708E" w:rsidRDefault="0065635A">
      <w:pPr>
        <w:pStyle w:val="Zkladntext"/>
        <w:spacing w:line="285" w:lineRule="auto"/>
        <w:ind w:left="808" w:right="111" w:hanging="1"/>
        <w:jc w:val="both"/>
      </w:pPr>
      <w:r>
        <w:rPr>
          <w:color w:val="231F20"/>
        </w:rPr>
        <w:t>coby autorského díla (dále jen „</w:t>
      </w:r>
      <w:r>
        <w:rPr>
          <w:b/>
          <w:i/>
          <w:color w:val="231F20"/>
        </w:rPr>
        <w:t>software</w:t>
      </w:r>
      <w:r>
        <w:rPr>
          <w:color w:val="231F20"/>
        </w:rPr>
        <w:t>“) je nezbytné, aby Poskytovatel licence udělil Nabyvateli licence oprávnění k užití dodaného softwaru formou licence v této Smlouvě dále specifikovanou.</w:t>
      </w:r>
    </w:p>
    <w:p w14:paraId="50DEE292" w14:textId="77777777" w:rsidR="009B708E" w:rsidRDefault="0065635A">
      <w:pPr>
        <w:pStyle w:val="Odstavecseseznamem"/>
        <w:numPr>
          <w:ilvl w:val="1"/>
          <w:numId w:val="3"/>
        </w:numPr>
        <w:tabs>
          <w:tab w:val="left" w:pos="809"/>
        </w:tabs>
        <w:spacing w:line="285" w:lineRule="auto"/>
        <w:ind w:left="808" w:right="114" w:hanging="707"/>
        <w:jc w:val="both"/>
      </w:pPr>
      <w:r>
        <w:rPr>
          <w:color w:val="231F20"/>
        </w:rPr>
        <w:t>Poskytovatel licence bere na vědomí, že Nabyvatel licence považuje účast Poskytovatele licence ve Výběrovém řízení a navazující veřejné zakázce při splnění kvalifikačních předpokladů</w:t>
      </w:r>
      <w:r>
        <w:rPr>
          <w:color w:val="231F20"/>
          <w:spacing w:val="-8"/>
        </w:rPr>
        <w:t xml:space="preserve"> </w:t>
      </w:r>
      <w:r>
        <w:rPr>
          <w:color w:val="231F20"/>
        </w:rPr>
        <w:t>za</w:t>
      </w:r>
      <w:r>
        <w:rPr>
          <w:color w:val="231F20"/>
          <w:spacing w:val="-8"/>
        </w:rPr>
        <w:t xml:space="preserve"> </w:t>
      </w:r>
      <w:r>
        <w:rPr>
          <w:color w:val="231F20"/>
        </w:rPr>
        <w:t>potvrzení</w:t>
      </w:r>
      <w:r>
        <w:rPr>
          <w:color w:val="231F20"/>
          <w:spacing w:val="-8"/>
        </w:rPr>
        <w:t xml:space="preserve"> </w:t>
      </w:r>
      <w:r>
        <w:rPr>
          <w:color w:val="231F20"/>
        </w:rPr>
        <w:t>skutečnosti,</w:t>
      </w:r>
      <w:r>
        <w:rPr>
          <w:color w:val="231F20"/>
          <w:spacing w:val="-10"/>
        </w:rPr>
        <w:t xml:space="preserve"> </w:t>
      </w:r>
      <w:r>
        <w:rPr>
          <w:color w:val="231F20"/>
        </w:rPr>
        <w:t>že</w:t>
      </w:r>
      <w:r>
        <w:rPr>
          <w:color w:val="231F20"/>
          <w:spacing w:val="-8"/>
        </w:rPr>
        <w:t xml:space="preserve"> </w:t>
      </w:r>
      <w:r>
        <w:rPr>
          <w:color w:val="231F20"/>
        </w:rPr>
        <w:t>Poskytovatel</w:t>
      </w:r>
      <w:r>
        <w:rPr>
          <w:color w:val="231F20"/>
          <w:spacing w:val="-10"/>
        </w:rPr>
        <w:t xml:space="preserve"> </w:t>
      </w:r>
      <w:r>
        <w:rPr>
          <w:color w:val="231F20"/>
        </w:rPr>
        <w:t>licence</w:t>
      </w:r>
      <w:r>
        <w:rPr>
          <w:color w:val="231F20"/>
          <w:spacing w:val="-8"/>
        </w:rPr>
        <w:t xml:space="preserve"> </w:t>
      </w:r>
      <w:r>
        <w:rPr>
          <w:color w:val="231F20"/>
        </w:rPr>
        <w:t>je</w:t>
      </w:r>
      <w:r>
        <w:rPr>
          <w:color w:val="231F20"/>
          <w:spacing w:val="-9"/>
        </w:rPr>
        <w:t xml:space="preserve"> </w:t>
      </w:r>
      <w:r>
        <w:rPr>
          <w:color w:val="231F20"/>
        </w:rPr>
        <w:t>ve</w:t>
      </w:r>
      <w:r>
        <w:rPr>
          <w:color w:val="231F20"/>
          <w:spacing w:val="-8"/>
        </w:rPr>
        <w:t xml:space="preserve"> </w:t>
      </w:r>
      <w:r>
        <w:rPr>
          <w:color w:val="231F20"/>
        </w:rPr>
        <w:t>smyslu</w:t>
      </w:r>
      <w:r>
        <w:rPr>
          <w:color w:val="231F20"/>
          <w:spacing w:val="-9"/>
        </w:rPr>
        <w:t xml:space="preserve"> </w:t>
      </w:r>
      <w:proofErr w:type="spellStart"/>
      <w:r>
        <w:rPr>
          <w:color w:val="231F20"/>
        </w:rPr>
        <w:t>ust</w:t>
      </w:r>
      <w:proofErr w:type="spellEnd"/>
      <w:r>
        <w:rPr>
          <w:color w:val="231F20"/>
        </w:rPr>
        <w:t>.</w:t>
      </w:r>
      <w:r>
        <w:rPr>
          <w:color w:val="231F20"/>
          <w:spacing w:val="-10"/>
        </w:rPr>
        <w:t xml:space="preserve"> </w:t>
      </w:r>
      <w:r>
        <w:rPr>
          <w:color w:val="231F20"/>
        </w:rPr>
        <w:t>§</w:t>
      </w:r>
      <w:r>
        <w:rPr>
          <w:color w:val="231F20"/>
          <w:spacing w:val="-10"/>
        </w:rPr>
        <w:t xml:space="preserve"> </w:t>
      </w:r>
      <w:r>
        <w:rPr>
          <w:color w:val="231F20"/>
        </w:rPr>
        <w:t>5</w:t>
      </w:r>
      <w:r>
        <w:rPr>
          <w:color w:val="231F20"/>
          <w:spacing w:val="-9"/>
        </w:rPr>
        <w:t xml:space="preserve"> </w:t>
      </w:r>
      <w:r>
        <w:rPr>
          <w:color w:val="231F20"/>
        </w:rPr>
        <w:t>odst.</w:t>
      </w:r>
      <w:r>
        <w:rPr>
          <w:color w:val="231F20"/>
          <w:spacing w:val="-10"/>
        </w:rPr>
        <w:t xml:space="preserve"> </w:t>
      </w:r>
      <w:r>
        <w:rPr>
          <w:color w:val="231F20"/>
        </w:rPr>
        <w:t>1</w:t>
      </w:r>
      <w:r>
        <w:rPr>
          <w:color w:val="231F20"/>
          <w:spacing w:val="-8"/>
        </w:rPr>
        <w:t xml:space="preserve"> </w:t>
      </w:r>
      <w:r>
        <w:rPr>
          <w:color w:val="231F20"/>
        </w:rPr>
        <w:t>OZ schopen</w:t>
      </w:r>
      <w:r>
        <w:rPr>
          <w:color w:val="231F20"/>
          <w:spacing w:val="-15"/>
        </w:rPr>
        <w:t xml:space="preserve"> </w:t>
      </w:r>
      <w:r>
        <w:rPr>
          <w:color w:val="231F20"/>
        </w:rPr>
        <w:t>při</w:t>
      </w:r>
      <w:r>
        <w:rPr>
          <w:color w:val="231F20"/>
          <w:spacing w:val="-18"/>
        </w:rPr>
        <w:t xml:space="preserve"> </w:t>
      </w:r>
      <w:r>
        <w:rPr>
          <w:color w:val="231F20"/>
        </w:rPr>
        <w:t>plnění</w:t>
      </w:r>
      <w:r>
        <w:rPr>
          <w:color w:val="231F20"/>
          <w:spacing w:val="-15"/>
        </w:rPr>
        <w:t xml:space="preserve"> </w:t>
      </w:r>
      <w:r>
        <w:rPr>
          <w:color w:val="231F20"/>
        </w:rPr>
        <w:t>této</w:t>
      </w:r>
      <w:r>
        <w:rPr>
          <w:color w:val="231F20"/>
          <w:spacing w:val="-14"/>
        </w:rPr>
        <w:t xml:space="preserve"> </w:t>
      </w:r>
      <w:r>
        <w:rPr>
          <w:color w:val="231F20"/>
        </w:rPr>
        <w:t>Smlouvy</w:t>
      </w:r>
      <w:r>
        <w:rPr>
          <w:color w:val="231F20"/>
          <w:spacing w:val="-14"/>
        </w:rPr>
        <w:t xml:space="preserve"> </w:t>
      </w:r>
      <w:r>
        <w:rPr>
          <w:color w:val="231F20"/>
        </w:rPr>
        <w:t>jednat</w:t>
      </w:r>
      <w:r>
        <w:rPr>
          <w:color w:val="231F20"/>
          <w:spacing w:val="-14"/>
        </w:rPr>
        <w:t xml:space="preserve"> </w:t>
      </w:r>
      <w:r>
        <w:rPr>
          <w:color w:val="231F20"/>
        </w:rPr>
        <w:t>se</w:t>
      </w:r>
      <w:r>
        <w:rPr>
          <w:color w:val="231F20"/>
          <w:spacing w:val="-15"/>
        </w:rPr>
        <w:t xml:space="preserve"> </w:t>
      </w:r>
      <w:r>
        <w:rPr>
          <w:color w:val="231F20"/>
        </w:rPr>
        <w:t>znalostí</w:t>
      </w:r>
      <w:r>
        <w:rPr>
          <w:color w:val="231F20"/>
          <w:spacing w:val="-15"/>
        </w:rPr>
        <w:t xml:space="preserve"> </w:t>
      </w:r>
      <w:r>
        <w:rPr>
          <w:color w:val="231F20"/>
        </w:rPr>
        <w:t>a</w:t>
      </w:r>
      <w:r>
        <w:rPr>
          <w:color w:val="231F20"/>
          <w:spacing w:val="-17"/>
        </w:rPr>
        <w:t xml:space="preserve"> </w:t>
      </w:r>
      <w:r>
        <w:rPr>
          <w:color w:val="231F20"/>
        </w:rPr>
        <w:t>pečlivostí,</w:t>
      </w:r>
      <w:r>
        <w:rPr>
          <w:color w:val="231F20"/>
          <w:spacing w:val="-17"/>
        </w:rPr>
        <w:t xml:space="preserve"> </w:t>
      </w:r>
      <w:r>
        <w:rPr>
          <w:color w:val="231F20"/>
        </w:rPr>
        <w:t>která</w:t>
      </w:r>
      <w:r>
        <w:rPr>
          <w:color w:val="231F20"/>
          <w:spacing w:val="-15"/>
        </w:rPr>
        <w:t xml:space="preserve"> </w:t>
      </w:r>
      <w:r>
        <w:rPr>
          <w:color w:val="231F20"/>
        </w:rPr>
        <w:t>je</w:t>
      </w:r>
      <w:r>
        <w:rPr>
          <w:color w:val="231F20"/>
          <w:spacing w:val="-17"/>
        </w:rPr>
        <w:t xml:space="preserve"> </w:t>
      </w:r>
      <w:r>
        <w:rPr>
          <w:color w:val="231F20"/>
        </w:rPr>
        <w:t>s</w:t>
      </w:r>
      <w:r>
        <w:rPr>
          <w:color w:val="231F20"/>
          <w:spacing w:val="-1"/>
        </w:rPr>
        <w:t xml:space="preserve"> </w:t>
      </w:r>
      <w:r>
        <w:rPr>
          <w:color w:val="231F20"/>
        </w:rPr>
        <w:t>jeho</w:t>
      </w:r>
      <w:r>
        <w:rPr>
          <w:color w:val="231F20"/>
          <w:spacing w:val="-16"/>
        </w:rPr>
        <w:t xml:space="preserve"> </w:t>
      </w:r>
      <w:r>
        <w:rPr>
          <w:color w:val="231F20"/>
        </w:rPr>
        <w:t>povoláním</w:t>
      </w:r>
      <w:r>
        <w:rPr>
          <w:color w:val="231F20"/>
          <w:spacing w:val="-15"/>
        </w:rPr>
        <w:t xml:space="preserve"> </w:t>
      </w:r>
      <w:r>
        <w:rPr>
          <w:color w:val="231F20"/>
        </w:rPr>
        <w:t>nebo stavem spojena, s tím, že případné jeho jednání bez této odborné péče půjde k jeho tíži. Poskytovatel licence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24"/>
        </w:rPr>
        <w:t xml:space="preserve"> </w:t>
      </w:r>
      <w:r>
        <w:rPr>
          <w:color w:val="231F20"/>
        </w:rPr>
        <w:t>stran;</w:t>
      </w:r>
    </w:p>
    <w:p w14:paraId="11A6EC1C" w14:textId="77777777" w:rsidR="009B708E" w:rsidRDefault="0065635A">
      <w:pPr>
        <w:pStyle w:val="Odstavecseseznamem"/>
        <w:numPr>
          <w:ilvl w:val="1"/>
          <w:numId w:val="3"/>
        </w:numPr>
        <w:tabs>
          <w:tab w:val="left" w:pos="809"/>
        </w:tabs>
        <w:spacing w:line="285" w:lineRule="auto"/>
        <w:ind w:left="808" w:right="114" w:hanging="707"/>
        <w:jc w:val="both"/>
      </w:pPr>
      <w:r>
        <w:rPr>
          <w:color w:val="231F20"/>
        </w:rPr>
        <w:t>Poskytovatel licence bere na vědomí, že se svou účastí ve Výběrovém řízení a navazující veřejné</w:t>
      </w:r>
      <w:r>
        <w:rPr>
          <w:color w:val="231F20"/>
          <w:spacing w:val="-9"/>
        </w:rPr>
        <w:t xml:space="preserve"> </w:t>
      </w:r>
      <w:r>
        <w:rPr>
          <w:color w:val="231F20"/>
        </w:rPr>
        <w:t>zakázce</w:t>
      </w:r>
      <w:r>
        <w:rPr>
          <w:color w:val="231F20"/>
          <w:spacing w:val="-9"/>
        </w:rPr>
        <w:t xml:space="preserve"> </w:t>
      </w:r>
      <w:r>
        <w:rPr>
          <w:color w:val="231F20"/>
        </w:rPr>
        <w:t>hlásí</w:t>
      </w:r>
      <w:r>
        <w:rPr>
          <w:color w:val="231F20"/>
          <w:spacing w:val="-10"/>
        </w:rPr>
        <w:t xml:space="preserve"> </w:t>
      </w:r>
      <w:r>
        <w:rPr>
          <w:color w:val="231F20"/>
        </w:rPr>
        <w:t>jako</w:t>
      </w:r>
      <w:r>
        <w:rPr>
          <w:color w:val="231F20"/>
          <w:spacing w:val="-10"/>
        </w:rPr>
        <w:t xml:space="preserve"> </w:t>
      </w:r>
      <w:r>
        <w:rPr>
          <w:color w:val="231F20"/>
        </w:rPr>
        <w:t>příslušník</w:t>
      </w:r>
      <w:r>
        <w:rPr>
          <w:color w:val="231F20"/>
          <w:spacing w:val="-10"/>
        </w:rPr>
        <w:t xml:space="preserve"> </w:t>
      </w:r>
      <w:r>
        <w:rPr>
          <w:color w:val="231F20"/>
        </w:rPr>
        <w:t>určitého</w:t>
      </w:r>
      <w:r>
        <w:rPr>
          <w:color w:val="231F20"/>
          <w:spacing w:val="-10"/>
        </w:rPr>
        <w:t xml:space="preserve"> </w:t>
      </w:r>
      <w:r>
        <w:rPr>
          <w:color w:val="231F20"/>
        </w:rPr>
        <w:t>stavu</w:t>
      </w:r>
      <w:r>
        <w:rPr>
          <w:color w:val="231F20"/>
          <w:spacing w:val="-10"/>
        </w:rPr>
        <w:t xml:space="preserve"> </w:t>
      </w:r>
      <w:r>
        <w:rPr>
          <w:color w:val="231F20"/>
        </w:rPr>
        <w:t>nebo</w:t>
      </w:r>
      <w:r>
        <w:rPr>
          <w:color w:val="231F20"/>
          <w:spacing w:val="-10"/>
        </w:rPr>
        <w:t xml:space="preserve"> </w:t>
      </w:r>
      <w:r>
        <w:rPr>
          <w:color w:val="231F20"/>
        </w:rPr>
        <w:t>povolání</w:t>
      </w:r>
      <w:r>
        <w:rPr>
          <w:color w:val="231F20"/>
          <w:spacing w:val="-11"/>
        </w:rPr>
        <w:t xml:space="preserve"> </w:t>
      </w:r>
      <w:r>
        <w:rPr>
          <w:color w:val="231F20"/>
        </w:rPr>
        <w:t>k</w:t>
      </w:r>
      <w:r>
        <w:rPr>
          <w:color w:val="231F20"/>
          <w:spacing w:val="-3"/>
        </w:rPr>
        <w:t xml:space="preserve"> </w:t>
      </w:r>
      <w:r>
        <w:rPr>
          <w:color w:val="231F20"/>
        </w:rPr>
        <w:t>odbornému</w:t>
      </w:r>
      <w:r>
        <w:rPr>
          <w:color w:val="231F20"/>
          <w:spacing w:val="-10"/>
        </w:rPr>
        <w:t xml:space="preserve"> </w:t>
      </w:r>
      <w:r>
        <w:rPr>
          <w:color w:val="231F20"/>
        </w:rPr>
        <w:t>výkonu</w:t>
      </w:r>
      <w:r>
        <w:rPr>
          <w:color w:val="231F20"/>
          <w:spacing w:val="-10"/>
        </w:rPr>
        <w:t xml:space="preserve"> </w:t>
      </w:r>
      <w:r>
        <w:rPr>
          <w:color w:val="231F20"/>
        </w:rPr>
        <w:t xml:space="preserve">nebo jinak vystupuje jako odborník a dle </w:t>
      </w:r>
      <w:proofErr w:type="spellStart"/>
      <w:r>
        <w:rPr>
          <w:color w:val="231F20"/>
        </w:rPr>
        <w:t>ust</w:t>
      </w:r>
      <w:proofErr w:type="spellEnd"/>
      <w:r>
        <w:rPr>
          <w:color w:val="231F20"/>
        </w:rPr>
        <w:t>. § 2950 OZ tak nahradí škodu, způsobí-li ji neúplnou nebo nesprávnou informací nebo škodlivou radou danou za odměnu v záležitosti svého vědění nebo</w:t>
      </w:r>
      <w:r>
        <w:rPr>
          <w:color w:val="231F20"/>
          <w:spacing w:val="-11"/>
        </w:rPr>
        <w:t xml:space="preserve"> </w:t>
      </w:r>
      <w:r>
        <w:rPr>
          <w:color w:val="231F20"/>
        </w:rPr>
        <w:t>dovednosti;</w:t>
      </w:r>
    </w:p>
    <w:p w14:paraId="4BBCA552" w14:textId="77777777" w:rsidR="009B708E" w:rsidRDefault="0065635A">
      <w:pPr>
        <w:pStyle w:val="Odstavecseseznamem"/>
        <w:numPr>
          <w:ilvl w:val="1"/>
          <w:numId w:val="3"/>
        </w:numPr>
        <w:tabs>
          <w:tab w:val="left" w:pos="809"/>
        </w:tabs>
        <w:spacing w:before="3" w:line="285" w:lineRule="auto"/>
        <w:ind w:left="808" w:right="115" w:hanging="707"/>
        <w:jc w:val="both"/>
      </w:pPr>
      <w:r>
        <w:rPr>
          <w:color w:val="231F20"/>
        </w:rPr>
        <w:t>Poskytovatel licence bere na vědomí, že Nabyvatel licence není ve vztahu k předmětu této Smlouvy podnikatelem, a ani se předmět této Smlouvy netýká jeho podnikatelské</w:t>
      </w:r>
      <w:r>
        <w:rPr>
          <w:color w:val="231F20"/>
          <w:spacing w:val="-19"/>
        </w:rPr>
        <w:t xml:space="preserve"> </w:t>
      </w:r>
      <w:r>
        <w:rPr>
          <w:color w:val="231F20"/>
        </w:rPr>
        <w:t>činnosti;</w:t>
      </w:r>
    </w:p>
    <w:p w14:paraId="1F1F08A4" w14:textId="77777777" w:rsidR="009B708E" w:rsidRDefault="0065635A">
      <w:pPr>
        <w:pStyle w:val="Odstavecseseznamem"/>
        <w:numPr>
          <w:ilvl w:val="1"/>
          <w:numId w:val="3"/>
        </w:numPr>
        <w:tabs>
          <w:tab w:val="left" w:pos="809"/>
        </w:tabs>
        <w:spacing w:line="285" w:lineRule="auto"/>
        <w:ind w:left="808" w:right="114" w:hanging="707"/>
        <w:jc w:val="both"/>
      </w:pPr>
      <w:r>
        <w:rPr>
          <w:color w:val="231F20"/>
        </w:rPr>
        <w:t>Poskytovatel licence prohlašuje, že splňuje veškeré podmínky a požadavky v této Smlouvě stanovené a je oprávněn tuto Smlouvu uzavřít a řádně plnit závazky v ní obsažené, a dále prohlašuje, že je oprávněn udělit Nabyvateli licence licenci k softwaru v rozsahu dle této Smlouvy a že tím neporušuje práva třetích</w:t>
      </w:r>
      <w:r>
        <w:rPr>
          <w:color w:val="231F20"/>
          <w:spacing w:val="-8"/>
        </w:rPr>
        <w:t xml:space="preserve"> </w:t>
      </w:r>
      <w:r>
        <w:rPr>
          <w:color w:val="231F20"/>
        </w:rPr>
        <w:t>osob;</w:t>
      </w:r>
    </w:p>
    <w:p w14:paraId="049B4ADB" w14:textId="77777777" w:rsidR="009B708E" w:rsidRDefault="0065635A">
      <w:pPr>
        <w:pStyle w:val="Nadpis2"/>
        <w:spacing w:before="2"/>
        <w:ind w:left="1418"/>
        <w:rPr>
          <w:b w:val="0"/>
        </w:rPr>
      </w:pPr>
      <w:r>
        <w:rPr>
          <w:color w:val="231F20"/>
        </w:rPr>
        <w:t>se Poskytovatel licence a Nabyvatel licence dohodli na tomto znění Smlouvy</w:t>
      </w:r>
      <w:r>
        <w:rPr>
          <w:b w:val="0"/>
          <w:color w:val="231F20"/>
        </w:rPr>
        <w:t>.</w:t>
      </w:r>
    </w:p>
    <w:p w14:paraId="54936DC7" w14:textId="77777777" w:rsidR="009B708E" w:rsidRDefault="009B708E">
      <w:pPr>
        <w:sectPr w:rsidR="009B708E">
          <w:pgSz w:w="11910" w:h="16840"/>
          <w:pgMar w:top="1600" w:right="1160" w:bottom="980" w:left="1600" w:header="0" w:footer="781" w:gutter="0"/>
          <w:cols w:space="708"/>
        </w:sectPr>
      </w:pPr>
    </w:p>
    <w:p w14:paraId="36E74A4E" w14:textId="77777777" w:rsidR="009B708E" w:rsidRDefault="0065635A">
      <w:pPr>
        <w:pStyle w:val="Odstavecseseznamem"/>
        <w:numPr>
          <w:ilvl w:val="0"/>
          <w:numId w:val="3"/>
        </w:numPr>
        <w:tabs>
          <w:tab w:val="left" w:pos="681"/>
          <w:tab w:val="left" w:pos="682"/>
        </w:tabs>
        <w:spacing w:before="114"/>
        <w:ind w:hanging="566"/>
        <w:rPr>
          <w:b/>
          <w:sz w:val="26"/>
        </w:rPr>
      </w:pPr>
      <w:r>
        <w:rPr>
          <w:b/>
          <w:color w:val="231F20"/>
          <w:sz w:val="26"/>
        </w:rPr>
        <w:lastRenderedPageBreak/>
        <w:t>Předmět</w:t>
      </w:r>
      <w:r>
        <w:rPr>
          <w:b/>
          <w:color w:val="231F20"/>
          <w:spacing w:val="-6"/>
          <w:sz w:val="26"/>
        </w:rPr>
        <w:t xml:space="preserve"> </w:t>
      </w:r>
      <w:r>
        <w:rPr>
          <w:b/>
          <w:color w:val="231F20"/>
          <w:sz w:val="26"/>
        </w:rPr>
        <w:t>smlouvy</w:t>
      </w:r>
    </w:p>
    <w:p w14:paraId="621A5219" w14:textId="77777777" w:rsidR="009B708E" w:rsidRDefault="0065635A">
      <w:pPr>
        <w:pStyle w:val="Odstavecseseznamem"/>
        <w:numPr>
          <w:ilvl w:val="1"/>
          <w:numId w:val="3"/>
        </w:numPr>
        <w:tabs>
          <w:tab w:val="left" w:pos="1389"/>
        </w:tabs>
        <w:spacing w:before="40" w:line="285" w:lineRule="auto"/>
        <w:ind w:right="112" w:hanging="707"/>
        <w:jc w:val="both"/>
      </w:pPr>
      <w:r>
        <w:rPr>
          <w:color w:val="231F20"/>
        </w:rPr>
        <w:t>Poskytovatel</w:t>
      </w:r>
      <w:r>
        <w:rPr>
          <w:color w:val="231F20"/>
          <w:spacing w:val="-2"/>
        </w:rPr>
        <w:t xml:space="preserve"> </w:t>
      </w:r>
      <w:r>
        <w:rPr>
          <w:color w:val="231F20"/>
        </w:rPr>
        <w:t>licence</w:t>
      </w:r>
      <w:r>
        <w:rPr>
          <w:color w:val="231F20"/>
          <w:spacing w:val="-4"/>
        </w:rPr>
        <w:t xml:space="preserve"> </w:t>
      </w:r>
      <w:r>
        <w:rPr>
          <w:color w:val="231F20"/>
        </w:rPr>
        <w:t>touto</w:t>
      </w:r>
      <w:r>
        <w:rPr>
          <w:color w:val="231F20"/>
          <w:spacing w:val="-6"/>
        </w:rPr>
        <w:t xml:space="preserve"> </w:t>
      </w:r>
      <w:r>
        <w:rPr>
          <w:color w:val="231F20"/>
        </w:rPr>
        <w:t>Smlouvou</w:t>
      </w:r>
      <w:r>
        <w:rPr>
          <w:color w:val="231F20"/>
          <w:spacing w:val="-4"/>
        </w:rPr>
        <w:t xml:space="preserve"> </w:t>
      </w:r>
      <w:r>
        <w:rPr>
          <w:color w:val="231F20"/>
        </w:rPr>
        <w:t>poskytuje</w:t>
      </w:r>
      <w:r>
        <w:rPr>
          <w:color w:val="231F20"/>
          <w:spacing w:val="-4"/>
        </w:rPr>
        <w:t xml:space="preserve"> </w:t>
      </w:r>
      <w:r>
        <w:rPr>
          <w:color w:val="231F20"/>
        </w:rPr>
        <w:t>Nabyvateli</w:t>
      </w:r>
      <w:r>
        <w:rPr>
          <w:color w:val="231F20"/>
          <w:spacing w:val="-4"/>
        </w:rPr>
        <w:t xml:space="preserve"> </w:t>
      </w:r>
      <w:r>
        <w:rPr>
          <w:color w:val="231F20"/>
        </w:rPr>
        <w:t>licence</w:t>
      </w:r>
      <w:r>
        <w:rPr>
          <w:color w:val="231F20"/>
          <w:spacing w:val="-7"/>
        </w:rPr>
        <w:t xml:space="preserve"> </w:t>
      </w:r>
      <w:r>
        <w:rPr>
          <w:color w:val="231F20"/>
        </w:rPr>
        <w:t>oprávnění</w:t>
      </w:r>
      <w:r>
        <w:rPr>
          <w:color w:val="231F20"/>
          <w:spacing w:val="-4"/>
        </w:rPr>
        <w:t xml:space="preserve"> </w:t>
      </w:r>
      <w:r>
        <w:rPr>
          <w:color w:val="231F20"/>
        </w:rPr>
        <w:t>k</w:t>
      </w:r>
      <w:r>
        <w:rPr>
          <w:color w:val="231F20"/>
          <w:spacing w:val="-4"/>
        </w:rPr>
        <w:t xml:space="preserve"> </w:t>
      </w:r>
      <w:r>
        <w:rPr>
          <w:color w:val="231F20"/>
        </w:rPr>
        <w:t>výkonu</w:t>
      </w:r>
      <w:r>
        <w:rPr>
          <w:color w:val="231F20"/>
          <w:spacing w:val="-4"/>
        </w:rPr>
        <w:t xml:space="preserve"> </w:t>
      </w:r>
      <w:r>
        <w:rPr>
          <w:color w:val="231F20"/>
        </w:rPr>
        <w:t>práva užít Poskytovatelem licence dodaného software coby autorského díla za podmínek dále       v této Smlouvě stanovených (dále jen „</w:t>
      </w:r>
      <w:r>
        <w:rPr>
          <w:b/>
          <w:i/>
          <w:color w:val="231F20"/>
        </w:rPr>
        <w:t>licence</w:t>
      </w:r>
      <w:r>
        <w:rPr>
          <w:color w:val="231F20"/>
        </w:rPr>
        <w:t>“). Softwarem se pro účely této Smlouvy rozumí počítačový program definovaný v čl. 1 odst. 3 této</w:t>
      </w:r>
      <w:r>
        <w:rPr>
          <w:color w:val="231F20"/>
          <w:spacing w:val="-34"/>
        </w:rPr>
        <w:t xml:space="preserve"> </w:t>
      </w:r>
      <w:r>
        <w:rPr>
          <w:color w:val="231F20"/>
        </w:rPr>
        <w:t>Smlouvy.</w:t>
      </w:r>
    </w:p>
    <w:p w14:paraId="26CC7907" w14:textId="77777777" w:rsidR="009B708E" w:rsidRDefault="0065635A">
      <w:pPr>
        <w:pStyle w:val="Odstavecseseznamem"/>
        <w:numPr>
          <w:ilvl w:val="1"/>
          <w:numId w:val="3"/>
        </w:numPr>
        <w:tabs>
          <w:tab w:val="left" w:pos="1389"/>
        </w:tabs>
        <w:spacing w:line="285" w:lineRule="auto"/>
        <w:ind w:right="114" w:hanging="707"/>
        <w:jc w:val="both"/>
      </w:pPr>
      <w:r>
        <w:rPr>
          <w:color w:val="231F20"/>
        </w:rPr>
        <w:t xml:space="preserve">Poskytovatel licence se zavazuje poskytovat Nabyvateli licence služby spočívající v zajištění uživatelské podpory k softwaru po dobu </w:t>
      </w:r>
      <w:r>
        <w:rPr>
          <w:b/>
          <w:color w:val="231F20"/>
        </w:rPr>
        <w:t>12 měsíců</w:t>
      </w:r>
      <w:r>
        <w:rPr>
          <w:color w:val="231F20"/>
        </w:rPr>
        <w:t>, tj. po celou dobu platnosti licence, tzv. helpdesku, a umožnovat po tuto dobu update software pro Nabyvatele licence za podmínek dále v této Smlouvě stanovených (dále jen</w:t>
      </w:r>
      <w:r>
        <w:rPr>
          <w:color w:val="231F20"/>
          <w:spacing w:val="-27"/>
        </w:rPr>
        <w:t xml:space="preserve"> </w:t>
      </w:r>
      <w:r>
        <w:rPr>
          <w:color w:val="231F20"/>
        </w:rPr>
        <w:t>„</w:t>
      </w:r>
      <w:r>
        <w:rPr>
          <w:b/>
          <w:i/>
          <w:color w:val="231F20"/>
        </w:rPr>
        <w:t>služby</w:t>
      </w:r>
      <w:r>
        <w:rPr>
          <w:color w:val="231F20"/>
        </w:rPr>
        <w:t>“).</w:t>
      </w:r>
    </w:p>
    <w:p w14:paraId="0D4BC342" w14:textId="77777777" w:rsidR="009B708E" w:rsidRDefault="0065635A">
      <w:pPr>
        <w:pStyle w:val="Odstavecseseznamem"/>
        <w:numPr>
          <w:ilvl w:val="1"/>
          <w:numId w:val="3"/>
        </w:numPr>
        <w:tabs>
          <w:tab w:val="left" w:pos="1389"/>
        </w:tabs>
        <w:spacing w:before="2" w:line="285" w:lineRule="auto"/>
        <w:ind w:right="114" w:hanging="707"/>
        <w:jc w:val="both"/>
      </w:pPr>
      <w:r>
        <w:rPr>
          <w:color w:val="231F20"/>
        </w:rPr>
        <w:t>Nabyvatel licence se zavazuje zaplatit Poskytovateli licence za licenci k softwaru udělenou a za</w:t>
      </w:r>
      <w:r>
        <w:rPr>
          <w:color w:val="231F20"/>
          <w:spacing w:val="-4"/>
        </w:rPr>
        <w:t xml:space="preserve"> </w:t>
      </w:r>
      <w:r>
        <w:rPr>
          <w:color w:val="231F20"/>
        </w:rPr>
        <w:t>služby</w:t>
      </w:r>
      <w:r>
        <w:rPr>
          <w:color w:val="231F20"/>
          <w:spacing w:val="-4"/>
        </w:rPr>
        <w:t xml:space="preserve"> </w:t>
      </w:r>
      <w:r>
        <w:rPr>
          <w:color w:val="231F20"/>
        </w:rPr>
        <w:t>poskytované</w:t>
      </w:r>
      <w:r>
        <w:rPr>
          <w:color w:val="231F20"/>
          <w:spacing w:val="-3"/>
        </w:rPr>
        <w:t xml:space="preserve"> </w:t>
      </w:r>
      <w:r>
        <w:rPr>
          <w:color w:val="231F20"/>
        </w:rPr>
        <w:t>dle</w:t>
      </w:r>
      <w:r>
        <w:rPr>
          <w:color w:val="231F20"/>
          <w:spacing w:val="-7"/>
        </w:rPr>
        <w:t xml:space="preserve"> </w:t>
      </w:r>
      <w:r>
        <w:rPr>
          <w:color w:val="231F20"/>
        </w:rPr>
        <w:t>této</w:t>
      </w:r>
      <w:r>
        <w:rPr>
          <w:color w:val="231F20"/>
          <w:spacing w:val="-6"/>
        </w:rPr>
        <w:t xml:space="preserve"> </w:t>
      </w:r>
      <w:r>
        <w:rPr>
          <w:color w:val="231F20"/>
        </w:rPr>
        <w:t>Smlouvy</w:t>
      </w:r>
      <w:r>
        <w:rPr>
          <w:color w:val="231F20"/>
          <w:spacing w:val="-3"/>
        </w:rPr>
        <w:t xml:space="preserve"> </w:t>
      </w:r>
      <w:r>
        <w:rPr>
          <w:color w:val="231F20"/>
        </w:rPr>
        <w:t>cenu</w:t>
      </w:r>
      <w:r>
        <w:rPr>
          <w:color w:val="231F20"/>
          <w:spacing w:val="-6"/>
        </w:rPr>
        <w:t xml:space="preserve"> </w:t>
      </w:r>
      <w:r>
        <w:rPr>
          <w:color w:val="231F20"/>
        </w:rPr>
        <w:t>podle</w:t>
      </w:r>
      <w:r>
        <w:rPr>
          <w:color w:val="231F20"/>
          <w:spacing w:val="-7"/>
        </w:rPr>
        <w:t xml:space="preserve"> </w:t>
      </w:r>
      <w:r>
        <w:rPr>
          <w:color w:val="231F20"/>
        </w:rPr>
        <w:t>článku</w:t>
      </w:r>
      <w:r>
        <w:rPr>
          <w:color w:val="231F20"/>
          <w:spacing w:val="-4"/>
        </w:rPr>
        <w:t xml:space="preserve"> </w:t>
      </w:r>
      <w:r>
        <w:rPr>
          <w:color w:val="231F20"/>
        </w:rPr>
        <w:t>6</w:t>
      </w:r>
      <w:r>
        <w:rPr>
          <w:color w:val="231F20"/>
          <w:spacing w:val="-2"/>
        </w:rPr>
        <w:t xml:space="preserve"> </w:t>
      </w:r>
      <w:r>
        <w:rPr>
          <w:color w:val="231F20"/>
        </w:rPr>
        <w:t>této</w:t>
      </w:r>
      <w:r>
        <w:rPr>
          <w:color w:val="231F20"/>
          <w:spacing w:val="-1"/>
        </w:rPr>
        <w:t xml:space="preserve"> </w:t>
      </w:r>
      <w:r>
        <w:rPr>
          <w:color w:val="231F20"/>
        </w:rPr>
        <w:t>Smlouvy.</w:t>
      </w:r>
    </w:p>
    <w:p w14:paraId="2E8E79EB" w14:textId="77777777" w:rsidR="009B708E" w:rsidRDefault="009B708E">
      <w:pPr>
        <w:pStyle w:val="Zkladntext"/>
        <w:spacing w:before="2"/>
        <w:rPr>
          <w:sz w:val="23"/>
        </w:rPr>
      </w:pPr>
    </w:p>
    <w:p w14:paraId="2AE7F607" w14:textId="77777777" w:rsidR="009B708E" w:rsidRDefault="0065635A">
      <w:pPr>
        <w:pStyle w:val="Nadpis1"/>
        <w:numPr>
          <w:ilvl w:val="0"/>
          <w:numId w:val="3"/>
        </w:numPr>
        <w:tabs>
          <w:tab w:val="left" w:pos="681"/>
          <w:tab w:val="left" w:pos="682"/>
        </w:tabs>
        <w:ind w:hanging="566"/>
      </w:pPr>
      <w:r>
        <w:rPr>
          <w:color w:val="231F20"/>
        </w:rPr>
        <w:t>Záměrně</w:t>
      </w:r>
      <w:r>
        <w:rPr>
          <w:color w:val="231F20"/>
          <w:spacing w:val="-8"/>
        </w:rPr>
        <w:t xml:space="preserve"> </w:t>
      </w:r>
      <w:r>
        <w:rPr>
          <w:color w:val="231F20"/>
        </w:rPr>
        <w:t>vypuštěno</w:t>
      </w:r>
    </w:p>
    <w:p w14:paraId="1FD6333A" w14:textId="77777777" w:rsidR="009B708E" w:rsidRDefault="009B708E">
      <w:pPr>
        <w:pStyle w:val="Zkladntext"/>
        <w:spacing w:before="2"/>
        <w:rPr>
          <w:b/>
          <w:sz w:val="26"/>
        </w:rPr>
      </w:pPr>
    </w:p>
    <w:p w14:paraId="7777F2E3" w14:textId="77777777" w:rsidR="009B708E" w:rsidRDefault="0065635A">
      <w:pPr>
        <w:pStyle w:val="Odstavecseseznamem"/>
        <w:numPr>
          <w:ilvl w:val="0"/>
          <w:numId w:val="3"/>
        </w:numPr>
        <w:tabs>
          <w:tab w:val="left" w:pos="681"/>
          <w:tab w:val="left" w:pos="682"/>
        </w:tabs>
        <w:spacing w:before="1"/>
        <w:ind w:hanging="566"/>
        <w:rPr>
          <w:b/>
          <w:sz w:val="26"/>
        </w:rPr>
      </w:pPr>
      <w:r>
        <w:rPr>
          <w:b/>
          <w:color w:val="231F20"/>
          <w:sz w:val="26"/>
        </w:rPr>
        <w:t>Záměrně</w:t>
      </w:r>
      <w:r>
        <w:rPr>
          <w:b/>
          <w:color w:val="231F20"/>
          <w:spacing w:val="-8"/>
          <w:sz w:val="26"/>
        </w:rPr>
        <w:t xml:space="preserve"> </w:t>
      </w:r>
      <w:r>
        <w:rPr>
          <w:b/>
          <w:color w:val="231F20"/>
          <w:sz w:val="26"/>
        </w:rPr>
        <w:t>vypuštěno</w:t>
      </w:r>
    </w:p>
    <w:p w14:paraId="4FADDEDB" w14:textId="77777777" w:rsidR="009B708E" w:rsidRDefault="009B708E">
      <w:pPr>
        <w:pStyle w:val="Zkladntext"/>
        <w:spacing w:before="5"/>
        <w:rPr>
          <w:b/>
          <w:sz w:val="26"/>
        </w:rPr>
      </w:pPr>
    </w:p>
    <w:p w14:paraId="5C4B6314" w14:textId="77777777" w:rsidR="009B708E" w:rsidRDefault="0065635A">
      <w:pPr>
        <w:pStyle w:val="Odstavecseseznamem"/>
        <w:numPr>
          <w:ilvl w:val="0"/>
          <w:numId w:val="3"/>
        </w:numPr>
        <w:tabs>
          <w:tab w:val="left" w:pos="681"/>
          <w:tab w:val="left" w:pos="682"/>
        </w:tabs>
        <w:spacing w:before="1"/>
        <w:ind w:hanging="566"/>
        <w:rPr>
          <w:b/>
          <w:sz w:val="26"/>
        </w:rPr>
      </w:pPr>
      <w:r>
        <w:rPr>
          <w:b/>
          <w:color w:val="231F20"/>
          <w:sz w:val="26"/>
        </w:rPr>
        <w:t>Zajištění uživatelské</w:t>
      </w:r>
      <w:r>
        <w:rPr>
          <w:b/>
          <w:color w:val="231F20"/>
          <w:spacing w:val="-9"/>
          <w:sz w:val="26"/>
        </w:rPr>
        <w:t xml:space="preserve"> </w:t>
      </w:r>
      <w:r>
        <w:rPr>
          <w:b/>
          <w:color w:val="231F20"/>
          <w:sz w:val="26"/>
        </w:rPr>
        <w:t>podpory</w:t>
      </w:r>
    </w:p>
    <w:p w14:paraId="5324E934" w14:textId="77777777" w:rsidR="009B708E" w:rsidRDefault="0065635A">
      <w:pPr>
        <w:pStyle w:val="Odstavecseseznamem"/>
        <w:numPr>
          <w:ilvl w:val="1"/>
          <w:numId w:val="3"/>
        </w:numPr>
        <w:tabs>
          <w:tab w:val="left" w:pos="1389"/>
        </w:tabs>
        <w:spacing w:before="40" w:line="288" w:lineRule="auto"/>
        <w:ind w:right="116" w:hanging="707"/>
        <w:jc w:val="both"/>
      </w:pPr>
      <w:r>
        <w:rPr>
          <w:color w:val="231F20"/>
        </w:rPr>
        <w:t>Poskytovatel licence je povinen zahájit zajištění uživatelské podpory podle čl. 2.3 Smlouvy bez zbytečného odkladu po účinnosti této</w:t>
      </w:r>
      <w:r>
        <w:rPr>
          <w:color w:val="231F20"/>
          <w:spacing w:val="-24"/>
        </w:rPr>
        <w:t xml:space="preserve"> </w:t>
      </w:r>
      <w:r>
        <w:rPr>
          <w:color w:val="231F20"/>
        </w:rPr>
        <w:t>Smlouvy.</w:t>
      </w:r>
    </w:p>
    <w:p w14:paraId="4A136228" w14:textId="77777777" w:rsidR="009B708E" w:rsidRDefault="0065635A">
      <w:pPr>
        <w:pStyle w:val="Odstavecseseznamem"/>
        <w:numPr>
          <w:ilvl w:val="1"/>
          <w:numId w:val="3"/>
        </w:numPr>
        <w:tabs>
          <w:tab w:val="left" w:pos="1389"/>
        </w:tabs>
        <w:spacing w:line="285" w:lineRule="auto"/>
        <w:ind w:right="114" w:hanging="707"/>
        <w:jc w:val="both"/>
      </w:pPr>
      <w:r>
        <w:rPr>
          <w:color w:val="231F20"/>
        </w:rPr>
        <w:t>Poskytovatel licence je povinen zajišťovat uživatelskou podporu prostřednictvím aplikační podpory výrobce software, kdy Poskytovatel licence odpovídá za takové třetí osoby a za provedené služby, jako kdyby plnil sám. Poskytovatel licence je povinen smluvně zavázat takové třetí osoby ke všem jeho povinnostem vyplývajícím z této</w:t>
      </w:r>
      <w:r>
        <w:rPr>
          <w:color w:val="231F20"/>
          <w:spacing w:val="-25"/>
        </w:rPr>
        <w:t xml:space="preserve"> </w:t>
      </w:r>
      <w:r>
        <w:rPr>
          <w:color w:val="231F20"/>
        </w:rPr>
        <w:t>Smlouvy.</w:t>
      </w:r>
    </w:p>
    <w:p w14:paraId="64A97271" w14:textId="4C6A0F6D" w:rsidR="009B708E" w:rsidRDefault="0065635A">
      <w:pPr>
        <w:pStyle w:val="Odstavecseseznamem"/>
        <w:numPr>
          <w:ilvl w:val="1"/>
          <w:numId w:val="3"/>
        </w:numPr>
        <w:tabs>
          <w:tab w:val="left" w:pos="1389"/>
        </w:tabs>
        <w:spacing w:before="2" w:line="285" w:lineRule="auto"/>
        <w:ind w:right="113" w:hanging="707"/>
        <w:jc w:val="both"/>
      </w:pPr>
      <w:r>
        <w:rPr>
          <w:color w:val="231F20"/>
        </w:rPr>
        <w:t xml:space="preserve">Poskytovatel licence je povinen přijímat požadavky na poskytnutí uživatelské podpory dle tohoto článku Smlouvy v pracovních dnech mezi 8:00 až 17:00 SEČ na e-mailové adrese </w:t>
      </w:r>
      <w:hyperlink r:id="rId9">
        <w:proofErr w:type="spellStart"/>
        <w:r w:rsidR="00BD5F2C">
          <w:rPr>
            <w:b/>
            <w:color w:val="231F20"/>
          </w:rPr>
          <w:t>xxxxx</w:t>
        </w:r>
        <w:proofErr w:type="spellEnd"/>
      </w:hyperlink>
      <w:r>
        <w:rPr>
          <w:b/>
          <w:color w:val="231F20"/>
        </w:rPr>
        <w:t xml:space="preserve"> </w:t>
      </w:r>
      <w:r>
        <w:rPr>
          <w:color w:val="231F20"/>
        </w:rPr>
        <w:t xml:space="preserve">nebo na telefonním čísle </w:t>
      </w:r>
      <w:proofErr w:type="spellStart"/>
      <w:r w:rsidR="00BD5F2C">
        <w:rPr>
          <w:b/>
          <w:color w:val="231F20"/>
        </w:rPr>
        <w:t>xxxxx</w:t>
      </w:r>
      <w:proofErr w:type="spellEnd"/>
      <w:r>
        <w:rPr>
          <w:b/>
          <w:color w:val="231F20"/>
        </w:rPr>
        <w:t xml:space="preserve">, </w:t>
      </w:r>
      <w:proofErr w:type="spellStart"/>
      <w:r w:rsidR="00BD5F2C">
        <w:rPr>
          <w:b/>
          <w:color w:val="231F20"/>
        </w:rPr>
        <w:t>xxxxx</w:t>
      </w:r>
      <w:proofErr w:type="spellEnd"/>
      <w:r>
        <w:rPr>
          <w:color w:val="231F20"/>
        </w:rPr>
        <w:t xml:space="preserve">. Při </w:t>
      </w:r>
      <w:r w:rsidR="00BD5F2C">
        <w:rPr>
          <w:color w:val="231F20"/>
        </w:rPr>
        <w:t xml:space="preserve">                                                                                         </w:t>
      </w:r>
      <w:r>
        <w:rPr>
          <w:color w:val="231F20"/>
        </w:rPr>
        <w:t>jakékoli změně kontaktních údajů dle předchozí věty Poskytovatel licence tuto změnu bezodkladně oznámí Nabyvateli licence.</w:t>
      </w:r>
    </w:p>
    <w:p w14:paraId="5398580E" w14:textId="77777777" w:rsidR="009B708E" w:rsidRDefault="0065635A">
      <w:pPr>
        <w:pStyle w:val="Odstavecseseznamem"/>
        <w:numPr>
          <w:ilvl w:val="1"/>
          <w:numId w:val="3"/>
        </w:numPr>
        <w:tabs>
          <w:tab w:val="left" w:pos="1388"/>
          <w:tab w:val="left" w:pos="1389"/>
        </w:tabs>
        <w:spacing w:line="268" w:lineRule="exact"/>
        <w:ind w:hanging="707"/>
        <w:jc w:val="left"/>
      </w:pPr>
      <w:r>
        <w:rPr>
          <w:color w:val="231F20"/>
        </w:rPr>
        <w:t>Povinnost Poskytovatele licence ke zřízení telefonické a emailové podpory a</w:t>
      </w:r>
      <w:r>
        <w:rPr>
          <w:color w:val="231F20"/>
          <w:spacing w:val="-28"/>
        </w:rPr>
        <w:t xml:space="preserve"> </w:t>
      </w:r>
      <w:r>
        <w:rPr>
          <w:color w:val="231F20"/>
        </w:rPr>
        <w:t>administrace</w:t>
      </w:r>
    </w:p>
    <w:p w14:paraId="1676E65B" w14:textId="77777777" w:rsidR="009B708E" w:rsidRDefault="0065635A">
      <w:pPr>
        <w:pStyle w:val="Odstavecseseznamem"/>
        <w:numPr>
          <w:ilvl w:val="1"/>
          <w:numId w:val="3"/>
        </w:numPr>
        <w:tabs>
          <w:tab w:val="left" w:pos="1389"/>
        </w:tabs>
        <w:spacing w:before="51" w:line="285" w:lineRule="auto"/>
        <w:ind w:right="113" w:hanging="707"/>
        <w:jc w:val="both"/>
      </w:pPr>
      <w:r>
        <w:rPr>
          <w:color w:val="231F20"/>
        </w:rPr>
        <w:t xml:space="preserve">Je-li Poskytovatel licence v prodlení s plněním povinností definovaných výše v odst. 5.3., je Nabyvatel licence oprávněn požadovat a </w:t>
      </w:r>
      <w:proofErr w:type="gramStart"/>
      <w:r>
        <w:rPr>
          <w:color w:val="231F20"/>
        </w:rPr>
        <w:t>Poskytovatel  licence</w:t>
      </w:r>
      <w:proofErr w:type="gramEnd"/>
      <w:r>
        <w:rPr>
          <w:color w:val="231F20"/>
        </w:rPr>
        <w:t xml:space="preserve"> se zavazuje uhradit 0,1 %       z ceny licence dle čl. 6 za každý i započatý den prodlení s řešením požadavku v rámci uživatelské podpory.</w:t>
      </w:r>
    </w:p>
    <w:p w14:paraId="6A6FFFA8" w14:textId="77777777" w:rsidR="009B708E" w:rsidRDefault="009B708E">
      <w:pPr>
        <w:pStyle w:val="Zkladntext"/>
        <w:spacing w:before="1"/>
        <w:rPr>
          <w:sz w:val="23"/>
        </w:rPr>
      </w:pPr>
    </w:p>
    <w:p w14:paraId="65AFBEA0" w14:textId="77777777" w:rsidR="009B708E" w:rsidRDefault="0065635A">
      <w:pPr>
        <w:pStyle w:val="Nadpis1"/>
        <w:numPr>
          <w:ilvl w:val="0"/>
          <w:numId w:val="3"/>
        </w:numPr>
        <w:tabs>
          <w:tab w:val="left" w:pos="681"/>
          <w:tab w:val="left" w:pos="682"/>
        </w:tabs>
        <w:spacing w:before="1"/>
        <w:ind w:hanging="566"/>
      </w:pPr>
      <w:r>
        <w:rPr>
          <w:color w:val="231F20"/>
        </w:rPr>
        <w:t>Cena a splatnost,</w:t>
      </w:r>
      <w:r>
        <w:rPr>
          <w:color w:val="231F20"/>
          <w:spacing w:val="-20"/>
        </w:rPr>
        <w:t xml:space="preserve"> </w:t>
      </w:r>
      <w:r>
        <w:rPr>
          <w:color w:val="231F20"/>
        </w:rPr>
        <w:t>fakturace</w:t>
      </w:r>
    </w:p>
    <w:p w14:paraId="2230DDDD" w14:textId="77777777" w:rsidR="009B708E" w:rsidRDefault="0065635A">
      <w:pPr>
        <w:pStyle w:val="Odstavecseseznamem"/>
        <w:numPr>
          <w:ilvl w:val="1"/>
          <w:numId w:val="3"/>
        </w:numPr>
        <w:tabs>
          <w:tab w:val="left" w:pos="1389"/>
        </w:tabs>
        <w:spacing w:before="40" w:line="285" w:lineRule="auto"/>
        <w:ind w:right="113" w:hanging="707"/>
        <w:jc w:val="both"/>
      </w:pPr>
      <w:r>
        <w:rPr>
          <w:color w:val="231F20"/>
        </w:rPr>
        <w:t xml:space="preserve">Nabyvatel licence se zavazuje zaplatit Poskytovateli licence za licenci udělenou dle této Smlouvy a za podmínek dále stanovených cenu ve výši </w:t>
      </w:r>
      <w:proofErr w:type="gramStart"/>
      <w:r>
        <w:rPr>
          <w:b/>
          <w:color w:val="231F20"/>
        </w:rPr>
        <w:t>1.157.700</w:t>
      </w:r>
      <w:r>
        <w:rPr>
          <w:color w:val="231F20"/>
        </w:rPr>
        <w:t>,-</w:t>
      </w:r>
      <w:proofErr w:type="gramEnd"/>
      <w:r>
        <w:rPr>
          <w:color w:val="231F20"/>
        </w:rPr>
        <w:t xml:space="preserve"> Kč (slovy: </w:t>
      </w:r>
      <w:r>
        <w:rPr>
          <w:b/>
          <w:color w:val="231F20"/>
        </w:rPr>
        <w:t xml:space="preserve">jeden milion jedno sto padesát sedm tisíc sedm set </w:t>
      </w:r>
      <w:r>
        <w:rPr>
          <w:color w:val="231F20"/>
        </w:rPr>
        <w:t>korun českých) bez</w:t>
      </w:r>
      <w:r>
        <w:rPr>
          <w:color w:val="231F20"/>
          <w:spacing w:val="-21"/>
        </w:rPr>
        <w:t xml:space="preserve"> </w:t>
      </w:r>
      <w:r>
        <w:rPr>
          <w:color w:val="231F20"/>
        </w:rPr>
        <w:t>DPH.</w:t>
      </w:r>
    </w:p>
    <w:p w14:paraId="47BC23AD" w14:textId="77777777" w:rsidR="009B708E" w:rsidRDefault="0065635A">
      <w:pPr>
        <w:pStyle w:val="Odstavecseseznamem"/>
        <w:numPr>
          <w:ilvl w:val="1"/>
          <w:numId w:val="3"/>
        </w:numPr>
        <w:tabs>
          <w:tab w:val="left" w:pos="1389"/>
        </w:tabs>
        <w:spacing w:line="285" w:lineRule="auto"/>
        <w:ind w:right="116" w:hanging="707"/>
        <w:jc w:val="both"/>
      </w:pPr>
      <w:r>
        <w:rPr>
          <w:color w:val="231F20"/>
        </w:rPr>
        <w:t>Cenu za licenci dle předchozího odstavce 6.1 je Nabyvatel licence povinen uhradit Poskytovateli licence na základě faktury vystavené Poskytovatelem licence předem po uzavření této</w:t>
      </w:r>
      <w:r>
        <w:rPr>
          <w:color w:val="231F20"/>
          <w:spacing w:val="-2"/>
        </w:rPr>
        <w:t xml:space="preserve"> </w:t>
      </w:r>
      <w:r>
        <w:rPr>
          <w:color w:val="231F20"/>
        </w:rPr>
        <w:t>Smlouvy.</w:t>
      </w:r>
    </w:p>
    <w:p w14:paraId="17B18D20" w14:textId="77777777" w:rsidR="009B708E" w:rsidRDefault="0065635A">
      <w:pPr>
        <w:pStyle w:val="Odstavecseseznamem"/>
        <w:numPr>
          <w:ilvl w:val="1"/>
          <w:numId w:val="3"/>
        </w:numPr>
        <w:tabs>
          <w:tab w:val="left" w:pos="1389"/>
        </w:tabs>
        <w:spacing w:line="288" w:lineRule="auto"/>
        <w:ind w:right="115" w:hanging="707"/>
        <w:jc w:val="both"/>
      </w:pPr>
      <w:r>
        <w:rPr>
          <w:color w:val="231F20"/>
        </w:rPr>
        <w:t xml:space="preserve">Cena za služby spočívající v zajištění uživatelské podpory k softwaru pro Nabyvatele licence poskytované Nabyvateli licence dle čl. 2.3 a 5 této Smlouvy je zahrnuta v ceně za </w:t>
      </w:r>
      <w:proofErr w:type="gramStart"/>
      <w:r>
        <w:rPr>
          <w:color w:val="231F20"/>
        </w:rPr>
        <w:t xml:space="preserve">licenci </w:t>
      </w:r>
      <w:r>
        <w:rPr>
          <w:color w:val="231F20"/>
          <w:spacing w:val="7"/>
        </w:rPr>
        <w:t xml:space="preserve"> </w:t>
      </w:r>
      <w:r>
        <w:rPr>
          <w:color w:val="231F20"/>
        </w:rPr>
        <w:t>dle</w:t>
      </w:r>
      <w:proofErr w:type="gramEnd"/>
    </w:p>
    <w:p w14:paraId="117FBFF9" w14:textId="77777777" w:rsidR="009B708E" w:rsidRDefault="009B708E">
      <w:pPr>
        <w:spacing w:line="288" w:lineRule="auto"/>
        <w:jc w:val="both"/>
        <w:sectPr w:rsidR="009B708E">
          <w:pgSz w:w="11910" w:h="16840"/>
          <w:pgMar w:top="1600" w:right="1160" w:bottom="980" w:left="1020" w:header="0" w:footer="781" w:gutter="0"/>
          <w:cols w:space="708"/>
        </w:sectPr>
      </w:pPr>
    </w:p>
    <w:p w14:paraId="6CF46189" w14:textId="77777777" w:rsidR="009B708E" w:rsidRDefault="0065635A">
      <w:pPr>
        <w:pStyle w:val="Zkladntext"/>
        <w:spacing w:before="152"/>
        <w:ind w:left="1388"/>
      </w:pPr>
      <w:r>
        <w:rPr>
          <w:color w:val="231F20"/>
        </w:rPr>
        <w:lastRenderedPageBreak/>
        <w:t>odstavce 6.1 tohoto článku.</w:t>
      </w:r>
    </w:p>
    <w:p w14:paraId="764EB9CE" w14:textId="77777777" w:rsidR="009B708E" w:rsidRDefault="0065635A">
      <w:pPr>
        <w:pStyle w:val="Odstavecseseznamem"/>
        <w:numPr>
          <w:ilvl w:val="1"/>
          <w:numId w:val="3"/>
        </w:numPr>
        <w:tabs>
          <w:tab w:val="left" w:pos="1389"/>
        </w:tabs>
        <w:spacing w:before="50" w:line="285" w:lineRule="auto"/>
        <w:ind w:right="116" w:hanging="707"/>
        <w:jc w:val="both"/>
      </w:pPr>
      <w:r>
        <w:rPr>
          <w:color w:val="231F20"/>
        </w:rPr>
        <w:t>Lhůta splatnosti faktur dle tohoto článku 6 Smlouvy řádně vystavených Poskytovatelem licence a jím doručených Nabyvateli licence činí 30 dnů ode dne doručení příslušné faktury Nabyvateli licence. Pro případ prodlení s úhradou příslušné faktury se všemi náležitostmi se sjednává zákonný úrok z</w:t>
      </w:r>
      <w:r>
        <w:rPr>
          <w:color w:val="231F20"/>
          <w:spacing w:val="-19"/>
        </w:rPr>
        <w:t xml:space="preserve"> </w:t>
      </w:r>
      <w:r>
        <w:rPr>
          <w:color w:val="231F20"/>
        </w:rPr>
        <w:t>prodlení.</w:t>
      </w:r>
    </w:p>
    <w:p w14:paraId="453B098C" w14:textId="77777777" w:rsidR="009B708E" w:rsidRDefault="0065635A">
      <w:pPr>
        <w:pStyle w:val="Odstavecseseznamem"/>
        <w:numPr>
          <w:ilvl w:val="1"/>
          <w:numId w:val="3"/>
        </w:numPr>
        <w:tabs>
          <w:tab w:val="left" w:pos="1389"/>
        </w:tabs>
        <w:spacing w:line="288" w:lineRule="auto"/>
        <w:ind w:right="117" w:hanging="707"/>
        <w:jc w:val="both"/>
      </w:pPr>
      <w:r>
        <w:rPr>
          <w:color w:val="231F20"/>
        </w:rPr>
        <w:t>Faktura vystavená Poskytovatelem licence dle této Smlouvy musí mít všechny náležitosti daňového dokladu dle příslušných právních</w:t>
      </w:r>
      <w:r>
        <w:rPr>
          <w:color w:val="231F20"/>
          <w:spacing w:val="-36"/>
        </w:rPr>
        <w:t xml:space="preserve"> </w:t>
      </w:r>
      <w:r>
        <w:rPr>
          <w:color w:val="231F20"/>
        </w:rPr>
        <w:t>předpisů.</w:t>
      </w:r>
    </w:p>
    <w:p w14:paraId="04EA277D" w14:textId="77777777" w:rsidR="009B708E" w:rsidRDefault="0065635A">
      <w:pPr>
        <w:pStyle w:val="Odstavecseseznamem"/>
        <w:numPr>
          <w:ilvl w:val="1"/>
          <w:numId w:val="3"/>
        </w:numPr>
        <w:tabs>
          <w:tab w:val="left" w:pos="1389"/>
        </w:tabs>
        <w:spacing w:line="285" w:lineRule="auto"/>
        <w:ind w:right="113" w:hanging="707"/>
        <w:jc w:val="both"/>
      </w:pPr>
      <w:r>
        <w:rPr>
          <w:color w:val="231F20"/>
        </w:rPr>
        <w:t>V případě, že nebude mít jakýkoliv daňový doklad-faktura vystavená Poskytovatelem</w:t>
      </w:r>
      <w:r>
        <w:rPr>
          <w:color w:val="231F20"/>
          <w:spacing w:val="-24"/>
        </w:rPr>
        <w:t xml:space="preserve"> </w:t>
      </w:r>
      <w:r>
        <w:rPr>
          <w:color w:val="231F20"/>
        </w:rPr>
        <w:t>licence náležitosti vyžadované příslušnými právními předpisy nebo touto Smlouvou, nebo bude obsahovat údaje chybné či rozporné s touto Smlouvou, je Nabyvatel licence oprávněn takovou fakturu Poskytovateli licence vrátit k přepracování, přičemž tímto odesláním se ruší doba splatnosti a Nabyvatel licence není v prodlení se zaplacením příslušné platby. Nová doba splatnosti počne běžet nejdříve dnem doručení nového řádně opraveného daňového dokladu.</w:t>
      </w:r>
    </w:p>
    <w:p w14:paraId="25F9A1E8" w14:textId="77777777" w:rsidR="009B708E" w:rsidRDefault="0065635A">
      <w:pPr>
        <w:pStyle w:val="Odstavecseseznamem"/>
        <w:numPr>
          <w:ilvl w:val="1"/>
          <w:numId w:val="3"/>
        </w:numPr>
        <w:tabs>
          <w:tab w:val="left" w:pos="1389"/>
        </w:tabs>
        <w:spacing w:before="1" w:line="285" w:lineRule="auto"/>
        <w:ind w:right="115" w:hanging="707"/>
        <w:jc w:val="both"/>
      </w:pPr>
      <w:r>
        <w:rPr>
          <w:color w:val="231F20"/>
        </w:rPr>
        <w:t>Poskytovatel licence prohlašuje, že v úvodu této Smlouvy uvedl svůj bankovní účet, který je uveřejněn</w:t>
      </w:r>
      <w:r>
        <w:rPr>
          <w:color w:val="231F20"/>
          <w:spacing w:val="-11"/>
        </w:rPr>
        <w:t xml:space="preserve"> </w:t>
      </w:r>
      <w:r>
        <w:rPr>
          <w:color w:val="231F20"/>
        </w:rPr>
        <w:t>v</w:t>
      </w:r>
      <w:r>
        <w:rPr>
          <w:color w:val="231F20"/>
          <w:spacing w:val="-4"/>
        </w:rPr>
        <w:t xml:space="preserve"> </w:t>
      </w:r>
      <w:r>
        <w:rPr>
          <w:color w:val="231F20"/>
        </w:rPr>
        <w:t>Registru</w:t>
      </w:r>
      <w:r>
        <w:rPr>
          <w:color w:val="231F20"/>
          <w:spacing w:val="-14"/>
        </w:rPr>
        <w:t xml:space="preserve"> </w:t>
      </w:r>
      <w:r>
        <w:rPr>
          <w:color w:val="231F20"/>
        </w:rPr>
        <w:t>plátců.</w:t>
      </w:r>
      <w:r>
        <w:rPr>
          <w:color w:val="231F20"/>
          <w:spacing w:val="-12"/>
        </w:rPr>
        <w:t xml:space="preserve"> </w:t>
      </w:r>
      <w:r>
        <w:rPr>
          <w:color w:val="231F20"/>
        </w:rPr>
        <w:t>Toto</w:t>
      </w:r>
      <w:r>
        <w:rPr>
          <w:color w:val="231F20"/>
          <w:spacing w:val="-11"/>
        </w:rPr>
        <w:t xml:space="preserve"> </w:t>
      </w:r>
      <w:r>
        <w:rPr>
          <w:color w:val="231F20"/>
        </w:rPr>
        <w:t>ustanovení</w:t>
      </w:r>
      <w:r>
        <w:rPr>
          <w:color w:val="231F20"/>
          <w:spacing w:val="-11"/>
        </w:rPr>
        <w:t xml:space="preserve"> </w:t>
      </w:r>
      <w:r>
        <w:rPr>
          <w:color w:val="231F20"/>
        </w:rPr>
        <w:t>se</w:t>
      </w:r>
      <w:r>
        <w:rPr>
          <w:color w:val="231F20"/>
          <w:spacing w:val="-10"/>
        </w:rPr>
        <w:t xml:space="preserve"> </w:t>
      </w:r>
      <w:r>
        <w:rPr>
          <w:color w:val="231F20"/>
        </w:rPr>
        <w:t>nevztahuje</w:t>
      </w:r>
      <w:r>
        <w:rPr>
          <w:color w:val="231F20"/>
          <w:spacing w:val="-11"/>
        </w:rPr>
        <w:t xml:space="preserve"> </w:t>
      </w:r>
      <w:r>
        <w:rPr>
          <w:color w:val="231F20"/>
        </w:rPr>
        <w:t>na</w:t>
      </w:r>
      <w:r>
        <w:rPr>
          <w:color w:val="231F20"/>
          <w:spacing w:val="-11"/>
        </w:rPr>
        <w:t xml:space="preserve"> </w:t>
      </w:r>
      <w:r>
        <w:rPr>
          <w:color w:val="231F20"/>
        </w:rPr>
        <w:t>osoby,</w:t>
      </w:r>
      <w:r>
        <w:rPr>
          <w:color w:val="231F20"/>
          <w:spacing w:val="-11"/>
        </w:rPr>
        <w:t xml:space="preserve"> </w:t>
      </w:r>
      <w:r>
        <w:rPr>
          <w:color w:val="231F20"/>
        </w:rPr>
        <w:t>které</w:t>
      </w:r>
      <w:r>
        <w:rPr>
          <w:color w:val="231F20"/>
          <w:spacing w:val="-13"/>
        </w:rPr>
        <w:t xml:space="preserve"> </w:t>
      </w:r>
      <w:r>
        <w:rPr>
          <w:color w:val="231F20"/>
        </w:rPr>
        <w:t>nemají</w:t>
      </w:r>
      <w:r>
        <w:rPr>
          <w:color w:val="231F20"/>
          <w:spacing w:val="-14"/>
        </w:rPr>
        <w:t xml:space="preserve"> </w:t>
      </w:r>
      <w:r>
        <w:rPr>
          <w:color w:val="231F20"/>
        </w:rPr>
        <w:t>povinnost podat přihlášku k registraci podle zákona o</w:t>
      </w:r>
      <w:r>
        <w:rPr>
          <w:color w:val="231F20"/>
          <w:spacing w:val="-35"/>
        </w:rPr>
        <w:t xml:space="preserve"> </w:t>
      </w:r>
      <w:r>
        <w:rPr>
          <w:color w:val="231F20"/>
        </w:rPr>
        <w:t>DPH.</w:t>
      </w:r>
    </w:p>
    <w:p w14:paraId="74C4FD4C" w14:textId="77777777" w:rsidR="009B708E" w:rsidRDefault="009B708E">
      <w:pPr>
        <w:pStyle w:val="Zkladntext"/>
        <w:spacing w:before="1"/>
        <w:rPr>
          <w:sz w:val="23"/>
        </w:rPr>
      </w:pPr>
    </w:p>
    <w:p w14:paraId="44363968" w14:textId="77777777" w:rsidR="009B708E" w:rsidRDefault="0065635A">
      <w:pPr>
        <w:pStyle w:val="Nadpis1"/>
        <w:numPr>
          <w:ilvl w:val="0"/>
          <w:numId w:val="3"/>
        </w:numPr>
        <w:tabs>
          <w:tab w:val="left" w:pos="681"/>
          <w:tab w:val="left" w:pos="682"/>
        </w:tabs>
        <w:ind w:hanging="566"/>
      </w:pPr>
      <w:r>
        <w:rPr>
          <w:color w:val="231F20"/>
        </w:rPr>
        <w:t>Další povinnosti smluvních</w:t>
      </w:r>
      <w:r>
        <w:rPr>
          <w:color w:val="231F20"/>
          <w:spacing w:val="-11"/>
        </w:rPr>
        <w:t xml:space="preserve"> </w:t>
      </w:r>
      <w:r>
        <w:rPr>
          <w:color w:val="231F20"/>
        </w:rPr>
        <w:t>stran</w:t>
      </w:r>
    </w:p>
    <w:p w14:paraId="6F451ABA" w14:textId="77777777" w:rsidR="009B708E" w:rsidRDefault="0065635A">
      <w:pPr>
        <w:pStyle w:val="Odstavecseseznamem"/>
        <w:numPr>
          <w:ilvl w:val="1"/>
          <w:numId w:val="3"/>
        </w:numPr>
        <w:tabs>
          <w:tab w:val="left" w:pos="1389"/>
        </w:tabs>
        <w:spacing w:before="39" w:line="285" w:lineRule="auto"/>
        <w:ind w:right="112" w:hanging="707"/>
        <w:jc w:val="both"/>
      </w:pPr>
      <w:r>
        <w:rPr>
          <w:color w:val="231F20"/>
        </w:rPr>
        <w:t>Poskytovatel licence se zavazuje, že v rámci licence udělené dle této Smlouvy poskytne Nabyvateli</w:t>
      </w:r>
      <w:r>
        <w:rPr>
          <w:color w:val="231F20"/>
          <w:spacing w:val="-9"/>
        </w:rPr>
        <w:t xml:space="preserve"> </w:t>
      </w:r>
      <w:r>
        <w:rPr>
          <w:color w:val="231F20"/>
        </w:rPr>
        <w:t>licence</w:t>
      </w:r>
      <w:r>
        <w:rPr>
          <w:color w:val="231F20"/>
          <w:spacing w:val="-8"/>
        </w:rPr>
        <w:t xml:space="preserve"> </w:t>
      </w:r>
      <w:r>
        <w:rPr>
          <w:color w:val="231F20"/>
        </w:rPr>
        <w:t>bezúplatně</w:t>
      </w:r>
      <w:r>
        <w:rPr>
          <w:color w:val="231F20"/>
          <w:spacing w:val="-8"/>
        </w:rPr>
        <w:t xml:space="preserve"> </w:t>
      </w:r>
      <w:r>
        <w:rPr>
          <w:color w:val="231F20"/>
        </w:rPr>
        <w:t>k</w:t>
      </w:r>
      <w:r>
        <w:rPr>
          <w:color w:val="231F20"/>
          <w:spacing w:val="-4"/>
        </w:rPr>
        <w:t xml:space="preserve"> </w:t>
      </w:r>
      <w:r>
        <w:rPr>
          <w:color w:val="231F20"/>
        </w:rPr>
        <w:t>dispozici</w:t>
      </w:r>
      <w:r>
        <w:rPr>
          <w:color w:val="231F20"/>
          <w:spacing w:val="-11"/>
        </w:rPr>
        <w:t xml:space="preserve"> </w:t>
      </w:r>
      <w:r>
        <w:rPr>
          <w:color w:val="231F20"/>
        </w:rPr>
        <w:t>každou</w:t>
      </w:r>
      <w:r>
        <w:rPr>
          <w:color w:val="231F20"/>
          <w:spacing w:val="-11"/>
        </w:rPr>
        <w:t xml:space="preserve"> </w:t>
      </w:r>
      <w:r>
        <w:rPr>
          <w:color w:val="231F20"/>
        </w:rPr>
        <w:t>aktualizaci</w:t>
      </w:r>
      <w:r>
        <w:rPr>
          <w:color w:val="231F20"/>
          <w:spacing w:val="-9"/>
        </w:rPr>
        <w:t xml:space="preserve"> </w:t>
      </w:r>
      <w:r>
        <w:rPr>
          <w:color w:val="231F20"/>
        </w:rPr>
        <w:t>softwaru,</w:t>
      </w:r>
      <w:r>
        <w:rPr>
          <w:color w:val="231F20"/>
          <w:spacing w:val="-9"/>
        </w:rPr>
        <w:t xml:space="preserve"> </w:t>
      </w:r>
      <w:r>
        <w:rPr>
          <w:color w:val="231F20"/>
        </w:rPr>
        <w:t>kterou</w:t>
      </w:r>
      <w:r>
        <w:rPr>
          <w:color w:val="231F20"/>
          <w:spacing w:val="-9"/>
        </w:rPr>
        <w:t xml:space="preserve"> </w:t>
      </w:r>
      <w:r>
        <w:rPr>
          <w:color w:val="231F20"/>
        </w:rPr>
        <w:t>vydá</w:t>
      </w:r>
      <w:r>
        <w:rPr>
          <w:color w:val="231F20"/>
          <w:spacing w:val="-11"/>
        </w:rPr>
        <w:t xml:space="preserve"> </w:t>
      </w:r>
      <w:r>
        <w:rPr>
          <w:color w:val="231F20"/>
        </w:rPr>
        <w:t>či</w:t>
      </w:r>
      <w:r>
        <w:rPr>
          <w:color w:val="231F20"/>
          <w:spacing w:val="-8"/>
        </w:rPr>
        <w:t xml:space="preserve"> </w:t>
      </w:r>
      <w:r>
        <w:rPr>
          <w:color w:val="231F20"/>
        </w:rPr>
        <w:t>zveřejní během trvání této</w:t>
      </w:r>
      <w:r>
        <w:rPr>
          <w:color w:val="231F20"/>
          <w:spacing w:val="-15"/>
        </w:rPr>
        <w:t xml:space="preserve"> </w:t>
      </w:r>
      <w:r>
        <w:rPr>
          <w:color w:val="231F20"/>
        </w:rPr>
        <w:t>Smlouvy.</w:t>
      </w:r>
    </w:p>
    <w:p w14:paraId="491F4A81" w14:textId="77777777" w:rsidR="009B708E" w:rsidRDefault="0065635A">
      <w:pPr>
        <w:pStyle w:val="Odstavecseseznamem"/>
        <w:numPr>
          <w:ilvl w:val="1"/>
          <w:numId w:val="3"/>
        </w:numPr>
        <w:tabs>
          <w:tab w:val="left" w:pos="1389"/>
        </w:tabs>
        <w:spacing w:line="285" w:lineRule="auto"/>
        <w:ind w:right="115" w:hanging="707"/>
        <w:jc w:val="both"/>
      </w:pPr>
      <w:r>
        <w:rPr>
          <w:color w:val="231F20"/>
        </w:rPr>
        <w:t>Poskytovatel licence bere na vědomí, že Nabyvatel licence je povinen dodržet požadavky na publicitu ve vztahu k Zadávacímu řízení a navazující veřejné zakázce, a také skutečnost, že Nabyvatel  licence  jako  veřejná  instituce  je  povinen  poskytovat  informace  dle  zákona  č. 106/1999  Sb.,  o  svobodném  přístupu  k informacím,  ve  znění  pozdějších  předpisů,     a</w:t>
      </w:r>
      <w:r>
        <w:rPr>
          <w:color w:val="231F20"/>
          <w:spacing w:val="-12"/>
        </w:rPr>
        <w:t xml:space="preserve"> </w:t>
      </w:r>
      <w:r>
        <w:rPr>
          <w:color w:val="231F20"/>
        </w:rPr>
        <w:t>pokud</w:t>
      </w:r>
      <w:r>
        <w:rPr>
          <w:color w:val="231F20"/>
          <w:spacing w:val="-15"/>
        </w:rPr>
        <w:t xml:space="preserve"> </w:t>
      </w:r>
      <w:r>
        <w:rPr>
          <w:color w:val="231F20"/>
        </w:rPr>
        <w:t>postupuje</w:t>
      </w:r>
      <w:r>
        <w:rPr>
          <w:color w:val="231F20"/>
          <w:spacing w:val="-11"/>
        </w:rPr>
        <w:t xml:space="preserve"> </w:t>
      </w:r>
      <w:r>
        <w:rPr>
          <w:color w:val="231F20"/>
        </w:rPr>
        <w:t>dle</w:t>
      </w:r>
      <w:r>
        <w:rPr>
          <w:color w:val="231F20"/>
          <w:spacing w:val="-14"/>
        </w:rPr>
        <w:t xml:space="preserve"> </w:t>
      </w:r>
      <w:r>
        <w:rPr>
          <w:color w:val="231F20"/>
        </w:rPr>
        <w:t>citovaného</w:t>
      </w:r>
      <w:r>
        <w:rPr>
          <w:color w:val="231F20"/>
          <w:spacing w:val="-11"/>
        </w:rPr>
        <w:t xml:space="preserve"> </w:t>
      </w:r>
      <w:r>
        <w:rPr>
          <w:color w:val="231F20"/>
        </w:rPr>
        <w:t>zákona,</w:t>
      </w:r>
      <w:r>
        <w:rPr>
          <w:color w:val="231F20"/>
          <w:spacing w:val="-14"/>
        </w:rPr>
        <w:t xml:space="preserve"> </w:t>
      </w:r>
      <w:r>
        <w:rPr>
          <w:color w:val="231F20"/>
        </w:rPr>
        <w:t>je</w:t>
      </w:r>
      <w:r>
        <w:rPr>
          <w:color w:val="231F20"/>
          <w:spacing w:val="-13"/>
        </w:rPr>
        <w:t xml:space="preserve"> </w:t>
      </w:r>
      <w:r>
        <w:rPr>
          <w:color w:val="231F20"/>
        </w:rPr>
        <w:t>oprávněn</w:t>
      </w:r>
      <w:r>
        <w:rPr>
          <w:color w:val="231F20"/>
          <w:spacing w:val="-14"/>
        </w:rPr>
        <w:t xml:space="preserve"> </w:t>
      </w:r>
      <w:r>
        <w:rPr>
          <w:color w:val="231F20"/>
        </w:rPr>
        <w:t>poskytovat</w:t>
      </w:r>
      <w:r>
        <w:rPr>
          <w:color w:val="231F20"/>
          <w:spacing w:val="-12"/>
        </w:rPr>
        <w:t xml:space="preserve"> </w:t>
      </w:r>
      <w:r>
        <w:rPr>
          <w:color w:val="231F20"/>
        </w:rPr>
        <w:t>informace</w:t>
      </w:r>
      <w:r>
        <w:rPr>
          <w:color w:val="231F20"/>
          <w:spacing w:val="-13"/>
        </w:rPr>
        <w:t xml:space="preserve"> </w:t>
      </w:r>
      <w:r>
        <w:rPr>
          <w:color w:val="231F20"/>
        </w:rPr>
        <w:t>o</w:t>
      </w:r>
      <w:r>
        <w:rPr>
          <w:color w:val="231F20"/>
          <w:spacing w:val="-13"/>
        </w:rPr>
        <w:t xml:space="preserve"> </w:t>
      </w:r>
      <w:r>
        <w:rPr>
          <w:color w:val="231F20"/>
        </w:rPr>
        <w:t>této</w:t>
      </w:r>
      <w:r>
        <w:rPr>
          <w:color w:val="231F20"/>
          <w:spacing w:val="-10"/>
        </w:rPr>
        <w:t xml:space="preserve"> </w:t>
      </w:r>
      <w:r>
        <w:rPr>
          <w:color w:val="231F20"/>
        </w:rPr>
        <w:t>Smlouvě, jakož</w:t>
      </w:r>
      <w:r>
        <w:rPr>
          <w:color w:val="231F20"/>
          <w:spacing w:val="-4"/>
        </w:rPr>
        <w:t xml:space="preserve"> </w:t>
      </w:r>
      <w:r>
        <w:rPr>
          <w:color w:val="231F20"/>
        </w:rPr>
        <w:t>i</w:t>
      </w:r>
      <w:r>
        <w:rPr>
          <w:color w:val="231F20"/>
          <w:spacing w:val="-6"/>
        </w:rPr>
        <w:t xml:space="preserve"> </w:t>
      </w:r>
      <w:r>
        <w:rPr>
          <w:color w:val="231F20"/>
        </w:rPr>
        <w:t>o</w:t>
      </w:r>
      <w:r>
        <w:rPr>
          <w:color w:val="231F20"/>
          <w:spacing w:val="-4"/>
        </w:rPr>
        <w:t xml:space="preserve"> </w:t>
      </w:r>
      <w:r>
        <w:rPr>
          <w:color w:val="231F20"/>
        </w:rPr>
        <w:t>jiných</w:t>
      </w:r>
      <w:r>
        <w:rPr>
          <w:color w:val="231F20"/>
          <w:spacing w:val="-4"/>
        </w:rPr>
        <w:t xml:space="preserve"> </w:t>
      </w:r>
      <w:r>
        <w:rPr>
          <w:color w:val="231F20"/>
        </w:rPr>
        <w:t>údajích</w:t>
      </w:r>
      <w:r>
        <w:rPr>
          <w:color w:val="231F20"/>
          <w:spacing w:val="-6"/>
        </w:rPr>
        <w:t xml:space="preserve"> </w:t>
      </w:r>
      <w:r>
        <w:rPr>
          <w:color w:val="231F20"/>
        </w:rPr>
        <w:t>z</w:t>
      </w:r>
      <w:r>
        <w:rPr>
          <w:color w:val="231F20"/>
          <w:spacing w:val="-6"/>
        </w:rPr>
        <w:t xml:space="preserve"> </w:t>
      </w:r>
      <w:r>
        <w:rPr>
          <w:color w:val="231F20"/>
        </w:rPr>
        <w:t>tohoto</w:t>
      </w:r>
      <w:r>
        <w:rPr>
          <w:color w:val="231F20"/>
          <w:spacing w:val="-4"/>
        </w:rPr>
        <w:t xml:space="preserve"> </w:t>
      </w:r>
      <w:r>
        <w:rPr>
          <w:color w:val="231F20"/>
        </w:rPr>
        <w:t>závazkového</w:t>
      </w:r>
      <w:r>
        <w:rPr>
          <w:color w:val="231F20"/>
          <w:spacing w:val="-4"/>
        </w:rPr>
        <w:t xml:space="preserve"> </w:t>
      </w:r>
      <w:r>
        <w:rPr>
          <w:color w:val="231F20"/>
        </w:rPr>
        <w:t>vztahu</w:t>
      </w:r>
      <w:r>
        <w:rPr>
          <w:color w:val="231F20"/>
          <w:spacing w:val="-4"/>
        </w:rPr>
        <w:t xml:space="preserve"> </w:t>
      </w:r>
      <w:r>
        <w:rPr>
          <w:color w:val="231F20"/>
        </w:rPr>
        <w:t>vyplývajících.</w:t>
      </w:r>
    </w:p>
    <w:p w14:paraId="507A174C" w14:textId="77777777" w:rsidR="009B708E" w:rsidRDefault="0065635A">
      <w:pPr>
        <w:pStyle w:val="Odstavecseseznamem"/>
        <w:numPr>
          <w:ilvl w:val="1"/>
          <w:numId w:val="3"/>
        </w:numPr>
        <w:tabs>
          <w:tab w:val="left" w:pos="1389"/>
        </w:tabs>
        <w:spacing w:line="285" w:lineRule="auto"/>
        <w:ind w:right="114" w:hanging="707"/>
        <w:jc w:val="both"/>
      </w:pPr>
      <w:r>
        <w:rPr>
          <w:color w:val="231F20"/>
        </w:rPr>
        <w:t>Aniž by byl dotčen předchozí článek 7.2 Smlouvy, Poskytovatel licence se zavazuje zachovat mlčenlivost o všech skutečnostech týkajících se Nabyvatele licence a předmětu plnění dle této Smlouvy, se kterými se seznámí v průběhu realizace Smlouvy, vyjma skutečností, které se staly přístupnými veřejnosti oprávněným způsobem. Poskytovatel licence je povinen zajistit dodržení povinnosti mlčenlivosti v rozsahu dle předchozí věty všemi svými zaměstnanci a každou třetí osobou, která se z jeho pověření podílí na provádění předmětu plnění dle této</w:t>
      </w:r>
      <w:r>
        <w:rPr>
          <w:color w:val="231F20"/>
          <w:spacing w:val="-14"/>
        </w:rPr>
        <w:t xml:space="preserve"> </w:t>
      </w:r>
      <w:r>
        <w:rPr>
          <w:color w:val="231F20"/>
        </w:rPr>
        <w:t>Smlouvy.</w:t>
      </w:r>
    </w:p>
    <w:p w14:paraId="76DC8FAE" w14:textId="77777777" w:rsidR="009B708E" w:rsidRDefault="009B708E">
      <w:pPr>
        <w:pStyle w:val="Zkladntext"/>
        <w:spacing w:before="2"/>
        <w:rPr>
          <w:sz w:val="23"/>
        </w:rPr>
      </w:pPr>
    </w:p>
    <w:p w14:paraId="0680F496" w14:textId="77777777" w:rsidR="009B708E" w:rsidRDefault="0065635A">
      <w:pPr>
        <w:pStyle w:val="Nadpis1"/>
        <w:numPr>
          <w:ilvl w:val="0"/>
          <w:numId w:val="3"/>
        </w:numPr>
        <w:tabs>
          <w:tab w:val="left" w:pos="681"/>
          <w:tab w:val="left" w:pos="682"/>
        </w:tabs>
        <w:ind w:hanging="566"/>
      </w:pPr>
      <w:r>
        <w:rPr>
          <w:color w:val="231F20"/>
        </w:rPr>
        <w:t>Odpovědnost za vady,</w:t>
      </w:r>
      <w:r>
        <w:rPr>
          <w:color w:val="231F20"/>
          <w:spacing w:val="-19"/>
        </w:rPr>
        <w:t xml:space="preserve"> </w:t>
      </w:r>
      <w:r>
        <w:rPr>
          <w:color w:val="231F20"/>
        </w:rPr>
        <w:t>záruka</w:t>
      </w:r>
    </w:p>
    <w:p w14:paraId="1C33C109" w14:textId="77777777" w:rsidR="009B708E" w:rsidRDefault="0065635A">
      <w:pPr>
        <w:pStyle w:val="Odstavecseseznamem"/>
        <w:numPr>
          <w:ilvl w:val="1"/>
          <w:numId w:val="3"/>
        </w:numPr>
        <w:tabs>
          <w:tab w:val="left" w:pos="1389"/>
        </w:tabs>
        <w:spacing w:before="39" w:line="285" w:lineRule="auto"/>
        <w:ind w:right="113" w:hanging="707"/>
        <w:jc w:val="both"/>
      </w:pPr>
      <w:proofErr w:type="gramStart"/>
      <w:r>
        <w:rPr>
          <w:color w:val="231F20"/>
        </w:rPr>
        <w:t>Poskytovatel  licence</w:t>
      </w:r>
      <w:proofErr w:type="gramEnd"/>
      <w:r>
        <w:rPr>
          <w:color w:val="231F20"/>
        </w:rPr>
        <w:t xml:space="preserve">   výslovně   odpovídá   za   to,   že   software   má   funkce,   parametry a vlastnosti popsané v Příloze č. 1 této Smlouvy. Ukáže-li se později, že software nemá některou z funkcí, parametrů nebo vlastností vymezených Příloze č. 1 Smlouvy, je Poskytovatel</w:t>
      </w:r>
      <w:r>
        <w:rPr>
          <w:color w:val="231F20"/>
          <w:spacing w:val="-8"/>
        </w:rPr>
        <w:t xml:space="preserve"> </w:t>
      </w:r>
      <w:r>
        <w:rPr>
          <w:color w:val="231F20"/>
        </w:rPr>
        <w:t>licence</w:t>
      </w:r>
      <w:r>
        <w:rPr>
          <w:color w:val="231F20"/>
          <w:spacing w:val="-9"/>
        </w:rPr>
        <w:t xml:space="preserve"> </w:t>
      </w:r>
      <w:r>
        <w:rPr>
          <w:color w:val="231F20"/>
        </w:rPr>
        <w:t>odpovědný</w:t>
      </w:r>
      <w:r>
        <w:rPr>
          <w:color w:val="231F20"/>
          <w:spacing w:val="-7"/>
        </w:rPr>
        <w:t xml:space="preserve"> </w:t>
      </w:r>
      <w:r>
        <w:rPr>
          <w:color w:val="231F20"/>
        </w:rPr>
        <w:t>za</w:t>
      </w:r>
      <w:r>
        <w:rPr>
          <w:color w:val="231F20"/>
          <w:spacing w:val="-10"/>
        </w:rPr>
        <w:t xml:space="preserve"> </w:t>
      </w:r>
      <w:r>
        <w:rPr>
          <w:color w:val="231F20"/>
        </w:rPr>
        <w:t>takovou</w:t>
      </w:r>
      <w:r>
        <w:rPr>
          <w:color w:val="231F20"/>
          <w:spacing w:val="-11"/>
        </w:rPr>
        <w:t xml:space="preserve"> </w:t>
      </w:r>
      <w:r>
        <w:rPr>
          <w:color w:val="231F20"/>
        </w:rPr>
        <w:t>vadu</w:t>
      </w:r>
      <w:r>
        <w:rPr>
          <w:color w:val="231F20"/>
          <w:spacing w:val="-11"/>
        </w:rPr>
        <w:t xml:space="preserve"> </w:t>
      </w:r>
      <w:r>
        <w:rPr>
          <w:color w:val="231F20"/>
        </w:rPr>
        <w:t>a</w:t>
      </w:r>
      <w:r>
        <w:rPr>
          <w:color w:val="231F20"/>
          <w:spacing w:val="-8"/>
        </w:rPr>
        <w:t xml:space="preserve"> </w:t>
      </w:r>
      <w:r>
        <w:rPr>
          <w:color w:val="231F20"/>
        </w:rPr>
        <w:t>Nabyvateli</w:t>
      </w:r>
      <w:r>
        <w:rPr>
          <w:color w:val="231F20"/>
          <w:spacing w:val="-8"/>
        </w:rPr>
        <w:t xml:space="preserve"> </w:t>
      </w:r>
      <w:r>
        <w:rPr>
          <w:color w:val="231F20"/>
        </w:rPr>
        <w:t>licence</w:t>
      </w:r>
      <w:r>
        <w:rPr>
          <w:color w:val="231F20"/>
          <w:spacing w:val="-7"/>
        </w:rPr>
        <w:t xml:space="preserve"> </w:t>
      </w:r>
      <w:r>
        <w:rPr>
          <w:color w:val="231F20"/>
        </w:rPr>
        <w:t>náleží</w:t>
      </w:r>
      <w:r>
        <w:rPr>
          <w:color w:val="231F20"/>
          <w:spacing w:val="-8"/>
        </w:rPr>
        <w:t xml:space="preserve"> </w:t>
      </w:r>
      <w:r>
        <w:rPr>
          <w:color w:val="231F20"/>
        </w:rPr>
        <w:t>práva</w:t>
      </w:r>
      <w:r>
        <w:rPr>
          <w:color w:val="231F20"/>
          <w:spacing w:val="-8"/>
        </w:rPr>
        <w:t xml:space="preserve"> </w:t>
      </w:r>
      <w:r>
        <w:rPr>
          <w:color w:val="231F20"/>
        </w:rPr>
        <w:t>z</w:t>
      </w:r>
      <w:r>
        <w:rPr>
          <w:color w:val="231F20"/>
          <w:spacing w:val="-4"/>
        </w:rPr>
        <w:t xml:space="preserve"> </w:t>
      </w:r>
      <w:r>
        <w:rPr>
          <w:color w:val="231F20"/>
        </w:rPr>
        <w:t>vadného plnění.</w:t>
      </w:r>
    </w:p>
    <w:p w14:paraId="088145FF" w14:textId="77777777" w:rsidR="009B708E" w:rsidRDefault="0065635A">
      <w:pPr>
        <w:pStyle w:val="Odstavecseseznamem"/>
        <w:numPr>
          <w:ilvl w:val="1"/>
          <w:numId w:val="3"/>
        </w:numPr>
        <w:tabs>
          <w:tab w:val="left" w:pos="1388"/>
          <w:tab w:val="left" w:pos="1389"/>
        </w:tabs>
        <w:spacing w:before="1"/>
        <w:ind w:hanging="707"/>
        <w:jc w:val="left"/>
      </w:pPr>
      <w:r>
        <w:rPr>
          <w:color w:val="231F20"/>
        </w:rPr>
        <w:t>Poskytovatel</w:t>
      </w:r>
      <w:r>
        <w:rPr>
          <w:color w:val="231F20"/>
          <w:spacing w:val="43"/>
        </w:rPr>
        <w:t xml:space="preserve"> </w:t>
      </w:r>
      <w:r>
        <w:rPr>
          <w:color w:val="231F20"/>
        </w:rPr>
        <w:t>licence</w:t>
      </w:r>
      <w:r>
        <w:rPr>
          <w:color w:val="231F20"/>
          <w:spacing w:val="41"/>
        </w:rPr>
        <w:t xml:space="preserve"> </w:t>
      </w:r>
      <w:r>
        <w:rPr>
          <w:color w:val="231F20"/>
        </w:rPr>
        <w:t>se</w:t>
      </w:r>
      <w:r>
        <w:rPr>
          <w:color w:val="231F20"/>
          <w:spacing w:val="41"/>
        </w:rPr>
        <w:t xml:space="preserve"> </w:t>
      </w:r>
      <w:r>
        <w:rPr>
          <w:color w:val="231F20"/>
        </w:rPr>
        <w:t>zavazuje,</w:t>
      </w:r>
      <w:r>
        <w:rPr>
          <w:color w:val="231F20"/>
          <w:spacing w:val="43"/>
        </w:rPr>
        <w:t xml:space="preserve"> </w:t>
      </w:r>
      <w:r>
        <w:rPr>
          <w:color w:val="231F20"/>
        </w:rPr>
        <w:t>že</w:t>
      </w:r>
      <w:r>
        <w:rPr>
          <w:color w:val="231F20"/>
          <w:spacing w:val="45"/>
        </w:rPr>
        <w:t xml:space="preserve"> </w:t>
      </w:r>
      <w:r>
        <w:rPr>
          <w:color w:val="231F20"/>
        </w:rPr>
        <w:t>software</w:t>
      </w:r>
      <w:r>
        <w:rPr>
          <w:color w:val="231F20"/>
          <w:spacing w:val="41"/>
        </w:rPr>
        <w:t xml:space="preserve"> </w:t>
      </w:r>
      <w:r>
        <w:rPr>
          <w:color w:val="231F20"/>
        </w:rPr>
        <w:t>si</w:t>
      </w:r>
      <w:r>
        <w:rPr>
          <w:color w:val="231F20"/>
          <w:spacing w:val="40"/>
        </w:rPr>
        <w:t xml:space="preserve"> </w:t>
      </w:r>
      <w:r>
        <w:rPr>
          <w:color w:val="231F20"/>
        </w:rPr>
        <w:t>zachová</w:t>
      </w:r>
      <w:r>
        <w:rPr>
          <w:color w:val="231F20"/>
          <w:spacing w:val="40"/>
        </w:rPr>
        <w:t xml:space="preserve"> </w:t>
      </w:r>
      <w:r>
        <w:rPr>
          <w:color w:val="231F20"/>
        </w:rPr>
        <w:t>funkce,</w:t>
      </w:r>
      <w:r>
        <w:rPr>
          <w:color w:val="231F20"/>
          <w:spacing w:val="43"/>
        </w:rPr>
        <w:t xml:space="preserve"> </w:t>
      </w:r>
      <w:r>
        <w:rPr>
          <w:color w:val="231F20"/>
        </w:rPr>
        <w:t>parametry</w:t>
      </w:r>
      <w:r>
        <w:rPr>
          <w:color w:val="231F20"/>
          <w:spacing w:val="41"/>
        </w:rPr>
        <w:t xml:space="preserve"> </w:t>
      </w:r>
      <w:r>
        <w:rPr>
          <w:color w:val="231F20"/>
        </w:rPr>
        <w:t>a</w:t>
      </w:r>
      <w:r>
        <w:rPr>
          <w:color w:val="231F20"/>
          <w:spacing w:val="40"/>
        </w:rPr>
        <w:t xml:space="preserve"> </w:t>
      </w:r>
      <w:r>
        <w:rPr>
          <w:color w:val="231F20"/>
        </w:rPr>
        <w:t>vlastnosti</w:t>
      </w:r>
    </w:p>
    <w:p w14:paraId="6267054D" w14:textId="77777777" w:rsidR="009B708E" w:rsidRDefault="009B708E">
      <w:pPr>
        <w:sectPr w:rsidR="009B708E">
          <w:pgSz w:w="11910" w:h="16840"/>
          <w:pgMar w:top="1600" w:right="1160" w:bottom="980" w:left="1020" w:header="0" w:footer="781" w:gutter="0"/>
          <w:cols w:space="708"/>
        </w:sectPr>
      </w:pPr>
    </w:p>
    <w:p w14:paraId="2543479F" w14:textId="77777777" w:rsidR="009B708E" w:rsidRDefault="0065635A">
      <w:pPr>
        <w:pStyle w:val="Zkladntext"/>
        <w:spacing w:before="152"/>
        <w:ind w:left="1388"/>
      </w:pPr>
      <w:r>
        <w:rPr>
          <w:color w:val="231F20"/>
        </w:rPr>
        <w:lastRenderedPageBreak/>
        <w:t>vymezené v Příloze č. 1 Smlouvy minimálně po dobu trvání příslušné licence.</w:t>
      </w:r>
    </w:p>
    <w:p w14:paraId="211F60C7" w14:textId="77777777" w:rsidR="009B708E" w:rsidRDefault="009B708E">
      <w:pPr>
        <w:pStyle w:val="Zkladntext"/>
        <w:spacing w:before="1"/>
        <w:rPr>
          <w:sz w:val="27"/>
        </w:rPr>
      </w:pPr>
    </w:p>
    <w:p w14:paraId="4BD066BE" w14:textId="77777777" w:rsidR="009B708E" w:rsidRDefault="0065635A">
      <w:pPr>
        <w:pStyle w:val="Nadpis1"/>
        <w:numPr>
          <w:ilvl w:val="0"/>
          <w:numId w:val="3"/>
        </w:numPr>
        <w:tabs>
          <w:tab w:val="left" w:pos="681"/>
          <w:tab w:val="left" w:pos="682"/>
        </w:tabs>
        <w:spacing w:before="1"/>
        <w:ind w:hanging="566"/>
      </w:pPr>
      <w:r>
        <w:rPr>
          <w:color w:val="231F20"/>
        </w:rPr>
        <w:t>Doba trvání Smlouvy a ukončení</w:t>
      </w:r>
      <w:r>
        <w:rPr>
          <w:color w:val="231F20"/>
          <w:spacing w:val="-11"/>
        </w:rPr>
        <w:t xml:space="preserve"> </w:t>
      </w:r>
      <w:r>
        <w:rPr>
          <w:color w:val="231F20"/>
        </w:rPr>
        <w:t>Smlouvy</w:t>
      </w:r>
    </w:p>
    <w:p w14:paraId="1502668F" w14:textId="77777777" w:rsidR="009B708E" w:rsidRDefault="0065635A">
      <w:pPr>
        <w:pStyle w:val="Odstavecseseznamem"/>
        <w:numPr>
          <w:ilvl w:val="1"/>
          <w:numId w:val="3"/>
        </w:numPr>
        <w:tabs>
          <w:tab w:val="left" w:pos="1388"/>
          <w:tab w:val="left" w:pos="1389"/>
        </w:tabs>
        <w:spacing w:before="42"/>
        <w:ind w:hanging="707"/>
        <w:jc w:val="left"/>
        <w:rPr>
          <w:b/>
        </w:rPr>
      </w:pPr>
      <w:r>
        <w:rPr>
          <w:color w:val="231F20"/>
        </w:rPr>
        <w:t xml:space="preserve">Smlouva se uzavírá na dobu určitou od </w:t>
      </w:r>
      <w:r>
        <w:rPr>
          <w:b/>
          <w:color w:val="231F20"/>
        </w:rPr>
        <w:t>1. 10. 2025 do 30. 9.</w:t>
      </w:r>
      <w:r>
        <w:rPr>
          <w:b/>
          <w:color w:val="231F20"/>
          <w:spacing w:val="-12"/>
        </w:rPr>
        <w:t xml:space="preserve"> </w:t>
      </w:r>
      <w:r>
        <w:rPr>
          <w:b/>
          <w:color w:val="231F20"/>
        </w:rPr>
        <w:t>2026.</w:t>
      </w:r>
    </w:p>
    <w:p w14:paraId="18254622" w14:textId="77777777" w:rsidR="009B708E" w:rsidRDefault="0065635A">
      <w:pPr>
        <w:pStyle w:val="Odstavecseseznamem"/>
        <w:numPr>
          <w:ilvl w:val="1"/>
          <w:numId w:val="3"/>
        </w:numPr>
        <w:tabs>
          <w:tab w:val="left" w:pos="1389"/>
        </w:tabs>
        <w:spacing w:before="50" w:line="285" w:lineRule="auto"/>
        <w:ind w:right="119" w:hanging="707"/>
        <w:jc w:val="both"/>
      </w:pPr>
      <w:r>
        <w:rPr>
          <w:color w:val="231F20"/>
        </w:rPr>
        <w:t>Tato Smlouva může být předčasně ukončena před splněním veškerých závazků smluvních stran písemnou dohodou smluvních stran. Dohoda o ukončení Smlouvy musí obsahovat způsob</w:t>
      </w:r>
      <w:r>
        <w:rPr>
          <w:color w:val="231F20"/>
          <w:spacing w:val="-7"/>
        </w:rPr>
        <w:t xml:space="preserve"> </w:t>
      </w:r>
      <w:r>
        <w:rPr>
          <w:color w:val="231F20"/>
        </w:rPr>
        <w:t>úplného</w:t>
      </w:r>
      <w:r>
        <w:rPr>
          <w:color w:val="231F20"/>
          <w:spacing w:val="-8"/>
        </w:rPr>
        <w:t xml:space="preserve"> </w:t>
      </w:r>
      <w:r>
        <w:rPr>
          <w:color w:val="231F20"/>
        </w:rPr>
        <w:t>vypořádání</w:t>
      </w:r>
      <w:r>
        <w:rPr>
          <w:color w:val="231F20"/>
          <w:spacing w:val="-7"/>
        </w:rPr>
        <w:t xml:space="preserve"> </w:t>
      </w:r>
      <w:r>
        <w:rPr>
          <w:color w:val="231F20"/>
        </w:rPr>
        <w:t>vzájemných</w:t>
      </w:r>
      <w:r>
        <w:rPr>
          <w:color w:val="231F20"/>
          <w:spacing w:val="-7"/>
        </w:rPr>
        <w:t xml:space="preserve"> </w:t>
      </w:r>
      <w:r>
        <w:rPr>
          <w:color w:val="231F20"/>
        </w:rPr>
        <w:t>práv</w:t>
      </w:r>
      <w:r>
        <w:rPr>
          <w:color w:val="231F20"/>
          <w:spacing w:val="-8"/>
        </w:rPr>
        <w:t xml:space="preserve"> </w:t>
      </w:r>
      <w:r>
        <w:rPr>
          <w:color w:val="231F20"/>
        </w:rPr>
        <w:t>a</w:t>
      </w:r>
      <w:r>
        <w:rPr>
          <w:color w:val="231F20"/>
          <w:spacing w:val="-4"/>
        </w:rPr>
        <w:t xml:space="preserve"> </w:t>
      </w:r>
      <w:r>
        <w:rPr>
          <w:color w:val="231F20"/>
        </w:rPr>
        <w:t>závazků.</w:t>
      </w:r>
    </w:p>
    <w:p w14:paraId="69003315" w14:textId="77777777" w:rsidR="009B708E" w:rsidRDefault="0065635A">
      <w:pPr>
        <w:pStyle w:val="Odstavecseseznamem"/>
        <w:numPr>
          <w:ilvl w:val="1"/>
          <w:numId w:val="3"/>
        </w:numPr>
        <w:tabs>
          <w:tab w:val="left" w:pos="1389"/>
        </w:tabs>
        <w:spacing w:line="285" w:lineRule="auto"/>
        <w:ind w:right="113" w:hanging="707"/>
        <w:jc w:val="both"/>
      </w:pPr>
      <w:r>
        <w:rPr>
          <w:color w:val="231F20"/>
        </w:rPr>
        <w:t xml:space="preserve">Poskytovatel licence je oprávněn od Smlouvy odstoupit v případě, že Nabyvatel licence bez závažných důvodů neuhradí cenu za licenci nebo za služby řádně a včas Nabyvateli licence poskytnuté </w:t>
      </w:r>
      <w:proofErr w:type="gramStart"/>
      <w:r>
        <w:rPr>
          <w:color w:val="231F20"/>
        </w:rPr>
        <w:t>dle  Smlouvy</w:t>
      </w:r>
      <w:proofErr w:type="gramEnd"/>
      <w:r>
        <w:rPr>
          <w:color w:val="231F20"/>
        </w:rPr>
        <w:t xml:space="preserve">  a  řádně  Poskytovatelem  licence  fakturovanou  dle  Smlouvy  ani v dodatečné lhůtě 30-ti dnů od data splatnosti příslušné faktury a po Poskytovateli licence nelze pokračování v plnění závazků ze Smlouvy spravedlivě</w:t>
      </w:r>
      <w:r>
        <w:rPr>
          <w:color w:val="231F20"/>
          <w:spacing w:val="-31"/>
        </w:rPr>
        <w:t xml:space="preserve"> </w:t>
      </w:r>
      <w:r>
        <w:rPr>
          <w:color w:val="231F20"/>
        </w:rPr>
        <w:t>požadovat.</w:t>
      </w:r>
    </w:p>
    <w:p w14:paraId="47B49754" w14:textId="77777777" w:rsidR="009B708E" w:rsidRDefault="0065635A">
      <w:pPr>
        <w:pStyle w:val="Odstavecseseznamem"/>
        <w:numPr>
          <w:ilvl w:val="1"/>
          <w:numId w:val="3"/>
        </w:numPr>
        <w:tabs>
          <w:tab w:val="left" w:pos="1389"/>
        </w:tabs>
        <w:spacing w:before="3" w:line="285" w:lineRule="auto"/>
        <w:ind w:right="113" w:hanging="707"/>
        <w:jc w:val="both"/>
      </w:pPr>
      <w:r>
        <w:rPr>
          <w:color w:val="231F20"/>
        </w:rPr>
        <w:t>Nabyvatel licence může od Smlouvy odstoupit v případě podstatného porušení Smlouvy Poskytovatelem licence. Za podstatné porušení Smlouvy se považuje zejména situace, kdy Poskytovatel licence neplní povinnosti a závazky z této Smlouvy plynoucí, ač byl na tuto skutečnost Nabyvatelem licence písemně upozorněn, nebo když se Poskytovatel licence dopustí</w:t>
      </w:r>
      <w:r>
        <w:rPr>
          <w:color w:val="231F20"/>
          <w:spacing w:val="-5"/>
        </w:rPr>
        <w:t xml:space="preserve"> </w:t>
      </w:r>
      <w:r>
        <w:rPr>
          <w:color w:val="231F20"/>
        </w:rPr>
        <w:t>jednání,</w:t>
      </w:r>
      <w:r>
        <w:rPr>
          <w:color w:val="231F20"/>
          <w:spacing w:val="-7"/>
        </w:rPr>
        <w:t xml:space="preserve"> </w:t>
      </w:r>
      <w:r>
        <w:rPr>
          <w:color w:val="231F20"/>
        </w:rPr>
        <w:t>které</w:t>
      </w:r>
      <w:r>
        <w:rPr>
          <w:color w:val="231F20"/>
          <w:spacing w:val="-6"/>
        </w:rPr>
        <w:t xml:space="preserve"> </w:t>
      </w:r>
      <w:r>
        <w:rPr>
          <w:color w:val="231F20"/>
        </w:rPr>
        <w:t>může</w:t>
      </w:r>
      <w:r>
        <w:rPr>
          <w:color w:val="231F20"/>
          <w:spacing w:val="-5"/>
        </w:rPr>
        <w:t xml:space="preserve"> </w:t>
      </w:r>
      <w:r>
        <w:rPr>
          <w:color w:val="231F20"/>
        </w:rPr>
        <w:t>mít</w:t>
      </w:r>
      <w:r>
        <w:rPr>
          <w:color w:val="231F20"/>
          <w:spacing w:val="-5"/>
        </w:rPr>
        <w:t xml:space="preserve"> </w:t>
      </w:r>
      <w:r>
        <w:rPr>
          <w:color w:val="231F20"/>
        </w:rPr>
        <w:t>za</w:t>
      </w:r>
      <w:r>
        <w:rPr>
          <w:color w:val="231F20"/>
          <w:spacing w:val="-5"/>
        </w:rPr>
        <w:t xml:space="preserve"> </w:t>
      </w:r>
      <w:r>
        <w:rPr>
          <w:color w:val="231F20"/>
        </w:rPr>
        <w:t>následek</w:t>
      </w:r>
      <w:r>
        <w:rPr>
          <w:color w:val="231F20"/>
          <w:spacing w:val="-6"/>
        </w:rPr>
        <w:t xml:space="preserve"> </w:t>
      </w:r>
      <w:r>
        <w:rPr>
          <w:color w:val="231F20"/>
        </w:rPr>
        <w:t>vznik</w:t>
      </w:r>
      <w:r>
        <w:rPr>
          <w:color w:val="231F20"/>
          <w:spacing w:val="-5"/>
        </w:rPr>
        <w:t xml:space="preserve"> </w:t>
      </w:r>
      <w:r>
        <w:rPr>
          <w:color w:val="231F20"/>
        </w:rPr>
        <w:t>škody.</w:t>
      </w:r>
    </w:p>
    <w:p w14:paraId="761E3E2A" w14:textId="77777777" w:rsidR="009B708E" w:rsidRDefault="0065635A">
      <w:pPr>
        <w:pStyle w:val="Odstavecseseznamem"/>
        <w:numPr>
          <w:ilvl w:val="1"/>
          <w:numId w:val="3"/>
        </w:numPr>
        <w:tabs>
          <w:tab w:val="left" w:pos="1389"/>
        </w:tabs>
        <w:spacing w:line="285" w:lineRule="auto"/>
        <w:ind w:right="118" w:hanging="707"/>
        <w:jc w:val="both"/>
      </w:pPr>
      <w:r>
        <w:rPr>
          <w:color w:val="231F20"/>
        </w:rPr>
        <w:t>Odstoupením od této Smlouvy kteroukoli ze stran smlouva zaniká, a to okamžikem, kdy je písemný projev vůle smluvní strany odstoupit od Smlouvy doručen druhé smluvní straně. Smluvní strany vypořádají svá vzájemná práva a povinnosti ze Smlouvy, přičemž Nabyvatel licence uhradí Poskytovateli licence cenu za licenci a služby dle této Smlouvy poskytnuté řádně, včas a v požadované kvalitě, která do dne ukončení Smlouvy nebyla zaplacena. Tuto úhradu je Nabyvatel licence oprávněn ponížit formou započtení o veškeré případné pohledávky vůči</w:t>
      </w:r>
      <w:r>
        <w:rPr>
          <w:color w:val="231F20"/>
          <w:spacing w:val="-36"/>
        </w:rPr>
        <w:t xml:space="preserve"> </w:t>
      </w:r>
      <w:r>
        <w:rPr>
          <w:color w:val="231F20"/>
        </w:rPr>
        <w:t>Poskytovateli licence plynoucí z této Smlouvy.</w:t>
      </w:r>
    </w:p>
    <w:p w14:paraId="0143CA7F" w14:textId="77777777" w:rsidR="009B708E" w:rsidRDefault="009B708E">
      <w:pPr>
        <w:pStyle w:val="Zkladntext"/>
        <w:spacing w:before="3"/>
        <w:rPr>
          <w:sz w:val="23"/>
        </w:rPr>
      </w:pPr>
    </w:p>
    <w:p w14:paraId="20BC19B8" w14:textId="77777777" w:rsidR="009B708E" w:rsidRDefault="0065635A">
      <w:pPr>
        <w:pStyle w:val="Nadpis1"/>
        <w:numPr>
          <w:ilvl w:val="0"/>
          <w:numId w:val="3"/>
        </w:numPr>
        <w:tabs>
          <w:tab w:val="left" w:pos="681"/>
          <w:tab w:val="left" w:pos="682"/>
        </w:tabs>
        <w:ind w:hanging="566"/>
      </w:pPr>
      <w:r>
        <w:rPr>
          <w:color w:val="231F20"/>
        </w:rPr>
        <w:t>Závěrečná</w:t>
      </w:r>
      <w:r>
        <w:rPr>
          <w:color w:val="231F20"/>
          <w:spacing w:val="-22"/>
        </w:rPr>
        <w:t xml:space="preserve"> </w:t>
      </w:r>
      <w:r>
        <w:rPr>
          <w:color w:val="231F20"/>
        </w:rPr>
        <w:t>ustanovení</w:t>
      </w:r>
    </w:p>
    <w:p w14:paraId="6B33686E" w14:textId="77777777" w:rsidR="009B708E" w:rsidRDefault="0065635A">
      <w:pPr>
        <w:pStyle w:val="Odstavecseseznamem"/>
        <w:numPr>
          <w:ilvl w:val="1"/>
          <w:numId w:val="3"/>
        </w:numPr>
        <w:tabs>
          <w:tab w:val="left" w:pos="1389"/>
        </w:tabs>
        <w:spacing w:before="39" w:line="285" w:lineRule="auto"/>
        <w:ind w:right="115" w:hanging="707"/>
        <w:jc w:val="both"/>
      </w:pPr>
      <w:r>
        <w:rPr>
          <w:color w:val="231F20"/>
        </w:rPr>
        <w:t xml:space="preserve">Nabyvatel licence je povinným subjektem dle zákona č. 340/2015 Sb., o zvláštních </w:t>
      </w:r>
      <w:proofErr w:type="gramStart"/>
      <w:r>
        <w:rPr>
          <w:color w:val="231F20"/>
        </w:rPr>
        <w:t>podmínkách  účinnosti</w:t>
      </w:r>
      <w:proofErr w:type="gramEnd"/>
      <w:r>
        <w:rPr>
          <w:color w:val="231F20"/>
        </w:rPr>
        <w:t xml:space="preserve">  některých  smluv,  uveřejňování  těchto  smluv   a  registru  smluv,    v platném znění (dále jen „zákon o registru smluv“). Poskytovatel licence bere na vědomí     a výslovně souhlasí s tím, aby Smlouva byla uveřejněna v souladu se zákonem o registru smluv. Smluvní strany se dohodly, že uveřejnění Smlouvy prostřednictvím registru smluv v souladu se zákonem o registru smluv zajistí Nabyvatel</w:t>
      </w:r>
      <w:r>
        <w:rPr>
          <w:color w:val="231F20"/>
          <w:spacing w:val="-5"/>
        </w:rPr>
        <w:t xml:space="preserve"> </w:t>
      </w:r>
      <w:r>
        <w:rPr>
          <w:color w:val="231F20"/>
        </w:rPr>
        <w:t>licence.</w:t>
      </w:r>
    </w:p>
    <w:p w14:paraId="2E3A3F55" w14:textId="77777777" w:rsidR="009B708E" w:rsidRDefault="0065635A">
      <w:pPr>
        <w:pStyle w:val="Odstavecseseznamem"/>
        <w:numPr>
          <w:ilvl w:val="1"/>
          <w:numId w:val="3"/>
        </w:numPr>
        <w:tabs>
          <w:tab w:val="left" w:pos="1389"/>
        </w:tabs>
        <w:spacing w:line="285" w:lineRule="auto"/>
        <w:ind w:right="113" w:hanging="707"/>
        <w:jc w:val="both"/>
      </w:pPr>
      <w:r>
        <w:rPr>
          <w:color w:val="231F20"/>
        </w:rPr>
        <w:t>Tato Smlouva nabývá platnosti dnem jejího podpisu oprávněnými osobami obou Smluvních stran</w:t>
      </w:r>
      <w:r>
        <w:rPr>
          <w:color w:val="231F20"/>
          <w:spacing w:val="-9"/>
        </w:rPr>
        <w:t xml:space="preserve"> </w:t>
      </w:r>
      <w:r>
        <w:rPr>
          <w:color w:val="231F20"/>
        </w:rPr>
        <w:t>a</w:t>
      </w:r>
      <w:r>
        <w:rPr>
          <w:color w:val="231F20"/>
          <w:spacing w:val="-3"/>
        </w:rPr>
        <w:t xml:space="preserve"> </w:t>
      </w:r>
      <w:r>
        <w:rPr>
          <w:color w:val="231F20"/>
        </w:rPr>
        <w:t>účinnosti</w:t>
      </w:r>
      <w:r>
        <w:rPr>
          <w:color w:val="231F20"/>
          <w:spacing w:val="-8"/>
        </w:rPr>
        <w:t xml:space="preserve"> </w:t>
      </w:r>
      <w:r>
        <w:rPr>
          <w:color w:val="231F20"/>
        </w:rPr>
        <w:t>dnem</w:t>
      </w:r>
      <w:r>
        <w:rPr>
          <w:color w:val="231F20"/>
          <w:spacing w:val="-7"/>
        </w:rPr>
        <w:t xml:space="preserve"> </w:t>
      </w:r>
      <w:r>
        <w:rPr>
          <w:color w:val="231F20"/>
        </w:rPr>
        <w:t>uveřejnění</w:t>
      </w:r>
      <w:r>
        <w:rPr>
          <w:color w:val="231F20"/>
          <w:spacing w:val="-8"/>
        </w:rPr>
        <w:t xml:space="preserve"> </w:t>
      </w:r>
      <w:r>
        <w:rPr>
          <w:color w:val="231F20"/>
        </w:rPr>
        <w:t>této</w:t>
      </w:r>
      <w:r>
        <w:rPr>
          <w:color w:val="231F20"/>
          <w:spacing w:val="-8"/>
        </w:rPr>
        <w:t xml:space="preserve"> </w:t>
      </w:r>
      <w:r>
        <w:rPr>
          <w:color w:val="231F20"/>
        </w:rPr>
        <w:t>smlouvy</w:t>
      </w:r>
      <w:r>
        <w:rPr>
          <w:color w:val="231F20"/>
          <w:spacing w:val="-9"/>
        </w:rPr>
        <w:t xml:space="preserve"> </w:t>
      </w:r>
      <w:r>
        <w:rPr>
          <w:color w:val="231F20"/>
        </w:rPr>
        <w:t>v</w:t>
      </w:r>
      <w:r>
        <w:rPr>
          <w:color w:val="231F20"/>
          <w:spacing w:val="-7"/>
        </w:rPr>
        <w:t xml:space="preserve"> </w:t>
      </w:r>
      <w:r>
        <w:rPr>
          <w:color w:val="231F20"/>
        </w:rPr>
        <w:t>registru</w:t>
      </w:r>
      <w:r>
        <w:rPr>
          <w:color w:val="231F20"/>
          <w:spacing w:val="-9"/>
        </w:rPr>
        <w:t xml:space="preserve"> </w:t>
      </w:r>
      <w:r>
        <w:rPr>
          <w:color w:val="231F20"/>
        </w:rPr>
        <w:t>smluv</w:t>
      </w:r>
      <w:r>
        <w:rPr>
          <w:color w:val="231F20"/>
          <w:spacing w:val="-5"/>
        </w:rPr>
        <w:t xml:space="preserve"> </w:t>
      </w:r>
      <w:r>
        <w:rPr>
          <w:color w:val="231F20"/>
        </w:rPr>
        <w:t>dle</w:t>
      </w:r>
      <w:r>
        <w:rPr>
          <w:color w:val="231F20"/>
          <w:spacing w:val="-7"/>
        </w:rPr>
        <w:t xml:space="preserve"> </w:t>
      </w:r>
      <w:r>
        <w:rPr>
          <w:color w:val="231F20"/>
        </w:rPr>
        <w:t>zákona</w:t>
      </w:r>
      <w:r>
        <w:rPr>
          <w:color w:val="231F20"/>
          <w:spacing w:val="-8"/>
        </w:rPr>
        <w:t xml:space="preserve"> </w:t>
      </w:r>
      <w:r>
        <w:rPr>
          <w:color w:val="231F20"/>
        </w:rPr>
        <w:t>o</w:t>
      </w:r>
      <w:r>
        <w:rPr>
          <w:color w:val="231F20"/>
          <w:spacing w:val="-2"/>
        </w:rPr>
        <w:t xml:space="preserve"> </w:t>
      </w:r>
      <w:r>
        <w:rPr>
          <w:color w:val="231F20"/>
        </w:rPr>
        <w:t>registru</w:t>
      </w:r>
      <w:r>
        <w:rPr>
          <w:color w:val="231F20"/>
          <w:spacing w:val="-8"/>
        </w:rPr>
        <w:t xml:space="preserve"> </w:t>
      </w:r>
      <w:r>
        <w:rPr>
          <w:color w:val="231F20"/>
        </w:rPr>
        <w:t>smluv, nebo 1. 10. 2025, a to v den, který nastane</w:t>
      </w:r>
      <w:r>
        <w:rPr>
          <w:color w:val="231F20"/>
          <w:spacing w:val="-11"/>
        </w:rPr>
        <w:t xml:space="preserve"> </w:t>
      </w:r>
      <w:r>
        <w:rPr>
          <w:color w:val="231F20"/>
        </w:rPr>
        <w:t>později.</w:t>
      </w:r>
    </w:p>
    <w:p w14:paraId="0B9C6963" w14:textId="77777777" w:rsidR="009B708E" w:rsidRDefault="0065635A">
      <w:pPr>
        <w:pStyle w:val="Odstavecseseznamem"/>
        <w:numPr>
          <w:ilvl w:val="1"/>
          <w:numId w:val="3"/>
        </w:numPr>
        <w:tabs>
          <w:tab w:val="left" w:pos="1388"/>
          <w:tab w:val="left" w:pos="1389"/>
        </w:tabs>
        <w:spacing w:before="1"/>
        <w:ind w:hanging="707"/>
        <w:jc w:val="left"/>
      </w:pPr>
      <w:r>
        <w:rPr>
          <w:color w:val="231F20"/>
        </w:rPr>
        <w:t>Jednotlivá</w:t>
      </w:r>
      <w:r>
        <w:rPr>
          <w:color w:val="231F20"/>
          <w:spacing w:val="-6"/>
        </w:rPr>
        <w:t xml:space="preserve"> </w:t>
      </w:r>
      <w:r>
        <w:rPr>
          <w:color w:val="231F20"/>
        </w:rPr>
        <w:t>ustanovení</w:t>
      </w:r>
      <w:r>
        <w:rPr>
          <w:color w:val="231F20"/>
          <w:spacing w:val="-6"/>
        </w:rPr>
        <w:t xml:space="preserve"> </w:t>
      </w:r>
      <w:r>
        <w:rPr>
          <w:color w:val="231F20"/>
        </w:rPr>
        <w:t>Smlouvy</w:t>
      </w:r>
      <w:r>
        <w:rPr>
          <w:color w:val="231F20"/>
          <w:spacing w:val="-5"/>
        </w:rPr>
        <w:t xml:space="preserve"> </w:t>
      </w:r>
      <w:r>
        <w:rPr>
          <w:color w:val="231F20"/>
        </w:rPr>
        <w:t>mají</w:t>
      </w:r>
      <w:r>
        <w:rPr>
          <w:color w:val="231F20"/>
          <w:spacing w:val="-4"/>
        </w:rPr>
        <w:t xml:space="preserve"> </w:t>
      </w:r>
      <w:r>
        <w:rPr>
          <w:color w:val="231F20"/>
        </w:rPr>
        <w:t>přednost</w:t>
      </w:r>
      <w:r>
        <w:rPr>
          <w:color w:val="231F20"/>
          <w:spacing w:val="-5"/>
        </w:rPr>
        <w:t xml:space="preserve"> </w:t>
      </w:r>
      <w:r>
        <w:rPr>
          <w:color w:val="231F20"/>
        </w:rPr>
        <w:t>před</w:t>
      </w:r>
      <w:r>
        <w:rPr>
          <w:color w:val="231F20"/>
          <w:spacing w:val="-5"/>
        </w:rPr>
        <w:t xml:space="preserve"> </w:t>
      </w:r>
      <w:r>
        <w:rPr>
          <w:color w:val="231F20"/>
        </w:rPr>
        <w:t>ustanoveními</w:t>
      </w:r>
      <w:r>
        <w:rPr>
          <w:color w:val="231F20"/>
          <w:spacing w:val="-4"/>
        </w:rPr>
        <w:t xml:space="preserve"> </w:t>
      </w:r>
      <w:r>
        <w:rPr>
          <w:color w:val="231F20"/>
        </w:rPr>
        <w:t>jejích</w:t>
      </w:r>
      <w:r>
        <w:rPr>
          <w:color w:val="231F20"/>
          <w:spacing w:val="-4"/>
        </w:rPr>
        <w:t xml:space="preserve"> </w:t>
      </w:r>
      <w:r>
        <w:rPr>
          <w:color w:val="231F20"/>
        </w:rPr>
        <w:t>příloh.</w:t>
      </w:r>
    </w:p>
    <w:p w14:paraId="0A83B5B6" w14:textId="77777777" w:rsidR="009B708E" w:rsidRDefault="0065635A">
      <w:pPr>
        <w:pStyle w:val="Odstavecseseznamem"/>
        <w:numPr>
          <w:ilvl w:val="1"/>
          <w:numId w:val="3"/>
        </w:numPr>
        <w:tabs>
          <w:tab w:val="left" w:pos="1389"/>
        </w:tabs>
        <w:spacing w:before="52" w:line="285" w:lineRule="auto"/>
        <w:ind w:right="114" w:hanging="707"/>
        <w:jc w:val="both"/>
      </w:pPr>
      <w:r>
        <w:rPr>
          <w:color w:val="231F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w:t>
      </w:r>
      <w:r>
        <w:rPr>
          <w:color w:val="231F20"/>
          <w:spacing w:val="-10"/>
        </w:rPr>
        <w:t xml:space="preserve"> </w:t>
      </w:r>
      <w:r>
        <w:rPr>
          <w:color w:val="231F20"/>
        </w:rPr>
        <w:t>takové</w:t>
      </w:r>
      <w:r>
        <w:rPr>
          <w:color w:val="231F20"/>
          <w:spacing w:val="-10"/>
        </w:rPr>
        <w:t xml:space="preserve"> </w:t>
      </w:r>
      <w:r>
        <w:rPr>
          <w:color w:val="231F20"/>
        </w:rPr>
        <w:t>vadné</w:t>
      </w:r>
      <w:r>
        <w:rPr>
          <w:color w:val="231F20"/>
          <w:spacing w:val="-10"/>
        </w:rPr>
        <w:t xml:space="preserve"> </w:t>
      </w:r>
      <w:r>
        <w:rPr>
          <w:color w:val="231F20"/>
        </w:rPr>
        <w:t>ustanovení</w:t>
      </w:r>
      <w:r>
        <w:rPr>
          <w:color w:val="231F20"/>
          <w:spacing w:val="-10"/>
        </w:rPr>
        <w:t xml:space="preserve"> </w:t>
      </w:r>
      <w:r>
        <w:rPr>
          <w:color w:val="231F20"/>
        </w:rPr>
        <w:t>vyjasnit</w:t>
      </w:r>
      <w:r>
        <w:rPr>
          <w:color w:val="231F20"/>
          <w:spacing w:val="-13"/>
        </w:rPr>
        <w:t xml:space="preserve"> </w:t>
      </w:r>
      <w:r>
        <w:rPr>
          <w:color w:val="231F20"/>
        </w:rPr>
        <w:t>ve</w:t>
      </w:r>
      <w:r>
        <w:rPr>
          <w:color w:val="231F20"/>
          <w:spacing w:val="-10"/>
        </w:rPr>
        <w:t xml:space="preserve"> </w:t>
      </w:r>
      <w:r>
        <w:rPr>
          <w:color w:val="231F20"/>
        </w:rPr>
        <w:t>smyslu</w:t>
      </w:r>
      <w:r>
        <w:rPr>
          <w:color w:val="231F20"/>
          <w:spacing w:val="-12"/>
        </w:rPr>
        <w:t xml:space="preserve"> </w:t>
      </w:r>
      <w:proofErr w:type="spellStart"/>
      <w:r>
        <w:rPr>
          <w:color w:val="231F20"/>
        </w:rPr>
        <w:t>ust</w:t>
      </w:r>
      <w:proofErr w:type="spellEnd"/>
      <w:r>
        <w:rPr>
          <w:color w:val="231F20"/>
        </w:rPr>
        <w:t>.</w:t>
      </w:r>
      <w:r>
        <w:rPr>
          <w:color w:val="231F20"/>
          <w:spacing w:val="-10"/>
        </w:rPr>
        <w:t xml:space="preserve"> </w:t>
      </w:r>
      <w:r>
        <w:rPr>
          <w:color w:val="231F20"/>
        </w:rPr>
        <w:t>§</w:t>
      </w:r>
      <w:r>
        <w:rPr>
          <w:color w:val="231F20"/>
          <w:spacing w:val="-10"/>
        </w:rPr>
        <w:t xml:space="preserve"> </w:t>
      </w:r>
      <w:r>
        <w:rPr>
          <w:color w:val="231F20"/>
        </w:rPr>
        <w:t>553</w:t>
      </w:r>
      <w:r>
        <w:rPr>
          <w:color w:val="231F20"/>
          <w:spacing w:val="-13"/>
        </w:rPr>
        <w:t xml:space="preserve"> </w:t>
      </w:r>
      <w:r>
        <w:rPr>
          <w:color w:val="231F20"/>
        </w:rPr>
        <w:t>odst.</w:t>
      </w:r>
      <w:r>
        <w:rPr>
          <w:color w:val="231F20"/>
          <w:spacing w:val="-10"/>
        </w:rPr>
        <w:t xml:space="preserve"> </w:t>
      </w:r>
      <w:r>
        <w:rPr>
          <w:color w:val="231F20"/>
        </w:rPr>
        <w:t>2</w:t>
      </w:r>
      <w:r>
        <w:rPr>
          <w:color w:val="231F20"/>
          <w:spacing w:val="-12"/>
        </w:rPr>
        <w:t xml:space="preserve"> </w:t>
      </w:r>
      <w:r>
        <w:rPr>
          <w:color w:val="231F20"/>
        </w:rPr>
        <w:t>OZ</w:t>
      </w:r>
      <w:r>
        <w:rPr>
          <w:color w:val="231F20"/>
          <w:spacing w:val="-10"/>
        </w:rPr>
        <w:t xml:space="preserve"> </w:t>
      </w:r>
      <w:r>
        <w:rPr>
          <w:color w:val="231F20"/>
        </w:rPr>
        <w:t>nebo</w:t>
      </w:r>
      <w:r>
        <w:rPr>
          <w:color w:val="231F20"/>
          <w:spacing w:val="-10"/>
        </w:rPr>
        <w:t xml:space="preserve"> </w:t>
      </w:r>
      <w:r>
        <w:rPr>
          <w:color w:val="231F20"/>
        </w:rPr>
        <w:t>jej</w:t>
      </w:r>
      <w:r>
        <w:rPr>
          <w:color w:val="231F20"/>
          <w:spacing w:val="-10"/>
        </w:rPr>
        <w:t xml:space="preserve"> </w:t>
      </w:r>
      <w:r>
        <w:rPr>
          <w:color w:val="231F20"/>
        </w:rPr>
        <w:t>nahradit po vzájemné dohodě novým ustanovením, jež nejblíže, v rozsahu povoleném právními předpisy</w:t>
      </w:r>
      <w:r>
        <w:rPr>
          <w:color w:val="231F20"/>
          <w:spacing w:val="-3"/>
        </w:rPr>
        <w:t xml:space="preserve"> </w:t>
      </w:r>
      <w:r>
        <w:rPr>
          <w:color w:val="231F20"/>
        </w:rPr>
        <w:t>České</w:t>
      </w:r>
      <w:r>
        <w:rPr>
          <w:color w:val="231F20"/>
          <w:spacing w:val="-3"/>
        </w:rPr>
        <w:t xml:space="preserve"> </w:t>
      </w:r>
      <w:r>
        <w:rPr>
          <w:color w:val="231F20"/>
        </w:rPr>
        <w:t>republiky,</w:t>
      </w:r>
      <w:r>
        <w:rPr>
          <w:color w:val="231F20"/>
          <w:spacing w:val="-6"/>
        </w:rPr>
        <w:t xml:space="preserve"> </w:t>
      </w:r>
      <w:r>
        <w:rPr>
          <w:color w:val="231F20"/>
        </w:rPr>
        <w:t>odpovídá</w:t>
      </w:r>
      <w:r>
        <w:rPr>
          <w:color w:val="231F20"/>
          <w:spacing w:val="-4"/>
        </w:rPr>
        <w:t xml:space="preserve"> </w:t>
      </w:r>
      <w:r>
        <w:rPr>
          <w:color w:val="231F20"/>
        </w:rPr>
        <w:t>úmyslu</w:t>
      </w:r>
      <w:r>
        <w:rPr>
          <w:color w:val="231F20"/>
          <w:spacing w:val="-3"/>
        </w:rPr>
        <w:t xml:space="preserve"> </w:t>
      </w:r>
      <w:r>
        <w:rPr>
          <w:color w:val="231F20"/>
        </w:rPr>
        <w:t>smluvních</w:t>
      </w:r>
      <w:r>
        <w:rPr>
          <w:color w:val="231F20"/>
          <w:spacing w:val="-6"/>
        </w:rPr>
        <w:t xml:space="preserve"> </w:t>
      </w:r>
      <w:r>
        <w:rPr>
          <w:color w:val="231F20"/>
        </w:rPr>
        <w:t>stran</w:t>
      </w:r>
      <w:r>
        <w:rPr>
          <w:color w:val="231F20"/>
          <w:spacing w:val="-4"/>
        </w:rPr>
        <w:t xml:space="preserve"> </w:t>
      </w:r>
      <w:r>
        <w:rPr>
          <w:color w:val="231F20"/>
        </w:rPr>
        <w:t>v</w:t>
      </w:r>
      <w:r>
        <w:rPr>
          <w:color w:val="231F20"/>
          <w:spacing w:val="-3"/>
        </w:rPr>
        <w:t xml:space="preserve"> </w:t>
      </w:r>
      <w:r>
        <w:rPr>
          <w:color w:val="231F20"/>
        </w:rPr>
        <w:t>době</w:t>
      </w:r>
      <w:r>
        <w:rPr>
          <w:color w:val="231F20"/>
          <w:spacing w:val="-5"/>
        </w:rPr>
        <w:t xml:space="preserve"> </w:t>
      </w:r>
      <w:r>
        <w:rPr>
          <w:color w:val="231F20"/>
        </w:rPr>
        <w:t>uzavření</w:t>
      </w:r>
      <w:r>
        <w:rPr>
          <w:color w:val="231F20"/>
          <w:spacing w:val="-5"/>
        </w:rPr>
        <w:t xml:space="preserve"> </w:t>
      </w:r>
      <w:r>
        <w:rPr>
          <w:color w:val="231F20"/>
        </w:rPr>
        <w:t>této</w:t>
      </w:r>
      <w:r>
        <w:rPr>
          <w:color w:val="231F20"/>
          <w:spacing w:val="-4"/>
        </w:rPr>
        <w:t xml:space="preserve"> </w:t>
      </w:r>
      <w:r>
        <w:rPr>
          <w:color w:val="231F20"/>
        </w:rPr>
        <w:t>Smlouvy.</w:t>
      </w:r>
    </w:p>
    <w:p w14:paraId="79DECA2D" w14:textId="77777777" w:rsidR="009B708E" w:rsidRDefault="009B708E">
      <w:pPr>
        <w:spacing w:line="285" w:lineRule="auto"/>
        <w:jc w:val="both"/>
        <w:sectPr w:rsidR="009B708E">
          <w:pgSz w:w="11910" w:h="16840"/>
          <w:pgMar w:top="1600" w:right="1160" w:bottom="980" w:left="1020" w:header="0" w:footer="781" w:gutter="0"/>
          <w:cols w:space="708"/>
        </w:sectPr>
      </w:pPr>
    </w:p>
    <w:p w14:paraId="72FF0FFD" w14:textId="77777777" w:rsidR="009B708E" w:rsidRDefault="0065635A">
      <w:pPr>
        <w:pStyle w:val="Odstavecseseznamem"/>
        <w:numPr>
          <w:ilvl w:val="1"/>
          <w:numId w:val="3"/>
        </w:numPr>
        <w:tabs>
          <w:tab w:val="left" w:pos="809"/>
        </w:tabs>
        <w:spacing w:before="152" w:line="285" w:lineRule="auto"/>
        <w:ind w:left="808" w:right="114" w:hanging="707"/>
        <w:jc w:val="both"/>
      </w:pPr>
      <w:r>
        <w:rPr>
          <w:color w:val="231F20"/>
        </w:rPr>
        <w:lastRenderedPageBreak/>
        <w:t>Poruší-li smluvní strana povinnost z této Smlouvy či může-li a má-li o takovém porušení vědět,</w:t>
      </w:r>
      <w:r>
        <w:rPr>
          <w:color w:val="231F20"/>
          <w:spacing w:val="-13"/>
        </w:rPr>
        <w:t xml:space="preserve"> </w:t>
      </w:r>
      <w:r>
        <w:rPr>
          <w:color w:val="231F20"/>
        </w:rPr>
        <w:t>oznámí</w:t>
      </w:r>
      <w:r>
        <w:rPr>
          <w:color w:val="231F20"/>
          <w:spacing w:val="-13"/>
        </w:rPr>
        <w:t xml:space="preserve"> </w:t>
      </w:r>
      <w:r>
        <w:rPr>
          <w:color w:val="231F20"/>
        </w:rPr>
        <w:t>to</w:t>
      </w:r>
      <w:r>
        <w:rPr>
          <w:color w:val="231F20"/>
          <w:spacing w:val="-10"/>
        </w:rPr>
        <w:t xml:space="preserve"> </w:t>
      </w:r>
      <w:r>
        <w:rPr>
          <w:color w:val="231F20"/>
        </w:rPr>
        <w:t>bez</w:t>
      </w:r>
      <w:r>
        <w:rPr>
          <w:color w:val="231F20"/>
          <w:spacing w:val="-12"/>
        </w:rPr>
        <w:t xml:space="preserve"> </w:t>
      </w:r>
      <w:r>
        <w:rPr>
          <w:color w:val="231F20"/>
        </w:rPr>
        <w:t>zbytečného</w:t>
      </w:r>
      <w:r>
        <w:rPr>
          <w:color w:val="231F20"/>
          <w:spacing w:val="-12"/>
        </w:rPr>
        <w:t xml:space="preserve"> </w:t>
      </w:r>
      <w:r>
        <w:rPr>
          <w:color w:val="231F20"/>
        </w:rPr>
        <w:t>odkladu</w:t>
      </w:r>
      <w:r>
        <w:rPr>
          <w:color w:val="231F20"/>
          <w:spacing w:val="-13"/>
        </w:rPr>
        <w:t xml:space="preserve"> </w:t>
      </w:r>
      <w:r>
        <w:rPr>
          <w:color w:val="231F20"/>
        </w:rPr>
        <w:t>druhé</w:t>
      </w:r>
      <w:r>
        <w:rPr>
          <w:color w:val="231F20"/>
          <w:spacing w:val="-11"/>
        </w:rPr>
        <w:t xml:space="preserve"> </w:t>
      </w:r>
      <w:r>
        <w:rPr>
          <w:color w:val="231F20"/>
        </w:rPr>
        <w:t>Smluvní</w:t>
      </w:r>
      <w:r>
        <w:rPr>
          <w:color w:val="231F20"/>
          <w:spacing w:val="-12"/>
        </w:rPr>
        <w:t xml:space="preserve"> </w:t>
      </w:r>
      <w:r>
        <w:rPr>
          <w:color w:val="231F20"/>
        </w:rPr>
        <w:t>straně,</w:t>
      </w:r>
      <w:r>
        <w:rPr>
          <w:color w:val="231F20"/>
          <w:spacing w:val="-13"/>
        </w:rPr>
        <w:t xml:space="preserve"> </w:t>
      </w:r>
      <w:r>
        <w:rPr>
          <w:color w:val="231F20"/>
        </w:rPr>
        <w:t>které</w:t>
      </w:r>
      <w:r>
        <w:rPr>
          <w:color w:val="231F20"/>
          <w:spacing w:val="-13"/>
        </w:rPr>
        <w:t xml:space="preserve"> </w:t>
      </w:r>
      <w:r>
        <w:rPr>
          <w:color w:val="231F20"/>
        </w:rPr>
        <w:t>z</w:t>
      </w:r>
      <w:r>
        <w:rPr>
          <w:color w:val="231F20"/>
          <w:spacing w:val="-5"/>
        </w:rPr>
        <w:t xml:space="preserve"> </w:t>
      </w:r>
      <w:r>
        <w:rPr>
          <w:color w:val="231F20"/>
        </w:rPr>
        <w:t>toho</w:t>
      </w:r>
      <w:r>
        <w:rPr>
          <w:color w:val="231F20"/>
          <w:spacing w:val="-12"/>
        </w:rPr>
        <w:t xml:space="preserve"> </w:t>
      </w:r>
      <w:r>
        <w:rPr>
          <w:color w:val="231F20"/>
        </w:rPr>
        <w:t>může</w:t>
      </w:r>
      <w:r>
        <w:rPr>
          <w:color w:val="231F20"/>
          <w:spacing w:val="-11"/>
        </w:rPr>
        <w:t xml:space="preserve"> </w:t>
      </w:r>
      <w:r>
        <w:rPr>
          <w:color w:val="231F20"/>
        </w:rPr>
        <w:t>vzniknout újma, a upozorní ji na možné následky; v takovém případě nemá poškozená Smluvní strana právo na náhradu té újmy, které mohla po oznámení</w:t>
      </w:r>
      <w:r>
        <w:rPr>
          <w:color w:val="231F20"/>
          <w:spacing w:val="-13"/>
        </w:rPr>
        <w:t xml:space="preserve"> </w:t>
      </w:r>
      <w:r>
        <w:rPr>
          <w:color w:val="231F20"/>
        </w:rPr>
        <w:t>zabránit.</w:t>
      </w:r>
    </w:p>
    <w:p w14:paraId="3E154FA0" w14:textId="77777777" w:rsidR="009B708E" w:rsidRDefault="0065635A">
      <w:pPr>
        <w:pStyle w:val="Odstavecseseznamem"/>
        <w:numPr>
          <w:ilvl w:val="1"/>
          <w:numId w:val="3"/>
        </w:numPr>
        <w:tabs>
          <w:tab w:val="left" w:pos="809"/>
        </w:tabs>
        <w:spacing w:line="285" w:lineRule="auto"/>
        <w:ind w:left="808" w:right="113" w:hanging="707"/>
        <w:jc w:val="both"/>
      </w:pPr>
      <w:r>
        <w:rPr>
          <w:color w:val="231F20"/>
        </w:rPr>
        <w:t xml:space="preserve">Poskytovatel licence se za podmínek stanovených touto Smlouvou zavazuje jako osoba povinná dle </w:t>
      </w:r>
      <w:proofErr w:type="spellStart"/>
      <w:r>
        <w:rPr>
          <w:color w:val="231F20"/>
        </w:rPr>
        <w:t>ust</w:t>
      </w:r>
      <w:proofErr w:type="spellEnd"/>
      <w:r>
        <w:rPr>
          <w:color w:val="231F20"/>
        </w:rPr>
        <w:t>. § 2 písm. e) zákona č. 320/2001 Sb., o finanční kontrole ve veřejné správě, ve znění pozdějších předpisů, spolupůsobit při výkonu finanční kontroly, mj. umožnit všem subjektům</w:t>
      </w:r>
      <w:r>
        <w:rPr>
          <w:color w:val="231F20"/>
          <w:spacing w:val="-14"/>
        </w:rPr>
        <w:t xml:space="preserve"> </w:t>
      </w:r>
      <w:r>
        <w:rPr>
          <w:color w:val="231F20"/>
        </w:rPr>
        <w:t>oprávněným</w:t>
      </w:r>
      <w:r>
        <w:rPr>
          <w:color w:val="231F20"/>
          <w:spacing w:val="-14"/>
        </w:rPr>
        <w:t xml:space="preserve"> </w:t>
      </w:r>
      <w:r>
        <w:rPr>
          <w:color w:val="231F20"/>
        </w:rPr>
        <w:t>k</w:t>
      </w:r>
      <w:r>
        <w:rPr>
          <w:color w:val="231F20"/>
          <w:spacing w:val="-1"/>
        </w:rPr>
        <w:t xml:space="preserve"> </w:t>
      </w:r>
      <w:r>
        <w:rPr>
          <w:color w:val="231F20"/>
        </w:rPr>
        <w:t>výkonu</w:t>
      </w:r>
      <w:r>
        <w:rPr>
          <w:color w:val="231F20"/>
          <w:spacing w:val="-15"/>
        </w:rPr>
        <w:t xml:space="preserve"> </w:t>
      </w:r>
      <w:r>
        <w:rPr>
          <w:color w:val="231F20"/>
        </w:rPr>
        <w:t>kontroly</w:t>
      </w:r>
      <w:r>
        <w:rPr>
          <w:color w:val="231F20"/>
          <w:spacing w:val="-12"/>
        </w:rPr>
        <w:t xml:space="preserve"> </w:t>
      </w:r>
      <w:r>
        <w:rPr>
          <w:color w:val="231F20"/>
        </w:rPr>
        <w:t>přístup</w:t>
      </w:r>
      <w:r>
        <w:rPr>
          <w:color w:val="231F20"/>
          <w:spacing w:val="-13"/>
        </w:rPr>
        <w:t xml:space="preserve"> </w:t>
      </w:r>
      <w:r>
        <w:rPr>
          <w:color w:val="231F20"/>
        </w:rPr>
        <w:t>ke</w:t>
      </w:r>
      <w:r>
        <w:rPr>
          <w:color w:val="231F20"/>
          <w:spacing w:val="-15"/>
        </w:rPr>
        <w:t xml:space="preserve"> </w:t>
      </w:r>
      <w:r>
        <w:rPr>
          <w:color w:val="231F20"/>
        </w:rPr>
        <w:t>všem</w:t>
      </w:r>
      <w:r>
        <w:rPr>
          <w:color w:val="231F20"/>
          <w:spacing w:val="-11"/>
        </w:rPr>
        <w:t xml:space="preserve"> </w:t>
      </w:r>
      <w:r>
        <w:rPr>
          <w:color w:val="231F20"/>
        </w:rPr>
        <w:t>dokumentům,</w:t>
      </w:r>
      <w:r>
        <w:rPr>
          <w:color w:val="231F20"/>
          <w:spacing w:val="-13"/>
        </w:rPr>
        <w:t xml:space="preserve"> </w:t>
      </w:r>
      <w:r>
        <w:rPr>
          <w:color w:val="231F20"/>
        </w:rPr>
        <w:t>tedy</w:t>
      </w:r>
      <w:r>
        <w:rPr>
          <w:color w:val="231F20"/>
          <w:spacing w:val="-12"/>
        </w:rPr>
        <w:t xml:space="preserve"> </w:t>
      </w:r>
      <w:r>
        <w:rPr>
          <w:color w:val="231F20"/>
        </w:rPr>
        <w:t>i</w:t>
      </w:r>
      <w:r>
        <w:rPr>
          <w:color w:val="231F20"/>
          <w:spacing w:val="-16"/>
        </w:rPr>
        <w:t xml:space="preserve"> </w:t>
      </w:r>
      <w:r>
        <w:rPr>
          <w:color w:val="231F20"/>
        </w:rPr>
        <w:t>k</w:t>
      </w:r>
      <w:r>
        <w:rPr>
          <w:color w:val="231F20"/>
          <w:spacing w:val="-2"/>
        </w:rPr>
        <w:t xml:space="preserve"> </w:t>
      </w:r>
      <w:r>
        <w:rPr>
          <w:color w:val="231F20"/>
        </w:rPr>
        <w:t>těm</w:t>
      </w:r>
      <w:r>
        <w:rPr>
          <w:color w:val="231F20"/>
          <w:spacing w:val="-14"/>
        </w:rPr>
        <w:t xml:space="preserve"> </w:t>
      </w:r>
      <w:r>
        <w:rPr>
          <w:color w:val="231F20"/>
        </w:rPr>
        <w:t>částem nabídek,</w:t>
      </w:r>
      <w:r>
        <w:rPr>
          <w:color w:val="231F20"/>
          <w:spacing w:val="-10"/>
        </w:rPr>
        <w:t xml:space="preserve"> </w:t>
      </w:r>
      <w:r>
        <w:rPr>
          <w:color w:val="231F20"/>
        </w:rPr>
        <w:t>smluv</w:t>
      </w:r>
      <w:r>
        <w:rPr>
          <w:color w:val="231F20"/>
          <w:spacing w:val="-11"/>
        </w:rPr>
        <w:t xml:space="preserve"> </w:t>
      </w:r>
      <w:r>
        <w:rPr>
          <w:color w:val="231F20"/>
        </w:rPr>
        <w:t>a</w:t>
      </w:r>
      <w:r>
        <w:rPr>
          <w:color w:val="231F20"/>
          <w:spacing w:val="-10"/>
        </w:rPr>
        <w:t xml:space="preserve"> </w:t>
      </w:r>
      <w:r>
        <w:rPr>
          <w:color w:val="231F20"/>
        </w:rPr>
        <w:t>souvisejících</w:t>
      </w:r>
      <w:r>
        <w:rPr>
          <w:color w:val="231F20"/>
          <w:spacing w:val="-11"/>
        </w:rPr>
        <w:t xml:space="preserve"> </w:t>
      </w:r>
      <w:r>
        <w:rPr>
          <w:color w:val="231F20"/>
        </w:rPr>
        <w:t>dokumentů,</w:t>
      </w:r>
      <w:r>
        <w:rPr>
          <w:color w:val="231F20"/>
          <w:spacing w:val="-13"/>
        </w:rPr>
        <w:t xml:space="preserve"> </w:t>
      </w:r>
      <w:r>
        <w:rPr>
          <w:color w:val="231F20"/>
        </w:rPr>
        <w:t>které</w:t>
      </w:r>
      <w:r>
        <w:rPr>
          <w:color w:val="231F20"/>
          <w:spacing w:val="-12"/>
        </w:rPr>
        <w:t xml:space="preserve"> </w:t>
      </w:r>
      <w:r>
        <w:rPr>
          <w:color w:val="231F20"/>
        </w:rPr>
        <w:t>podléhají</w:t>
      </w:r>
      <w:r>
        <w:rPr>
          <w:color w:val="231F20"/>
          <w:spacing w:val="-11"/>
        </w:rPr>
        <w:t xml:space="preserve"> </w:t>
      </w:r>
      <w:r>
        <w:rPr>
          <w:color w:val="231F20"/>
        </w:rPr>
        <w:t>ochraně</w:t>
      </w:r>
      <w:r>
        <w:rPr>
          <w:color w:val="231F20"/>
          <w:spacing w:val="-12"/>
        </w:rPr>
        <w:t xml:space="preserve"> </w:t>
      </w:r>
      <w:r>
        <w:rPr>
          <w:color w:val="231F20"/>
        </w:rPr>
        <w:t>podle</w:t>
      </w:r>
      <w:r>
        <w:rPr>
          <w:color w:val="231F20"/>
          <w:spacing w:val="-9"/>
        </w:rPr>
        <w:t xml:space="preserve"> </w:t>
      </w:r>
      <w:r>
        <w:rPr>
          <w:color w:val="231F20"/>
        </w:rPr>
        <w:t>zvláštních</w:t>
      </w:r>
      <w:r>
        <w:rPr>
          <w:color w:val="231F20"/>
          <w:spacing w:val="-10"/>
        </w:rPr>
        <w:t xml:space="preserve"> </w:t>
      </w:r>
      <w:r>
        <w:rPr>
          <w:color w:val="231F20"/>
        </w:rPr>
        <w:t>právních předpisů (např. obchodní tajemství), a to za předpokladu, že budou splněny požadavky kladené právními předpisy; tuto povinnost rovněž zajistí Poskytovatel licence u případných subdodavatelů poskytujících plnění dle této</w:t>
      </w:r>
      <w:r>
        <w:rPr>
          <w:color w:val="231F20"/>
          <w:spacing w:val="-27"/>
        </w:rPr>
        <w:t xml:space="preserve"> </w:t>
      </w:r>
      <w:r>
        <w:rPr>
          <w:color w:val="231F20"/>
        </w:rPr>
        <w:t>Smlouvy.</w:t>
      </w:r>
    </w:p>
    <w:p w14:paraId="529C8A8F" w14:textId="77777777" w:rsidR="009B708E" w:rsidRDefault="0065635A">
      <w:pPr>
        <w:pStyle w:val="Odstavecseseznamem"/>
        <w:numPr>
          <w:ilvl w:val="1"/>
          <w:numId w:val="3"/>
        </w:numPr>
        <w:tabs>
          <w:tab w:val="left" w:pos="809"/>
        </w:tabs>
        <w:spacing w:before="3" w:line="285" w:lineRule="auto"/>
        <w:ind w:left="808" w:right="115" w:hanging="707"/>
        <w:jc w:val="both"/>
      </w:pPr>
      <w:r>
        <w:rPr>
          <w:color w:val="231F20"/>
        </w:rPr>
        <w:t>Smlouvu je možné měnit pouze písemnou dohodou smluvních stran ve formě vzestupně číslovaných dodatků.</w:t>
      </w:r>
    </w:p>
    <w:p w14:paraId="5A7C7D32" w14:textId="77777777" w:rsidR="009B708E" w:rsidRDefault="0065635A">
      <w:pPr>
        <w:pStyle w:val="Odstavecseseznamem"/>
        <w:numPr>
          <w:ilvl w:val="1"/>
          <w:numId w:val="3"/>
        </w:numPr>
        <w:tabs>
          <w:tab w:val="left" w:pos="809"/>
        </w:tabs>
        <w:spacing w:line="285" w:lineRule="auto"/>
        <w:ind w:left="808" w:right="115" w:hanging="707"/>
        <w:jc w:val="both"/>
      </w:pPr>
      <w:r>
        <w:rPr>
          <w:color w:val="231F20"/>
        </w:rPr>
        <w:t>Tato Smlouva se řídí právními předpisy České republiky. Všechny spory, které vzniknou         z</w:t>
      </w:r>
      <w:r>
        <w:rPr>
          <w:color w:val="231F20"/>
          <w:spacing w:val="-11"/>
        </w:rPr>
        <w:t xml:space="preserve"> </w:t>
      </w:r>
      <w:r>
        <w:rPr>
          <w:color w:val="231F20"/>
        </w:rPr>
        <w:t>této</w:t>
      </w:r>
      <w:r>
        <w:rPr>
          <w:color w:val="231F20"/>
          <w:spacing w:val="-10"/>
        </w:rPr>
        <w:t xml:space="preserve"> </w:t>
      </w:r>
      <w:r>
        <w:rPr>
          <w:color w:val="231F20"/>
        </w:rPr>
        <w:t>Smlouvy</w:t>
      </w:r>
      <w:r>
        <w:rPr>
          <w:color w:val="231F20"/>
          <w:spacing w:val="-13"/>
        </w:rPr>
        <w:t xml:space="preserve"> </w:t>
      </w:r>
      <w:r>
        <w:rPr>
          <w:color w:val="231F20"/>
        </w:rPr>
        <w:t>nebo</w:t>
      </w:r>
      <w:r>
        <w:rPr>
          <w:color w:val="231F20"/>
          <w:spacing w:val="-13"/>
        </w:rPr>
        <w:t xml:space="preserve"> </w:t>
      </w:r>
      <w:r>
        <w:rPr>
          <w:color w:val="231F20"/>
        </w:rPr>
        <w:t>v</w:t>
      </w:r>
      <w:r>
        <w:rPr>
          <w:color w:val="231F20"/>
          <w:spacing w:val="-14"/>
        </w:rPr>
        <w:t xml:space="preserve"> </w:t>
      </w:r>
      <w:r>
        <w:rPr>
          <w:color w:val="231F20"/>
        </w:rPr>
        <w:t>souvislosti</w:t>
      </w:r>
      <w:r>
        <w:rPr>
          <w:color w:val="231F20"/>
          <w:spacing w:val="-14"/>
        </w:rPr>
        <w:t xml:space="preserve"> </w:t>
      </w:r>
      <w:r>
        <w:rPr>
          <w:color w:val="231F20"/>
        </w:rPr>
        <w:t>s ní,</w:t>
      </w:r>
      <w:r>
        <w:rPr>
          <w:color w:val="231F20"/>
          <w:spacing w:val="-12"/>
        </w:rPr>
        <w:t xml:space="preserve"> </w:t>
      </w:r>
      <w:r>
        <w:rPr>
          <w:color w:val="231F20"/>
        </w:rPr>
        <w:t>a</w:t>
      </w:r>
      <w:r>
        <w:rPr>
          <w:color w:val="231F20"/>
          <w:spacing w:val="-4"/>
        </w:rPr>
        <w:t xml:space="preserve"> </w:t>
      </w:r>
      <w:r>
        <w:rPr>
          <w:color w:val="231F20"/>
        </w:rPr>
        <w:t>které</w:t>
      </w:r>
      <w:r>
        <w:rPr>
          <w:color w:val="231F20"/>
          <w:spacing w:val="-11"/>
        </w:rPr>
        <w:t xml:space="preserve"> </w:t>
      </w:r>
      <w:r>
        <w:rPr>
          <w:color w:val="231F20"/>
        </w:rPr>
        <w:t>se</w:t>
      </w:r>
      <w:r>
        <w:rPr>
          <w:color w:val="231F20"/>
          <w:spacing w:val="-11"/>
        </w:rPr>
        <w:t xml:space="preserve"> </w:t>
      </w:r>
      <w:r>
        <w:rPr>
          <w:color w:val="231F20"/>
        </w:rPr>
        <w:t>nepodaří</w:t>
      </w:r>
      <w:r>
        <w:rPr>
          <w:color w:val="231F20"/>
          <w:spacing w:val="-11"/>
        </w:rPr>
        <w:t xml:space="preserve"> </w:t>
      </w:r>
      <w:r>
        <w:rPr>
          <w:color w:val="231F20"/>
        </w:rPr>
        <w:t>vyřešit</w:t>
      </w:r>
      <w:r>
        <w:rPr>
          <w:color w:val="231F20"/>
          <w:spacing w:val="-14"/>
        </w:rPr>
        <w:t xml:space="preserve"> </w:t>
      </w:r>
      <w:r>
        <w:rPr>
          <w:color w:val="231F20"/>
        </w:rPr>
        <w:t>přednostně</w:t>
      </w:r>
      <w:r>
        <w:rPr>
          <w:color w:val="231F20"/>
          <w:spacing w:val="-11"/>
        </w:rPr>
        <w:t xml:space="preserve"> </w:t>
      </w:r>
      <w:r>
        <w:rPr>
          <w:color w:val="231F20"/>
        </w:rPr>
        <w:t>smírnou</w:t>
      </w:r>
      <w:r>
        <w:rPr>
          <w:color w:val="231F20"/>
          <w:spacing w:val="-11"/>
        </w:rPr>
        <w:t xml:space="preserve"> </w:t>
      </w:r>
      <w:r>
        <w:rPr>
          <w:color w:val="231F20"/>
        </w:rPr>
        <w:t>cestou, budou rozhodovány obecnými soudy České</w:t>
      </w:r>
      <w:r>
        <w:rPr>
          <w:color w:val="231F20"/>
          <w:spacing w:val="-27"/>
        </w:rPr>
        <w:t xml:space="preserve"> </w:t>
      </w:r>
      <w:r>
        <w:rPr>
          <w:color w:val="231F20"/>
        </w:rPr>
        <w:t>republiky.</w:t>
      </w:r>
    </w:p>
    <w:p w14:paraId="74DBBA8E" w14:textId="77777777" w:rsidR="009B708E" w:rsidRDefault="0065635A">
      <w:pPr>
        <w:pStyle w:val="Odstavecseseznamem"/>
        <w:numPr>
          <w:ilvl w:val="1"/>
          <w:numId w:val="3"/>
        </w:numPr>
        <w:tabs>
          <w:tab w:val="left" w:pos="808"/>
          <w:tab w:val="left" w:pos="809"/>
        </w:tabs>
        <w:spacing w:line="268" w:lineRule="exact"/>
        <w:ind w:left="808" w:hanging="707"/>
        <w:jc w:val="left"/>
      </w:pPr>
      <w:r>
        <w:rPr>
          <w:color w:val="231F20"/>
        </w:rPr>
        <w:t>Tato smlouva je podepisována</w:t>
      </w:r>
      <w:r>
        <w:rPr>
          <w:color w:val="231F20"/>
          <w:spacing w:val="-6"/>
        </w:rPr>
        <w:t xml:space="preserve"> </w:t>
      </w:r>
      <w:r>
        <w:rPr>
          <w:color w:val="231F20"/>
        </w:rPr>
        <w:t>elektronicky.</w:t>
      </w:r>
    </w:p>
    <w:p w14:paraId="2C90E029" w14:textId="77777777" w:rsidR="009B708E" w:rsidRDefault="0065635A">
      <w:pPr>
        <w:pStyle w:val="Odstavecseseznamem"/>
        <w:numPr>
          <w:ilvl w:val="1"/>
          <w:numId w:val="3"/>
        </w:numPr>
        <w:tabs>
          <w:tab w:val="left" w:pos="809"/>
        </w:tabs>
        <w:spacing w:before="52" w:line="285" w:lineRule="auto"/>
        <w:ind w:left="808" w:right="113" w:hanging="707"/>
        <w:jc w:val="both"/>
      </w:pPr>
      <w:proofErr w:type="gramStart"/>
      <w:r>
        <w:rPr>
          <w:color w:val="231F20"/>
        </w:rPr>
        <w:t>Smluvní  strany</w:t>
      </w:r>
      <w:proofErr w:type="gramEnd"/>
      <w:r>
        <w:rPr>
          <w:color w:val="231F20"/>
        </w:rPr>
        <w:t xml:space="preserve">   prohlašují,   že   tato   Smlouva   byla   sepsána   na   základě   jejich   pravé  a svobodné vůle, nikoli v tísni za nápadně nevýhodných podmínek, že si tuto Smlouvu před podpisem</w:t>
      </w:r>
      <w:r>
        <w:rPr>
          <w:color w:val="231F20"/>
          <w:spacing w:val="-4"/>
        </w:rPr>
        <w:t xml:space="preserve"> </w:t>
      </w:r>
      <w:r>
        <w:rPr>
          <w:color w:val="231F20"/>
        </w:rPr>
        <w:t>přečetly</w:t>
      </w:r>
      <w:r>
        <w:rPr>
          <w:color w:val="231F20"/>
          <w:spacing w:val="-6"/>
        </w:rPr>
        <w:t xml:space="preserve"> </w:t>
      </w:r>
      <w:r>
        <w:rPr>
          <w:color w:val="231F20"/>
        </w:rPr>
        <w:t>a</w:t>
      </w:r>
      <w:r>
        <w:rPr>
          <w:color w:val="231F20"/>
          <w:spacing w:val="-4"/>
        </w:rPr>
        <w:t xml:space="preserve"> </w:t>
      </w:r>
      <w:r>
        <w:rPr>
          <w:color w:val="231F20"/>
        </w:rPr>
        <w:t>s</w:t>
      </w:r>
      <w:r>
        <w:rPr>
          <w:color w:val="231F20"/>
          <w:spacing w:val="-4"/>
        </w:rPr>
        <w:t xml:space="preserve"> </w:t>
      </w:r>
      <w:r>
        <w:rPr>
          <w:color w:val="231F20"/>
        </w:rPr>
        <w:t>jejím</w:t>
      </w:r>
      <w:r>
        <w:rPr>
          <w:color w:val="231F20"/>
          <w:spacing w:val="-6"/>
        </w:rPr>
        <w:t xml:space="preserve"> </w:t>
      </w:r>
      <w:r>
        <w:rPr>
          <w:color w:val="231F20"/>
        </w:rPr>
        <w:t>obsahem</w:t>
      </w:r>
      <w:r>
        <w:rPr>
          <w:color w:val="231F20"/>
          <w:spacing w:val="-3"/>
        </w:rPr>
        <w:t xml:space="preserve"> </w:t>
      </w:r>
      <w:r>
        <w:rPr>
          <w:color w:val="231F20"/>
        </w:rPr>
        <w:t>souhlasí,</w:t>
      </w:r>
      <w:r>
        <w:rPr>
          <w:color w:val="231F20"/>
          <w:spacing w:val="-4"/>
        </w:rPr>
        <w:t xml:space="preserve"> </w:t>
      </w:r>
      <w:r>
        <w:rPr>
          <w:color w:val="231F20"/>
        </w:rPr>
        <w:t>a</w:t>
      </w:r>
      <w:r>
        <w:rPr>
          <w:color w:val="231F20"/>
          <w:spacing w:val="-6"/>
        </w:rPr>
        <w:t xml:space="preserve"> </w:t>
      </w:r>
      <w:r>
        <w:rPr>
          <w:color w:val="231F20"/>
        </w:rPr>
        <w:t>na</w:t>
      </w:r>
      <w:r>
        <w:rPr>
          <w:color w:val="231F20"/>
          <w:spacing w:val="-4"/>
        </w:rPr>
        <w:t xml:space="preserve"> </w:t>
      </w:r>
      <w:r>
        <w:rPr>
          <w:color w:val="231F20"/>
        </w:rPr>
        <w:t>důkaz</w:t>
      </w:r>
      <w:r>
        <w:rPr>
          <w:color w:val="231F20"/>
          <w:spacing w:val="-4"/>
        </w:rPr>
        <w:t xml:space="preserve"> </w:t>
      </w:r>
      <w:r>
        <w:rPr>
          <w:color w:val="231F20"/>
        </w:rPr>
        <w:t>toho</w:t>
      </w:r>
      <w:r>
        <w:rPr>
          <w:color w:val="231F20"/>
          <w:spacing w:val="-3"/>
        </w:rPr>
        <w:t xml:space="preserve"> </w:t>
      </w:r>
      <w:r>
        <w:rPr>
          <w:color w:val="231F20"/>
        </w:rPr>
        <w:t>připojují</w:t>
      </w:r>
      <w:r>
        <w:rPr>
          <w:color w:val="231F20"/>
          <w:spacing w:val="-5"/>
        </w:rPr>
        <w:t xml:space="preserve"> </w:t>
      </w:r>
      <w:r>
        <w:rPr>
          <w:color w:val="231F20"/>
        </w:rPr>
        <w:t>své</w:t>
      </w:r>
      <w:r>
        <w:rPr>
          <w:color w:val="231F20"/>
          <w:spacing w:val="-2"/>
        </w:rPr>
        <w:t xml:space="preserve"> </w:t>
      </w:r>
      <w:r>
        <w:rPr>
          <w:color w:val="231F20"/>
        </w:rPr>
        <w:t>podpisy.</w:t>
      </w:r>
    </w:p>
    <w:p w14:paraId="4CF44110" w14:textId="77777777" w:rsidR="009B708E" w:rsidRDefault="009B708E">
      <w:pPr>
        <w:pStyle w:val="Zkladntext"/>
        <w:spacing w:before="3"/>
        <w:rPr>
          <w:sz w:val="26"/>
        </w:rPr>
      </w:pPr>
    </w:p>
    <w:p w14:paraId="5170D72E" w14:textId="77777777" w:rsidR="009B708E" w:rsidRDefault="0065635A">
      <w:pPr>
        <w:pStyle w:val="Zkladntext"/>
        <w:ind w:left="101"/>
      </w:pPr>
      <w:r>
        <w:rPr>
          <w:color w:val="231F20"/>
        </w:rPr>
        <w:t xml:space="preserve">Příloha č. 1 – popis MATLAB Campus </w:t>
      </w:r>
      <w:proofErr w:type="spellStart"/>
      <w:r>
        <w:rPr>
          <w:color w:val="231F20"/>
        </w:rPr>
        <w:t>Wide</w:t>
      </w:r>
      <w:proofErr w:type="spellEnd"/>
      <w:r>
        <w:rPr>
          <w:color w:val="231F20"/>
        </w:rPr>
        <w:t xml:space="preserve"> </w:t>
      </w:r>
      <w:proofErr w:type="spellStart"/>
      <w:r>
        <w:rPr>
          <w:color w:val="231F20"/>
        </w:rPr>
        <w:t>Suite</w:t>
      </w:r>
      <w:proofErr w:type="spellEnd"/>
      <w:r>
        <w:rPr>
          <w:color w:val="231F20"/>
        </w:rPr>
        <w:t xml:space="preserve"> </w:t>
      </w:r>
      <w:proofErr w:type="spellStart"/>
      <w:r>
        <w:rPr>
          <w:color w:val="231F20"/>
        </w:rPr>
        <w:t>License</w:t>
      </w:r>
      <w:proofErr w:type="spellEnd"/>
    </w:p>
    <w:p w14:paraId="70FBEDC7" w14:textId="77777777" w:rsidR="009B708E" w:rsidRDefault="0065635A">
      <w:pPr>
        <w:pStyle w:val="Zkladntext"/>
        <w:spacing w:before="50"/>
        <w:ind w:left="101"/>
      </w:pPr>
      <w:r>
        <w:rPr>
          <w:color w:val="231F20"/>
        </w:rPr>
        <w:t>Příloha č. 2 – potvrzení o oprávnění nabízet Software na území ČR</w:t>
      </w:r>
    </w:p>
    <w:p w14:paraId="0BDDE4FB" w14:textId="77777777" w:rsidR="009B708E" w:rsidRDefault="009B708E">
      <w:pPr>
        <w:pStyle w:val="Zkladntext"/>
        <w:spacing w:before="10"/>
        <w:rPr>
          <w:sz w:val="25"/>
        </w:rPr>
      </w:pPr>
    </w:p>
    <w:p w14:paraId="5AA6240F" w14:textId="77777777" w:rsidR="009B708E" w:rsidRDefault="009B708E">
      <w:pPr>
        <w:rPr>
          <w:sz w:val="25"/>
        </w:rPr>
        <w:sectPr w:rsidR="009B708E">
          <w:pgSz w:w="11910" w:h="16840"/>
          <w:pgMar w:top="1600" w:right="1160" w:bottom="980" w:left="1600" w:header="0" w:footer="781" w:gutter="0"/>
          <w:cols w:space="708"/>
        </w:sectPr>
      </w:pPr>
    </w:p>
    <w:p w14:paraId="32C23A1A" w14:textId="4B405707" w:rsidR="009B708E" w:rsidRDefault="0065635A">
      <w:pPr>
        <w:pStyle w:val="Zkladntext"/>
        <w:spacing w:before="56"/>
        <w:ind w:left="101"/>
      </w:pPr>
      <w:r>
        <w:rPr>
          <w:color w:val="231F20"/>
        </w:rPr>
        <w:t>V Praze dne</w:t>
      </w:r>
      <w:r w:rsidR="002A10F9">
        <w:rPr>
          <w:color w:val="231F20"/>
        </w:rPr>
        <w:t xml:space="preserve"> 1.10.2025</w:t>
      </w:r>
    </w:p>
    <w:p w14:paraId="603BCB70" w14:textId="77777777" w:rsidR="009B708E" w:rsidRDefault="0065635A">
      <w:pPr>
        <w:pStyle w:val="Zkladntext"/>
        <w:spacing w:before="50"/>
        <w:ind w:left="101"/>
      </w:pPr>
      <w:r>
        <w:rPr>
          <w:color w:val="231F20"/>
        </w:rPr>
        <w:t>Za Nabyvatele licence:</w:t>
      </w:r>
    </w:p>
    <w:p w14:paraId="70F87947" w14:textId="77777777" w:rsidR="009B708E" w:rsidRDefault="009B708E">
      <w:pPr>
        <w:pStyle w:val="Zkladntext"/>
      </w:pPr>
    </w:p>
    <w:p w14:paraId="075180B9" w14:textId="77777777" w:rsidR="009B708E" w:rsidRDefault="009B708E">
      <w:pPr>
        <w:pStyle w:val="Zkladntext"/>
      </w:pPr>
    </w:p>
    <w:p w14:paraId="5CC3EA49" w14:textId="77777777" w:rsidR="009B708E" w:rsidRDefault="009B708E">
      <w:pPr>
        <w:pStyle w:val="Zkladntext"/>
      </w:pPr>
    </w:p>
    <w:p w14:paraId="62FFCB62" w14:textId="77777777" w:rsidR="009B708E" w:rsidRDefault="009B708E">
      <w:pPr>
        <w:pStyle w:val="Zkladntext"/>
        <w:spacing w:before="8"/>
        <w:rPr>
          <w:sz w:val="16"/>
        </w:rPr>
      </w:pPr>
    </w:p>
    <w:p w14:paraId="526EEA80" w14:textId="5C369436" w:rsidR="002A10F9" w:rsidRDefault="002A10F9" w:rsidP="002A10F9">
      <w:pPr>
        <w:pStyle w:val="Zkladntext"/>
        <w:spacing w:line="285" w:lineRule="auto"/>
        <w:ind w:left="101" w:right="-524"/>
        <w:rPr>
          <w:color w:val="231F20"/>
        </w:rPr>
      </w:pPr>
      <w:r>
        <w:rPr>
          <w:color w:val="231F20"/>
        </w:rPr>
        <w:t>______________________________</w:t>
      </w:r>
    </w:p>
    <w:p w14:paraId="0A2A58C7" w14:textId="6F985E6F" w:rsidR="009B708E" w:rsidRDefault="0065635A" w:rsidP="002A10F9">
      <w:pPr>
        <w:pStyle w:val="Zkladntext"/>
        <w:spacing w:line="285" w:lineRule="auto"/>
        <w:ind w:left="101" w:right="-524"/>
      </w:pPr>
      <w:r>
        <w:rPr>
          <w:color w:val="231F20"/>
        </w:rPr>
        <w:t xml:space="preserve">Vysoká škola chemicko-technologická v Praze </w:t>
      </w:r>
      <w:proofErr w:type="spellStart"/>
      <w:r w:rsidR="002A10F9">
        <w:rPr>
          <w:color w:val="231F20"/>
        </w:rPr>
        <w:t>xxxxx</w:t>
      </w:r>
      <w:proofErr w:type="spellEnd"/>
      <w:r>
        <w:rPr>
          <w:color w:val="231F20"/>
        </w:rPr>
        <w:t>, rektor</w:t>
      </w:r>
    </w:p>
    <w:p w14:paraId="159C8C88" w14:textId="2B6224AE" w:rsidR="009B708E" w:rsidRDefault="0065635A">
      <w:pPr>
        <w:pStyle w:val="Zkladntext"/>
        <w:spacing w:before="56"/>
        <w:ind w:left="101"/>
      </w:pPr>
      <w:r>
        <w:br w:type="column"/>
      </w:r>
      <w:r>
        <w:rPr>
          <w:color w:val="231F20"/>
        </w:rPr>
        <w:t>V Praze</w:t>
      </w:r>
      <w:r w:rsidR="002A10F9">
        <w:rPr>
          <w:color w:val="231F20"/>
        </w:rPr>
        <w:t xml:space="preserve"> dne 1.10.2025</w:t>
      </w:r>
    </w:p>
    <w:p w14:paraId="31C806C3" w14:textId="77777777" w:rsidR="009B708E" w:rsidRDefault="0065635A">
      <w:pPr>
        <w:pStyle w:val="Zkladntext"/>
        <w:spacing w:before="50"/>
        <w:ind w:left="103"/>
      </w:pPr>
      <w:r>
        <w:rPr>
          <w:color w:val="231F20"/>
        </w:rPr>
        <w:t>Za Poskytovatele licence:</w:t>
      </w:r>
    </w:p>
    <w:p w14:paraId="61B83A02" w14:textId="77777777" w:rsidR="009B708E" w:rsidRDefault="009B708E">
      <w:pPr>
        <w:pStyle w:val="Zkladntext"/>
      </w:pPr>
    </w:p>
    <w:p w14:paraId="73965064" w14:textId="77777777" w:rsidR="009B708E" w:rsidRDefault="009B708E">
      <w:pPr>
        <w:pStyle w:val="Zkladntext"/>
      </w:pPr>
    </w:p>
    <w:p w14:paraId="6896FB38" w14:textId="77777777" w:rsidR="009B708E" w:rsidRDefault="009B708E">
      <w:pPr>
        <w:pStyle w:val="Zkladntext"/>
      </w:pPr>
    </w:p>
    <w:p w14:paraId="03308CF5" w14:textId="77777777" w:rsidR="009B708E" w:rsidRDefault="009B708E">
      <w:pPr>
        <w:pStyle w:val="Zkladntext"/>
        <w:spacing w:before="9"/>
        <w:rPr>
          <w:sz w:val="16"/>
        </w:rPr>
      </w:pPr>
    </w:p>
    <w:p w14:paraId="19323235" w14:textId="7C6F936C" w:rsidR="002A10F9" w:rsidRDefault="002A10F9" w:rsidP="002A10F9">
      <w:pPr>
        <w:pStyle w:val="Zkladntext"/>
        <w:spacing w:line="285" w:lineRule="auto"/>
        <w:ind w:left="101" w:right="-524"/>
        <w:rPr>
          <w:color w:val="231F20"/>
        </w:rPr>
      </w:pPr>
      <w:r>
        <w:rPr>
          <w:color w:val="231F20"/>
        </w:rPr>
        <w:t>______________________________</w:t>
      </w:r>
    </w:p>
    <w:p w14:paraId="789C3EE9" w14:textId="436BCA06" w:rsidR="009B708E" w:rsidRDefault="0065635A">
      <w:pPr>
        <w:pStyle w:val="Zkladntext"/>
        <w:ind w:left="102"/>
      </w:pPr>
      <w:proofErr w:type="spellStart"/>
      <w:r>
        <w:rPr>
          <w:color w:val="231F20"/>
        </w:rPr>
        <w:t>Humusoft</w:t>
      </w:r>
      <w:proofErr w:type="spellEnd"/>
      <w:r>
        <w:rPr>
          <w:color w:val="231F20"/>
        </w:rPr>
        <w:t>, spol. s r.o.</w:t>
      </w:r>
    </w:p>
    <w:p w14:paraId="1D265B6C" w14:textId="412D40F9" w:rsidR="009B708E" w:rsidRDefault="002A10F9">
      <w:pPr>
        <w:pStyle w:val="Zkladntext"/>
        <w:spacing w:before="51"/>
        <w:ind w:left="101"/>
      </w:pPr>
      <w:proofErr w:type="spellStart"/>
      <w:r>
        <w:rPr>
          <w:color w:val="231F20"/>
        </w:rPr>
        <w:t>xxxxx</w:t>
      </w:r>
      <w:proofErr w:type="spellEnd"/>
      <w:r w:rsidR="0065635A">
        <w:rPr>
          <w:color w:val="231F20"/>
        </w:rPr>
        <w:t>, jednatel</w:t>
      </w:r>
    </w:p>
    <w:p w14:paraId="638E027E" w14:textId="77777777" w:rsidR="009B708E" w:rsidRDefault="009B708E">
      <w:pPr>
        <w:sectPr w:rsidR="009B708E">
          <w:type w:val="continuous"/>
          <w:pgSz w:w="11910" w:h="16840"/>
          <w:pgMar w:top="1600" w:right="1160" w:bottom="980" w:left="1600" w:header="708" w:footer="708" w:gutter="0"/>
          <w:cols w:num="2" w:space="708" w:equalWidth="0">
            <w:col w:w="3871" w:space="1090"/>
            <w:col w:w="4189"/>
          </w:cols>
        </w:sectPr>
      </w:pPr>
    </w:p>
    <w:p w14:paraId="5A0287D2" w14:textId="77777777" w:rsidR="009B708E" w:rsidRDefault="0065635A">
      <w:pPr>
        <w:spacing w:before="27"/>
        <w:ind w:left="3282"/>
        <w:rPr>
          <w:b/>
          <w:i/>
        </w:rPr>
      </w:pPr>
      <w:r>
        <w:rPr>
          <w:b/>
          <w:color w:val="231F20"/>
        </w:rPr>
        <w:lastRenderedPageBreak/>
        <w:t xml:space="preserve">Příloha č. 1 Smlouvy – k veřejné zakázce </w:t>
      </w:r>
      <w:r>
        <w:rPr>
          <w:b/>
          <w:i/>
          <w:color w:val="231F20"/>
        </w:rPr>
        <w:t xml:space="preserve">Software MATLAB </w:t>
      </w:r>
      <w:proofErr w:type="gramStart"/>
      <w:r>
        <w:rPr>
          <w:b/>
          <w:i/>
          <w:color w:val="231F20"/>
        </w:rPr>
        <w:t>2025 - 2026</w:t>
      </w:r>
      <w:proofErr w:type="gramEnd"/>
    </w:p>
    <w:p w14:paraId="2E215A48" w14:textId="77777777" w:rsidR="009B708E" w:rsidRDefault="009B708E">
      <w:pPr>
        <w:pStyle w:val="Zkladntext"/>
        <w:rPr>
          <w:b/>
          <w:i/>
          <w:sz w:val="20"/>
        </w:rPr>
      </w:pPr>
    </w:p>
    <w:p w14:paraId="50915193" w14:textId="77777777" w:rsidR="009B708E" w:rsidRDefault="009B708E">
      <w:pPr>
        <w:pStyle w:val="Zkladntext"/>
        <w:rPr>
          <w:b/>
          <w:i/>
          <w:sz w:val="20"/>
        </w:rPr>
      </w:pPr>
    </w:p>
    <w:p w14:paraId="71F350F0" w14:textId="77777777" w:rsidR="009B708E" w:rsidRDefault="009B708E">
      <w:pPr>
        <w:pStyle w:val="Zkladntext"/>
        <w:spacing w:before="3"/>
        <w:rPr>
          <w:b/>
          <w:i/>
          <w:sz w:val="21"/>
        </w:rPr>
      </w:pPr>
    </w:p>
    <w:p w14:paraId="1E74ED8B" w14:textId="77777777" w:rsidR="009B708E" w:rsidRDefault="0065635A">
      <w:pPr>
        <w:pStyle w:val="Nadpis2"/>
        <w:spacing w:before="56"/>
        <w:jc w:val="both"/>
      </w:pPr>
      <w:r>
        <w:rPr>
          <w:color w:val="231F20"/>
        </w:rPr>
        <w:t>Poskytovatel licence:</w:t>
      </w:r>
    </w:p>
    <w:p w14:paraId="06C9A5C5" w14:textId="77777777" w:rsidR="009B708E" w:rsidRDefault="009B708E">
      <w:pPr>
        <w:pStyle w:val="Zkladntext"/>
        <w:spacing w:before="11"/>
        <w:rPr>
          <w:b/>
          <w:sz w:val="21"/>
        </w:rPr>
      </w:pPr>
    </w:p>
    <w:p w14:paraId="00E939DB" w14:textId="77777777" w:rsidR="009B708E" w:rsidRDefault="0065635A">
      <w:pPr>
        <w:spacing w:before="1"/>
        <w:ind w:left="112"/>
        <w:jc w:val="both"/>
        <w:rPr>
          <w:b/>
        </w:rPr>
      </w:pPr>
      <w:proofErr w:type="spellStart"/>
      <w:r>
        <w:rPr>
          <w:b/>
          <w:color w:val="231F20"/>
        </w:rPr>
        <w:t>Humusoft</w:t>
      </w:r>
      <w:proofErr w:type="spellEnd"/>
      <w:r>
        <w:rPr>
          <w:b/>
          <w:color w:val="231F20"/>
        </w:rPr>
        <w:t>, spol. s r. o.</w:t>
      </w:r>
    </w:p>
    <w:p w14:paraId="0E5D3E62" w14:textId="77777777" w:rsidR="009B708E" w:rsidRDefault="0065635A">
      <w:pPr>
        <w:ind w:left="112" w:right="6149"/>
      </w:pPr>
      <w:r>
        <w:rPr>
          <w:color w:val="231F20"/>
        </w:rPr>
        <w:t xml:space="preserve">Sídlem: </w:t>
      </w:r>
      <w:r>
        <w:rPr>
          <w:b/>
          <w:color w:val="231F20"/>
        </w:rPr>
        <w:t xml:space="preserve">Pobřežní 20, 186 00 Praha 8, ČR </w:t>
      </w:r>
      <w:r>
        <w:rPr>
          <w:color w:val="231F20"/>
        </w:rPr>
        <w:t>IČ: 40525872</w:t>
      </w:r>
    </w:p>
    <w:p w14:paraId="2A2EF571" w14:textId="77777777" w:rsidR="009B708E" w:rsidRDefault="0065635A">
      <w:pPr>
        <w:pStyle w:val="Zkladntext"/>
        <w:ind w:left="112"/>
        <w:jc w:val="both"/>
      </w:pPr>
      <w:r>
        <w:rPr>
          <w:color w:val="231F20"/>
        </w:rPr>
        <w:t>DIČ: CZ40525872</w:t>
      </w:r>
    </w:p>
    <w:p w14:paraId="668ACC19" w14:textId="0DAAACFA" w:rsidR="009B708E" w:rsidRDefault="0065635A">
      <w:pPr>
        <w:pStyle w:val="Zkladntext"/>
        <w:ind w:left="112"/>
        <w:jc w:val="both"/>
      </w:pPr>
      <w:r>
        <w:rPr>
          <w:color w:val="231F20"/>
        </w:rPr>
        <w:t xml:space="preserve">Bankovní spojení: č. </w:t>
      </w:r>
      <w:proofErr w:type="spellStart"/>
      <w:r>
        <w:rPr>
          <w:color w:val="231F20"/>
        </w:rPr>
        <w:t>ú.</w:t>
      </w:r>
      <w:proofErr w:type="spellEnd"/>
      <w:r>
        <w:rPr>
          <w:color w:val="231F20"/>
        </w:rPr>
        <w:t xml:space="preserve"> </w:t>
      </w:r>
      <w:proofErr w:type="spellStart"/>
      <w:r w:rsidR="009C32C7">
        <w:rPr>
          <w:color w:val="231F20"/>
        </w:rPr>
        <w:t>xxxxx</w:t>
      </w:r>
      <w:proofErr w:type="spellEnd"/>
      <w:r>
        <w:rPr>
          <w:color w:val="231F20"/>
        </w:rPr>
        <w:t xml:space="preserve"> vedený </w:t>
      </w:r>
      <w:proofErr w:type="spellStart"/>
      <w:r w:rsidR="009C32C7">
        <w:rPr>
          <w:color w:val="231F20"/>
        </w:rPr>
        <w:t>xxxxx</w:t>
      </w:r>
      <w:proofErr w:type="spellEnd"/>
    </w:p>
    <w:p w14:paraId="75C4CDAF" w14:textId="63C561C8" w:rsidR="009B708E" w:rsidRDefault="0065635A">
      <w:pPr>
        <w:pStyle w:val="Zkladntext"/>
        <w:spacing w:before="2" w:line="237" w:lineRule="auto"/>
        <w:ind w:left="112" w:right="1025"/>
      </w:pPr>
      <w:r>
        <w:rPr>
          <w:color w:val="231F20"/>
        </w:rPr>
        <w:t xml:space="preserve">Zapsaný v obchodním rejstříku ve složce oddíl C, vložka 22302 vedená u Městského soudu v Praze Jednající (zastoupena): </w:t>
      </w:r>
      <w:proofErr w:type="spellStart"/>
      <w:r w:rsidR="00D63EEB">
        <w:rPr>
          <w:color w:val="231F20"/>
        </w:rPr>
        <w:t>xxxxx</w:t>
      </w:r>
      <w:proofErr w:type="spellEnd"/>
      <w:r>
        <w:rPr>
          <w:color w:val="231F20"/>
        </w:rPr>
        <w:t>, jednatelem</w:t>
      </w:r>
    </w:p>
    <w:p w14:paraId="1A1398A1" w14:textId="77777777" w:rsidR="009B708E" w:rsidRDefault="009B708E">
      <w:pPr>
        <w:pStyle w:val="Zkladntext"/>
      </w:pPr>
    </w:p>
    <w:p w14:paraId="7CD31B3F" w14:textId="77777777" w:rsidR="009B708E" w:rsidRDefault="0065635A">
      <w:pPr>
        <w:pStyle w:val="Nadpis2"/>
        <w:spacing w:line="480" w:lineRule="auto"/>
        <w:ind w:right="6393"/>
      </w:pPr>
      <w:r>
        <w:rPr>
          <w:color w:val="231F20"/>
        </w:rPr>
        <w:t>MATLAB Campus-</w:t>
      </w:r>
      <w:proofErr w:type="spellStart"/>
      <w:r>
        <w:rPr>
          <w:color w:val="231F20"/>
        </w:rPr>
        <w:t>Wide</w:t>
      </w:r>
      <w:proofErr w:type="spellEnd"/>
      <w:r>
        <w:rPr>
          <w:color w:val="231F20"/>
        </w:rPr>
        <w:t xml:space="preserve"> </w:t>
      </w:r>
      <w:proofErr w:type="spellStart"/>
      <w:r>
        <w:rPr>
          <w:color w:val="231F20"/>
        </w:rPr>
        <w:t>Suite</w:t>
      </w:r>
      <w:proofErr w:type="spellEnd"/>
      <w:r>
        <w:rPr>
          <w:color w:val="231F20"/>
        </w:rPr>
        <w:t xml:space="preserve"> Licence Technický popis sw</w:t>
      </w:r>
    </w:p>
    <w:p w14:paraId="49C93A05" w14:textId="77777777" w:rsidR="009B708E" w:rsidRDefault="0065635A">
      <w:pPr>
        <w:pStyle w:val="Zkladntext"/>
        <w:spacing w:before="2" w:line="264" w:lineRule="auto"/>
        <w:ind w:left="112" w:right="113"/>
        <w:jc w:val="both"/>
      </w:pPr>
      <w:r>
        <w:rPr>
          <w:color w:val="231F20"/>
        </w:rPr>
        <w:t xml:space="preserve">Systém MATLAB (výrobce </w:t>
      </w:r>
      <w:proofErr w:type="spellStart"/>
      <w:r>
        <w:rPr>
          <w:color w:val="231F20"/>
        </w:rPr>
        <w:t>MathWorks</w:t>
      </w:r>
      <w:proofErr w:type="spellEnd"/>
      <w:r>
        <w:rPr>
          <w:color w:val="231F20"/>
        </w:rPr>
        <w:t xml:space="preserve">) - integrované prostředí pro vědeckotechnické výpočty, modelování, návrhy algoritmů, programování, simulace, analýzu a prezentaci dat, včetně dynamických a událostních simulací, paralelních a distribuovaných výpočtů využívajících výpočetní clustery. Zahrnuje matematické výpočty (včetně zpracování symbolických matematických výrazů) statistiku a optimalizaci (lin. i </w:t>
      </w:r>
      <w:proofErr w:type="spellStart"/>
      <w:r>
        <w:rPr>
          <w:color w:val="231F20"/>
        </w:rPr>
        <w:t>nelin</w:t>
      </w:r>
      <w:proofErr w:type="spellEnd"/>
      <w:r>
        <w:rPr>
          <w:color w:val="231F20"/>
        </w:rPr>
        <w:t xml:space="preserve">. funkcí, tradičními gradientovými i moderními stochastickými metodami), oblasti strojového učení (vč. </w:t>
      </w:r>
      <w:proofErr w:type="gramStart"/>
      <w:r>
        <w:rPr>
          <w:color w:val="231F20"/>
        </w:rPr>
        <w:t>implementace  klasifikačních</w:t>
      </w:r>
      <w:proofErr w:type="gramEnd"/>
      <w:r>
        <w:rPr>
          <w:color w:val="231F20"/>
        </w:rPr>
        <w:t xml:space="preserve">  regresních  modelů  a  využití  konvolučních  neuron.  </w:t>
      </w:r>
      <w:proofErr w:type="gramStart"/>
      <w:r>
        <w:rPr>
          <w:color w:val="231F20"/>
        </w:rPr>
        <w:t>sítí  v</w:t>
      </w:r>
      <w:proofErr w:type="gramEnd"/>
      <w:r>
        <w:rPr>
          <w:color w:val="231F20"/>
        </w:rPr>
        <w:t xml:space="preserve"> algoritmech   typu</w:t>
      </w:r>
    </w:p>
    <w:p w14:paraId="47C3AEA7" w14:textId="77777777" w:rsidR="009B708E" w:rsidRDefault="0065635A">
      <w:pPr>
        <w:pStyle w:val="Zkladntext"/>
        <w:spacing w:line="264" w:lineRule="auto"/>
        <w:ind w:left="112" w:right="113"/>
        <w:jc w:val="both"/>
      </w:pPr>
      <w:r>
        <w:rPr>
          <w:color w:val="231F20"/>
        </w:rPr>
        <w:t>„</w:t>
      </w:r>
      <w:proofErr w:type="spellStart"/>
      <w:r>
        <w:rPr>
          <w:color w:val="231F20"/>
        </w:rPr>
        <w:t>Deep</w:t>
      </w:r>
      <w:proofErr w:type="spellEnd"/>
      <w:r>
        <w:rPr>
          <w:color w:val="231F20"/>
        </w:rPr>
        <w:t xml:space="preserve"> Learning“), oblasti řídicí techniky, zpracování signálů a obrazu a videa z různých datových zdrojů, měření a komunikaci s okolním světem v reálném čase, oblast finanční analýzy (nástroje pro finanční modelování, analýzu a komunikaci s finančními databázemi), nástroje pro automatické generování kódu spustitelného  kódu  na  koncových  platformách  (PC,  mikroprocesory,  PLC,  FPGA,  možnost  generování    z programu i ze simulačního schématu) a nástroje pro modelování fyzikálních soustav  (mechanických, elektro a tekutinových soustav). MATLAB je nástroj jak pro pohodlnou interaktivní práci, tak pro vývoj širokého spektra</w:t>
      </w:r>
      <w:r>
        <w:rPr>
          <w:color w:val="231F20"/>
          <w:spacing w:val="-2"/>
        </w:rPr>
        <w:t xml:space="preserve"> </w:t>
      </w:r>
      <w:r>
        <w:rPr>
          <w:color w:val="231F20"/>
        </w:rPr>
        <w:t>aplikací.</w:t>
      </w:r>
    </w:p>
    <w:p w14:paraId="39101888" w14:textId="77777777" w:rsidR="009B708E" w:rsidRDefault="0065635A">
      <w:pPr>
        <w:pStyle w:val="Zkladntext"/>
        <w:spacing w:before="79" w:line="264" w:lineRule="auto"/>
        <w:ind w:left="112" w:right="112"/>
        <w:jc w:val="both"/>
      </w:pPr>
      <w:proofErr w:type="spellStart"/>
      <w:proofErr w:type="gramStart"/>
      <w:r>
        <w:rPr>
          <w:color w:val="231F20"/>
        </w:rPr>
        <w:t>Simulink</w:t>
      </w:r>
      <w:proofErr w:type="spellEnd"/>
      <w:r>
        <w:rPr>
          <w:color w:val="231F20"/>
        </w:rPr>
        <w:t xml:space="preserve"> - nadstavba</w:t>
      </w:r>
      <w:proofErr w:type="gramEnd"/>
      <w:r>
        <w:rPr>
          <w:color w:val="231F20"/>
        </w:rPr>
        <w:t xml:space="preserve"> </w:t>
      </w:r>
      <w:proofErr w:type="spellStart"/>
      <w:r>
        <w:rPr>
          <w:color w:val="231F20"/>
        </w:rPr>
        <w:t>MATLABu</w:t>
      </w:r>
      <w:proofErr w:type="spellEnd"/>
      <w:r>
        <w:rPr>
          <w:color w:val="231F20"/>
        </w:rPr>
        <w:t xml:space="preserve"> pro simulaci a modelování dynamických systémů, který využívá algoritmy </w:t>
      </w:r>
      <w:proofErr w:type="spellStart"/>
      <w:r>
        <w:rPr>
          <w:color w:val="231F20"/>
        </w:rPr>
        <w:t>MATLABu</w:t>
      </w:r>
      <w:proofErr w:type="spellEnd"/>
      <w:r>
        <w:rPr>
          <w:color w:val="231F20"/>
        </w:rPr>
        <w:t xml:space="preserve"> pro numerické řešení nelineárních diferenciálních rovnic. Poskytuje uživateli možnost rychle a snadno vytvářet modely dynamických soustav ve formě blokových schémat a rovnic. Modely je možné simulovat a následně analyzovat. Simulaci je možné analyzovat i po krocích, je možný návrat v simulačním čase.</w:t>
      </w:r>
    </w:p>
    <w:p w14:paraId="3989E768" w14:textId="77777777" w:rsidR="009B708E" w:rsidRDefault="0065635A">
      <w:pPr>
        <w:pStyle w:val="Zkladntext"/>
        <w:spacing w:before="78" w:line="264" w:lineRule="auto"/>
        <w:ind w:left="112" w:right="116"/>
        <w:jc w:val="both"/>
      </w:pPr>
      <w:r>
        <w:rPr>
          <w:color w:val="231F20"/>
        </w:rPr>
        <w:t xml:space="preserve">Aplikační knihovny </w:t>
      </w:r>
      <w:proofErr w:type="spellStart"/>
      <w:r>
        <w:rPr>
          <w:color w:val="231F20"/>
        </w:rPr>
        <w:t>MATLABu</w:t>
      </w:r>
      <w:proofErr w:type="spellEnd"/>
      <w:r>
        <w:rPr>
          <w:color w:val="231F20"/>
        </w:rPr>
        <w:t xml:space="preserve"> a </w:t>
      </w:r>
      <w:proofErr w:type="spellStart"/>
      <w:proofErr w:type="gramStart"/>
      <w:r>
        <w:rPr>
          <w:color w:val="231F20"/>
        </w:rPr>
        <w:t>Simulinku</w:t>
      </w:r>
      <w:proofErr w:type="spellEnd"/>
      <w:r>
        <w:rPr>
          <w:color w:val="231F20"/>
        </w:rPr>
        <w:t xml:space="preserve"> - knihovny</w:t>
      </w:r>
      <w:proofErr w:type="gramEnd"/>
      <w:r>
        <w:rPr>
          <w:color w:val="231F20"/>
        </w:rPr>
        <w:t xml:space="preserve"> funkcí a bloků, které rozšiřují použití </w:t>
      </w:r>
      <w:proofErr w:type="spellStart"/>
      <w:r>
        <w:rPr>
          <w:color w:val="231F20"/>
        </w:rPr>
        <w:t>MATLABu</w:t>
      </w:r>
      <w:proofErr w:type="spellEnd"/>
      <w:r>
        <w:rPr>
          <w:color w:val="231F20"/>
        </w:rPr>
        <w:t xml:space="preserve"> a </w:t>
      </w:r>
      <w:proofErr w:type="spellStart"/>
      <w:r>
        <w:rPr>
          <w:color w:val="231F20"/>
        </w:rPr>
        <w:t>Simulinku</w:t>
      </w:r>
      <w:proofErr w:type="spellEnd"/>
      <w:r>
        <w:rPr>
          <w:color w:val="231F20"/>
        </w:rPr>
        <w:t xml:space="preserve"> v příslušných aplikačních oblastech. Multilicence „Campus-</w:t>
      </w:r>
      <w:proofErr w:type="spellStart"/>
      <w:r>
        <w:rPr>
          <w:color w:val="231F20"/>
        </w:rPr>
        <w:t>Wide</w:t>
      </w:r>
      <w:proofErr w:type="spellEnd"/>
      <w:r>
        <w:rPr>
          <w:color w:val="231F20"/>
        </w:rPr>
        <w:t xml:space="preserve"> </w:t>
      </w:r>
      <w:proofErr w:type="spellStart"/>
      <w:r>
        <w:rPr>
          <w:color w:val="231F20"/>
        </w:rPr>
        <w:t>Suite</w:t>
      </w:r>
      <w:proofErr w:type="spellEnd"/>
      <w:r>
        <w:rPr>
          <w:color w:val="231F20"/>
        </w:rPr>
        <w:t xml:space="preserve">“ zahrnuje </w:t>
      </w:r>
      <w:proofErr w:type="gramStart"/>
      <w:r>
        <w:rPr>
          <w:color w:val="231F20"/>
        </w:rPr>
        <w:t>všechny  existující</w:t>
      </w:r>
      <w:proofErr w:type="gramEnd"/>
      <w:r>
        <w:rPr>
          <w:color w:val="231F20"/>
        </w:rPr>
        <w:t xml:space="preserve"> knihovny </w:t>
      </w:r>
      <w:proofErr w:type="spellStart"/>
      <w:r>
        <w:rPr>
          <w:color w:val="231F20"/>
        </w:rPr>
        <w:t>MATLABu</w:t>
      </w:r>
      <w:proofErr w:type="spellEnd"/>
      <w:r>
        <w:rPr>
          <w:color w:val="231F20"/>
        </w:rPr>
        <w:t xml:space="preserve"> kromě DO </w:t>
      </w:r>
      <w:proofErr w:type="spellStart"/>
      <w:r>
        <w:rPr>
          <w:color w:val="231F20"/>
        </w:rPr>
        <w:t>Qualification</w:t>
      </w:r>
      <w:proofErr w:type="spellEnd"/>
      <w:r>
        <w:rPr>
          <w:color w:val="231F20"/>
        </w:rPr>
        <w:t xml:space="preserve"> </w:t>
      </w:r>
      <w:proofErr w:type="spellStart"/>
      <w:r>
        <w:rPr>
          <w:color w:val="231F20"/>
        </w:rPr>
        <w:t>Kit</w:t>
      </w:r>
      <w:proofErr w:type="spellEnd"/>
      <w:r>
        <w:rPr>
          <w:color w:val="231F20"/>
        </w:rPr>
        <w:t xml:space="preserve">, IEC </w:t>
      </w:r>
      <w:proofErr w:type="spellStart"/>
      <w:r>
        <w:rPr>
          <w:color w:val="231F20"/>
        </w:rPr>
        <w:t>Certification</w:t>
      </w:r>
      <w:proofErr w:type="spellEnd"/>
      <w:r>
        <w:rPr>
          <w:color w:val="231F20"/>
          <w:spacing w:val="-16"/>
        </w:rPr>
        <w:t xml:space="preserve"> </w:t>
      </w:r>
      <w:proofErr w:type="spellStart"/>
      <w:r>
        <w:rPr>
          <w:color w:val="231F20"/>
        </w:rPr>
        <w:t>Kit</w:t>
      </w:r>
      <w:proofErr w:type="spellEnd"/>
      <w:r>
        <w:rPr>
          <w:color w:val="231F20"/>
        </w:rPr>
        <w:t>.</w:t>
      </w:r>
    </w:p>
    <w:p w14:paraId="7A7F5DFD" w14:textId="77777777" w:rsidR="009B708E" w:rsidRDefault="0065635A">
      <w:pPr>
        <w:pStyle w:val="Zkladntext"/>
        <w:spacing w:before="80" w:line="264" w:lineRule="auto"/>
        <w:ind w:left="112" w:right="113"/>
        <w:jc w:val="both"/>
      </w:pPr>
      <w:r>
        <w:rPr>
          <w:color w:val="231F20"/>
        </w:rPr>
        <w:t>Software MATLAB podporuje aktuální operační systému operační systémy MS Windows, Linux a Mac OS X / Mac OS.</w:t>
      </w:r>
    </w:p>
    <w:p w14:paraId="0345B19E" w14:textId="77777777" w:rsidR="009B708E" w:rsidRDefault="0065635A" w:rsidP="00776A76">
      <w:pPr>
        <w:pStyle w:val="Odstavecseseznamem"/>
        <w:numPr>
          <w:ilvl w:val="0"/>
          <w:numId w:val="2"/>
        </w:numPr>
        <w:tabs>
          <w:tab w:val="left" w:pos="820"/>
          <w:tab w:val="left" w:pos="821"/>
        </w:tabs>
        <w:spacing w:before="76"/>
        <w:ind w:right="89" w:hanging="355"/>
      </w:pPr>
      <w:r>
        <w:rPr>
          <w:color w:val="231F20"/>
        </w:rPr>
        <w:t>Multilicence „Campus-</w:t>
      </w:r>
      <w:proofErr w:type="spellStart"/>
      <w:r>
        <w:rPr>
          <w:color w:val="231F20"/>
        </w:rPr>
        <w:t>Wide</w:t>
      </w:r>
      <w:proofErr w:type="spellEnd"/>
      <w:r>
        <w:rPr>
          <w:color w:val="231F20"/>
        </w:rPr>
        <w:t xml:space="preserve"> </w:t>
      </w:r>
      <w:proofErr w:type="spellStart"/>
      <w:r>
        <w:rPr>
          <w:color w:val="231F20"/>
        </w:rPr>
        <w:t>Suite</w:t>
      </w:r>
      <w:proofErr w:type="spellEnd"/>
      <w:r>
        <w:rPr>
          <w:color w:val="231F20"/>
        </w:rPr>
        <w:t xml:space="preserve">“ obsahuje neomezený počet síťových instalací pro učebny, laboratoře a další počítače ve vlastnictví univerzity, neomezený počet individuálních instalací pro studenty a zaměstnance univerzity (včetně možnosti instalace software na osobních domácích počítačích zaměstnanců a studentů univerzity) a neomezený počet instalací software typu </w:t>
      </w:r>
      <w:proofErr w:type="spellStart"/>
      <w:r>
        <w:rPr>
          <w:color w:val="231F20"/>
        </w:rPr>
        <w:t>Designated</w:t>
      </w:r>
      <w:proofErr w:type="spellEnd"/>
      <w:r>
        <w:rPr>
          <w:color w:val="231F20"/>
          <w:spacing w:val="-16"/>
        </w:rPr>
        <w:t xml:space="preserve"> </w:t>
      </w:r>
      <w:proofErr w:type="spellStart"/>
      <w:r>
        <w:rPr>
          <w:color w:val="231F20"/>
        </w:rPr>
        <w:t>Computer</w:t>
      </w:r>
      <w:proofErr w:type="spellEnd"/>
    </w:p>
    <w:p w14:paraId="23BBB3DF" w14:textId="77777777" w:rsidR="009B708E" w:rsidRDefault="009B708E">
      <w:pPr>
        <w:sectPr w:rsidR="009B708E">
          <w:footerReference w:type="default" r:id="rId10"/>
          <w:pgSz w:w="11910" w:h="16840"/>
          <w:pgMar w:top="1360" w:right="1020" w:bottom="1140" w:left="1020" w:header="0" w:footer="949" w:gutter="0"/>
          <w:pgNumType w:start="1"/>
          <w:cols w:space="708"/>
        </w:sectPr>
      </w:pPr>
    </w:p>
    <w:p w14:paraId="72F031B3" w14:textId="77777777" w:rsidR="009B708E" w:rsidRDefault="0065635A">
      <w:pPr>
        <w:pStyle w:val="Odstavecseseznamem"/>
        <w:numPr>
          <w:ilvl w:val="0"/>
          <w:numId w:val="2"/>
        </w:numPr>
        <w:tabs>
          <w:tab w:val="left" w:pos="821"/>
        </w:tabs>
        <w:spacing w:before="32" w:line="242" w:lineRule="auto"/>
        <w:ind w:right="112" w:hanging="355"/>
      </w:pPr>
      <w:r>
        <w:rPr>
          <w:color w:val="231F20"/>
        </w:rPr>
        <w:lastRenderedPageBreak/>
        <w:t xml:space="preserve">Licence je platná pro neomezený počet pracovníků a studentů univerzity pro potřeby výuky, </w:t>
      </w:r>
      <w:proofErr w:type="gramStart"/>
      <w:r>
        <w:rPr>
          <w:color w:val="231F20"/>
        </w:rPr>
        <w:t>studia  a</w:t>
      </w:r>
      <w:proofErr w:type="gramEnd"/>
      <w:r>
        <w:rPr>
          <w:color w:val="231F20"/>
        </w:rPr>
        <w:t xml:space="preserve"> akademické vědecké činnosti a akademického výzkumu, včetně publikační činnosti. Licence není určena ke komerčnímu</w:t>
      </w:r>
      <w:r>
        <w:rPr>
          <w:color w:val="231F20"/>
          <w:spacing w:val="-11"/>
        </w:rPr>
        <w:t xml:space="preserve"> </w:t>
      </w:r>
      <w:r>
        <w:rPr>
          <w:color w:val="231F20"/>
        </w:rPr>
        <w:t>využití.</w:t>
      </w:r>
    </w:p>
    <w:p w14:paraId="03AFA002" w14:textId="77777777" w:rsidR="009B708E" w:rsidRDefault="0065635A">
      <w:pPr>
        <w:pStyle w:val="Odstavecseseznamem"/>
        <w:numPr>
          <w:ilvl w:val="0"/>
          <w:numId w:val="2"/>
        </w:numPr>
        <w:tabs>
          <w:tab w:val="left" w:pos="821"/>
        </w:tabs>
        <w:spacing w:before="76"/>
        <w:ind w:right="115" w:hanging="355"/>
      </w:pPr>
      <w:r>
        <w:rPr>
          <w:color w:val="231F20"/>
        </w:rPr>
        <w:t xml:space="preserve">Licence zahrnuje možnost síťové, individuální a </w:t>
      </w:r>
      <w:proofErr w:type="spellStart"/>
      <w:r>
        <w:rPr>
          <w:color w:val="231F20"/>
        </w:rPr>
        <w:t>Designated</w:t>
      </w:r>
      <w:proofErr w:type="spellEnd"/>
      <w:r>
        <w:rPr>
          <w:color w:val="231F20"/>
        </w:rPr>
        <w:t xml:space="preserve"> </w:t>
      </w:r>
      <w:proofErr w:type="spellStart"/>
      <w:r>
        <w:rPr>
          <w:color w:val="231F20"/>
        </w:rPr>
        <w:t>Computer</w:t>
      </w:r>
      <w:proofErr w:type="spellEnd"/>
      <w:r>
        <w:rPr>
          <w:color w:val="231F20"/>
        </w:rPr>
        <w:t xml:space="preserve"> (Campus) instalace systému MATLAB. Individuální instalace včetně všech knihoven či </w:t>
      </w:r>
      <w:proofErr w:type="spellStart"/>
      <w:r>
        <w:rPr>
          <w:color w:val="231F20"/>
        </w:rPr>
        <w:t>toolboxů</w:t>
      </w:r>
      <w:proofErr w:type="spellEnd"/>
      <w:r>
        <w:rPr>
          <w:color w:val="231F20"/>
        </w:rPr>
        <w:t xml:space="preserve"> je možná i na domácí počítače v majetku studentů či zaměstnanců univerzity pro účely studia, závěrečných prací a akademického výzkumu</w:t>
      </w:r>
    </w:p>
    <w:p w14:paraId="039A297F" w14:textId="77777777" w:rsidR="009B708E" w:rsidRDefault="0065635A" w:rsidP="00B6237C">
      <w:pPr>
        <w:pStyle w:val="Zkladntext"/>
        <w:spacing w:before="77"/>
        <w:ind w:left="112" w:right="69"/>
        <w:jc w:val="both"/>
      </w:pPr>
      <w:r>
        <w:rPr>
          <w:color w:val="231F20"/>
        </w:rPr>
        <w:t>MATLAB Campus-</w:t>
      </w:r>
      <w:proofErr w:type="spellStart"/>
      <w:r>
        <w:rPr>
          <w:color w:val="231F20"/>
        </w:rPr>
        <w:t>Wide</w:t>
      </w:r>
      <w:proofErr w:type="spellEnd"/>
      <w:r>
        <w:rPr>
          <w:color w:val="231F20"/>
        </w:rPr>
        <w:t xml:space="preserve"> licence je akademická licence, tj. je určena ke </w:t>
      </w:r>
      <w:proofErr w:type="spellStart"/>
      <w:r>
        <w:rPr>
          <w:color w:val="231F20"/>
        </w:rPr>
        <w:t>všobecnému</w:t>
      </w:r>
      <w:proofErr w:type="spellEnd"/>
      <w:r>
        <w:rPr>
          <w:color w:val="231F20"/>
        </w:rPr>
        <w:t xml:space="preserve"> akademickému využití. Její libovolné komerční využití není povoleno.</w:t>
      </w:r>
    </w:p>
    <w:p w14:paraId="4C36AC87" w14:textId="77777777" w:rsidR="009B708E" w:rsidRDefault="009B708E">
      <w:pPr>
        <w:pStyle w:val="Zkladntext"/>
      </w:pPr>
    </w:p>
    <w:p w14:paraId="68858424" w14:textId="77777777" w:rsidR="009B708E" w:rsidRDefault="0065635A">
      <w:pPr>
        <w:pStyle w:val="Nadpis2"/>
      </w:pPr>
      <w:r>
        <w:rPr>
          <w:color w:val="231F20"/>
        </w:rPr>
        <w:t>Licence obsažené v nabídce</w:t>
      </w:r>
    </w:p>
    <w:p w14:paraId="652B55C2" w14:textId="77777777" w:rsidR="009B708E" w:rsidRDefault="0065635A">
      <w:pPr>
        <w:pStyle w:val="Odstavecseseznamem"/>
        <w:numPr>
          <w:ilvl w:val="0"/>
          <w:numId w:val="2"/>
        </w:numPr>
        <w:tabs>
          <w:tab w:val="left" w:pos="821"/>
        </w:tabs>
        <w:spacing w:before="81"/>
        <w:ind w:right="115" w:hanging="355"/>
      </w:pPr>
      <w:r>
        <w:rPr>
          <w:color w:val="231F20"/>
        </w:rPr>
        <w:t xml:space="preserve">Licence zahrnuje MATLAB, </w:t>
      </w:r>
      <w:proofErr w:type="spellStart"/>
      <w:r>
        <w:rPr>
          <w:color w:val="231F20"/>
        </w:rPr>
        <w:t>Simulink</w:t>
      </w:r>
      <w:proofErr w:type="spellEnd"/>
      <w:r>
        <w:rPr>
          <w:color w:val="231F20"/>
        </w:rPr>
        <w:t xml:space="preserve"> a všechny existující aplikační knihovny / </w:t>
      </w:r>
      <w:proofErr w:type="spellStart"/>
      <w:r>
        <w:rPr>
          <w:color w:val="231F20"/>
        </w:rPr>
        <w:t>toolboxy</w:t>
      </w:r>
      <w:proofErr w:type="spellEnd"/>
      <w:r>
        <w:rPr>
          <w:color w:val="231F20"/>
        </w:rPr>
        <w:t xml:space="preserve"> systému MATLAB kromě DO </w:t>
      </w:r>
      <w:proofErr w:type="spellStart"/>
      <w:r>
        <w:rPr>
          <w:color w:val="231F20"/>
        </w:rPr>
        <w:t>Qualification</w:t>
      </w:r>
      <w:proofErr w:type="spellEnd"/>
      <w:r>
        <w:rPr>
          <w:color w:val="231F20"/>
        </w:rPr>
        <w:t xml:space="preserve"> </w:t>
      </w:r>
      <w:proofErr w:type="spellStart"/>
      <w:r>
        <w:rPr>
          <w:color w:val="231F20"/>
        </w:rPr>
        <w:t>Kit</w:t>
      </w:r>
      <w:proofErr w:type="spellEnd"/>
      <w:r>
        <w:rPr>
          <w:color w:val="231F20"/>
        </w:rPr>
        <w:t xml:space="preserve"> a IEC </w:t>
      </w:r>
      <w:proofErr w:type="spellStart"/>
      <w:r>
        <w:rPr>
          <w:color w:val="231F20"/>
        </w:rPr>
        <w:t>Certification</w:t>
      </w:r>
      <w:proofErr w:type="spellEnd"/>
      <w:r>
        <w:rPr>
          <w:color w:val="231F20"/>
        </w:rPr>
        <w:t xml:space="preserve"> </w:t>
      </w:r>
      <w:proofErr w:type="spellStart"/>
      <w:r>
        <w:rPr>
          <w:color w:val="231F20"/>
        </w:rPr>
        <w:t>Kit</w:t>
      </w:r>
      <w:proofErr w:type="spellEnd"/>
      <w:r>
        <w:rPr>
          <w:color w:val="231F20"/>
        </w:rPr>
        <w:t xml:space="preserve">. Seznam aplikačních knihoven a </w:t>
      </w:r>
      <w:proofErr w:type="spellStart"/>
      <w:r>
        <w:rPr>
          <w:color w:val="231F20"/>
        </w:rPr>
        <w:t>toolboxů</w:t>
      </w:r>
      <w:proofErr w:type="spellEnd"/>
      <w:r>
        <w:rPr>
          <w:color w:val="231F20"/>
        </w:rPr>
        <w:t xml:space="preserve"> je na </w:t>
      </w:r>
      <w:r>
        <w:rPr>
          <w:color w:val="3953A4"/>
          <w:u w:val="single" w:color="3953A4"/>
        </w:rPr>
        <w:t>https://</w:t>
      </w:r>
      <w:hyperlink r:id="rId11">
        <w:r>
          <w:rPr>
            <w:color w:val="3953A4"/>
            <w:u w:val="single" w:color="3953A4"/>
          </w:rPr>
          <w:t xml:space="preserve">www.mathworks.com/products/alphabetical.html </w:t>
        </w:r>
      </w:hyperlink>
      <w:r>
        <w:rPr>
          <w:color w:val="231F20"/>
        </w:rPr>
        <w:t>. Na stejné stránce je také možno nalézt podrobný popis jednotlivých</w:t>
      </w:r>
      <w:r>
        <w:rPr>
          <w:color w:val="231F20"/>
          <w:spacing w:val="-33"/>
        </w:rPr>
        <w:t xml:space="preserve"> </w:t>
      </w:r>
      <w:r>
        <w:rPr>
          <w:color w:val="231F20"/>
        </w:rPr>
        <w:t>knihoven.</w:t>
      </w:r>
    </w:p>
    <w:p w14:paraId="4A85D6E8" w14:textId="77777777" w:rsidR="009B708E" w:rsidRDefault="0065635A" w:rsidP="00AA436C">
      <w:pPr>
        <w:pStyle w:val="Odstavecseseznamem"/>
        <w:numPr>
          <w:ilvl w:val="0"/>
          <w:numId w:val="2"/>
        </w:numPr>
        <w:tabs>
          <w:tab w:val="left" w:pos="820"/>
          <w:tab w:val="left" w:pos="821"/>
        </w:tabs>
        <w:spacing w:before="77"/>
        <w:ind w:left="832" w:right="89" w:hanging="360"/>
      </w:pPr>
      <w:r>
        <w:rPr>
          <w:color w:val="231F20"/>
        </w:rPr>
        <w:t>Uvedené produkty a služby jsou pro akademické využití k dispozici všem zaměstnancům a studentům</w:t>
      </w:r>
      <w:r>
        <w:rPr>
          <w:color w:val="231F20"/>
          <w:spacing w:val="-16"/>
        </w:rPr>
        <w:t xml:space="preserve"> </w:t>
      </w:r>
      <w:r>
        <w:rPr>
          <w:color w:val="231F20"/>
        </w:rPr>
        <w:t>univerzity</w:t>
      </w:r>
    </w:p>
    <w:p w14:paraId="0B925D8C" w14:textId="77777777" w:rsidR="009B708E" w:rsidRDefault="009B708E">
      <w:pPr>
        <w:pStyle w:val="Zkladntext"/>
      </w:pPr>
    </w:p>
    <w:p w14:paraId="091B807B" w14:textId="77777777" w:rsidR="009B708E" w:rsidRDefault="0065635A">
      <w:pPr>
        <w:pStyle w:val="Nadpis2"/>
        <w:ind w:right="804"/>
      </w:pPr>
      <w:r>
        <w:rPr>
          <w:color w:val="231F20"/>
        </w:rPr>
        <w:t>Aktuální seznam všech produktů, služeb a online kurzů obsažených v MATLAB Campus-</w:t>
      </w:r>
      <w:proofErr w:type="spellStart"/>
      <w:r>
        <w:rPr>
          <w:color w:val="231F20"/>
        </w:rPr>
        <w:t>Wide</w:t>
      </w:r>
      <w:proofErr w:type="spellEnd"/>
      <w:r>
        <w:rPr>
          <w:color w:val="231F20"/>
        </w:rPr>
        <w:t xml:space="preserve"> </w:t>
      </w:r>
      <w:proofErr w:type="spellStart"/>
      <w:r>
        <w:rPr>
          <w:color w:val="231F20"/>
        </w:rPr>
        <w:t>Suite</w:t>
      </w:r>
      <w:proofErr w:type="spellEnd"/>
      <w:r>
        <w:rPr>
          <w:color w:val="231F20"/>
        </w:rPr>
        <w:t xml:space="preserve"> (R2025b):</w:t>
      </w:r>
    </w:p>
    <w:p w14:paraId="7F1CA022" w14:textId="77777777" w:rsidR="009B708E" w:rsidRDefault="009B708E">
      <w:pPr>
        <w:pStyle w:val="Zkladntext"/>
        <w:spacing w:before="8"/>
        <w:rPr>
          <w:b/>
          <w:sz w:val="18"/>
        </w:rPr>
      </w:pPr>
    </w:p>
    <w:p w14:paraId="08383410" w14:textId="77777777" w:rsidR="009B708E" w:rsidRDefault="0065635A">
      <w:pPr>
        <w:ind w:left="112"/>
        <w:rPr>
          <w:rFonts w:ascii="Arial" w:hAnsi="Arial"/>
          <w:b/>
          <w:sz w:val="20"/>
        </w:rPr>
      </w:pPr>
      <w:r>
        <w:rPr>
          <w:rFonts w:ascii="Arial" w:hAnsi="Arial"/>
          <w:b/>
          <w:color w:val="231F20"/>
          <w:sz w:val="20"/>
          <w:u w:val="thick" w:color="231F20"/>
        </w:rPr>
        <w:t>Seznam aplikačních knihoven (R2025b):</w:t>
      </w:r>
    </w:p>
    <w:p w14:paraId="6F31F917" w14:textId="77777777" w:rsidR="009B708E" w:rsidRDefault="009B708E">
      <w:pPr>
        <w:pStyle w:val="Zkladntext"/>
        <w:spacing w:before="10"/>
        <w:rPr>
          <w:rFonts w:ascii="Arial"/>
          <w:b/>
          <w:sz w:val="14"/>
        </w:rPr>
      </w:pPr>
    </w:p>
    <w:p w14:paraId="6B2DD8CB" w14:textId="77777777" w:rsidR="009B708E" w:rsidRDefault="009B708E">
      <w:pPr>
        <w:rPr>
          <w:rFonts w:ascii="Arial"/>
          <w:sz w:val="14"/>
        </w:rPr>
        <w:sectPr w:rsidR="009B708E">
          <w:pgSz w:w="11910" w:h="16840"/>
          <w:pgMar w:top="1100" w:right="1020" w:bottom="1140" w:left="1020" w:header="0" w:footer="949" w:gutter="0"/>
          <w:cols w:space="708"/>
        </w:sectPr>
      </w:pPr>
    </w:p>
    <w:p w14:paraId="58E2E43F" w14:textId="77777777" w:rsidR="009B708E" w:rsidRDefault="0065635A">
      <w:pPr>
        <w:spacing w:before="94"/>
        <w:ind w:left="314"/>
        <w:rPr>
          <w:rFonts w:ascii="Arial"/>
          <w:b/>
          <w:sz w:val="18"/>
        </w:rPr>
      </w:pPr>
      <w:r>
        <w:rPr>
          <w:rFonts w:ascii="Arial"/>
          <w:b/>
          <w:color w:val="323031"/>
          <w:sz w:val="18"/>
        </w:rPr>
        <w:t>MATLAB</w:t>
      </w:r>
    </w:p>
    <w:p w14:paraId="135B3283" w14:textId="77777777" w:rsidR="009B708E" w:rsidRDefault="0065635A">
      <w:pPr>
        <w:spacing w:before="1"/>
        <w:ind w:left="314"/>
        <w:rPr>
          <w:rFonts w:ascii="Arial"/>
          <w:b/>
          <w:sz w:val="18"/>
        </w:rPr>
      </w:pPr>
      <w:proofErr w:type="spellStart"/>
      <w:r>
        <w:rPr>
          <w:rFonts w:ascii="Arial"/>
          <w:b/>
          <w:color w:val="323031"/>
          <w:sz w:val="18"/>
        </w:rPr>
        <w:t>Simulink</w:t>
      </w:r>
      <w:proofErr w:type="spellEnd"/>
    </w:p>
    <w:p w14:paraId="2CAD751A" w14:textId="77777777" w:rsidR="009B708E" w:rsidRDefault="0065635A">
      <w:pPr>
        <w:spacing w:before="4"/>
        <w:ind w:left="314" w:right="827"/>
        <w:rPr>
          <w:rFonts w:ascii="Arial"/>
          <w:sz w:val="18"/>
        </w:rPr>
      </w:pPr>
      <w:r>
        <w:rPr>
          <w:rFonts w:ascii="Arial"/>
          <w:color w:val="323031"/>
          <w:sz w:val="18"/>
        </w:rPr>
        <w:t xml:space="preserve">5G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Aerospace</w:t>
      </w:r>
      <w:proofErr w:type="spellEnd"/>
      <w:r>
        <w:rPr>
          <w:rFonts w:ascii="Arial"/>
          <w:color w:val="323031"/>
          <w:sz w:val="18"/>
        </w:rPr>
        <w:t xml:space="preserve">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Aerospace</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Antenna</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Audio </w:t>
      </w:r>
      <w:proofErr w:type="spellStart"/>
      <w:r>
        <w:rPr>
          <w:rFonts w:ascii="Arial"/>
          <w:color w:val="323031"/>
          <w:sz w:val="18"/>
        </w:rPr>
        <w:t>Toolbox</w:t>
      </w:r>
      <w:proofErr w:type="spellEnd"/>
    </w:p>
    <w:p w14:paraId="1572320D" w14:textId="77777777" w:rsidR="009B708E" w:rsidRDefault="0065635A">
      <w:pPr>
        <w:ind w:left="314"/>
        <w:rPr>
          <w:rFonts w:ascii="Arial"/>
          <w:sz w:val="18"/>
        </w:rPr>
      </w:pPr>
      <w:proofErr w:type="spellStart"/>
      <w:r>
        <w:rPr>
          <w:rFonts w:ascii="Arial"/>
          <w:color w:val="323031"/>
          <w:sz w:val="18"/>
        </w:rPr>
        <w:t>Automated</w:t>
      </w:r>
      <w:proofErr w:type="spellEnd"/>
      <w:r>
        <w:rPr>
          <w:rFonts w:ascii="Arial"/>
          <w:color w:val="323031"/>
          <w:sz w:val="18"/>
        </w:rPr>
        <w:t xml:space="preserve"> </w:t>
      </w:r>
      <w:proofErr w:type="spellStart"/>
      <w:r>
        <w:rPr>
          <w:rFonts w:ascii="Arial"/>
          <w:color w:val="323031"/>
          <w:sz w:val="18"/>
        </w:rPr>
        <w:t>Driving</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AUTOSAR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Bioinformatics</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Bluetooth </w:t>
      </w:r>
      <w:proofErr w:type="spellStart"/>
      <w:r>
        <w:rPr>
          <w:rFonts w:ascii="Arial"/>
          <w:color w:val="323031"/>
          <w:sz w:val="18"/>
        </w:rPr>
        <w:t>Toolbox</w:t>
      </w:r>
      <w:proofErr w:type="spellEnd"/>
      <w:r>
        <w:rPr>
          <w:rFonts w:ascii="Arial"/>
          <w:color w:val="323031"/>
          <w:sz w:val="18"/>
        </w:rPr>
        <w:t xml:space="preserve"> C2000Microcontroller</w:t>
      </w:r>
      <w:r>
        <w:rPr>
          <w:rFonts w:ascii="Arial"/>
          <w:color w:val="323031"/>
          <w:spacing w:val="-13"/>
          <w:sz w:val="18"/>
        </w:rPr>
        <w:t xml:space="preserve"> </w:t>
      </w:r>
      <w:proofErr w:type="spellStart"/>
      <w:r>
        <w:rPr>
          <w:rFonts w:ascii="Arial"/>
          <w:color w:val="323031"/>
          <w:sz w:val="18"/>
        </w:rPr>
        <w:t>Blockset</w:t>
      </w:r>
      <w:proofErr w:type="spellEnd"/>
      <w:r>
        <w:rPr>
          <w:rFonts w:ascii="Arial"/>
          <w:color w:val="323031"/>
          <w:sz w:val="18"/>
        </w:rPr>
        <w:t xml:space="preserve"> Communications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Computer</w:t>
      </w:r>
      <w:proofErr w:type="spellEnd"/>
      <w:r>
        <w:rPr>
          <w:rFonts w:ascii="Arial"/>
          <w:color w:val="323031"/>
          <w:sz w:val="18"/>
        </w:rPr>
        <w:t xml:space="preserve"> Vision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Control</w:t>
      </w:r>
      <w:proofErr w:type="spellEnd"/>
      <w:r>
        <w:rPr>
          <w:rFonts w:ascii="Arial"/>
          <w:color w:val="323031"/>
          <w:sz w:val="18"/>
        </w:rPr>
        <w:t xml:space="preserve"> </w:t>
      </w: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Curve</w:t>
      </w:r>
      <w:proofErr w:type="spellEnd"/>
      <w:r>
        <w:rPr>
          <w:rFonts w:ascii="Arial"/>
          <w:color w:val="323031"/>
          <w:sz w:val="18"/>
        </w:rPr>
        <w:t xml:space="preserve"> </w:t>
      </w:r>
      <w:proofErr w:type="spellStart"/>
      <w:r>
        <w:rPr>
          <w:rFonts w:ascii="Arial"/>
          <w:color w:val="323031"/>
          <w:sz w:val="18"/>
        </w:rPr>
        <w:t>Fitting</w:t>
      </w:r>
      <w:proofErr w:type="spellEnd"/>
      <w:r>
        <w:rPr>
          <w:rFonts w:ascii="Arial"/>
          <w:color w:val="323031"/>
          <w:spacing w:val="-8"/>
          <w:sz w:val="18"/>
        </w:rPr>
        <w:t xml:space="preserve"> </w:t>
      </w:r>
      <w:proofErr w:type="spellStart"/>
      <w:r>
        <w:rPr>
          <w:rFonts w:ascii="Arial"/>
          <w:color w:val="323031"/>
          <w:sz w:val="18"/>
        </w:rPr>
        <w:t>Toolbox</w:t>
      </w:r>
      <w:proofErr w:type="spellEnd"/>
    </w:p>
    <w:p w14:paraId="58F6DAC3" w14:textId="77777777" w:rsidR="009B708E" w:rsidRDefault="0065635A">
      <w:pPr>
        <w:ind w:left="314" w:right="426"/>
        <w:rPr>
          <w:rFonts w:ascii="Arial"/>
          <w:sz w:val="18"/>
        </w:rPr>
      </w:pPr>
      <w:r>
        <w:rPr>
          <w:rFonts w:ascii="Arial"/>
          <w:color w:val="323031"/>
          <w:sz w:val="18"/>
        </w:rPr>
        <w:t xml:space="preserve">Data </w:t>
      </w:r>
      <w:proofErr w:type="spellStart"/>
      <w:r>
        <w:rPr>
          <w:rFonts w:ascii="Arial"/>
          <w:color w:val="323031"/>
          <w:sz w:val="18"/>
        </w:rPr>
        <w:t>Acquisition</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Database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Datafeed</w:t>
      </w:r>
      <w:proofErr w:type="spellEnd"/>
      <w:r>
        <w:rPr>
          <w:rFonts w:ascii="Arial"/>
          <w:color w:val="323031"/>
          <w:sz w:val="18"/>
        </w:rPr>
        <w:t xml:space="preserve"> </w:t>
      </w:r>
      <w:proofErr w:type="spellStart"/>
      <w:r>
        <w:rPr>
          <w:rFonts w:ascii="Arial"/>
          <w:color w:val="323031"/>
          <w:sz w:val="18"/>
        </w:rPr>
        <w:t>Toolbox</w:t>
      </w:r>
      <w:proofErr w:type="spellEnd"/>
    </w:p>
    <w:p w14:paraId="113353F8" w14:textId="77777777" w:rsidR="009B708E" w:rsidRDefault="0065635A">
      <w:pPr>
        <w:spacing w:line="206" w:lineRule="exact"/>
        <w:ind w:left="315"/>
        <w:rPr>
          <w:rFonts w:ascii="Arial"/>
          <w:sz w:val="18"/>
        </w:rPr>
      </w:pPr>
      <w:r>
        <w:rPr>
          <w:rFonts w:ascii="Arial"/>
          <w:color w:val="323031"/>
          <w:sz w:val="18"/>
        </w:rPr>
        <w:t xml:space="preserve">DDS </w:t>
      </w:r>
      <w:proofErr w:type="spellStart"/>
      <w:r>
        <w:rPr>
          <w:rFonts w:ascii="Arial"/>
          <w:color w:val="323031"/>
          <w:sz w:val="18"/>
        </w:rPr>
        <w:t>Blockset</w:t>
      </w:r>
      <w:proofErr w:type="spellEnd"/>
    </w:p>
    <w:p w14:paraId="7928FE7F" w14:textId="77777777" w:rsidR="009B708E" w:rsidRDefault="0065635A">
      <w:pPr>
        <w:ind w:left="313" w:right="158"/>
        <w:rPr>
          <w:rFonts w:ascii="Arial"/>
          <w:sz w:val="18"/>
        </w:rPr>
      </w:pPr>
      <w:proofErr w:type="spellStart"/>
      <w:r>
        <w:rPr>
          <w:rFonts w:ascii="Arial"/>
          <w:color w:val="323031"/>
          <w:sz w:val="18"/>
        </w:rPr>
        <w:t>Deep</w:t>
      </w:r>
      <w:proofErr w:type="spellEnd"/>
      <w:r>
        <w:rPr>
          <w:rFonts w:ascii="Arial"/>
          <w:color w:val="323031"/>
          <w:sz w:val="18"/>
        </w:rPr>
        <w:t xml:space="preserve"> Learning HDL</w:t>
      </w:r>
      <w:r>
        <w:rPr>
          <w:rFonts w:ascii="Arial"/>
          <w:color w:val="323031"/>
          <w:spacing w:val="-1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Deep</w:t>
      </w:r>
      <w:proofErr w:type="spellEnd"/>
      <w:r>
        <w:rPr>
          <w:rFonts w:ascii="Arial"/>
          <w:color w:val="323031"/>
          <w:sz w:val="18"/>
        </w:rPr>
        <w:t xml:space="preserve"> Learning </w:t>
      </w:r>
      <w:proofErr w:type="spellStart"/>
      <w:r>
        <w:rPr>
          <w:rFonts w:ascii="Arial"/>
          <w:color w:val="323031"/>
          <w:sz w:val="18"/>
        </w:rPr>
        <w:t>Toolbox</w:t>
      </w:r>
      <w:proofErr w:type="spellEnd"/>
      <w:r>
        <w:rPr>
          <w:rFonts w:ascii="Arial"/>
          <w:color w:val="323031"/>
          <w:sz w:val="18"/>
        </w:rPr>
        <w:t xml:space="preserve"> DSP </w:t>
      </w:r>
      <w:proofErr w:type="spellStart"/>
      <w:r>
        <w:rPr>
          <w:rFonts w:ascii="Arial"/>
          <w:color w:val="323031"/>
          <w:sz w:val="18"/>
        </w:rPr>
        <w:t>System</w:t>
      </w:r>
      <w:proofErr w:type="spellEnd"/>
      <w:r>
        <w:rPr>
          <w:rFonts w:ascii="Arial"/>
          <w:color w:val="323031"/>
          <w:spacing w:val="-6"/>
          <w:sz w:val="18"/>
        </w:rPr>
        <w:t xml:space="preserve"> </w:t>
      </w:r>
      <w:proofErr w:type="spellStart"/>
      <w:r>
        <w:rPr>
          <w:rFonts w:ascii="Arial"/>
          <w:color w:val="323031"/>
          <w:sz w:val="18"/>
        </w:rPr>
        <w:t>Toolbox</w:t>
      </w:r>
      <w:proofErr w:type="spellEnd"/>
    </w:p>
    <w:p w14:paraId="34B85130" w14:textId="77777777" w:rsidR="009B708E" w:rsidRDefault="0065635A">
      <w:pPr>
        <w:ind w:left="314" w:right="298" w:hanging="1"/>
        <w:rPr>
          <w:rFonts w:ascii="Arial"/>
          <w:sz w:val="18"/>
        </w:rPr>
      </w:pPr>
      <w:r>
        <w:rPr>
          <w:rFonts w:ascii="Arial"/>
          <w:color w:val="323031"/>
          <w:sz w:val="18"/>
        </w:rPr>
        <w:t xml:space="preserve">DSP HDL </w:t>
      </w: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Econometrics</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Embedded</w:t>
      </w:r>
      <w:proofErr w:type="spellEnd"/>
      <w:r>
        <w:rPr>
          <w:rFonts w:ascii="Arial"/>
          <w:color w:val="323031"/>
          <w:sz w:val="18"/>
        </w:rPr>
        <w:t xml:space="preserve"> </w:t>
      </w:r>
      <w:proofErr w:type="spellStart"/>
      <w:r>
        <w:rPr>
          <w:rFonts w:ascii="Arial"/>
          <w:color w:val="323031"/>
          <w:sz w:val="18"/>
        </w:rPr>
        <w:t>Coder</w:t>
      </w:r>
      <w:proofErr w:type="spellEnd"/>
    </w:p>
    <w:p w14:paraId="1E0F6C71" w14:textId="77777777" w:rsidR="009B708E" w:rsidRDefault="0065635A">
      <w:pPr>
        <w:spacing w:before="2"/>
        <w:ind w:left="314" w:right="16"/>
        <w:rPr>
          <w:rFonts w:ascii="Arial"/>
          <w:sz w:val="18"/>
        </w:rPr>
      </w:pPr>
      <w:proofErr w:type="spellStart"/>
      <w:r>
        <w:rPr>
          <w:rFonts w:ascii="Arial"/>
          <w:color w:val="323031"/>
          <w:sz w:val="18"/>
        </w:rPr>
        <w:t>Financial</w:t>
      </w:r>
      <w:proofErr w:type="spellEnd"/>
      <w:r>
        <w:rPr>
          <w:rFonts w:ascii="Arial"/>
          <w:color w:val="323031"/>
          <w:sz w:val="18"/>
        </w:rPr>
        <w:t xml:space="preserve"> Instruments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Financial</w:t>
      </w:r>
      <w:proofErr w:type="spellEnd"/>
      <w:r>
        <w:rPr>
          <w:rFonts w:ascii="Arial"/>
          <w:color w:val="323031"/>
          <w:sz w:val="18"/>
        </w:rPr>
        <w:t xml:space="preserve"> </w:t>
      </w:r>
      <w:proofErr w:type="spellStart"/>
      <w:r>
        <w:rPr>
          <w:rFonts w:ascii="Arial"/>
          <w:color w:val="323031"/>
          <w:sz w:val="18"/>
        </w:rPr>
        <w:t>Toolbox</w:t>
      </w:r>
      <w:proofErr w:type="spellEnd"/>
    </w:p>
    <w:p w14:paraId="50BFE1E6" w14:textId="77777777" w:rsidR="009B708E" w:rsidRDefault="0065635A">
      <w:pPr>
        <w:ind w:left="314" w:right="737"/>
        <w:rPr>
          <w:rFonts w:ascii="Arial"/>
          <w:sz w:val="18"/>
        </w:rPr>
      </w:pPr>
      <w:proofErr w:type="spellStart"/>
      <w:r>
        <w:rPr>
          <w:rFonts w:ascii="Arial"/>
          <w:color w:val="323031"/>
          <w:sz w:val="18"/>
        </w:rPr>
        <w:t>Fixed</w:t>
      </w:r>
      <w:proofErr w:type="spellEnd"/>
      <w:r>
        <w:rPr>
          <w:rFonts w:ascii="Arial"/>
          <w:color w:val="323031"/>
          <w:sz w:val="18"/>
        </w:rPr>
        <w:t xml:space="preserve">-Point Designer Fuzzy </w:t>
      </w:r>
      <w:proofErr w:type="spellStart"/>
      <w:r>
        <w:rPr>
          <w:rFonts w:ascii="Arial"/>
          <w:color w:val="323031"/>
          <w:sz w:val="18"/>
        </w:rPr>
        <w:t>Logic</w:t>
      </w:r>
      <w:proofErr w:type="spellEnd"/>
      <w:r>
        <w:rPr>
          <w:rFonts w:ascii="Arial"/>
          <w:color w:val="323031"/>
          <w:sz w:val="18"/>
        </w:rPr>
        <w:t xml:space="preserve"> </w:t>
      </w:r>
      <w:proofErr w:type="spellStart"/>
      <w:r>
        <w:rPr>
          <w:rFonts w:ascii="Arial"/>
          <w:color w:val="323031"/>
          <w:sz w:val="18"/>
        </w:rPr>
        <w:t>Toolbox</w:t>
      </w:r>
      <w:proofErr w:type="spellEnd"/>
    </w:p>
    <w:p w14:paraId="6C4A0CE5" w14:textId="77777777" w:rsidR="009B708E" w:rsidRDefault="0065635A">
      <w:pPr>
        <w:spacing w:before="3"/>
        <w:ind w:left="313"/>
        <w:rPr>
          <w:rFonts w:ascii="Arial"/>
          <w:sz w:val="18"/>
        </w:rPr>
      </w:pPr>
      <w:proofErr w:type="spellStart"/>
      <w:r>
        <w:rPr>
          <w:rFonts w:ascii="Arial"/>
          <w:color w:val="323031"/>
          <w:sz w:val="18"/>
        </w:rPr>
        <w:t>Global</w:t>
      </w:r>
      <w:proofErr w:type="spellEnd"/>
      <w:r>
        <w:rPr>
          <w:rFonts w:ascii="Arial"/>
          <w:color w:val="323031"/>
          <w:sz w:val="18"/>
        </w:rPr>
        <w:t xml:space="preserve"> </w:t>
      </w:r>
      <w:proofErr w:type="spellStart"/>
      <w:r>
        <w:rPr>
          <w:rFonts w:ascii="Arial"/>
          <w:color w:val="323031"/>
          <w:sz w:val="18"/>
        </w:rPr>
        <w:t>Optimization</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GPU </w:t>
      </w:r>
      <w:proofErr w:type="spellStart"/>
      <w:r>
        <w:rPr>
          <w:rFonts w:ascii="Arial"/>
          <w:color w:val="323031"/>
          <w:sz w:val="18"/>
        </w:rPr>
        <w:t>Coder</w:t>
      </w:r>
      <w:proofErr w:type="spellEnd"/>
    </w:p>
    <w:p w14:paraId="6FDD8CF2" w14:textId="77777777" w:rsidR="009B708E" w:rsidRDefault="0065635A">
      <w:pPr>
        <w:ind w:left="314" w:right="1437" w:hanging="1"/>
        <w:rPr>
          <w:rFonts w:ascii="Arial"/>
          <w:sz w:val="18"/>
        </w:rPr>
      </w:pPr>
      <w:r>
        <w:rPr>
          <w:rFonts w:ascii="Arial"/>
          <w:color w:val="323031"/>
          <w:sz w:val="18"/>
        </w:rPr>
        <w:t xml:space="preserve">HDL </w:t>
      </w:r>
      <w:proofErr w:type="spellStart"/>
      <w:r>
        <w:rPr>
          <w:rFonts w:ascii="Arial"/>
          <w:color w:val="323031"/>
          <w:sz w:val="18"/>
        </w:rPr>
        <w:t>Coder</w:t>
      </w:r>
      <w:proofErr w:type="spellEnd"/>
      <w:r>
        <w:rPr>
          <w:rFonts w:ascii="Arial"/>
          <w:color w:val="323031"/>
          <w:sz w:val="18"/>
        </w:rPr>
        <w:t xml:space="preserve"> HDL </w:t>
      </w:r>
      <w:proofErr w:type="spellStart"/>
      <w:r>
        <w:rPr>
          <w:rFonts w:ascii="Arial"/>
          <w:color w:val="323031"/>
          <w:sz w:val="18"/>
        </w:rPr>
        <w:t>Verifier</w:t>
      </w:r>
      <w:proofErr w:type="spellEnd"/>
    </w:p>
    <w:p w14:paraId="21752583" w14:textId="77777777" w:rsidR="009B708E" w:rsidRDefault="0065635A">
      <w:pPr>
        <w:spacing w:before="2"/>
        <w:ind w:left="314" w:right="37"/>
        <w:rPr>
          <w:rFonts w:ascii="Arial"/>
          <w:sz w:val="18"/>
        </w:rPr>
      </w:pPr>
      <w:r>
        <w:rPr>
          <w:rFonts w:ascii="Arial"/>
          <w:color w:val="323031"/>
          <w:sz w:val="18"/>
        </w:rPr>
        <w:t xml:space="preserve">Image </w:t>
      </w:r>
      <w:proofErr w:type="spellStart"/>
      <w:r>
        <w:rPr>
          <w:rFonts w:ascii="Arial"/>
          <w:color w:val="323031"/>
          <w:sz w:val="18"/>
        </w:rPr>
        <w:t>Acquisition</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Image </w:t>
      </w:r>
      <w:proofErr w:type="spellStart"/>
      <w:r>
        <w:rPr>
          <w:rFonts w:ascii="Arial"/>
          <w:color w:val="323031"/>
          <w:sz w:val="18"/>
        </w:rPr>
        <w:t>Processing</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Industrial</w:t>
      </w:r>
      <w:proofErr w:type="spellEnd"/>
      <w:r>
        <w:rPr>
          <w:rFonts w:ascii="Arial"/>
          <w:color w:val="323031"/>
          <w:sz w:val="18"/>
        </w:rPr>
        <w:t xml:space="preserve"> </w:t>
      </w:r>
      <w:proofErr w:type="spellStart"/>
      <w:r>
        <w:rPr>
          <w:rFonts w:ascii="Arial"/>
          <w:color w:val="323031"/>
          <w:sz w:val="18"/>
        </w:rPr>
        <w:t>Communication</w:t>
      </w:r>
      <w:proofErr w:type="spellEnd"/>
      <w:r>
        <w:rPr>
          <w:rFonts w:ascii="Arial"/>
          <w:color w:val="323031"/>
          <w:sz w:val="18"/>
        </w:rPr>
        <w:t xml:space="preserve"> </w:t>
      </w:r>
      <w:proofErr w:type="spellStart"/>
      <w:r>
        <w:rPr>
          <w:rFonts w:ascii="Arial"/>
          <w:color w:val="323031"/>
          <w:sz w:val="18"/>
        </w:rPr>
        <w:t>Tbx</w:t>
      </w:r>
      <w:proofErr w:type="spellEnd"/>
      <w:r>
        <w:rPr>
          <w:rFonts w:ascii="Arial"/>
          <w:color w:val="323031"/>
          <w:sz w:val="18"/>
        </w:rPr>
        <w:t xml:space="preserve"> Instrument </w:t>
      </w:r>
      <w:proofErr w:type="spellStart"/>
      <w:r>
        <w:rPr>
          <w:rFonts w:ascii="Arial"/>
          <w:color w:val="323031"/>
          <w:sz w:val="18"/>
        </w:rPr>
        <w:t>Control</w:t>
      </w:r>
      <w:proofErr w:type="spellEnd"/>
      <w:r>
        <w:rPr>
          <w:rFonts w:ascii="Arial"/>
          <w:color w:val="323031"/>
          <w:sz w:val="18"/>
        </w:rPr>
        <w:t xml:space="preserve"> </w:t>
      </w:r>
      <w:proofErr w:type="spellStart"/>
      <w:r>
        <w:rPr>
          <w:rFonts w:ascii="Arial"/>
          <w:color w:val="323031"/>
          <w:sz w:val="18"/>
        </w:rPr>
        <w:t>Toolbox</w:t>
      </w:r>
      <w:proofErr w:type="spellEnd"/>
    </w:p>
    <w:p w14:paraId="262CE756" w14:textId="77777777" w:rsidR="009B708E" w:rsidRDefault="0065635A">
      <w:pPr>
        <w:spacing w:before="100"/>
        <w:ind w:left="314" w:right="1128"/>
        <w:rPr>
          <w:rFonts w:ascii="Arial"/>
          <w:sz w:val="18"/>
        </w:rPr>
      </w:pPr>
      <w:r>
        <w:br w:type="column"/>
      </w:r>
      <w:r>
        <w:rPr>
          <w:rFonts w:ascii="Arial"/>
          <w:color w:val="323031"/>
          <w:sz w:val="18"/>
        </w:rPr>
        <w:t xml:space="preserve">Lidar </w:t>
      </w:r>
      <w:proofErr w:type="spellStart"/>
      <w:r>
        <w:rPr>
          <w:rFonts w:ascii="Arial"/>
          <w:color w:val="323031"/>
          <w:sz w:val="18"/>
        </w:rPr>
        <w:t>Toolbox</w:t>
      </w:r>
      <w:proofErr w:type="spellEnd"/>
      <w:r>
        <w:rPr>
          <w:rFonts w:ascii="Arial"/>
          <w:color w:val="323031"/>
          <w:sz w:val="18"/>
        </w:rPr>
        <w:t xml:space="preserve"> LTE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Mapping</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MATLAB </w:t>
      </w:r>
      <w:proofErr w:type="spellStart"/>
      <w:r>
        <w:rPr>
          <w:rFonts w:ascii="Arial"/>
          <w:color w:val="323031"/>
          <w:sz w:val="18"/>
        </w:rPr>
        <w:t>Coder</w:t>
      </w:r>
      <w:proofErr w:type="spellEnd"/>
    </w:p>
    <w:p w14:paraId="23B3926E" w14:textId="77777777" w:rsidR="009B708E" w:rsidRDefault="0065635A">
      <w:pPr>
        <w:ind w:left="314" w:right="318"/>
        <w:rPr>
          <w:rFonts w:ascii="Arial"/>
          <w:sz w:val="18"/>
        </w:rPr>
      </w:pPr>
      <w:r>
        <w:rPr>
          <w:rFonts w:ascii="Arial"/>
          <w:color w:val="323031"/>
          <w:sz w:val="18"/>
        </w:rPr>
        <w:t xml:space="preserve">MATLAB </w:t>
      </w:r>
      <w:proofErr w:type="spellStart"/>
      <w:r>
        <w:rPr>
          <w:rFonts w:ascii="Arial"/>
          <w:color w:val="323031"/>
          <w:sz w:val="18"/>
        </w:rPr>
        <w:t>Compiler</w:t>
      </w:r>
      <w:proofErr w:type="spellEnd"/>
      <w:r>
        <w:rPr>
          <w:rFonts w:ascii="Arial"/>
          <w:color w:val="323031"/>
          <w:sz w:val="18"/>
        </w:rPr>
        <w:t xml:space="preserve"> MATLAB </w:t>
      </w:r>
      <w:proofErr w:type="spellStart"/>
      <w:r>
        <w:rPr>
          <w:rFonts w:ascii="Arial"/>
          <w:color w:val="323031"/>
          <w:sz w:val="18"/>
        </w:rPr>
        <w:t>Compiler</w:t>
      </w:r>
      <w:proofErr w:type="spellEnd"/>
      <w:r>
        <w:rPr>
          <w:rFonts w:ascii="Arial"/>
          <w:color w:val="323031"/>
          <w:sz w:val="18"/>
        </w:rPr>
        <w:t xml:space="preserve"> SDK MATLAB </w:t>
      </w:r>
      <w:proofErr w:type="spellStart"/>
      <w:r>
        <w:rPr>
          <w:rFonts w:ascii="Arial"/>
          <w:color w:val="323031"/>
          <w:sz w:val="18"/>
        </w:rPr>
        <w:t>Parallel</w:t>
      </w:r>
      <w:proofErr w:type="spellEnd"/>
      <w:r>
        <w:rPr>
          <w:rFonts w:ascii="Arial"/>
          <w:color w:val="323031"/>
          <w:sz w:val="18"/>
        </w:rPr>
        <w:t xml:space="preserve"> Server MATLAB </w:t>
      </w:r>
      <w:proofErr w:type="spellStart"/>
      <w:r>
        <w:rPr>
          <w:rFonts w:ascii="Arial"/>
          <w:color w:val="323031"/>
          <w:sz w:val="18"/>
        </w:rPr>
        <w:t>Production</w:t>
      </w:r>
      <w:proofErr w:type="spellEnd"/>
      <w:r>
        <w:rPr>
          <w:rFonts w:ascii="Arial"/>
          <w:color w:val="323031"/>
          <w:spacing w:val="-11"/>
          <w:sz w:val="18"/>
        </w:rPr>
        <w:t xml:space="preserve"> </w:t>
      </w:r>
      <w:r>
        <w:rPr>
          <w:rFonts w:ascii="Arial"/>
          <w:color w:val="323031"/>
          <w:sz w:val="18"/>
        </w:rPr>
        <w:t xml:space="preserve">Server MATLAB Report </w:t>
      </w:r>
      <w:proofErr w:type="spellStart"/>
      <w:r>
        <w:rPr>
          <w:rFonts w:ascii="Arial"/>
          <w:color w:val="323031"/>
          <w:sz w:val="18"/>
        </w:rPr>
        <w:t>Generato</w:t>
      </w:r>
      <w:proofErr w:type="spellEnd"/>
      <w:r>
        <w:rPr>
          <w:rFonts w:ascii="Arial"/>
          <w:color w:val="323031"/>
          <w:sz w:val="18"/>
        </w:rPr>
        <w:t xml:space="preserve"> MATLAB</w:t>
      </w:r>
      <w:r>
        <w:rPr>
          <w:rFonts w:ascii="Arial"/>
          <w:color w:val="323031"/>
          <w:spacing w:val="-6"/>
          <w:sz w:val="18"/>
        </w:rPr>
        <w:t xml:space="preserve"> </w:t>
      </w:r>
      <w:r>
        <w:rPr>
          <w:rFonts w:ascii="Arial"/>
          <w:color w:val="323031"/>
          <w:sz w:val="18"/>
        </w:rPr>
        <w:t>Test</w:t>
      </w:r>
    </w:p>
    <w:p w14:paraId="3B0544AD" w14:textId="77777777" w:rsidR="009B708E" w:rsidRDefault="0065635A">
      <w:pPr>
        <w:ind w:left="314" w:right="438" w:hanging="1"/>
        <w:rPr>
          <w:rFonts w:ascii="Arial"/>
          <w:sz w:val="18"/>
        </w:rPr>
      </w:pPr>
      <w:r>
        <w:rPr>
          <w:rFonts w:ascii="Arial"/>
          <w:color w:val="323031"/>
          <w:sz w:val="18"/>
        </w:rPr>
        <w:t xml:space="preserve">MATLAB Web </w:t>
      </w:r>
      <w:proofErr w:type="spellStart"/>
      <w:r>
        <w:rPr>
          <w:rFonts w:ascii="Arial"/>
          <w:color w:val="323031"/>
          <w:sz w:val="18"/>
        </w:rPr>
        <w:t>App</w:t>
      </w:r>
      <w:proofErr w:type="spellEnd"/>
      <w:r>
        <w:rPr>
          <w:rFonts w:ascii="Arial"/>
          <w:color w:val="323031"/>
          <w:sz w:val="18"/>
        </w:rPr>
        <w:t xml:space="preserve"> Server </w:t>
      </w:r>
      <w:proofErr w:type="spellStart"/>
      <w:r>
        <w:rPr>
          <w:rFonts w:ascii="Arial"/>
          <w:color w:val="323031"/>
          <w:sz w:val="18"/>
        </w:rPr>
        <w:t>Medica</w:t>
      </w:r>
      <w:proofErr w:type="spellEnd"/>
      <w:r>
        <w:rPr>
          <w:rFonts w:ascii="Arial"/>
          <w:color w:val="323031"/>
          <w:sz w:val="18"/>
        </w:rPr>
        <w:t xml:space="preserve"> </w:t>
      </w:r>
      <w:proofErr w:type="spellStart"/>
      <w:r>
        <w:rPr>
          <w:rFonts w:ascii="Arial"/>
          <w:color w:val="323031"/>
          <w:sz w:val="18"/>
        </w:rPr>
        <w:t>Imaging</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Mixed-Signal</w:t>
      </w:r>
      <w:proofErr w:type="spellEnd"/>
      <w:r>
        <w:rPr>
          <w:rFonts w:ascii="Arial"/>
          <w:color w:val="323031"/>
          <w:sz w:val="18"/>
        </w:rPr>
        <w:t xml:space="preserve"> </w:t>
      </w:r>
      <w:proofErr w:type="spellStart"/>
      <w:r>
        <w:rPr>
          <w:rFonts w:ascii="Arial"/>
          <w:color w:val="323031"/>
          <w:sz w:val="18"/>
        </w:rPr>
        <w:t>Blockset</w:t>
      </w:r>
      <w:proofErr w:type="spellEnd"/>
    </w:p>
    <w:p w14:paraId="54287BF6" w14:textId="77777777" w:rsidR="009B708E" w:rsidRDefault="0065635A">
      <w:pPr>
        <w:ind w:left="314" w:right="197"/>
        <w:rPr>
          <w:rFonts w:ascii="Arial"/>
          <w:sz w:val="18"/>
        </w:rPr>
      </w:pPr>
      <w:r>
        <w:rPr>
          <w:rFonts w:ascii="Arial"/>
          <w:color w:val="323031"/>
          <w:sz w:val="18"/>
        </w:rPr>
        <w:t xml:space="preserve">Model </w:t>
      </w:r>
      <w:proofErr w:type="spellStart"/>
      <w:r>
        <w:rPr>
          <w:rFonts w:ascii="Arial"/>
          <w:color w:val="323031"/>
          <w:sz w:val="18"/>
        </w:rPr>
        <w:t>Predictive</w:t>
      </w:r>
      <w:proofErr w:type="spellEnd"/>
      <w:r>
        <w:rPr>
          <w:rFonts w:ascii="Arial"/>
          <w:color w:val="323031"/>
          <w:sz w:val="18"/>
        </w:rPr>
        <w:t xml:space="preserve"> </w:t>
      </w:r>
      <w:proofErr w:type="spellStart"/>
      <w:r>
        <w:rPr>
          <w:rFonts w:ascii="Arial"/>
          <w:color w:val="323031"/>
          <w:sz w:val="18"/>
        </w:rPr>
        <w:t>Control</w:t>
      </w:r>
      <w:proofErr w:type="spellEnd"/>
      <w:r>
        <w:rPr>
          <w:rFonts w:ascii="Arial"/>
          <w:color w:val="323031"/>
          <w:sz w:val="18"/>
        </w:rPr>
        <w:t xml:space="preserve"> </w:t>
      </w:r>
      <w:proofErr w:type="spellStart"/>
      <w:r>
        <w:rPr>
          <w:rFonts w:ascii="Arial"/>
          <w:color w:val="323031"/>
          <w:sz w:val="18"/>
        </w:rPr>
        <w:t>Tbx</w:t>
      </w:r>
      <w:proofErr w:type="spellEnd"/>
      <w:r>
        <w:rPr>
          <w:rFonts w:ascii="Arial"/>
          <w:color w:val="323031"/>
          <w:sz w:val="18"/>
        </w:rPr>
        <w:t xml:space="preserve"> Model-</w:t>
      </w:r>
      <w:proofErr w:type="spellStart"/>
      <w:r>
        <w:rPr>
          <w:rFonts w:ascii="Arial"/>
          <w:color w:val="323031"/>
          <w:sz w:val="18"/>
        </w:rPr>
        <w:t>Based</w:t>
      </w:r>
      <w:proofErr w:type="spellEnd"/>
      <w:r>
        <w:rPr>
          <w:rFonts w:ascii="Arial"/>
          <w:color w:val="323031"/>
          <w:sz w:val="18"/>
        </w:rPr>
        <w:t xml:space="preserve"> </w:t>
      </w:r>
      <w:proofErr w:type="spellStart"/>
      <w:r>
        <w:rPr>
          <w:rFonts w:ascii="Arial"/>
          <w:color w:val="323031"/>
          <w:sz w:val="18"/>
        </w:rPr>
        <w:t>Calibration</w:t>
      </w:r>
      <w:proofErr w:type="spellEnd"/>
      <w:r>
        <w:rPr>
          <w:rFonts w:ascii="Arial"/>
          <w:color w:val="323031"/>
          <w:sz w:val="18"/>
        </w:rPr>
        <w:t xml:space="preserve"> </w:t>
      </w:r>
      <w:proofErr w:type="spellStart"/>
      <w:r>
        <w:rPr>
          <w:rFonts w:ascii="Arial"/>
          <w:color w:val="323031"/>
          <w:sz w:val="18"/>
        </w:rPr>
        <w:t>Tbx</w:t>
      </w:r>
      <w:proofErr w:type="spellEnd"/>
      <w:r>
        <w:rPr>
          <w:rFonts w:ascii="Arial"/>
          <w:color w:val="323031"/>
          <w:sz w:val="18"/>
        </w:rPr>
        <w:t xml:space="preserve"> Motor </w:t>
      </w:r>
      <w:proofErr w:type="spellStart"/>
      <w:r>
        <w:rPr>
          <w:rFonts w:ascii="Arial"/>
          <w:color w:val="323031"/>
          <w:sz w:val="18"/>
        </w:rPr>
        <w:t>Control</w:t>
      </w:r>
      <w:proofErr w:type="spellEnd"/>
      <w:r>
        <w:rPr>
          <w:rFonts w:ascii="Arial"/>
          <w:color w:val="323031"/>
          <w:sz w:val="18"/>
        </w:rPr>
        <w:t xml:space="preserve">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Navigation</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proofErr w:type="gramStart"/>
      <w:r>
        <w:rPr>
          <w:rFonts w:ascii="Arial"/>
          <w:color w:val="323031"/>
          <w:sz w:val="18"/>
        </w:rPr>
        <w:t>Optimization</w:t>
      </w:r>
      <w:proofErr w:type="spellEnd"/>
      <w:r>
        <w:rPr>
          <w:rFonts w:ascii="Arial"/>
          <w:color w:val="323031"/>
          <w:sz w:val="18"/>
        </w:rPr>
        <w:t xml:space="preserve">  </w:t>
      </w:r>
      <w:proofErr w:type="spellStart"/>
      <w:r>
        <w:rPr>
          <w:rFonts w:ascii="Arial"/>
          <w:color w:val="323031"/>
          <w:sz w:val="18"/>
        </w:rPr>
        <w:t>Toolbox</w:t>
      </w:r>
      <w:proofErr w:type="spellEnd"/>
      <w:proofErr w:type="gramEnd"/>
      <w:r>
        <w:rPr>
          <w:rFonts w:ascii="Arial"/>
          <w:color w:val="323031"/>
          <w:sz w:val="18"/>
        </w:rPr>
        <w:t xml:space="preserve"> </w:t>
      </w:r>
      <w:proofErr w:type="spellStart"/>
      <w:r>
        <w:rPr>
          <w:rFonts w:ascii="Arial"/>
          <w:color w:val="323031"/>
          <w:sz w:val="18"/>
        </w:rPr>
        <w:t>Parallel</w:t>
      </w:r>
      <w:proofErr w:type="spellEnd"/>
      <w:r>
        <w:rPr>
          <w:rFonts w:ascii="Arial"/>
          <w:color w:val="323031"/>
          <w:sz w:val="18"/>
        </w:rPr>
        <w:t xml:space="preserve"> </w:t>
      </w:r>
      <w:proofErr w:type="spellStart"/>
      <w:r>
        <w:rPr>
          <w:rFonts w:ascii="Arial"/>
          <w:color w:val="323031"/>
          <w:sz w:val="18"/>
        </w:rPr>
        <w:t>Computing</w:t>
      </w:r>
      <w:proofErr w:type="spellEnd"/>
      <w:r>
        <w:rPr>
          <w:rFonts w:ascii="Arial"/>
          <w:color w:val="323031"/>
          <w:sz w:val="18"/>
        </w:rPr>
        <w:t xml:space="preserve"> </w:t>
      </w:r>
      <w:proofErr w:type="spellStart"/>
      <w:r>
        <w:rPr>
          <w:rFonts w:ascii="Arial"/>
          <w:color w:val="323031"/>
          <w:sz w:val="18"/>
        </w:rPr>
        <w:t>Toolbox</w:t>
      </w:r>
      <w:proofErr w:type="spellEnd"/>
    </w:p>
    <w:p w14:paraId="30286169" w14:textId="77777777" w:rsidR="009B708E" w:rsidRDefault="0065635A">
      <w:pPr>
        <w:ind w:left="314" w:right="-9"/>
        <w:rPr>
          <w:rFonts w:ascii="Arial"/>
          <w:sz w:val="18"/>
        </w:rPr>
      </w:pPr>
      <w:proofErr w:type="spellStart"/>
      <w:r>
        <w:rPr>
          <w:rFonts w:ascii="Arial"/>
          <w:color w:val="323031"/>
          <w:sz w:val="18"/>
        </w:rPr>
        <w:t>Partial</w:t>
      </w:r>
      <w:proofErr w:type="spellEnd"/>
      <w:r>
        <w:rPr>
          <w:rFonts w:ascii="Arial"/>
          <w:color w:val="323031"/>
          <w:sz w:val="18"/>
        </w:rPr>
        <w:t xml:space="preserve"> </w:t>
      </w:r>
      <w:proofErr w:type="spellStart"/>
      <w:r>
        <w:rPr>
          <w:rFonts w:ascii="Arial"/>
          <w:color w:val="323031"/>
          <w:sz w:val="18"/>
        </w:rPr>
        <w:t>Differential</w:t>
      </w:r>
      <w:proofErr w:type="spellEnd"/>
      <w:r>
        <w:rPr>
          <w:rFonts w:ascii="Arial"/>
          <w:color w:val="323031"/>
          <w:sz w:val="18"/>
        </w:rPr>
        <w:t xml:space="preserve"> </w:t>
      </w:r>
      <w:proofErr w:type="spellStart"/>
      <w:r>
        <w:rPr>
          <w:rFonts w:ascii="Arial"/>
          <w:color w:val="323031"/>
          <w:sz w:val="18"/>
        </w:rPr>
        <w:t>Equation</w:t>
      </w:r>
      <w:proofErr w:type="spellEnd"/>
      <w:r>
        <w:rPr>
          <w:rFonts w:ascii="Arial"/>
          <w:color w:val="323031"/>
          <w:spacing w:val="-14"/>
          <w:sz w:val="18"/>
        </w:rPr>
        <w:t xml:space="preserve"> </w:t>
      </w:r>
      <w:proofErr w:type="spellStart"/>
      <w:r>
        <w:rPr>
          <w:rFonts w:ascii="Arial"/>
          <w:color w:val="323031"/>
          <w:sz w:val="18"/>
        </w:rPr>
        <w:t>Tbx</w:t>
      </w:r>
      <w:proofErr w:type="spellEnd"/>
      <w:r>
        <w:rPr>
          <w:rFonts w:ascii="Arial"/>
          <w:color w:val="323031"/>
          <w:sz w:val="18"/>
        </w:rPr>
        <w:t xml:space="preserve"> </w:t>
      </w:r>
      <w:proofErr w:type="spellStart"/>
      <w:r>
        <w:rPr>
          <w:rFonts w:ascii="Arial"/>
          <w:color w:val="323031"/>
          <w:sz w:val="18"/>
        </w:rPr>
        <w:t>Phased</w:t>
      </w:r>
      <w:proofErr w:type="spellEnd"/>
      <w:r>
        <w:rPr>
          <w:rFonts w:ascii="Arial"/>
          <w:color w:val="323031"/>
          <w:sz w:val="18"/>
        </w:rPr>
        <w:t xml:space="preserve"> </w:t>
      </w:r>
      <w:proofErr w:type="spellStart"/>
      <w:r>
        <w:rPr>
          <w:rFonts w:ascii="Arial"/>
          <w:color w:val="323031"/>
          <w:sz w:val="18"/>
        </w:rPr>
        <w:t>Array</w:t>
      </w:r>
      <w:proofErr w:type="spellEnd"/>
      <w:r>
        <w:rPr>
          <w:rFonts w:ascii="Arial"/>
          <w:color w:val="323031"/>
          <w:sz w:val="18"/>
        </w:rPr>
        <w:t xml:space="preserve"> </w:t>
      </w: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Polyspace</w:t>
      </w:r>
      <w:proofErr w:type="spellEnd"/>
      <w:r>
        <w:rPr>
          <w:rFonts w:ascii="Arial"/>
          <w:color w:val="323031"/>
          <w:sz w:val="18"/>
        </w:rPr>
        <w:t xml:space="preserve"> Bug </w:t>
      </w:r>
      <w:proofErr w:type="spellStart"/>
      <w:r>
        <w:rPr>
          <w:rFonts w:ascii="Arial"/>
          <w:color w:val="323031"/>
          <w:sz w:val="18"/>
        </w:rPr>
        <w:t>Finder</w:t>
      </w:r>
      <w:proofErr w:type="spellEnd"/>
      <w:r>
        <w:rPr>
          <w:rFonts w:ascii="Arial"/>
          <w:color w:val="323031"/>
          <w:sz w:val="18"/>
        </w:rPr>
        <w:t xml:space="preserve"> </w:t>
      </w:r>
      <w:proofErr w:type="spellStart"/>
      <w:r>
        <w:rPr>
          <w:rFonts w:ascii="Arial"/>
          <w:color w:val="323031"/>
          <w:sz w:val="18"/>
        </w:rPr>
        <w:t>Polyspace</w:t>
      </w:r>
      <w:proofErr w:type="spellEnd"/>
      <w:r>
        <w:rPr>
          <w:rFonts w:ascii="Arial"/>
          <w:color w:val="323031"/>
          <w:sz w:val="18"/>
        </w:rPr>
        <w:t xml:space="preserve"> </w:t>
      </w:r>
      <w:proofErr w:type="spellStart"/>
      <w:r>
        <w:rPr>
          <w:rFonts w:ascii="Arial"/>
          <w:color w:val="323031"/>
          <w:sz w:val="18"/>
        </w:rPr>
        <w:t>Code</w:t>
      </w:r>
      <w:proofErr w:type="spellEnd"/>
      <w:r>
        <w:rPr>
          <w:rFonts w:ascii="Arial"/>
          <w:color w:val="323031"/>
          <w:sz w:val="18"/>
        </w:rPr>
        <w:t xml:space="preserve"> </w:t>
      </w:r>
      <w:proofErr w:type="spellStart"/>
      <w:r>
        <w:rPr>
          <w:rFonts w:ascii="Arial"/>
          <w:color w:val="323031"/>
          <w:sz w:val="18"/>
        </w:rPr>
        <w:t>Prover</w:t>
      </w:r>
      <w:proofErr w:type="spellEnd"/>
      <w:r>
        <w:rPr>
          <w:rFonts w:ascii="Arial"/>
          <w:color w:val="323031"/>
          <w:sz w:val="18"/>
        </w:rPr>
        <w:t xml:space="preserve"> </w:t>
      </w:r>
      <w:proofErr w:type="spellStart"/>
      <w:r>
        <w:rPr>
          <w:rFonts w:ascii="Arial"/>
          <w:color w:val="323031"/>
          <w:sz w:val="18"/>
        </w:rPr>
        <w:t>Polyspace</w:t>
      </w:r>
      <w:proofErr w:type="spellEnd"/>
      <w:r>
        <w:rPr>
          <w:rFonts w:ascii="Arial"/>
          <w:color w:val="323031"/>
          <w:spacing w:val="-8"/>
          <w:sz w:val="18"/>
        </w:rPr>
        <w:t xml:space="preserve"> </w:t>
      </w:r>
      <w:r>
        <w:rPr>
          <w:rFonts w:ascii="Arial"/>
          <w:color w:val="323031"/>
          <w:sz w:val="18"/>
        </w:rPr>
        <w:t>Test</w:t>
      </w:r>
    </w:p>
    <w:p w14:paraId="182DD935" w14:textId="77777777" w:rsidR="009B708E" w:rsidRDefault="0065635A">
      <w:pPr>
        <w:ind w:left="314" w:right="197"/>
        <w:rPr>
          <w:rFonts w:ascii="Arial"/>
          <w:sz w:val="18"/>
        </w:rPr>
      </w:pPr>
      <w:proofErr w:type="spellStart"/>
      <w:r>
        <w:rPr>
          <w:rFonts w:ascii="Arial"/>
          <w:color w:val="323031"/>
          <w:sz w:val="18"/>
        </w:rPr>
        <w:t>Powertrain</w:t>
      </w:r>
      <w:proofErr w:type="spellEnd"/>
      <w:r>
        <w:rPr>
          <w:rFonts w:ascii="Arial"/>
          <w:color w:val="323031"/>
          <w:sz w:val="18"/>
        </w:rPr>
        <w:t xml:space="preserve">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Predictive</w:t>
      </w:r>
      <w:proofErr w:type="spellEnd"/>
      <w:r>
        <w:rPr>
          <w:rFonts w:ascii="Arial"/>
          <w:color w:val="323031"/>
          <w:sz w:val="18"/>
        </w:rPr>
        <w:t xml:space="preserve"> </w:t>
      </w:r>
      <w:proofErr w:type="spellStart"/>
      <w:r>
        <w:rPr>
          <w:rFonts w:ascii="Arial"/>
          <w:color w:val="323031"/>
          <w:sz w:val="18"/>
        </w:rPr>
        <w:t>Maintenance</w:t>
      </w:r>
      <w:proofErr w:type="spellEnd"/>
      <w:r>
        <w:rPr>
          <w:rFonts w:ascii="Arial"/>
          <w:color w:val="323031"/>
          <w:sz w:val="18"/>
        </w:rPr>
        <w:t xml:space="preserve"> </w:t>
      </w:r>
      <w:proofErr w:type="spellStart"/>
      <w:r>
        <w:rPr>
          <w:rFonts w:ascii="Arial"/>
          <w:color w:val="323031"/>
          <w:sz w:val="18"/>
        </w:rPr>
        <w:t>Tbx</w:t>
      </w:r>
      <w:proofErr w:type="spellEnd"/>
      <w:r>
        <w:rPr>
          <w:rFonts w:ascii="Arial"/>
          <w:color w:val="323031"/>
          <w:sz w:val="18"/>
        </w:rPr>
        <w:t xml:space="preserve"> Radar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Reinforcement</w:t>
      </w:r>
      <w:proofErr w:type="spellEnd"/>
      <w:r>
        <w:rPr>
          <w:rFonts w:ascii="Arial"/>
          <w:color w:val="323031"/>
          <w:sz w:val="18"/>
        </w:rPr>
        <w:t xml:space="preserve"> Learning </w:t>
      </w:r>
      <w:proofErr w:type="spellStart"/>
      <w:r>
        <w:rPr>
          <w:rFonts w:ascii="Arial"/>
          <w:color w:val="323031"/>
          <w:sz w:val="18"/>
        </w:rPr>
        <w:t>Tbx</w:t>
      </w:r>
      <w:proofErr w:type="spellEnd"/>
      <w:r>
        <w:rPr>
          <w:rFonts w:ascii="Arial"/>
          <w:color w:val="323031"/>
          <w:sz w:val="18"/>
        </w:rPr>
        <w:t xml:space="preserve"> </w:t>
      </w:r>
      <w:proofErr w:type="spellStart"/>
      <w:r>
        <w:rPr>
          <w:rFonts w:ascii="Arial"/>
          <w:color w:val="323031"/>
          <w:sz w:val="18"/>
        </w:rPr>
        <w:t>Requirements</w:t>
      </w:r>
      <w:proofErr w:type="spellEnd"/>
      <w:r>
        <w:rPr>
          <w:rFonts w:ascii="Arial"/>
          <w:color w:val="323031"/>
          <w:sz w:val="18"/>
        </w:rPr>
        <w:t xml:space="preserve"> </w:t>
      </w:r>
      <w:proofErr w:type="spellStart"/>
      <w:r>
        <w:rPr>
          <w:rFonts w:ascii="Arial"/>
          <w:color w:val="323031"/>
          <w:sz w:val="18"/>
        </w:rPr>
        <w:t>Tbx</w:t>
      </w:r>
      <w:proofErr w:type="spellEnd"/>
    </w:p>
    <w:p w14:paraId="31F2747C" w14:textId="77777777" w:rsidR="009B708E" w:rsidRDefault="0065635A">
      <w:pPr>
        <w:spacing w:before="1" w:line="206" w:lineRule="exact"/>
        <w:ind w:left="315"/>
        <w:rPr>
          <w:rFonts w:ascii="Arial"/>
          <w:sz w:val="18"/>
        </w:rPr>
      </w:pPr>
      <w:r>
        <w:rPr>
          <w:rFonts w:ascii="Arial"/>
          <w:color w:val="323031"/>
          <w:sz w:val="18"/>
        </w:rPr>
        <w:t xml:space="preserve">RF </w:t>
      </w:r>
      <w:proofErr w:type="spellStart"/>
      <w:r>
        <w:rPr>
          <w:rFonts w:ascii="Arial"/>
          <w:color w:val="323031"/>
          <w:sz w:val="18"/>
        </w:rPr>
        <w:t>Blockset</w:t>
      </w:r>
      <w:proofErr w:type="spellEnd"/>
    </w:p>
    <w:p w14:paraId="3D6B95A9" w14:textId="77777777" w:rsidR="009B708E" w:rsidRDefault="0065635A">
      <w:pPr>
        <w:spacing w:before="1"/>
        <w:ind w:left="314" w:right="1159" w:hanging="1"/>
        <w:rPr>
          <w:rFonts w:ascii="Arial"/>
          <w:sz w:val="18"/>
        </w:rPr>
      </w:pPr>
      <w:r>
        <w:rPr>
          <w:rFonts w:ascii="Arial"/>
          <w:color w:val="323031"/>
          <w:sz w:val="18"/>
        </w:rPr>
        <w:t xml:space="preserve">RF PCB </w:t>
      </w:r>
      <w:proofErr w:type="spellStart"/>
      <w:r>
        <w:rPr>
          <w:rFonts w:ascii="Arial"/>
          <w:color w:val="323031"/>
          <w:sz w:val="18"/>
        </w:rPr>
        <w:t>Toolbox</w:t>
      </w:r>
      <w:proofErr w:type="spellEnd"/>
      <w:r>
        <w:rPr>
          <w:rFonts w:ascii="Arial"/>
          <w:color w:val="323031"/>
          <w:sz w:val="18"/>
        </w:rPr>
        <w:t xml:space="preserve"> RF </w:t>
      </w:r>
      <w:proofErr w:type="spellStart"/>
      <w:r>
        <w:rPr>
          <w:rFonts w:ascii="Arial"/>
          <w:color w:val="323031"/>
          <w:sz w:val="18"/>
        </w:rPr>
        <w:t>Toolbox</w:t>
      </w:r>
      <w:proofErr w:type="spellEnd"/>
    </w:p>
    <w:p w14:paraId="63593B5A" w14:textId="77777777" w:rsidR="009B708E" w:rsidRDefault="0065635A">
      <w:pPr>
        <w:ind w:left="314" w:right="369" w:hanging="1"/>
        <w:rPr>
          <w:rFonts w:ascii="Arial"/>
          <w:sz w:val="18"/>
        </w:rPr>
      </w:pPr>
      <w:r>
        <w:rPr>
          <w:rFonts w:ascii="Arial"/>
          <w:color w:val="323031"/>
          <w:sz w:val="18"/>
        </w:rPr>
        <w:t xml:space="preserve">Risk Management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RoadRunner</w:t>
      </w:r>
      <w:proofErr w:type="spellEnd"/>
    </w:p>
    <w:p w14:paraId="7146C60E" w14:textId="77777777" w:rsidR="009B708E" w:rsidRDefault="0065635A">
      <w:pPr>
        <w:spacing w:before="2"/>
        <w:ind w:left="314" w:right="317"/>
        <w:rPr>
          <w:rFonts w:ascii="Arial"/>
          <w:sz w:val="18"/>
        </w:rPr>
      </w:pPr>
      <w:proofErr w:type="spellStart"/>
      <w:r>
        <w:rPr>
          <w:rFonts w:ascii="Arial"/>
          <w:color w:val="323031"/>
          <w:sz w:val="18"/>
        </w:rPr>
        <w:t>RoadRunner</w:t>
      </w:r>
      <w:proofErr w:type="spellEnd"/>
      <w:r>
        <w:rPr>
          <w:rFonts w:ascii="Arial"/>
          <w:color w:val="323031"/>
          <w:sz w:val="18"/>
        </w:rPr>
        <w:t xml:space="preserve"> </w:t>
      </w:r>
      <w:proofErr w:type="spellStart"/>
      <w:r>
        <w:rPr>
          <w:rFonts w:ascii="Arial"/>
          <w:color w:val="323031"/>
          <w:sz w:val="18"/>
        </w:rPr>
        <w:t>Asset</w:t>
      </w:r>
      <w:proofErr w:type="spellEnd"/>
      <w:r>
        <w:rPr>
          <w:rFonts w:ascii="Arial"/>
          <w:color w:val="323031"/>
          <w:sz w:val="18"/>
        </w:rPr>
        <w:t xml:space="preserve"> </w:t>
      </w:r>
      <w:proofErr w:type="spellStart"/>
      <w:r>
        <w:rPr>
          <w:rFonts w:ascii="Arial"/>
          <w:color w:val="323031"/>
          <w:sz w:val="18"/>
        </w:rPr>
        <w:t>Library</w:t>
      </w:r>
      <w:proofErr w:type="spellEnd"/>
      <w:r>
        <w:rPr>
          <w:rFonts w:ascii="Arial"/>
          <w:color w:val="323031"/>
          <w:sz w:val="18"/>
        </w:rPr>
        <w:t xml:space="preserve"> </w:t>
      </w:r>
      <w:proofErr w:type="spellStart"/>
      <w:r>
        <w:rPr>
          <w:rFonts w:ascii="Arial"/>
          <w:color w:val="323031"/>
          <w:sz w:val="18"/>
        </w:rPr>
        <w:t>RoadRunner</w:t>
      </w:r>
      <w:proofErr w:type="spellEnd"/>
      <w:r>
        <w:rPr>
          <w:rFonts w:ascii="Arial"/>
          <w:color w:val="323031"/>
          <w:sz w:val="18"/>
        </w:rPr>
        <w:t xml:space="preserve"> </w:t>
      </w:r>
      <w:proofErr w:type="spellStart"/>
      <w:r>
        <w:rPr>
          <w:rFonts w:ascii="Arial"/>
          <w:color w:val="323031"/>
          <w:sz w:val="18"/>
        </w:rPr>
        <w:t>Scenario</w:t>
      </w:r>
      <w:proofErr w:type="spellEnd"/>
      <w:r>
        <w:rPr>
          <w:rFonts w:ascii="Arial"/>
          <w:color w:val="323031"/>
          <w:sz w:val="18"/>
        </w:rPr>
        <w:t xml:space="preserve"> </w:t>
      </w:r>
      <w:proofErr w:type="spellStart"/>
      <w:r>
        <w:rPr>
          <w:rFonts w:ascii="Arial"/>
          <w:color w:val="323031"/>
          <w:sz w:val="18"/>
        </w:rPr>
        <w:t>RoadRunner</w:t>
      </w:r>
      <w:proofErr w:type="spellEnd"/>
      <w:r>
        <w:rPr>
          <w:rFonts w:ascii="Arial"/>
          <w:color w:val="323031"/>
          <w:sz w:val="18"/>
        </w:rPr>
        <w:t xml:space="preserve"> </w:t>
      </w:r>
      <w:proofErr w:type="spellStart"/>
      <w:r>
        <w:rPr>
          <w:rFonts w:ascii="Arial"/>
          <w:color w:val="323031"/>
          <w:sz w:val="18"/>
        </w:rPr>
        <w:t>Scene</w:t>
      </w:r>
      <w:proofErr w:type="spellEnd"/>
      <w:r>
        <w:rPr>
          <w:rFonts w:ascii="Arial"/>
          <w:color w:val="323031"/>
          <w:sz w:val="18"/>
        </w:rPr>
        <w:t xml:space="preserve"> </w:t>
      </w:r>
      <w:proofErr w:type="spellStart"/>
      <w:r>
        <w:rPr>
          <w:rFonts w:ascii="Arial"/>
          <w:color w:val="323031"/>
          <w:sz w:val="18"/>
        </w:rPr>
        <w:t>Builder</w:t>
      </w:r>
      <w:proofErr w:type="spellEnd"/>
      <w:r>
        <w:rPr>
          <w:rFonts w:ascii="Arial"/>
          <w:color w:val="323031"/>
          <w:sz w:val="18"/>
        </w:rPr>
        <w:t xml:space="preserve"> </w:t>
      </w:r>
      <w:proofErr w:type="spellStart"/>
      <w:r>
        <w:rPr>
          <w:rFonts w:ascii="Arial"/>
          <w:color w:val="323031"/>
          <w:sz w:val="18"/>
        </w:rPr>
        <w:t>Robotics</w:t>
      </w:r>
      <w:proofErr w:type="spellEnd"/>
      <w:r>
        <w:rPr>
          <w:rFonts w:ascii="Arial"/>
          <w:color w:val="323031"/>
          <w:sz w:val="18"/>
        </w:rPr>
        <w:t xml:space="preserve"> </w:t>
      </w: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Toolbox</w:t>
      </w:r>
      <w:proofErr w:type="spellEnd"/>
    </w:p>
    <w:p w14:paraId="43290989" w14:textId="77777777" w:rsidR="009B708E" w:rsidRDefault="0065635A">
      <w:pPr>
        <w:spacing w:before="102"/>
        <w:ind w:left="314" w:right="750" w:hanging="1"/>
        <w:rPr>
          <w:rFonts w:ascii="Arial"/>
          <w:sz w:val="18"/>
        </w:rPr>
      </w:pPr>
      <w:r>
        <w:br w:type="column"/>
      </w:r>
      <w:r>
        <w:rPr>
          <w:rFonts w:ascii="Arial"/>
          <w:color w:val="323031"/>
          <w:sz w:val="18"/>
        </w:rPr>
        <w:t xml:space="preserve">Robust </w:t>
      </w:r>
      <w:proofErr w:type="spellStart"/>
      <w:r>
        <w:rPr>
          <w:rFonts w:ascii="Arial"/>
          <w:color w:val="323031"/>
          <w:sz w:val="18"/>
        </w:rPr>
        <w:t>Control</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ROS </w:t>
      </w:r>
      <w:proofErr w:type="spellStart"/>
      <w:r>
        <w:rPr>
          <w:rFonts w:ascii="Arial"/>
          <w:color w:val="323031"/>
          <w:sz w:val="18"/>
        </w:rPr>
        <w:t>Toolbox</w:t>
      </w:r>
      <w:proofErr w:type="spellEnd"/>
    </w:p>
    <w:p w14:paraId="185FAFC1" w14:textId="77777777" w:rsidR="009B708E" w:rsidRDefault="0065635A">
      <w:pPr>
        <w:ind w:left="313" w:right="243"/>
        <w:jc w:val="both"/>
        <w:rPr>
          <w:rFonts w:ascii="Arial"/>
          <w:sz w:val="18"/>
        </w:rPr>
      </w:pPr>
      <w:proofErr w:type="spellStart"/>
      <w:r>
        <w:rPr>
          <w:rFonts w:ascii="Arial"/>
          <w:color w:val="323031"/>
          <w:sz w:val="18"/>
        </w:rPr>
        <w:t>Satellite</w:t>
      </w:r>
      <w:proofErr w:type="spellEnd"/>
      <w:r>
        <w:rPr>
          <w:rFonts w:ascii="Arial"/>
          <w:color w:val="323031"/>
          <w:sz w:val="18"/>
        </w:rPr>
        <w:t xml:space="preserve"> Communications </w:t>
      </w:r>
      <w:proofErr w:type="spellStart"/>
      <w:r>
        <w:rPr>
          <w:rFonts w:ascii="Arial"/>
          <w:color w:val="323031"/>
          <w:sz w:val="18"/>
        </w:rPr>
        <w:t>Tbx</w:t>
      </w:r>
      <w:proofErr w:type="spellEnd"/>
      <w:r>
        <w:rPr>
          <w:rFonts w:ascii="Arial"/>
          <w:color w:val="323031"/>
          <w:sz w:val="18"/>
        </w:rPr>
        <w:t xml:space="preserve"> Sensor </w:t>
      </w:r>
      <w:proofErr w:type="spellStart"/>
      <w:r>
        <w:rPr>
          <w:rFonts w:ascii="Arial"/>
          <w:color w:val="323031"/>
          <w:sz w:val="18"/>
        </w:rPr>
        <w:t>Fusion</w:t>
      </w:r>
      <w:proofErr w:type="spellEnd"/>
      <w:r>
        <w:rPr>
          <w:rFonts w:ascii="Arial"/>
          <w:color w:val="323031"/>
          <w:sz w:val="18"/>
        </w:rPr>
        <w:t xml:space="preserve"> and Track. </w:t>
      </w:r>
      <w:proofErr w:type="spellStart"/>
      <w:r>
        <w:rPr>
          <w:rFonts w:ascii="Arial"/>
          <w:color w:val="323031"/>
          <w:sz w:val="18"/>
        </w:rPr>
        <w:t>Tbx</w:t>
      </w:r>
      <w:proofErr w:type="spellEnd"/>
      <w:r>
        <w:rPr>
          <w:rFonts w:ascii="Arial"/>
          <w:color w:val="323031"/>
          <w:sz w:val="18"/>
        </w:rPr>
        <w:t xml:space="preserve"> </w:t>
      </w:r>
      <w:proofErr w:type="spellStart"/>
      <w:r>
        <w:rPr>
          <w:rFonts w:ascii="Arial"/>
          <w:color w:val="323031"/>
          <w:sz w:val="18"/>
        </w:rPr>
        <w:t>SerDes</w:t>
      </w:r>
      <w:proofErr w:type="spellEnd"/>
      <w:r>
        <w:rPr>
          <w:rFonts w:ascii="Arial"/>
          <w:color w:val="323031"/>
          <w:sz w:val="18"/>
        </w:rPr>
        <w:t xml:space="preserve"> </w:t>
      </w:r>
      <w:proofErr w:type="spellStart"/>
      <w:r>
        <w:rPr>
          <w:rFonts w:ascii="Arial"/>
          <w:color w:val="323031"/>
          <w:sz w:val="18"/>
        </w:rPr>
        <w:t>Toolbox</w:t>
      </w:r>
      <w:proofErr w:type="spellEnd"/>
    </w:p>
    <w:p w14:paraId="29E63091" w14:textId="77777777" w:rsidR="009B708E" w:rsidRDefault="0065635A">
      <w:pPr>
        <w:spacing w:before="2"/>
        <w:ind w:left="314" w:right="508"/>
        <w:rPr>
          <w:rFonts w:ascii="Arial"/>
          <w:sz w:val="18"/>
        </w:rPr>
      </w:pPr>
      <w:proofErr w:type="spellStart"/>
      <w:r>
        <w:rPr>
          <w:rFonts w:ascii="Arial"/>
          <w:color w:val="323031"/>
          <w:sz w:val="18"/>
        </w:rPr>
        <w:t>Signal</w:t>
      </w:r>
      <w:proofErr w:type="spellEnd"/>
      <w:r>
        <w:rPr>
          <w:rFonts w:ascii="Arial"/>
          <w:color w:val="323031"/>
          <w:sz w:val="18"/>
        </w:rPr>
        <w:t xml:space="preserve"> </w:t>
      </w:r>
      <w:proofErr w:type="spellStart"/>
      <w:r>
        <w:rPr>
          <w:rFonts w:ascii="Arial"/>
          <w:color w:val="323031"/>
          <w:sz w:val="18"/>
        </w:rPr>
        <w:t>Processing</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Signal</w:t>
      </w:r>
      <w:proofErr w:type="spellEnd"/>
      <w:r>
        <w:rPr>
          <w:rFonts w:ascii="Arial"/>
          <w:color w:val="323031"/>
          <w:sz w:val="18"/>
        </w:rPr>
        <w:t xml:space="preserve"> Integrity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SimBiology</w:t>
      </w:r>
      <w:proofErr w:type="spellEnd"/>
    </w:p>
    <w:p w14:paraId="7EE20004" w14:textId="77777777" w:rsidR="009B708E" w:rsidRDefault="0065635A">
      <w:pPr>
        <w:ind w:left="314" w:right="1042" w:hanging="1"/>
        <w:rPr>
          <w:rFonts w:ascii="Arial"/>
          <w:sz w:val="18"/>
        </w:rPr>
      </w:pPr>
      <w:proofErr w:type="spellStart"/>
      <w:r>
        <w:rPr>
          <w:rFonts w:ascii="Arial"/>
          <w:color w:val="323031"/>
          <w:sz w:val="18"/>
        </w:rPr>
        <w:t>SimEvents</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z w:val="18"/>
        </w:rPr>
        <w:t xml:space="preserve"> </w:t>
      </w:r>
      <w:proofErr w:type="spellStart"/>
      <w:r>
        <w:rPr>
          <w:rFonts w:ascii="Arial"/>
          <w:color w:val="323031"/>
          <w:sz w:val="18"/>
        </w:rPr>
        <w:t>Battery</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z w:val="18"/>
        </w:rPr>
        <w:t xml:space="preserve"> </w:t>
      </w:r>
      <w:proofErr w:type="spellStart"/>
      <w:r>
        <w:rPr>
          <w:rFonts w:ascii="Arial"/>
          <w:color w:val="323031"/>
          <w:sz w:val="18"/>
        </w:rPr>
        <w:t>Driveline</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z w:val="18"/>
        </w:rPr>
        <w:t xml:space="preserve"> </w:t>
      </w:r>
      <w:proofErr w:type="spellStart"/>
      <w:r>
        <w:rPr>
          <w:rFonts w:ascii="Arial"/>
          <w:color w:val="323031"/>
          <w:sz w:val="18"/>
        </w:rPr>
        <w:t>Electrical</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z w:val="18"/>
        </w:rPr>
        <w:t xml:space="preserve"> </w:t>
      </w:r>
      <w:proofErr w:type="spellStart"/>
      <w:r>
        <w:rPr>
          <w:rFonts w:ascii="Arial"/>
          <w:color w:val="323031"/>
          <w:sz w:val="18"/>
        </w:rPr>
        <w:t>Fluids</w:t>
      </w:r>
      <w:proofErr w:type="spellEnd"/>
      <w:r>
        <w:rPr>
          <w:rFonts w:ascii="Arial"/>
          <w:color w:val="323031"/>
          <w:sz w:val="18"/>
        </w:rPr>
        <w:t xml:space="preserve"> </w:t>
      </w:r>
      <w:proofErr w:type="spellStart"/>
      <w:r>
        <w:rPr>
          <w:rFonts w:ascii="Arial"/>
          <w:color w:val="323031"/>
          <w:sz w:val="18"/>
        </w:rPr>
        <w:t>Simscape</w:t>
      </w:r>
      <w:proofErr w:type="spellEnd"/>
      <w:r>
        <w:rPr>
          <w:rFonts w:ascii="Arial"/>
          <w:color w:val="323031"/>
          <w:spacing w:val="-10"/>
          <w:sz w:val="18"/>
        </w:rPr>
        <w:t xml:space="preserve"> </w:t>
      </w:r>
      <w:proofErr w:type="spellStart"/>
      <w:r>
        <w:rPr>
          <w:rFonts w:ascii="Arial"/>
          <w:color w:val="323031"/>
          <w:sz w:val="18"/>
        </w:rPr>
        <w:t>Multibody</w:t>
      </w:r>
      <w:proofErr w:type="spellEnd"/>
    </w:p>
    <w:p w14:paraId="3F279563" w14:textId="77777777" w:rsidR="009B708E" w:rsidRDefault="0065635A">
      <w:pPr>
        <w:ind w:left="313" w:right="703"/>
        <w:rPr>
          <w:rFonts w:ascii="Arial"/>
          <w:sz w:val="18"/>
        </w:rPr>
      </w:pPr>
      <w:proofErr w:type="spellStart"/>
      <w:r>
        <w:rPr>
          <w:rFonts w:ascii="Arial"/>
          <w:color w:val="323031"/>
          <w:sz w:val="18"/>
        </w:rPr>
        <w:t>Simulink</w:t>
      </w:r>
      <w:proofErr w:type="spellEnd"/>
      <w:r>
        <w:rPr>
          <w:rFonts w:ascii="Arial"/>
          <w:color w:val="323031"/>
          <w:sz w:val="18"/>
        </w:rPr>
        <w:t xml:space="preserve"> 3D </w:t>
      </w:r>
      <w:proofErr w:type="spellStart"/>
      <w:r>
        <w:rPr>
          <w:rFonts w:ascii="Arial"/>
          <w:color w:val="323031"/>
          <w:sz w:val="18"/>
        </w:rPr>
        <w:t>Animation</w:t>
      </w:r>
      <w:proofErr w:type="spellEnd"/>
      <w:r>
        <w:rPr>
          <w:rFonts w:ascii="Arial"/>
          <w:color w:val="323031"/>
          <w:sz w:val="18"/>
        </w:rPr>
        <w:t xml:space="preserve"> </w:t>
      </w:r>
      <w:proofErr w:type="spellStart"/>
      <w:proofErr w:type="gram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Check</w:t>
      </w:r>
      <w:proofErr w:type="spellEnd"/>
      <w:proofErr w:type="gram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Code</w:t>
      </w:r>
      <w:proofErr w:type="spellEnd"/>
      <w:r>
        <w:rPr>
          <w:rFonts w:ascii="Arial"/>
          <w:color w:val="323031"/>
          <w:sz w:val="18"/>
        </w:rPr>
        <w:t xml:space="preserve"> </w:t>
      </w:r>
      <w:proofErr w:type="spellStart"/>
      <w:r>
        <w:rPr>
          <w:rFonts w:ascii="Arial"/>
          <w:color w:val="323031"/>
          <w:sz w:val="18"/>
        </w:rPr>
        <w:t>Inspector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Coder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Compiler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Control</w:t>
      </w:r>
      <w:proofErr w:type="spellEnd"/>
      <w:r>
        <w:rPr>
          <w:rFonts w:ascii="Arial"/>
          <w:color w:val="323031"/>
          <w:sz w:val="18"/>
        </w:rPr>
        <w:t xml:space="preserve"> Design </w:t>
      </w:r>
      <w:proofErr w:type="spellStart"/>
      <w:r>
        <w:rPr>
          <w:rFonts w:ascii="Arial"/>
          <w:color w:val="323031"/>
          <w:sz w:val="18"/>
        </w:rPr>
        <w:t>Simulink</w:t>
      </w:r>
      <w:proofErr w:type="spellEnd"/>
      <w:r>
        <w:rPr>
          <w:rFonts w:ascii="Arial"/>
          <w:color w:val="323031"/>
          <w:spacing w:val="-10"/>
          <w:sz w:val="18"/>
        </w:rPr>
        <w:t xml:space="preserve"> </w:t>
      </w:r>
      <w:proofErr w:type="spellStart"/>
      <w:r>
        <w:rPr>
          <w:rFonts w:ascii="Arial"/>
          <w:color w:val="323031"/>
          <w:sz w:val="18"/>
        </w:rPr>
        <w:t>Coverage</w:t>
      </w:r>
      <w:proofErr w:type="spellEnd"/>
    </w:p>
    <w:p w14:paraId="6C9ABB39" w14:textId="77777777" w:rsidR="009B708E" w:rsidRDefault="0065635A">
      <w:pPr>
        <w:spacing w:before="1"/>
        <w:ind w:left="314" w:right="273"/>
        <w:rPr>
          <w:rFonts w:ascii="Arial"/>
          <w:sz w:val="18"/>
        </w:rPr>
      </w:pPr>
      <w:proofErr w:type="spellStart"/>
      <w:r>
        <w:rPr>
          <w:rFonts w:ascii="Arial"/>
          <w:color w:val="323031"/>
          <w:sz w:val="18"/>
        </w:rPr>
        <w:t>Simulink</w:t>
      </w:r>
      <w:proofErr w:type="spellEnd"/>
      <w:r>
        <w:rPr>
          <w:rFonts w:ascii="Arial"/>
          <w:color w:val="323031"/>
          <w:sz w:val="18"/>
        </w:rPr>
        <w:t xml:space="preserve"> Design </w:t>
      </w:r>
      <w:proofErr w:type="spellStart"/>
      <w:r>
        <w:rPr>
          <w:rFonts w:ascii="Arial"/>
          <w:color w:val="323031"/>
          <w:sz w:val="18"/>
        </w:rPr>
        <w:t>Optimization</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Design </w:t>
      </w:r>
      <w:proofErr w:type="spellStart"/>
      <w:r>
        <w:rPr>
          <w:rFonts w:ascii="Arial"/>
          <w:color w:val="323031"/>
          <w:sz w:val="18"/>
        </w:rPr>
        <w:t>Verifier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Desktop Real-Time </w:t>
      </w:r>
      <w:proofErr w:type="spellStart"/>
      <w:r>
        <w:rPr>
          <w:rFonts w:ascii="Arial"/>
          <w:color w:val="323031"/>
          <w:sz w:val="18"/>
        </w:rPr>
        <w:t>Simulink</w:t>
      </w:r>
      <w:proofErr w:type="spellEnd"/>
      <w:r>
        <w:rPr>
          <w:rFonts w:ascii="Arial"/>
          <w:color w:val="323031"/>
          <w:sz w:val="18"/>
        </w:rPr>
        <w:t xml:space="preserve"> </w:t>
      </w:r>
      <w:proofErr w:type="spellStart"/>
      <w:r>
        <w:rPr>
          <w:rFonts w:ascii="Arial"/>
          <w:color w:val="323031"/>
          <w:sz w:val="18"/>
        </w:rPr>
        <w:t>Fault</w:t>
      </w:r>
      <w:proofErr w:type="spellEnd"/>
      <w:r>
        <w:rPr>
          <w:rFonts w:ascii="Arial"/>
          <w:color w:val="323031"/>
          <w:sz w:val="18"/>
        </w:rPr>
        <w:t xml:space="preserve"> </w:t>
      </w:r>
      <w:proofErr w:type="spellStart"/>
      <w:r>
        <w:rPr>
          <w:rFonts w:ascii="Arial"/>
          <w:color w:val="323031"/>
          <w:sz w:val="18"/>
        </w:rPr>
        <w:t>Analyzer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PLC </w:t>
      </w:r>
      <w:proofErr w:type="spellStart"/>
      <w:r>
        <w:rPr>
          <w:rFonts w:ascii="Arial"/>
          <w:color w:val="323031"/>
          <w:sz w:val="18"/>
        </w:rPr>
        <w:t>Coder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Real-Time</w:t>
      </w:r>
    </w:p>
    <w:p w14:paraId="070D65C2" w14:textId="77777777" w:rsidR="009B708E" w:rsidRDefault="0065635A">
      <w:pPr>
        <w:ind w:left="314" w:right="510" w:hanging="1"/>
        <w:rPr>
          <w:rFonts w:ascii="Arial"/>
          <w:sz w:val="18"/>
        </w:rPr>
      </w:pPr>
      <w:proofErr w:type="spellStart"/>
      <w:r>
        <w:rPr>
          <w:rFonts w:ascii="Arial"/>
          <w:color w:val="323031"/>
          <w:sz w:val="18"/>
        </w:rPr>
        <w:t>Simulink</w:t>
      </w:r>
      <w:proofErr w:type="spellEnd"/>
      <w:r>
        <w:rPr>
          <w:rFonts w:ascii="Arial"/>
          <w:color w:val="323031"/>
          <w:sz w:val="18"/>
        </w:rPr>
        <w:t xml:space="preserve"> Report </w:t>
      </w:r>
      <w:proofErr w:type="spellStart"/>
      <w:r>
        <w:rPr>
          <w:rFonts w:ascii="Arial"/>
          <w:color w:val="323031"/>
          <w:sz w:val="18"/>
        </w:rPr>
        <w:t>Generator</w:t>
      </w:r>
      <w:proofErr w:type="spellEnd"/>
      <w:r>
        <w:rPr>
          <w:rFonts w:ascii="Arial"/>
          <w:color w:val="323031"/>
          <w:sz w:val="18"/>
        </w:rPr>
        <w:t xml:space="preserve"> </w:t>
      </w:r>
      <w:proofErr w:type="spellStart"/>
      <w:r>
        <w:rPr>
          <w:rFonts w:ascii="Arial"/>
          <w:color w:val="323031"/>
          <w:sz w:val="18"/>
        </w:rPr>
        <w:t>Simulink</w:t>
      </w:r>
      <w:proofErr w:type="spellEnd"/>
      <w:r>
        <w:rPr>
          <w:rFonts w:ascii="Arial"/>
          <w:color w:val="323031"/>
          <w:sz w:val="18"/>
        </w:rPr>
        <w:t xml:space="preserve"> Test</w:t>
      </w:r>
    </w:p>
    <w:p w14:paraId="28057442" w14:textId="77777777" w:rsidR="009B708E" w:rsidRDefault="0065635A">
      <w:pPr>
        <w:spacing w:before="3"/>
        <w:ind w:left="314" w:right="1239"/>
        <w:rPr>
          <w:rFonts w:ascii="Arial"/>
          <w:sz w:val="18"/>
        </w:rPr>
      </w:pPr>
      <w:proofErr w:type="spellStart"/>
      <w:r>
        <w:rPr>
          <w:rFonts w:ascii="Arial"/>
          <w:color w:val="323031"/>
          <w:sz w:val="18"/>
        </w:rPr>
        <w:t>SoC</w:t>
      </w:r>
      <w:proofErr w:type="spellEnd"/>
      <w:r>
        <w:rPr>
          <w:rFonts w:ascii="Arial"/>
          <w:color w:val="323031"/>
          <w:sz w:val="18"/>
        </w:rPr>
        <w:t xml:space="preserve">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Spreadsheet</w:t>
      </w:r>
      <w:proofErr w:type="spellEnd"/>
      <w:r>
        <w:rPr>
          <w:rFonts w:ascii="Arial"/>
          <w:color w:val="323031"/>
          <w:sz w:val="18"/>
        </w:rPr>
        <w:t xml:space="preserve"> Link </w:t>
      </w:r>
      <w:proofErr w:type="spellStart"/>
      <w:r>
        <w:rPr>
          <w:rFonts w:ascii="Arial"/>
          <w:color w:val="323031"/>
          <w:sz w:val="18"/>
        </w:rPr>
        <w:t>Stateflow</w:t>
      </w:r>
      <w:proofErr w:type="spellEnd"/>
    </w:p>
    <w:p w14:paraId="7449C4F7" w14:textId="77777777" w:rsidR="009B708E" w:rsidRDefault="0065635A">
      <w:pPr>
        <w:ind w:left="314" w:right="338"/>
        <w:rPr>
          <w:rFonts w:ascii="Arial"/>
          <w:sz w:val="18"/>
        </w:rPr>
      </w:pPr>
      <w:proofErr w:type="spellStart"/>
      <w:r>
        <w:rPr>
          <w:rFonts w:ascii="Arial"/>
          <w:color w:val="323031"/>
          <w:sz w:val="18"/>
        </w:rPr>
        <w:t>Statistics</w:t>
      </w:r>
      <w:proofErr w:type="spellEnd"/>
      <w:r>
        <w:rPr>
          <w:rFonts w:ascii="Arial"/>
          <w:color w:val="323031"/>
          <w:sz w:val="18"/>
        </w:rPr>
        <w:t xml:space="preserve"> and </w:t>
      </w:r>
      <w:proofErr w:type="spellStart"/>
      <w:r>
        <w:rPr>
          <w:rFonts w:ascii="Arial"/>
          <w:color w:val="323031"/>
          <w:sz w:val="18"/>
        </w:rPr>
        <w:t>Machine</w:t>
      </w:r>
      <w:proofErr w:type="spellEnd"/>
      <w:r>
        <w:rPr>
          <w:rFonts w:ascii="Arial"/>
          <w:color w:val="323031"/>
          <w:sz w:val="18"/>
        </w:rPr>
        <w:t xml:space="preserve"> </w:t>
      </w:r>
      <w:proofErr w:type="spellStart"/>
      <w:r>
        <w:rPr>
          <w:rFonts w:ascii="Arial"/>
          <w:color w:val="323031"/>
          <w:sz w:val="18"/>
        </w:rPr>
        <w:t>L.Tbx</w:t>
      </w:r>
      <w:proofErr w:type="spellEnd"/>
      <w:r>
        <w:rPr>
          <w:rFonts w:ascii="Arial"/>
          <w:color w:val="323031"/>
          <w:sz w:val="18"/>
        </w:rPr>
        <w:t xml:space="preserve"> </w:t>
      </w:r>
      <w:proofErr w:type="spellStart"/>
      <w:r>
        <w:rPr>
          <w:rFonts w:ascii="Arial"/>
          <w:color w:val="323031"/>
          <w:sz w:val="18"/>
        </w:rPr>
        <w:t>Symbolic</w:t>
      </w:r>
      <w:proofErr w:type="spellEnd"/>
      <w:r>
        <w:rPr>
          <w:rFonts w:ascii="Arial"/>
          <w:color w:val="323031"/>
          <w:sz w:val="18"/>
        </w:rPr>
        <w:t xml:space="preserve"> </w:t>
      </w:r>
      <w:proofErr w:type="spellStart"/>
      <w:r>
        <w:rPr>
          <w:rFonts w:ascii="Arial"/>
          <w:color w:val="323031"/>
          <w:sz w:val="18"/>
        </w:rPr>
        <w:t>Math</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Composer</w:t>
      </w:r>
      <w:proofErr w:type="spellEnd"/>
    </w:p>
    <w:p w14:paraId="4D163263" w14:textId="77777777" w:rsidR="009B708E" w:rsidRDefault="0065635A">
      <w:pPr>
        <w:ind w:left="314" w:right="288"/>
        <w:rPr>
          <w:rFonts w:ascii="Arial"/>
          <w:sz w:val="18"/>
        </w:rPr>
      </w:pPr>
      <w:proofErr w:type="spellStart"/>
      <w:r>
        <w:rPr>
          <w:rFonts w:ascii="Arial"/>
          <w:color w:val="323031"/>
          <w:sz w:val="18"/>
        </w:rPr>
        <w:t>System</w:t>
      </w:r>
      <w:proofErr w:type="spellEnd"/>
      <w:r>
        <w:rPr>
          <w:rFonts w:ascii="Arial"/>
          <w:color w:val="323031"/>
          <w:sz w:val="18"/>
        </w:rPr>
        <w:t xml:space="preserve"> </w:t>
      </w:r>
      <w:proofErr w:type="spellStart"/>
      <w:r>
        <w:rPr>
          <w:rFonts w:ascii="Arial"/>
          <w:color w:val="323031"/>
          <w:sz w:val="18"/>
        </w:rPr>
        <w:t>Identification</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Text </w:t>
      </w:r>
      <w:proofErr w:type="spellStart"/>
      <w:r>
        <w:rPr>
          <w:rFonts w:ascii="Arial"/>
          <w:color w:val="323031"/>
          <w:sz w:val="18"/>
        </w:rPr>
        <w:t>Analytics</w:t>
      </w:r>
      <w:proofErr w:type="spellEnd"/>
      <w:r>
        <w:rPr>
          <w:rFonts w:ascii="Arial"/>
          <w:color w:val="323031"/>
          <w:sz w:val="18"/>
        </w:rPr>
        <w:t xml:space="preserve"> </w:t>
      </w:r>
      <w:proofErr w:type="spellStart"/>
      <w:r>
        <w:rPr>
          <w:rFonts w:ascii="Arial"/>
          <w:color w:val="323031"/>
          <w:sz w:val="18"/>
        </w:rPr>
        <w:t>Toolbox</w:t>
      </w:r>
      <w:proofErr w:type="spellEnd"/>
    </w:p>
    <w:p w14:paraId="6797E724" w14:textId="77777777" w:rsidR="009B708E" w:rsidRDefault="009B708E">
      <w:pPr>
        <w:rPr>
          <w:rFonts w:ascii="Arial"/>
          <w:sz w:val="18"/>
        </w:rPr>
        <w:sectPr w:rsidR="009B708E">
          <w:type w:val="continuous"/>
          <w:pgSz w:w="11910" w:h="16840"/>
          <w:pgMar w:top="1600" w:right="1020" w:bottom="980" w:left="1020" w:header="708" w:footer="708" w:gutter="0"/>
          <w:cols w:num="3" w:space="708" w:equalWidth="0">
            <w:col w:w="2752" w:space="696"/>
            <w:col w:w="2843" w:space="605"/>
            <w:col w:w="2974"/>
          </w:cols>
        </w:sectPr>
      </w:pPr>
    </w:p>
    <w:p w14:paraId="498B2E7D" w14:textId="77777777" w:rsidR="009B708E" w:rsidRDefault="0065635A">
      <w:pPr>
        <w:spacing w:before="75"/>
        <w:ind w:left="314"/>
        <w:rPr>
          <w:rFonts w:ascii="Arial"/>
          <w:sz w:val="18"/>
        </w:rPr>
      </w:pPr>
      <w:r>
        <w:rPr>
          <w:rFonts w:ascii="Arial"/>
          <w:color w:val="323031"/>
          <w:sz w:val="18"/>
        </w:rPr>
        <w:lastRenderedPageBreak/>
        <w:t xml:space="preserve">UAV </w:t>
      </w:r>
      <w:proofErr w:type="spellStart"/>
      <w:r>
        <w:rPr>
          <w:rFonts w:ascii="Arial"/>
          <w:color w:val="323031"/>
          <w:sz w:val="18"/>
        </w:rPr>
        <w:t>Toolbox</w:t>
      </w:r>
      <w:proofErr w:type="spellEnd"/>
    </w:p>
    <w:p w14:paraId="7B834627" w14:textId="77777777" w:rsidR="009B708E" w:rsidRDefault="0065635A">
      <w:pPr>
        <w:spacing w:before="1"/>
        <w:ind w:left="314" w:right="-10"/>
        <w:rPr>
          <w:rFonts w:ascii="Arial"/>
          <w:sz w:val="18"/>
        </w:rPr>
      </w:pPr>
      <w:proofErr w:type="spellStart"/>
      <w:r>
        <w:rPr>
          <w:rFonts w:ascii="Arial"/>
          <w:color w:val="323031"/>
          <w:sz w:val="18"/>
        </w:rPr>
        <w:t>Vehicle</w:t>
      </w:r>
      <w:proofErr w:type="spellEnd"/>
      <w:r>
        <w:rPr>
          <w:rFonts w:ascii="Arial"/>
          <w:color w:val="323031"/>
          <w:sz w:val="18"/>
        </w:rPr>
        <w:t xml:space="preserve"> Dynamics</w:t>
      </w:r>
      <w:r>
        <w:rPr>
          <w:rFonts w:ascii="Arial"/>
          <w:color w:val="323031"/>
          <w:spacing w:val="-11"/>
          <w:sz w:val="18"/>
        </w:rPr>
        <w:t xml:space="preserve"> </w:t>
      </w:r>
      <w:proofErr w:type="spellStart"/>
      <w:r>
        <w:rPr>
          <w:rFonts w:ascii="Arial"/>
          <w:color w:val="323031"/>
          <w:sz w:val="18"/>
        </w:rPr>
        <w:t>Blockset</w:t>
      </w:r>
      <w:proofErr w:type="spellEnd"/>
      <w:r>
        <w:rPr>
          <w:rFonts w:ascii="Arial"/>
          <w:color w:val="323031"/>
          <w:sz w:val="18"/>
        </w:rPr>
        <w:t xml:space="preserve"> </w:t>
      </w:r>
      <w:proofErr w:type="spellStart"/>
      <w:r>
        <w:rPr>
          <w:rFonts w:ascii="Arial"/>
          <w:color w:val="323031"/>
          <w:sz w:val="18"/>
        </w:rPr>
        <w:t>Vehicle</w:t>
      </w:r>
      <w:proofErr w:type="spellEnd"/>
      <w:r>
        <w:rPr>
          <w:rFonts w:ascii="Arial"/>
          <w:color w:val="323031"/>
          <w:sz w:val="18"/>
        </w:rPr>
        <w:t xml:space="preserve"> Network </w:t>
      </w:r>
      <w:proofErr w:type="spellStart"/>
      <w:r>
        <w:rPr>
          <w:rFonts w:ascii="Arial"/>
          <w:color w:val="323031"/>
          <w:sz w:val="18"/>
        </w:rPr>
        <w:t>Toolbox</w:t>
      </w:r>
      <w:proofErr w:type="spellEnd"/>
      <w:r>
        <w:rPr>
          <w:rFonts w:ascii="Arial"/>
          <w:color w:val="323031"/>
          <w:sz w:val="18"/>
        </w:rPr>
        <w:t xml:space="preserve"> Vision HDL</w:t>
      </w:r>
      <w:r>
        <w:rPr>
          <w:rFonts w:ascii="Arial"/>
          <w:color w:val="323031"/>
          <w:spacing w:val="-7"/>
          <w:sz w:val="18"/>
        </w:rPr>
        <w:t xml:space="preserve"> </w:t>
      </w:r>
      <w:proofErr w:type="spellStart"/>
      <w:r>
        <w:rPr>
          <w:rFonts w:ascii="Arial"/>
          <w:color w:val="323031"/>
          <w:sz w:val="18"/>
        </w:rPr>
        <w:t>Toolbox</w:t>
      </w:r>
      <w:proofErr w:type="spellEnd"/>
    </w:p>
    <w:p w14:paraId="762730B7" w14:textId="77777777" w:rsidR="009B708E" w:rsidRDefault="0065635A">
      <w:pPr>
        <w:spacing w:before="75"/>
        <w:ind w:left="314" w:right="4142"/>
        <w:rPr>
          <w:rFonts w:ascii="Arial"/>
          <w:sz w:val="18"/>
        </w:rPr>
      </w:pPr>
      <w:r>
        <w:br w:type="column"/>
      </w:r>
      <w:proofErr w:type="spellStart"/>
      <w:r>
        <w:rPr>
          <w:rFonts w:ascii="Arial"/>
          <w:color w:val="323031"/>
          <w:sz w:val="18"/>
        </w:rPr>
        <w:t>Wavelet</w:t>
      </w:r>
      <w:proofErr w:type="spellEnd"/>
      <w:r>
        <w:rPr>
          <w:rFonts w:ascii="Arial"/>
          <w:color w:val="323031"/>
          <w:sz w:val="18"/>
        </w:rPr>
        <w:t xml:space="preserve">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Wireless</w:t>
      </w:r>
      <w:proofErr w:type="spellEnd"/>
      <w:r>
        <w:rPr>
          <w:rFonts w:ascii="Arial"/>
          <w:color w:val="323031"/>
          <w:sz w:val="18"/>
        </w:rPr>
        <w:t xml:space="preserve"> HDL </w:t>
      </w:r>
      <w:proofErr w:type="spellStart"/>
      <w:r>
        <w:rPr>
          <w:rFonts w:ascii="Arial"/>
          <w:color w:val="323031"/>
          <w:sz w:val="18"/>
        </w:rPr>
        <w:t>Toolbox</w:t>
      </w:r>
      <w:proofErr w:type="spellEnd"/>
      <w:r>
        <w:rPr>
          <w:rFonts w:ascii="Arial"/>
          <w:color w:val="323031"/>
          <w:sz w:val="18"/>
        </w:rPr>
        <w:t xml:space="preserve"> </w:t>
      </w:r>
      <w:proofErr w:type="spellStart"/>
      <w:r>
        <w:rPr>
          <w:rFonts w:ascii="Arial"/>
          <w:color w:val="323031"/>
          <w:sz w:val="18"/>
        </w:rPr>
        <w:t>Wireless</w:t>
      </w:r>
      <w:proofErr w:type="spellEnd"/>
      <w:r>
        <w:rPr>
          <w:rFonts w:ascii="Arial"/>
          <w:color w:val="323031"/>
          <w:sz w:val="18"/>
        </w:rPr>
        <w:t xml:space="preserve"> </w:t>
      </w:r>
      <w:proofErr w:type="spellStart"/>
      <w:r>
        <w:rPr>
          <w:rFonts w:ascii="Arial"/>
          <w:color w:val="323031"/>
          <w:sz w:val="18"/>
        </w:rPr>
        <w:t>Testbench</w:t>
      </w:r>
      <w:proofErr w:type="spellEnd"/>
      <w:r>
        <w:rPr>
          <w:rFonts w:ascii="Arial"/>
          <w:color w:val="323031"/>
          <w:sz w:val="18"/>
        </w:rPr>
        <w:t xml:space="preserve"> WLAN </w:t>
      </w:r>
      <w:proofErr w:type="spellStart"/>
      <w:r>
        <w:rPr>
          <w:rFonts w:ascii="Arial"/>
          <w:color w:val="323031"/>
          <w:sz w:val="18"/>
        </w:rPr>
        <w:t>Toolbox</w:t>
      </w:r>
      <w:proofErr w:type="spellEnd"/>
    </w:p>
    <w:p w14:paraId="5884C1B5" w14:textId="77777777" w:rsidR="009B708E" w:rsidRDefault="009B708E">
      <w:pPr>
        <w:rPr>
          <w:rFonts w:ascii="Arial"/>
          <w:sz w:val="18"/>
        </w:rPr>
        <w:sectPr w:rsidR="009B708E">
          <w:pgSz w:w="11910" w:h="16840"/>
          <w:pgMar w:top="1060" w:right="1180" w:bottom="1140" w:left="1020" w:header="0" w:footer="949" w:gutter="0"/>
          <w:cols w:num="2" w:space="708" w:equalWidth="0">
            <w:col w:w="2474" w:space="969"/>
            <w:col w:w="6267"/>
          </w:cols>
        </w:sectPr>
      </w:pPr>
    </w:p>
    <w:p w14:paraId="780825E0" w14:textId="77777777" w:rsidR="009B708E" w:rsidRDefault="009B708E">
      <w:pPr>
        <w:pStyle w:val="Zkladntext"/>
        <w:rPr>
          <w:rFonts w:ascii="Arial"/>
          <w:sz w:val="20"/>
        </w:rPr>
      </w:pPr>
    </w:p>
    <w:p w14:paraId="6BA1FC81" w14:textId="77777777" w:rsidR="009B708E" w:rsidRDefault="009B708E">
      <w:pPr>
        <w:pStyle w:val="Zkladntext"/>
        <w:rPr>
          <w:rFonts w:ascii="Arial"/>
          <w:sz w:val="20"/>
        </w:rPr>
      </w:pPr>
    </w:p>
    <w:p w14:paraId="4060E410" w14:textId="77777777" w:rsidR="009B708E" w:rsidRDefault="009B708E">
      <w:pPr>
        <w:pStyle w:val="Zkladntext"/>
        <w:spacing w:before="3"/>
        <w:rPr>
          <w:rFonts w:ascii="Arial"/>
          <w:sz w:val="23"/>
        </w:rPr>
      </w:pPr>
    </w:p>
    <w:p w14:paraId="601A15BF" w14:textId="77777777" w:rsidR="009B708E" w:rsidRDefault="0065635A">
      <w:pPr>
        <w:ind w:left="112"/>
        <w:rPr>
          <w:rFonts w:ascii="Arial" w:hAnsi="Arial"/>
          <w:b/>
          <w:sz w:val="20"/>
        </w:rPr>
      </w:pPr>
      <w:r>
        <w:rPr>
          <w:rFonts w:ascii="Arial" w:hAnsi="Arial"/>
          <w:b/>
          <w:color w:val="231F20"/>
          <w:sz w:val="20"/>
          <w:u w:val="thick" w:color="231F20"/>
        </w:rPr>
        <w:t>Seznam online služeb</w:t>
      </w:r>
    </w:p>
    <w:p w14:paraId="63C13BB8" w14:textId="77777777" w:rsidR="009B708E" w:rsidRDefault="009B708E">
      <w:pPr>
        <w:pStyle w:val="Zkladntext"/>
        <w:rPr>
          <w:rFonts w:ascii="Arial"/>
          <w:b/>
          <w:sz w:val="14"/>
        </w:rPr>
      </w:pPr>
    </w:p>
    <w:p w14:paraId="071CDAF0" w14:textId="77777777" w:rsidR="009B708E" w:rsidRDefault="0065635A">
      <w:pPr>
        <w:pStyle w:val="Odstavecseseznamem"/>
        <w:numPr>
          <w:ilvl w:val="0"/>
          <w:numId w:val="1"/>
        </w:numPr>
        <w:tabs>
          <w:tab w:val="left" w:pos="228"/>
        </w:tabs>
        <w:spacing w:before="95"/>
        <w:ind w:hanging="115"/>
        <w:jc w:val="left"/>
        <w:rPr>
          <w:rFonts w:ascii="Arial" w:hAnsi="Arial"/>
          <w:sz w:val="18"/>
        </w:rPr>
      </w:pPr>
      <w:r>
        <w:rPr>
          <w:rFonts w:ascii="Arial" w:hAnsi="Arial"/>
          <w:color w:val="231F20"/>
          <w:sz w:val="18"/>
        </w:rPr>
        <w:t xml:space="preserve">MATLAB &amp; </w:t>
      </w:r>
      <w:proofErr w:type="spellStart"/>
      <w:r>
        <w:rPr>
          <w:rFonts w:ascii="Arial" w:hAnsi="Arial"/>
          <w:color w:val="231F20"/>
          <w:sz w:val="18"/>
        </w:rPr>
        <w:t>Simulink</w:t>
      </w:r>
      <w:proofErr w:type="spellEnd"/>
      <w:r>
        <w:rPr>
          <w:rFonts w:ascii="Arial" w:hAnsi="Arial"/>
          <w:color w:val="231F20"/>
          <w:sz w:val="18"/>
        </w:rPr>
        <w:t xml:space="preserve"> Online – prostředí MATLAB a </w:t>
      </w:r>
      <w:proofErr w:type="spellStart"/>
      <w:r>
        <w:rPr>
          <w:rFonts w:ascii="Arial" w:hAnsi="Arial"/>
          <w:color w:val="231F20"/>
          <w:sz w:val="18"/>
        </w:rPr>
        <w:t>Simulink</w:t>
      </w:r>
      <w:proofErr w:type="spellEnd"/>
      <w:r>
        <w:rPr>
          <w:rFonts w:ascii="Arial" w:hAnsi="Arial"/>
          <w:color w:val="231F20"/>
          <w:sz w:val="18"/>
        </w:rPr>
        <w:t xml:space="preserve"> ve webovém</w:t>
      </w:r>
      <w:r>
        <w:rPr>
          <w:rFonts w:ascii="Arial" w:hAnsi="Arial"/>
          <w:color w:val="231F20"/>
          <w:spacing w:val="-28"/>
          <w:sz w:val="18"/>
        </w:rPr>
        <w:t xml:space="preserve"> </w:t>
      </w:r>
      <w:r>
        <w:rPr>
          <w:rFonts w:ascii="Arial" w:hAnsi="Arial"/>
          <w:color w:val="231F20"/>
          <w:sz w:val="18"/>
        </w:rPr>
        <w:t>prohlížeči</w:t>
      </w:r>
    </w:p>
    <w:p w14:paraId="7907DB89" w14:textId="77777777" w:rsidR="009B708E" w:rsidRDefault="0065635A">
      <w:pPr>
        <w:pStyle w:val="Odstavecseseznamem"/>
        <w:numPr>
          <w:ilvl w:val="0"/>
          <w:numId w:val="1"/>
        </w:numPr>
        <w:tabs>
          <w:tab w:val="left" w:pos="229"/>
        </w:tabs>
        <w:spacing w:before="2" w:line="207" w:lineRule="exact"/>
        <w:ind w:left="228"/>
        <w:jc w:val="left"/>
        <w:rPr>
          <w:rFonts w:ascii="Arial" w:hAnsi="Arial"/>
          <w:sz w:val="18"/>
        </w:rPr>
      </w:pPr>
      <w:r>
        <w:rPr>
          <w:rFonts w:ascii="Arial" w:hAnsi="Arial"/>
          <w:color w:val="231F20"/>
          <w:sz w:val="18"/>
        </w:rPr>
        <w:t>MATLAB Mobile – MATLAB v mob. zař. (iOS,</w:t>
      </w:r>
      <w:r>
        <w:rPr>
          <w:rFonts w:ascii="Arial" w:hAnsi="Arial"/>
          <w:color w:val="231F20"/>
          <w:spacing w:val="-19"/>
          <w:sz w:val="18"/>
        </w:rPr>
        <w:t xml:space="preserve"> </w:t>
      </w:r>
      <w:r>
        <w:rPr>
          <w:rFonts w:ascii="Arial" w:hAnsi="Arial"/>
          <w:color w:val="231F20"/>
          <w:sz w:val="18"/>
        </w:rPr>
        <w:t>Android)</w:t>
      </w:r>
    </w:p>
    <w:p w14:paraId="3D7E195F" w14:textId="77777777" w:rsidR="009B708E" w:rsidRDefault="0065635A">
      <w:pPr>
        <w:pStyle w:val="Odstavecseseznamem"/>
        <w:numPr>
          <w:ilvl w:val="0"/>
          <w:numId w:val="1"/>
        </w:numPr>
        <w:tabs>
          <w:tab w:val="left" w:pos="229"/>
        </w:tabs>
        <w:spacing w:line="206" w:lineRule="exact"/>
        <w:ind w:left="228"/>
        <w:jc w:val="left"/>
        <w:rPr>
          <w:rFonts w:ascii="Arial" w:hAnsi="Arial"/>
          <w:sz w:val="18"/>
        </w:rPr>
      </w:pPr>
      <w:r>
        <w:rPr>
          <w:rFonts w:ascii="Arial" w:hAnsi="Arial"/>
          <w:color w:val="231F20"/>
          <w:sz w:val="18"/>
        </w:rPr>
        <w:t>MATLAB Drive – cloudové úložiště (20</w:t>
      </w:r>
      <w:r>
        <w:rPr>
          <w:rFonts w:ascii="Arial" w:hAnsi="Arial"/>
          <w:color w:val="231F20"/>
          <w:spacing w:val="-19"/>
          <w:sz w:val="18"/>
        </w:rPr>
        <w:t xml:space="preserve"> </w:t>
      </w:r>
      <w:r>
        <w:rPr>
          <w:rFonts w:ascii="Arial" w:hAnsi="Arial"/>
          <w:color w:val="231F20"/>
          <w:sz w:val="18"/>
        </w:rPr>
        <w:t>GB)</w:t>
      </w:r>
    </w:p>
    <w:p w14:paraId="29A01C11" w14:textId="77777777" w:rsidR="009B708E" w:rsidRDefault="0065635A">
      <w:pPr>
        <w:pStyle w:val="Odstavecseseznamem"/>
        <w:numPr>
          <w:ilvl w:val="0"/>
          <w:numId w:val="1"/>
        </w:numPr>
        <w:tabs>
          <w:tab w:val="left" w:pos="229"/>
        </w:tabs>
        <w:spacing w:line="206" w:lineRule="exact"/>
        <w:ind w:left="228"/>
        <w:jc w:val="left"/>
        <w:rPr>
          <w:rFonts w:ascii="Arial" w:hAnsi="Arial"/>
          <w:sz w:val="18"/>
        </w:rPr>
      </w:pPr>
      <w:r>
        <w:rPr>
          <w:rFonts w:ascii="Arial" w:hAnsi="Arial"/>
          <w:color w:val="231F20"/>
          <w:sz w:val="18"/>
        </w:rPr>
        <w:t>MATLAB</w:t>
      </w:r>
      <w:r>
        <w:rPr>
          <w:rFonts w:ascii="Arial" w:hAnsi="Arial"/>
          <w:color w:val="231F20"/>
          <w:spacing w:val="-3"/>
          <w:sz w:val="18"/>
        </w:rPr>
        <w:t xml:space="preserve"> </w:t>
      </w:r>
      <w:proofErr w:type="spellStart"/>
      <w:r>
        <w:rPr>
          <w:rFonts w:ascii="Arial" w:hAnsi="Arial"/>
          <w:color w:val="231F20"/>
          <w:sz w:val="18"/>
        </w:rPr>
        <w:t>Grader</w:t>
      </w:r>
      <w:proofErr w:type="spellEnd"/>
      <w:r>
        <w:rPr>
          <w:rFonts w:ascii="Arial" w:hAnsi="Arial"/>
          <w:color w:val="231F20"/>
          <w:spacing w:val="-2"/>
          <w:sz w:val="18"/>
        </w:rPr>
        <w:t xml:space="preserve"> </w:t>
      </w:r>
      <w:r>
        <w:rPr>
          <w:rFonts w:ascii="Arial" w:hAnsi="Arial"/>
          <w:color w:val="231F20"/>
          <w:sz w:val="18"/>
        </w:rPr>
        <w:t>–</w:t>
      </w:r>
      <w:r>
        <w:rPr>
          <w:rFonts w:ascii="Arial" w:hAnsi="Arial"/>
          <w:color w:val="231F20"/>
          <w:spacing w:val="-2"/>
          <w:sz w:val="18"/>
        </w:rPr>
        <w:t xml:space="preserve"> </w:t>
      </w:r>
      <w:r>
        <w:rPr>
          <w:rFonts w:ascii="Arial" w:hAnsi="Arial"/>
          <w:color w:val="231F20"/>
          <w:sz w:val="18"/>
        </w:rPr>
        <w:t>systém</w:t>
      </w:r>
      <w:r>
        <w:rPr>
          <w:rFonts w:ascii="Arial" w:hAnsi="Arial"/>
          <w:color w:val="231F20"/>
          <w:spacing w:val="-2"/>
          <w:sz w:val="18"/>
        </w:rPr>
        <w:t xml:space="preserve"> </w:t>
      </w:r>
      <w:r>
        <w:rPr>
          <w:rFonts w:ascii="Arial" w:hAnsi="Arial"/>
          <w:color w:val="231F20"/>
          <w:sz w:val="18"/>
        </w:rPr>
        <w:t>na</w:t>
      </w:r>
      <w:r>
        <w:rPr>
          <w:rFonts w:ascii="Arial" w:hAnsi="Arial"/>
          <w:color w:val="231F20"/>
          <w:spacing w:val="-3"/>
          <w:sz w:val="18"/>
        </w:rPr>
        <w:t xml:space="preserve"> </w:t>
      </w:r>
      <w:r>
        <w:rPr>
          <w:rFonts w:ascii="Arial" w:hAnsi="Arial"/>
          <w:color w:val="231F20"/>
          <w:sz w:val="18"/>
        </w:rPr>
        <w:t>online</w:t>
      </w:r>
      <w:r>
        <w:rPr>
          <w:rFonts w:ascii="Arial" w:hAnsi="Arial"/>
          <w:color w:val="231F20"/>
          <w:spacing w:val="-5"/>
          <w:sz w:val="18"/>
        </w:rPr>
        <w:t xml:space="preserve"> </w:t>
      </w:r>
      <w:r>
        <w:rPr>
          <w:rFonts w:ascii="Arial" w:hAnsi="Arial"/>
          <w:color w:val="231F20"/>
          <w:sz w:val="18"/>
        </w:rPr>
        <w:t>testování</w:t>
      </w:r>
      <w:r>
        <w:rPr>
          <w:rFonts w:ascii="Arial" w:hAnsi="Arial"/>
          <w:color w:val="231F20"/>
          <w:spacing w:val="-3"/>
          <w:sz w:val="18"/>
        </w:rPr>
        <w:t xml:space="preserve"> </w:t>
      </w:r>
      <w:r>
        <w:rPr>
          <w:rFonts w:ascii="Arial" w:hAnsi="Arial"/>
          <w:color w:val="231F20"/>
          <w:sz w:val="18"/>
        </w:rPr>
        <w:t>a</w:t>
      </w:r>
      <w:r>
        <w:rPr>
          <w:rFonts w:ascii="Arial" w:hAnsi="Arial"/>
          <w:color w:val="231F20"/>
          <w:spacing w:val="-5"/>
          <w:sz w:val="18"/>
        </w:rPr>
        <w:t xml:space="preserve"> </w:t>
      </w:r>
      <w:r>
        <w:rPr>
          <w:rFonts w:ascii="Arial" w:hAnsi="Arial"/>
          <w:color w:val="231F20"/>
          <w:sz w:val="18"/>
        </w:rPr>
        <w:t>výuku</w:t>
      </w:r>
      <w:r>
        <w:rPr>
          <w:rFonts w:ascii="Arial" w:hAnsi="Arial"/>
          <w:color w:val="231F20"/>
          <w:spacing w:val="1"/>
          <w:sz w:val="18"/>
        </w:rPr>
        <w:t xml:space="preserve"> </w:t>
      </w:r>
      <w:r>
        <w:rPr>
          <w:rFonts w:ascii="Arial" w:hAnsi="Arial"/>
          <w:color w:val="231F20"/>
          <w:sz w:val="18"/>
        </w:rPr>
        <w:t>při</w:t>
      </w:r>
      <w:r>
        <w:rPr>
          <w:rFonts w:ascii="Arial" w:hAnsi="Arial"/>
          <w:color w:val="231F20"/>
          <w:spacing w:val="-5"/>
          <w:sz w:val="18"/>
        </w:rPr>
        <w:t xml:space="preserve"> </w:t>
      </w:r>
      <w:r>
        <w:rPr>
          <w:rFonts w:ascii="Arial" w:hAnsi="Arial"/>
          <w:color w:val="231F20"/>
          <w:sz w:val="18"/>
        </w:rPr>
        <w:t>využití</w:t>
      </w:r>
      <w:r>
        <w:rPr>
          <w:rFonts w:ascii="Arial" w:hAnsi="Arial"/>
          <w:color w:val="231F20"/>
          <w:spacing w:val="-3"/>
          <w:sz w:val="18"/>
        </w:rPr>
        <w:t xml:space="preserve"> </w:t>
      </w:r>
      <w:r>
        <w:rPr>
          <w:rFonts w:ascii="Arial" w:hAnsi="Arial"/>
          <w:color w:val="231F20"/>
          <w:sz w:val="18"/>
        </w:rPr>
        <w:t>software</w:t>
      </w:r>
      <w:r>
        <w:rPr>
          <w:rFonts w:ascii="Arial" w:hAnsi="Arial"/>
          <w:color w:val="231F20"/>
          <w:spacing w:val="-3"/>
          <w:sz w:val="18"/>
        </w:rPr>
        <w:t xml:space="preserve"> </w:t>
      </w:r>
      <w:r>
        <w:rPr>
          <w:rFonts w:ascii="Arial" w:hAnsi="Arial"/>
          <w:color w:val="231F20"/>
          <w:sz w:val="18"/>
        </w:rPr>
        <w:t>MATLAB</w:t>
      </w:r>
      <w:r>
        <w:rPr>
          <w:rFonts w:ascii="Arial" w:hAnsi="Arial"/>
          <w:color w:val="231F20"/>
          <w:spacing w:val="-2"/>
          <w:sz w:val="18"/>
        </w:rPr>
        <w:t xml:space="preserve"> </w:t>
      </w:r>
      <w:r>
        <w:rPr>
          <w:rFonts w:ascii="Arial" w:hAnsi="Arial"/>
          <w:color w:val="231F20"/>
          <w:sz w:val="18"/>
        </w:rPr>
        <w:t>s</w:t>
      </w:r>
      <w:r>
        <w:rPr>
          <w:rFonts w:ascii="Arial" w:hAnsi="Arial"/>
          <w:color w:val="231F20"/>
          <w:spacing w:val="-3"/>
          <w:sz w:val="18"/>
        </w:rPr>
        <w:t xml:space="preserve"> </w:t>
      </w:r>
      <w:r>
        <w:rPr>
          <w:rFonts w:ascii="Arial" w:hAnsi="Arial"/>
          <w:color w:val="231F20"/>
          <w:sz w:val="18"/>
        </w:rPr>
        <w:t>možností</w:t>
      </w:r>
      <w:r>
        <w:rPr>
          <w:rFonts w:ascii="Arial" w:hAnsi="Arial"/>
          <w:color w:val="231F20"/>
          <w:spacing w:val="-3"/>
          <w:sz w:val="18"/>
        </w:rPr>
        <w:t xml:space="preserve"> </w:t>
      </w:r>
      <w:r>
        <w:rPr>
          <w:rFonts w:ascii="Arial" w:hAnsi="Arial"/>
          <w:color w:val="231F20"/>
          <w:sz w:val="18"/>
        </w:rPr>
        <w:t>integrace</w:t>
      </w:r>
      <w:r>
        <w:rPr>
          <w:rFonts w:ascii="Arial" w:hAnsi="Arial"/>
          <w:color w:val="231F20"/>
          <w:spacing w:val="-5"/>
          <w:sz w:val="18"/>
        </w:rPr>
        <w:t xml:space="preserve"> </w:t>
      </w:r>
      <w:r>
        <w:rPr>
          <w:rFonts w:ascii="Arial" w:hAnsi="Arial"/>
          <w:color w:val="231F20"/>
          <w:sz w:val="18"/>
        </w:rPr>
        <w:t>s</w:t>
      </w:r>
      <w:r>
        <w:rPr>
          <w:rFonts w:ascii="Arial" w:hAnsi="Arial"/>
          <w:color w:val="231F20"/>
          <w:spacing w:val="-2"/>
          <w:sz w:val="18"/>
        </w:rPr>
        <w:t xml:space="preserve"> </w:t>
      </w:r>
      <w:proofErr w:type="spellStart"/>
      <w:r>
        <w:rPr>
          <w:rFonts w:ascii="Arial" w:hAnsi="Arial"/>
          <w:color w:val="231F20"/>
          <w:sz w:val="18"/>
        </w:rPr>
        <w:t>Moodle</w:t>
      </w:r>
      <w:proofErr w:type="spellEnd"/>
    </w:p>
    <w:p w14:paraId="7E6187BF" w14:textId="77777777" w:rsidR="009B708E" w:rsidRDefault="0065635A">
      <w:pPr>
        <w:pStyle w:val="Odstavecseseznamem"/>
        <w:numPr>
          <w:ilvl w:val="0"/>
          <w:numId w:val="1"/>
        </w:numPr>
        <w:tabs>
          <w:tab w:val="left" w:pos="229"/>
        </w:tabs>
        <w:spacing w:line="207" w:lineRule="exact"/>
        <w:ind w:left="228"/>
        <w:jc w:val="left"/>
        <w:rPr>
          <w:rFonts w:ascii="Arial" w:hAnsi="Arial"/>
          <w:sz w:val="18"/>
        </w:rPr>
      </w:pPr>
      <w:r>
        <w:rPr>
          <w:rFonts w:ascii="Arial" w:hAnsi="Arial"/>
          <w:color w:val="231F20"/>
          <w:sz w:val="18"/>
        </w:rPr>
        <w:t xml:space="preserve">MATLAB </w:t>
      </w:r>
      <w:proofErr w:type="spellStart"/>
      <w:r>
        <w:rPr>
          <w:rFonts w:ascii="Arial" w:hAnsi="Arial"/>
          <w:color w:val="231F20"/>
          <w:sz w:val="18"/>
        </w:rPr>
        <w:t>Copilot</w:t>
      </w:r>
      <w:proofErr w:type="spellEnd"/>
      <w:r>
        <w:rPr>
          <w:rFonts w:ascii="Arial" w:hAnsi="Arial"/>
          <w:color w:val="231F20"/>
          <w:sz w:val="18"/>
        </w:rPr>
        <w:t xml:space="preserve"> – AI asistent optimalizovaný pro MATLAB (dostupný od v.</w:t>
      </w:r>
      <w:r>
        <w:rPr>
          <w:rFonts w:ascii="Arial" w:hAnsi="Arial"/>
          <w:color w:val="231F20"/>
          <w:spacing w:val="-33"/>
          <w:sz w:val="18"/>
        </w:rPr>
        <w:t xml:space="preserve"> </w:t>
      </w:r>
      <w:r>
        <w:rPr>
          <w:rFonts w:ascii="Arial" w:hAnsi="Arial"/>
          <w:color w:val="231F20"/>
          <w:sz w:val="18"/>
        </w:rPr>
        <w:t>R2025a)</w:t>
      </w:r>
    </w:p>
    <w:p w14:paraId="7EA1A6D7" w14:textId="77777777" w:rsidR="009B708E" w:rsidRDefault="009B708E">
      <w:pPr>
        <w:pStyle w:val="Zkladntext"/>
        <w:rPr>
          <w:rFonts w:ascii="Arial"/>
          <w:sz w:val="20"/>
        </w:rPr>
      </w:pPr>
    </w:p>
    <w:p w14:paraId="1A8A7B12" w14:textId="77777777" w:rsidR="009B708E" w:rsidRDefault="0065635A">
      <w:pPr>
        <w:spacing w:before="180"/>
        <w:ind w:left="112"/>
        <w:rPr>
          <w:rFonts w:ascii="Arial" w:hAnsi="Arial"/>
          <w:b/>
          <w:sz w:val="20"/>
        </w:rPr>
      </w:pPr>
      <w:r>
        <w:rPr>
          <w:rFonts w:ascii="Arial" w:hAnsi="Arial"/>
          <w:b/>
          <w:color w:val="231F20"/>
          <w:sz w:val="20"/>
          <w:u w:val="thick" w:color="231F20"/>
        </w:rPr>
        <w:t xml:space="preserve">Seznam online kurzů (Online </w:t>
      </w:r>
      <w:proofErr w:type="spellStart"/>
      <w:r>
        <w:rPr>
          <w:rFonts w:ascii="Arial" w:hAnsi="Arial"/>
          <w:b/>
          <w:color w:val="231F20"/>
          <w:sz w:val="20"/>
          <w:u w:val="thick" w:color="231F20"/>
        </w:rPr>
        <w:t>Training</w:t>
      </w:r>
      <w:proofErr w:type="spellEnd"/>
      <w:r>
        <w:rPr>
          <w:rFonts w:ascii="Arial" w:hAnsi="Arial"/>
          <w:b/>
          <w:color w:val="231F20"/>
          <w:sz w:val="20"/>
          <w:u w:val="thick" w:color="231F20"/>
        </w:rPr>
        <w:t xml:space="preserve"> </w:t>
      </w:r>
      <w:proofErr w:type="spellStart"/>
      <w:r>
        <w:rPr>
          <w:rFonts w:ascii="Arial" w:hAnsi="Arial"/>
          <w:b/>
          <w:color w:val="231F20"/>
          <w:sz w:val="20"/>
          <w:u w:val="thick" w:color="231F20"/>
        </w:rPr>
        <w:t>Suite</w:t>
      </w:r>
      <w:proofErr w:type="spellEnd"/>
      <w:r>
        <w:rPr>
          <w:rFonts w:ascii="Arial" w:hAnsi="Arial"/>
          <w:b/>
          <w:color w:val="231F20"/>
          <w:sz w:val="20"/>
          <w:u w:val="thick" w:color="231F20"/>
        </w:rPr>
        <w:t>)</w:t>
      </w:r>
    </w:p>
    <w:p w14:paraId="4DA029D8" w14:textId="77777777" w:rsidR="009B708E" w:rsidRDefault="009B708E">
      <w:pPr>
        <w:pStyle w:val="Zkladntext"/>
        <w:spacing w:before="1"/>
        <w:rPr>
          <w:rFonts w:ascii="Arial"/>
          <w:b/>
          <w:sz w:val="28"/>
        </w:rPr>
      </w:pPr>
    </w:p>
    <w:p w14:paraId="1472282D" w14:textId="77777777" w:rsidR="009B708E" w:rsidRDefault="0065635A">
      <w:pPr>
        <w:spacing w:before="94"/>
        <w:ind w:left="112"/>
        <w:rPr>
          <w:rFonts w:ascii="Arial" w:hAnsi="Arial"/>
          <w:sz w:val="18"/>
        </w:rPr>
      </w:pPr>
      <w:r>
        <w:rPr>
          <w:rFonts w:ascii="Arial" w:hAnsi="Arial"/>
          <w:color w:val="231F20"/>
          <w:sz w:val="18"/>
        </w:rPr>
        <w:t>Aktuální přehled kurzů je k dispozici zde: &lt;</w:t>
      </w:r>
      <w:r>
        <w:rPr>
          <w:rFonts w:ascii="Arial" w:hAnsi="Arial"/>
          <w:color w:val="3953A4"/>
          <w:sz w:val="18"/>
          <w:u w:val="single" w:color="3953A4"/>
        </w:rPr>
        <w:t>https://matlabacademy.mathworks.com</w:t>
      </w:r>
      <w:r>
        <w:rPr>
          <w:rFonts w:ascii="Arial" w:hAnsi="Arial"/>
          <w:color w:val="231F20"/>
          <w:sz w:val="18"/>
        </w:rPr>
        <w:t>&gt;</w:t>
      </w:r>
    </w:p>
    <w:p w14:paraId="7A7BFE9E" w14:textId="77777777" w:rsidR="009B708E" w:rsidRDefault="009B708E">
      <w:pPr>
        <w:pStyle w:val="Zkladntext"/>
        <w:rPr>
          <w:rFonts w:ascii="Arial"/>
          <w:sz w:val="20"/>
        </w:rPr>
      </w:pPr>
    </w:p>
    <w:p w14:paraId="01E3DD0D" w14:textId="77777777" w:rsidR="009B708E" w:rsidRDefault="009B708E">
      <w:pPr>
        <w:pStyle w:val="Zkladntext"/>
        <w:rPr>
          <w:rFonts w:ascii="Arial"/>
          <w:sz w:val="20"/>
        </w:rPr>
      </w:pPr>
    </w:p>
    <w:p w14:paraId="1DA3F3B2" w14:textId="77777777" w:rsidR="009B708E" w:rsidRDefault="009B708E">
      <w:pPr>
        <w:pStyle w:val="Zkladntext"/>
        <w:spacing w:before="10"/>
        <w:rPr>
          <w:rFonts w:ascii="Arial"/>
          <w:sz w:val="17"/>
        </w:rPr>
      </w:pPr>
    </w:p>
    <w:p w14:paraId="35C8C171" w14:textId="77777777" w:rsidR="009B708E" w:rsidRDefault="0065635A" w:rsidP="00CC4274">
      <w:pPr>
        <w:pStyle w:val="Odstavecseseznamem"/>
        <w:numPr>
          <w:ilvl w:val="1"/>
          <w:numId w:val="1"/>
        </w:numPr>
        <w:tabs>
          <w:tab w:val="left" w:pos="820"/>
          <w:tab w:val="left" w:pos="821"/>
        </w:tabs>
        <w:spacing w:before="56" w:line="242" w:lineRule="auto"/>
        <w:ind w:right="212" w:hanging="355"/>
      </w:pPr>
      <w:r>
        <w:rPr>
          <w:color w:val="231F20"/>
        </w:rPr>
        <w:t>Pro přístup k samoobslužné individuální instalaci a službám obsažených v licenci je podporována integrace jednotného přihlášení univerzity</w:t>
      </w:r>
      <w:r>
        <w:rPr>
          <w:color w:val="231F20"/>
          <w:spacing w:val="-9"/>
        </w:rPr>
        <w:t xml:space="preserve"> </w:t>
      </w:r>
      <w:r>
        <w:rPr>
          <w:color w:val="231F20"/>
        </w:rPr>
        <w:t>(</w:t>
      </w:r>
      <w:proofErr w:type="spellStart"/>
      <w:r>
        <w:rPr>
          <w:color w:val="231F20"/>
        </w:rPr>
        <w:t>Shibboleth</w:t>
      </w:r>
      <w:proofErr w:type="spellEnd"/>
      <w:r>
        <w:rPr>
          <w:color w:val="231F20"/>
        </w:rPr>
        <w:t>)</w:t>
      </w:r>
    </w:p>
    <w:p w14:paraId="71B1EB5B" w14:textId="77777777" w:rsidR="009B708E" w:rsidRDefault="0065635A" w:rsidP="00CC4274">
      <w:pPr>
        <w:pStyle w:val="Odstavecseseznamem"/>
        <w:numPr>
          <w:ilvl w:val="1"/>
          <w:numId w:val="1"/>
        </w:numPr>
        <w:tabs>
          <w:tab w:val="left" w:pos="820"/>
          <w:tab w:val="left" w:pos="821"/>
        </w:tabs>
        <w:spacing w:before="76"/>
        <w:ind w:left="820" w:right="212" w:hanging="350"/>
      </w:pPr>
      <w:r>
        <w:rPr>
          <w:color w:val="231F20"/>
        </w:rPr>
        <w:t>Licence je centrálně</w:t>
      </w:r>
      <w:r>
        <w:rPr>
          <w:color w:val="231F20"/>
          <w:spacing w:val="-25"/>
        </w:rPr>
        <w:t xml:space="preserve"> </w:t>
      </w:r>
      <w:r>
        <w:rPr>
          <w:color w:val="231F20"/>
        </w:rPr>
        <w:t>spravována.</w:t>
      </w:r>
    </w:p>
    <w:p w14:paraId="519F040F" w14:textId="58D5F585" w:rsidR="009B708E" w:rsidRDefault="0065635A" w:rsidP="00CC4274">
      <w:pPr>
        <w:pStyle w:val="Odstavecseseznamem"/>
        <w:numPr>
          <w:ilvl w:val="1"/>
          <w:numId w:val="1"/>
        </w:numPr>
        <w:tabs>
          <w:tab w:val="left" w:pos="820"/>
          <w:tab w:val="left" w:pos="821"/>
        </w:tabs>
        <w:spacing w:before="76"/>
        <w:ind w:right="212" w:hanging="355"/>
      </w:pPr>
      <w:r>
        <w:rPr>
          <w:color w:val="231F20"/>
        </w:rPr>
        <w:t xml:space="preserve">Během celého trvání licence je zajištěna služba technické podpory. Technická podpora zahrnuje zejména přístup k novým verzím software po celou dobu trvání licence a dále služby technické podpory uživatelů v běžné pracovní době prostřednictvím e-mailové adresy </w:t>
      </w:r>
      <w:proofErr w:type="spellStart"/>
      <w:r w:rsidR="00BF1000">
        <w:rPr>
          <w:color w:val="231F20"/>
        </w:rPr>
        <w:t>xxxxx</w:t>
      </w:r>
      <w:proofErr w:type="spellEnd"/>
      <w:r w:rsidR="00BF1000">
        <w:rPr>
          <w:color w:val="231F20"/>
        </w:rPr>
        <w:t xml:space="preserve">                                 </w:t>
      </w:r>
      <w:r>
        <w:rPr>
          <w:color w:val="231F20"/>
        </w:rPr>
        <w:t>nebo telefonicky na tel.</w:t>
      </w:r>
      <w:r w:rsidR="00BF1000">
        <w:rPr>
          <w:color w:val="231F20"/>
        </w:rPr>
        <w:t xml:space="preserve"> </w:t>
      </w:r>
      <w:proofErr w:type="spellStart"/>
      <w:r w:rsidR="00BF1000">
        <w:rPr>
          <w:color w:val="231F20"/>
        </w:rPr>
        <w:t>xxxxx</w:t>
      </w:r>
      <w:proofErr w:type="spellEnd"/>
    </w:p>
    <w:p w14:paraId="5C6B92FB" w14:textId="77777777" w:rsidR="009B708E" w:rsidRDefault="009B708E">
      <w:pPr>
        <w:sectPr w:rsidR="009B708E">
          <w:type w:val="continuous"/>
          <w:pgSz w:w="11910" w:h="16840"/>
          <w:pgMar w:top="1600" w:right="1180" w:bottom="980" w:left="1020" w:header="708" w:footer="708" w:gutter="0"/>
          <w:cols w:space="708"/>
        </w:sectPr>
      </w:pPr>
    </w:p>
    <w:p w14:paraId="25F297BA" w14:textId="77777777" w:rsidR="009B708E" w:rsidRDefault="009B708E">
      <w:pPr>
        <w:pStyle w:val="Zkladntext"/>
        <w:rPr>
          <w:sz w:val="20"/>
        </w:rPr>
      </w:pPr>
    </w:p>
    <w:p w14:paraId="66B38DAA" w14:textId="77777777" w:rsidR="009B708E" w:rsidRDefault="009B708E">
      <w:pPr>
        <w:pStyle w:val="Zkladntext"/>
        <w:rPr>
          <w:sz w:val="20"/>
        </w:rPr>
      </w:pPr>
    </w:p>
    <w:p w14:paraId="114E9D75" w14:textId="77777777" w:rsidR="009B708E" w:rsidRDefault="009B708E">
      <w:pPr>
        <w:pStyle w:val="Zkladntext"/>
        <w:rPr>
          <w:sz w:val="20"/>
        </w:rPr>
      </w:pPr>
    </w:p>
    <w:p w14:paraId="0FFB5E29" w14:textId="77777777" w:rsidR="009B708E" w:rsidRDefault="009B708E">
      <w:pPr>
        <w:pStyle w:val="Zkladntext"/>
        <w:spacing w:before="6"/>
        <w:rPr>
          <w:sz w:val="20"/>
        </w:rPr>
      </w:pPr>
    </w:p>
    <w:p w14:paraId="3957F767" w14:textId="77777777" w:rsidR="009B708E" w:rsidRDefault="0065635A">
      <w:pPr>
        <w:spacing w:before="61"/>
        <w:ind w:left="100"/>
        <w:rPr>
          <w:sz w:val="21"/>
        </w:rPr>
      </w:pPr>
      <w:r>
        <w:rPr>
          <w:color w:val="010202"/>
          <w:sz w:val="21"/>
        </w:rPr>
        <w:t xml:space="preserve">25 </w:t>
      </w:r>
      <w:proofErr w:type="spellStart"/>
      <w:r>
        <w:rPr>
          <w:color w:val="010202"/>
          <w:sz w:val="21"/>
        </w:rPr>
        <w:t>October</w:t>
      </w:r>
      <w:proofErr w:type="spellEnd"/>
      <w:r>
        <w:rPr>
          <w:color w:val="010202"/>
          <w:sz w:val="21"/>
        </w:rPr>
        <w:t xml:space="preserve"> 2024</w:t>
      </w:r>
    </w:p>
    <w:p w14:paraId="7EBB0035" w14:textId="77777777" w:rsidR="009B708E" w:rsidRDefault="009B708E">
      <w:pPr>
        <w:pStyle w:val="Zkladntext"/>
        <w:rPr>
          <w:sz w:val="20"/>
        </w:rPr>
      </w:pPr>
    </w:p>
    <w:p w14:paraId="6703F0A1" w14:textId="77777777" w:rsidR="009B708E" w:rsidRDefault="009B708E">
      <w:pPr>
        <w:pStyle w:val="Zkladntext"/>
        <w:rPr>
          <w:sz w:val="20"/>
        </w:rPr>
      </w:pPr>
    </w:p>
    <w:p w14:paraId="1D33489A" w14:textId="77777777" w:rsidR="009B708E" w:rsidRDefault="009B708E">
      <w:pPr>
        <w:pStyle w:val="Zkladntext"/>
        <w:spacing w:before="4"/>
        <w:rPr>
          <w:sz w:val="24"/>
        </w:rPr>
      </w:pPr>
    </w:p>
    <w:p w14:paraId="5374F5F0" w14:textId="77777777" w:rsidR="009B708E" w:rsidRDefault="0065635A">
      <w:pPr>
        <w:spacing w:before="1"/>
        <w:ind w:left="100"/>
        <w:rPr>
          <w:sz w:val="21"/>
        </w:rPr>
      </w:pPr>
      <w:r>
        <w:rPr>
          <w:color w:val="010202"/>
          <w:sz w:val="21"/>
        </w:rPr>
        <w:t xml:space="preserve">To </w:t>
      </w:r>
      <w:proofErr w:type="spellStart"/>
      <w:r>
        <w:rPr>
          <w:color w:val="010202"/>
          <w:sz w:val="21"/>
        </w:rPr>
        <w:t>Whom</w:t>
      </w:r>
      <w:proofErr w:type="spellEnd"/>
      <w:r>
        <w:rPr>
          <w:color w:val="010202"/>
          <w:sz w:val="21"/>
        </w:rPr>
        <w:t xml:space="preserve"> It May </w:t>
      </w:r>
      <w:proofErr w:type="spellStart"/>
      <w:r>
        <w:rPr>
          <w:color w:val="010202"/>
          <w:sz w:val="21"/>
        </w:rPr>
        <w:t>Concern</w:t>
      </w:r>
      <w:proofErr w:type="spellEnd"/>
      <w:r>
        <w:rPr>
          <w:color w:val="010202"/>
          <w:sz w:val="21"/>
        </w:rPr>
        <w:t>:</w:t>
      </w:r>
    </w:p>
    <w:p w14:paraId="490BE8A8" w14:textId="77777777" w:rsidR="009B708E" w:rsidRDefault="009B708E">
      <w:pPr>
        <w:pStyle w:val="Zkladntext"/>
        <w:rPr>
          <w:sz w:val="20"/>
        </w:rPr>
      </w:pPr>
    </w:p>
    <w:p w14:paraId="68E94128" w14:textId="77777777" w:rsidR="009B708E" w:rsidRDefault="009B708E">
      <w:pPr>
        <w:pStyle w:val="Zkladntext"/>
        <w:spacing w:before="2"/>
        <w:rPr>
          <w:sz w:val="23"/>
        </w:rPr>
      </w:pPr>
    </w:p>
    <w:p w14:paraId="57758A59" w14:textId="77777777" w:rsidR="009B708E" w:rsidRDefault="0065635A" w:rsidP="0035099A">
      <w:pPr>
        <w:spacing w:before="1" w:line="244" w:lineRule="auto"/>
        <w:ind w:left="100" w:right="182"/>
        <w:jc w:val="both"/>
        <w:rPr>
          <w:sz w:val="21"/>
        </w:rPr>
      </w:pPr>
      <w:proofErr w:type="spellStart"/>
      <w:r>
        <w:rPr>
          <w:color w:val="010202"/>
          <w:sz w:val="21"/>
        </w:rPr>
        <w:t>The</w:t>
      </w:r>
      <w:proofErr w:type="spellEnd"/>
      <w:r>
        <w:rPr>
          <w:color w:val="010202"/>
          <w:sz w:val="21"/>
        </w:rPr>
        <w:t xml:space="preserve"> </w:t>
      </w:r>
      <w:proofErr w:type="spellStart"/>
      <w:r>
        <w:rPr>
          <w:color w:val="010202"/>
          <w:sz w:val="21"/>
        </w:rPr>
        <w:t>MathWorks</w:t>
      </w:r>
      <w:proofErr w:type="spellEnd"/>
      <w:r>
        <w:rPr>
          <w:color w:val="010202"/>
          <w:sz w:val="21"/>
        </w:rPr>
        <w:t xml:space="preserve">, Inc. </w:t>
      </w:r>
      <w:proofErr w:type="spellStart"/>
      <w:r>
        <w:rPr>
          <w:color w:val="010202"/>
          <w:sz w:val="21"/>
        </w:rPr>
        <w:t>is</w:t>
      </w:r>
      <w:proofErr w:type="spellEnd"/>
      <w:r>
        <w:rPr>
          <w:color w:val="010202"/>
          <w:sz w:val="21"/>
        </w:rPr>
        <w:t xml:space="preserve"> a U.S. </w:t>
      </w:r>
      <w:proofErr w:type="spellStart"/>
      <w:r>
        <w:rPr>
          <w:color w:val="010202"/>
          <w:sz w:val="21"/>
        </w:rPr>
        <w:t>corporation</w:t>
      </w:r>
      <w:proofErr w:type="spellEnd"/>
      <w:r>
        <w:rPr>
          <w:color w:val="010202"/>
          <w:sz w:val="21"/>
        </w:rPr>
        <w:t xml:space="preserve"> </w:t>
      </w:r>
      <w:proofErr w:type="spellStart"/>
      <w:r>
        <w:rPr>
          <w:color w:val="010202"/>
          <w:sz w:val="21"/>
        </w:rPr>
        <w:t>incorporated</w:t>
      </w:r>
      <w:proofErr w:type="spellEnd"/>
      <w:r>
        <w:rPr>
          <w:color w:val="010202"/>
          <w:sz w:val="21"/>
        </w:rPr>
        <w:t xml:space="preserve"> in </w:t>
      </w:r>
      <w:proofErr w:type="spellStart"/>
      <w:r>
        <w:rPr>
          <w:color w:val="010202"/>
          <w:sz w:val="21"/>
        </w:rPr>
        <w:t>the</w:t>
      </w:r>
      <w:proofErr w:type="spellEnd"/>
      <w:r>
        <w:rPr>
          <w:color w:val="010202"/>
          <w:sz w:val="21"/>
        </w:rPr>
        <w:t xml:space="preserve"> </w:t>
      </w:r>
      <w:proofErr w:type="spellStart"/>
      <w:r>
        <w:rPr>
          <w:color w:val="010202"/>
          <w:sz w:val="21"/>
        </w:rPr>
        <w:t>State</w:t>
      </w:r>
      <w:proofErr w:type="spellEnd"/>
      <w:r>
        <w:rPr>
          <w:color w:val="010202"/>
          <w:sz w:val="21"/>
        </w:rPr>
        <w:t xml:space="preserve"> </w:t>
      </w:r>
      <w:proofErr w:type="spellStart"/>
      <w:r>
        <w:rPr>
          <w:color w:val="010202"/>
          <w:sz w:val="21"/>
        </w:rPr>
        <w:t>of</w:t>
      </w:r>
      <w:proofErr w:type="spellEnd"/>
      <w:r>
        <w:rPr>
          <w:color w:val="010202"/>
          <w:sz w:val="21"/>
        </w:rPr>
        <w:t xml:space="preserve"> Delaware, U.S.A., and </w:t>
      </w:r>
      <w:proofErr w:type="spellStart"/>
      <w:r>
        <w:rPr>
          <w:color w:val="010202"/>
          <w:sz w:val="21"/>
        </w:rPr>
        <w:t>is</w:t>
      </w:r>
      <w:proofErr w:type="spellEnd"/>
      <w:r>
        <w:rPr>
          <w:color w:val="010202"/>
          <w:sz w:val="21"/>
        </w:rPr>
        <w:t xml:space="preserve"> </w:t>
      </w:r>
      <w:proofErr w:type="spellStart"/>
      <w:r>
        <w:rPr>
          <w:color w:val="010202"/>
          <w:sz w:val="21"/>
        </w:rPr>
        <w:t>the</w:t>
      </w:r>
      <w:proofErr w:type="spellEnd"/>
      <w:r>
        <w:rPr>
          <w:color w:val="010202"/>
          <w:sz w:val="21"/>
        </w:rPr>
        <w:t xml:space="preserve"> sole </w:t>
      </w:r>
      <w:proofErr w:type="spellStart"/>
      <w:r>
        <w:rPr>
          <w:color w:val="010202"/>
          <w:sz w:val="21"/>
        </w:rPr>
        <w:t>manufacturer</w:t>
      </w:r>
      <w:proofErr w:type="spellEnd"/>
      <w:r>
        <w:rPr>
          <w:color w:val="010202"/>
          <w:sz w:val="21"/>
        </w:rPr>
        <w:t xml:space="preserve">, </w:t>
      </w:r>
      <w:proofErr w:type="spellStart"/>
      <w:r>
        <w:rPr>
          <w:color w:val="010202"/>
          <w:sz w:val="21"/>
        </w:rPr>
        <w:t>publisher</w:t>
      </w:r>
      <w:proofErr w:type="spellEnd"/>
      <w:r>
        <w:rPr>
          <w:color w:val="010202"/>
          <w:sz w:val="21"/>
        </w:rPr>
        <w:t xml:space="preserve">, and </w:t>
      </w:r>
      <w:proofErr w:type="spellStart"/>
      <w:r>
        <w:rPr>
          <w:color w:val="010202"/>
          <w:sz w:val="21"/>
        </w:rPr>
        <w:t>owner</w:t>
      </w:r>
      <w:proofErr w:type="spellEnd"/>
      <w:r>
        <w:rPr>
          <w:color w:val="010202"/>
          <w:sz w:val="21"/>
        </w:rPr>
        <w:t xml:space="preserve"> </w:t>
      </w:r>
      <w:proofErr w:type="spellStart"/>
      <w:r>
        <w:rPr>
          <w:color w:val="010202"/>
          <w:sz w:val="21"/>
        </w:rPr>
        <w:t>of</w:t>
      </w:r>
      <w:proofErr w:type="spellEnd"/>
      <w:r>
        <w:rPr>
          <w:color w:val="010202"/>
          <w:sz w:val="21"/>
        </w:rPr>
        <w:t xml:space="preserve"> </w:t>
      </w:r>
      <w:proofErr w:type="spellStart"/>
      <w:r>
        <w:rPr>
          <w:color w:val="010202"/>
          <w:sz w:val="21"/>
        </w:rPr>
        <w:t>MathWorks</w:t>
      </w:r>
      <w:proofErr w:type="spellEnd"/>
      <w:r>
        <w:rPr>
          <w:color w:val="010202"/>
          <w:sz w:val="21"/>
        </w:rPr>
        <w:t xml:space="preserve"> software </w:t>
      </w:r>
      <w:proofErr w:type="spellStart"/>
      <w:r>
        <w:rPr>
          <w:color w:val="010202"/>
          <w:sz w:val="21"/>
        </w:rPr>
        <w:t>products</w:t>
      </w:r>
      <w:proofErr w:type="spellEnd"/>
      <w:r>
        <w:rPr>
          <w:color w:val="010202"/>
          <w:sz w:val="21"/>
        </w:rPr>
        <w:t xml:space="preserve">. </w:t>
      </w:r>
      <w:proofErr w:type="spellStart"/>
      <w:r>
        <w:rPr>
          <w:color w:val="010202"/>
          <w:sz w:val="21"/>
        </w:rPr>
        <w:t>The</w:t>
      </w:r>
      <w:proofErr w:type="spellEnd"/>
      <w:r>
        <w:rPr>
          <w:color w:val="010202"/>
          <w:sz w:val="21"/>
        </w:rPr>
        <w:t xml:space="preserve"> </w:t>
      </w:r>
      <w:proofErr w:type="spellStart"/>
      <w:r>
        <w:rPr>
          <w:color w:val="010202"/>
          <w:sz w:val="21"/>
        </w:rPr>
        <w:t>purpose</w:t>
      </w:r>
      <w:proofErr w:type="spellEnd"/>
      <w:r>
        <w:rPr>
          <w:color w:val="010202"/>
          <w:sz w:val="21"/>
        </w:rPr>
        <w:t xml:space="preserve"> </w:t>
      </w:r>
      <w:proofErr w:type="spellStart"/>
      <w:r>
        <w:rPr>
          <w:color w:val="010202"/>
          <w:sz w:val="21"/>
        </w:rPr>
        <w:t>of</w:t>
      </w:r>
      <w:proofErr w:type="spellEnd"/>
      <w:r>
        <w:rPr>
          <w:color w:val="010202"/>
          <w:sz w:val="21"/>
        </w:rPr>
        <w:t xml:space="preserve"> </w:t>
      </w:r>
      <w:proofErr w:type="spellStart"/>
      <w:r>
        <w:rPr>
          <w:color w:val="010202"/>
          <w:sz w:val="21"/>
        </w:rPr>
        <w:t>this</w:t>
      </w:r>
      <w:proofErr w:type="spellEnd"/>
      <w:r>
        <w:rPr>
          <w:color w:val="010202"/>
          <w:sz w:val="21"/>
        </w:rPr>
        <w:t xml:space="preserve"> </w:t>
      </w:r>
      <w:proofErr w:type="spellStart"/>
      <w:r>
        <w:rPr>
          <w:color w:val="010202"/>
          <w:sz w:val="21"/>
        </w:rPr>
        <w:t>letter</w:t>
      </w:r>
      <w:proofErr w:type="spellEnd"/>
      <w:r>
        <w:rPr>
          <w:color w:val="010202"/>
          <w:sz w:val="21"/>
        </w:rPr>
        <w:t xml:space="preserve"> </w:t>
      </w:r>
      <w:proofErr w:type="spellStart"/>
      <w:r>
        <w:rPr>
          <w:color w:val="010202"/>
          <w:sz w:val="21"/>
        </w:rPr>
        <w:t>is</w:t>
      </w:r>
      <w:proofErr w:type="spellEnd"/>
      <w:r>
        <w:rPr>
          <w:color w:val="010202"/>
          <w:sz w:val="21"/>
        </w:rPr>
        <w:t xml:space="preserve"> to </w:t>
      </w:r>
      <w:proofErr w:type="spellStart"/>
      <w:r>
        <w:rPr>
          <w:color w:val="010202"/>
          <w:sz w:val="21"/>
        </w:rPr>
        <w:t>confirm</w:t>
      </w:r>
      <w:proofErr w:type="spellEnd"/>
      <w:r>
        <w:rPr>
          <w:color w:val="010202"/>
          <w:sz w:val="21"/>
        </w:rPr>
        <w:t xml:space="preserve"> </w:t>
      </w:r>
      <w:proofErr w:type="spellStart"/>
      <w:r>
        <w:rPr>
          <w:color w:val="010202"/>
          <w:sz w:val="21"/>
        </w:rPr>
        <w:t>that</w:t>
      </w:r>
      <w:proofErr w:type="spellEnd"/>
      <w:r>
        <w:rPr>
          <w:color w:val="010202"/>
          <w:sz w:val="21"/>
        </w:rPr>
        <w:t xml:space="preserve"> </w:t>
      </w:r>
      <w:proofErr w:type="spellStart"/>
      <w:r>
        <w:rPr>
          <w:color w:val="010202"/>
          <w:sz w:val="21"/>
        </w:rPr>
        <w:t>MathWorks</w:t>
      </w:r>
      <w:proofErr w:type="spellEnd"/>
      <w:r>
        <w:rPr>
          <w:color w:val="010202"/>
          <w:sz w:val="21"/>
        </w:rPr>
        <w:t xml:space="preserve"> Limited </w:t>
      </w:r>
      <w:proofErr w:type="spellStart"/>
      <w:r>
        <w:rPr>
          <w:color w:val="010202"/>
          <w:sz w:val="21"/>
        </w:rPr>
        <w:t>located</w:t>
      </w:r>
      <w:proofErr w:type="spellEnd"/>
      <w:r>
        <w:rPr>
          <w:color w:val="010202"/>
          <w:sz w:val="21"/>
        </w:rPr>
        <w:t xml:space="preserve"> </w:t>
      </w:r>
      <w:proofErr w:type="spellStart"/>
      <w:r>
        <w:rPr>
          <w:color w:val="010202"/>
          <w:sz w:val="21"/>
        </w:rPr>
        <w:t>at</w:t>
      </w:r>
      <w:proofErr w:type="spellEnd"/>
      <w:r>
        <w:rPr>
          <w:color w:val="010202"/>
          <w:sz w:val="21"/>
        </w:rPr>
        <w:t xml:space="preserve"> </w:t>
      </w:r>
      <w:proofErr w:type="spellStart"/>
      <w:r>
        <w:rPr>
          <w:color w:val="010202"/>
          <w:sz w:val="21"/>
        </w:rPr>
        <w:t>Citypoint</w:t>
      </w:r>
      <w:proofErr w:type="spellEnd"/>
      <w:r>
        <w:rPr>
          <w:color w:val="010202"/>
          <w:sz w:val="21"/>
        </w:rPr>
        <w:t xml:space="preserve">, 13-27 </w:t>
      </w:r>
      <w:proofErr w:type="spellStart"/>
      <w:r>
        <w:rPr>
          <w:color w:val="010202"/>
          <w:sz w:val="21"/>
        </w:rPr>
        <w:t>Prospect</w:t>
      </w:r>
      <w:proofErr w:type="spellEnd"/>
      <w:r>
        <w:rPr>
          <w:color w:val="010202"/>
          <w:sz w:val="21"/>
        </w:rPr>
        <w:t xml:space="preserve"> </w:t>
      </w:r>
      <w:proofErr w:type="spellStart"/>
      <w:r>
        <w:rPr>
          <w:color w:val="010202"/>
          <w:sz w:val="21"/>
        </w:rPr>
        <w:t>Hill</w:t>
      </w:r>
      <w:proofErr w:type="spellEnd"/>
      <w:r>
        <w:rPr>
          <w:color w:val="010202"/>
          <w:sz w:val="21"/>
        </w:rPr>
        <w:t xml:space="preserve">, </w:t>
      </w:r>
      <w:proofErr w:type="spellStart"/>
      <w:r>
        <w:rPr>
          <w:color w:val="010202"/>
          <w:sz w:val="21"/>
        </w:rPr>
        <w:t>Galway</w:t>
      </w:r>
      <w:proofErr w:type="spellEnd"/>
      <w:r>
        <w:rPr>
          <w:color w:val="010202"/>
          <w:sz w:val="21"/>
        </w:rPr>
        <w:t xml:space="preserve">, H91 P9KP, </w:t>
      </w:r>
      <w:proofErr w:type="spellStart"/>
      <w:r>
        <w:rPr>
          <w:color w:val="010202"/>
          <w:sz w:val="21"/>
        </w:rPr>
        <w:t>Ireland</w:t>
      </w:r>
      <w:proofErr w:type="spellEnd"/>
      <w:r>
        <w:rPr>
          <w:color w:val="010202"/>
          <w:sz w:val="21"/>
        </w:rPr>
        <w:t xml:space="preserve">, </w:t>
      </w:r>
      <w:proofErr w:type="spellStart"/>
      <w:r>
        <w:rPr>
          <w:color w:val="010202"/>
          <w:sz w:val="21"/>
        </w:rPr>
        <w:t>is</w:t>
      </w:r>
      <w:proofErr w:type="spellEnd"/>
      <w:r>
        <w:rPr>
          <w:color w:val="010202"/>
          <w:sz w:val="21"/>
        </w:rPr>
        <w:t xml:space="preserve">   a </w:t>
      </w:r>
      <w:proofErr w:type="spellStart"/>
      <w:r>
        <w:rPr>
          <w:color w:val="010202"/>
          <w:sz w:val="21"/>
        </w:rPr>
        <w:t>wholly</w:t>
      </w:r>
      <w:proofErr w:type="spellEnd"/>
      <w:r>
        <w:rPr>
          <w:color w:val="010202"/>
          <w:sz w:val="21"/>
        </w:rPr>
        <w:t xml:space="preserve"> </w:t>
      </w:r>
      <w:proofErr w:type="spellStart"/>
      <w:r>
        <w:rPr>
          <w:color w:val="010202"/>
          <w:sz w:val="21"/>
        </w:rPr>
        <w:t>owned</w:t>
      </w:r>
      <w:proofErr w:type="spellEnd"/>
      <w:r>
        <w:rPr>
          <w:color w:val="010202"/>
          <w:sz w:val="21"/>
        </w:rPr>
        <w:t xml:space="preserve"> </w:t>
      </w:r>
      <w:proofErr w:type="spellStart"/>
      <w:r>
        <w:rPr>
          <w:color w:val="010202"/>
          <w:sz w:val="21"/>
        </w:rPr>
        <w:t>subsidiary</w:t>
      </w:r>
      <w:proofErr w:type="spellEnd"/>
      <w:r>
        <w:rPr>
          <w:color w:val="010202"/>
          <w:sz w:val="21"/>
        </w:rPr>
        <w:t xml:space="preserve"> </w:t>
      </w:r>
      <w:proofErr w:type="spellStart"/>
      <w:r>
        <w:rPr>
          <w:color w:val="010202"/>
          <w:sz w:val="21"/>
        </w:rPr>
        <w:t>of</w:t>
      </w:r>
      <w:proofErr w:type="spellEnd"/>
      <w:r>
        <w:rPr>
          <w:color w:val="010202"/>
          <w:sz w:val="21"/>
        </w:rPr>
        <w:t xml:space="preserve"> </w:t>
      </w:r>
      <w:proofErr w:type="spellStart"/>
      <w:r>
        <w:rPr>
          <w:color w:val="010202"/>
          <w:sz w:val="21"/>
        </w:rPr>
        <w:t>The</w:t>
      </w:r>
      <w:proofErr w:type="spellEnd"/>
      <w:r>
        <w:rPr>
          <w:color w:val="010202"/>
          <w:sz w:val="21"/>
        </w:rPr>
        <w:t xml:space="preserve"> </w:t>
      </w:r>
      <w:proofErr w:type="spellStart"/>
      <w:r>
        <w:rPr>
          <w:color w:val="010202"/>
          <w:sz w:val="21"/>
        </w:rPr>
        <w:t>MathWorks</w:t>
      </w:r>
      <w:proofErr w:type="spellEnd"/>
      <w:r>
        <w:rPr>
          <w:color w:val="010202"/>
          <w:sz w:val="21"/>
        </w:rPr>
        <w:t xml:space="preserve">, Inc., and </w:t>
      </w:r>
      <w:proofErr w:type="spellStart"/>
      <w:r>
        <w:rPr>
          <w:color w:val="010202"/>
          <w:sz w:val="21"/>
        </w:rPr>
        <w:t>that</w:t>
      </w:r>
      <w:proofErr w:type="spellEnd"/>
      <w:r>
        <w:rPr>
          <w:color w:val="010202"/>
          <w:sz w:val="21"/>
        </w:rPr>
        <w:t xml:space="preserve"> </w:t>
      </w:r>
      <w:proofErr w:type="spellStart"/>
      <w:r>
        <w:rPr>
          <w:color w:val="010202"/>
          <w:sz w:val="21"/>
        </w:rPr>
        <w:t>Humusoft</w:t>
      </w:r>
      <w:proofErr w:type="spellEnd"/>
      <w:r>
        <w:rPr>
          <w:color w:val="010202"/>
          <w:sz w:val="21"/>
        </w:rPr>
        <w:t xml:space="preserve"> s.r.o </w:t>
      </w:r>
      <w:proofErr w:type="spellStart"/>
      <w:r>
        <w:rPr>
          <w:color w:val="010202"/>
          <w:sz w:val="21"/>
        </w:rPr>
        <w:t>is</w:t>
      </w:r>
      <w:proofErr w:type="spellEnd"/>
      <w:r>
        <w:rPr>
          <w:color w:val="010202"/>
          <w:sz w:val="21"/>
        </w:rPr>
        <w:t xml:space="preserve"> </w:t>
      </w:r>
      <w:proofErr w:type="spellStart"/>
      <w:r>
        <w:rPr>
          <w:color w:val="010202"/>
          <w:sz w:val="21"/>
        </w:rPr>
        <w:t>the</w:t>
      </w:r>
      <w:proofErr w:type="spellEnd"/>
      <w:r>
        <w:rPr>
          <w:color w:val="010202"/>
          <w:sz w:val="21"/>
        </w:rPr>
        <w:t xml:space="preserve"> sole distributor </w:t>
      </w:r>
      <w:proofErr w:type="spellStart"/>
      <w:r>
        <w:rPr>
          <w:color w:val="010202"/>
          <w:sz w:val="21"/>
        </w:rPr>
        <w:t>authorized</w:t>
      </w:r>
      <w:proofErr w:type="spellEnd"/>
      <w:r>
        <w:rPr>
          <w:color w:val="010202"/>
          <w:sz w:val="21"/>
        </w:rPr>
        <w:t xml:space="preserve"> by </w:t>
      </w:r>
      <w:proofErr w:type="spellStart"/>
      <w:r>
        <w:rPr>
          <w:color w:val="010202"/>
          <w:sz w:val="21"/>
        </w:rPr>
        <w:t>MathWorks</w:t>
      </w:r>
      <w:proofErr w:type="spellEnd"/>
      <w:r>
        <w:rPr>
          <w:color w:val="010202"/>
          <w:sz w:val="21"/>
        </w:rPr>
        <w:t xml:space="preserve"> Limited to </w:t>
      </w:r>
      <w:proofErr w:type="spellStart"/>
      <w:r>
        <w:rPr>
          <w:color w:val="010202"/>
          <w:sz w:val="21"/>
        </w:rPr>
        <w:t>conduct</w:t>
      </w:r>
      <w:proofErr w:type="spellEnd"/>
      <w:r>
        <w:rPr>
          <w:color w:val="010202"/>
          <w:sz w:val="21"/>
        </w:rPr>
        <w:t xml:space="preserve"> sales </w:t>
      </w:r>
      <w:proofErr w:type="spellStart"/>
      <w:r>
        <w:rPr>
          <w:color w:val="010202"/>
          <w:sz w:val="21"/>
        </w:rPr>
        <w:t>activities</w:t>
      </w:r>
      <w:proofErr w:type="spellEnd"/>
      <w:r>
        <w:rPr>
          <w:color w:val="010202"/>
          <w:sz w:val="21"/>
        </w:rPr>
        <w:t xml:space="preserve"> </w:t>
      </w:r>
      <w:proofErr w:type="spellStart"/>
      <w:r>
        <w:rPr>
          <w:color w:val="010202"/>
          <w:sz w:val="21"/>
        </w:rPr>
        <w:t>related</w:t>
      </w:r>
      <w:proofErr w:type="spellEnd"/>
      <w:r>
        <w:rPr>
          <w:color w:val="010202"/>
          <w:sz w:val="21"/>
        </w:rPr>
        <w:t xml:space="preserve"> </w:t>
      </w:r>
      <w:proofErr w:type="gramStart"/>
      <w:r>
        <w:rPr>
          <w:color w:val="010202"/>
          <w:sz w:val="21"/>
        </w:rPr>
        <w:t xml:space="preserve">to  </w:t>
      </w:r>
      <w:proofErr w:type="spellStart"/>
      <w:r>
        <w:rPr>
          <w:color w:val="010202"/>
          <w:sz w:val="21"/>
        </w:rPr>
        <w:t>MathWorks</w:t>
      </w:r>
      <w:proofErr w:type="spellEnd"/>
      <w:proofErr w:type="gramEnd"/>
      <w:r>
        <w:rPr>
          <w:color w:val="010202"/>
          <w:sz w:val="21"/>
        </w:rPr>
        <w:t xml:space="preserve"> software </w:t>
      </w:r>
      <w:proofErr w:type="spellStart"/>
      <w:r>
        <w:rPr>
          <w:color w:val="010202"/>
          <w:sz w:val="21"/>
        </w:rPr>
        <w:t>products</w:t>
      </w:r>
      <w:proofErr w:type="spellEnd"/>
      <w:r>
        <w:rPr>
          <w:color w:val="010202"/>
          <w:sz w:val="21"/>
        </w:rPr>
        <w:t xml:space="preserve">   in Czech Republic and Slovakia. </w:t>
      </w:r>
      <w:proofErr w:type="spellStart"/>
      <w:r>
        <w:rPr>
          <w:color w:val="010202"/>
          <w:sz w:val="21"/>
        </w:rPr>
        <w:t>Humusoft</w:t>
      </w:r>
      <w:proofErr w:type="spellEnd"/>
      <w:r>
        <w:rPr>
          <w:color w:val="010202"/>
          <w:sz w:val="21"/>
        </w:rPr>
        <w:t xml:space="preserve"> s.r.o. </w:t>
      </w:r>
      <w:proofErr w:type="spellStart"/>
      <w:r>
        <w:rPr>
          <w:color w:val="010202"/>
          <w:sz w:val="21"/>
        </w:rPr>
        <w:t>is</w:t>
      </w:r>
      <w:proofErr w:type="spellEnd"/>
      <w:r>
        <w:rPr>
          <w:color w:val="010202"/>
          <w:sz w:val="21"/>
        </w:rPr>
        <w:t xml:space="preserve"> </w:t>
      </w:r>
      <w:proofErr w:type="spellStart"/>
      <w:r>
        <w:rPr>
          <w:color w:val="010202"/>
          <w:sz w:val="21"/>
        </w:rPr>
        <w:t>also</w:t>
      </w:r>
      <w:proofErr w:type="spellEnd"/>
      <w:r>
        <w:rPr>
          <w:color w:val="010202"/>
          <w:sz w:val="21"/>
        </w:rPr>
        <w:t xml:space="preserve"> </w:t>
      </w:r>
      <w:proofErr w:type="spellStart"/>
      <w:r>
        <w:rPr>
          <w:color w:val="010202"/>
          <w:sz w:val="21"/>
        </w:rPr>
        <w:t>the</w:t>
      </w:r>
      <w:proofErr w:type="spellEnd"/>
      <w:r>
        <w:rPr>
          <w:color w:val="010202"/>
          <w:sz w:val="21"/>
        </w:rPr>
        <w:t xml:space="preserve"> sole source </w:t>
      </w:r>
      <w:proofErr w:type="spellStart"/>
      <w:r>
        <w:rPr>
          <w:color w:val="010202"/>
          <w:sz w:val="21"/>
        </w:rPr>
        <w:t>of</w:t>
      </w:r>
      <w:proofErr w:type="spellEnd"/>
      <w:r>
        <w:rPr>
          <w:color w:val="010202"/>
          <w:sz w:val="21"/>
        </w:rPr>
        <w:t xml:space="preserve"> </w:t>
      </w:r>
      <w:proofErr w:type="spellStart"/>
      <w:r>
        <w:rPr>
          <w:color w:val="010202"/>
          <w:sz w:val="21"/>
        </w:rPr>
        <w:t>training</w:t>
      </w:r>
      <w:proofErr w:type="spellEnd"/>
      <w:r>
        <w:rPr>
          <w:color w:val="010202"/>
          <w:sz w:val="21"/>
        </w:rPr>
        <w:t xml:space="preserve"> </w:t>
      </w:r>
      <w:proofErr w:type="spellStart"/>
      <w:r>
        <w:rPr>
          <w:color w:val="010202"/>
          <w:sz w:val="21"/>
        </w:rPr>
        <w:t>authorized</w:t>
      </w:r>
      <w:proofErr w:type="spellEnd"/>
      <w:r>
        <w:rPr>
          <w:color w:val="010202"/>
          <w:sz w:val="21"/>
        </w:rPr>
        <w:t xml:space="preserve"> by </w:t>
      </w:r>
      <w:proofErr w:type="spellStart"/>
      <w:r>
        <w:rPr>
          <w:color w:val="010202"/>
          <w:sz w:val="21"/>
        </w:rPr>
        <w:t>The</w:t>
      </w:r>
      <w:proofErr w:type="spellEnd"/>
      <w:r>
        <w:rPr>
          <w:color w:val="010202"/>
          <w:sz w:val="21"/>
        </w:rPr>
        <w:t xml:space="preserve"> </w:t>
      </w:r>
      <w:proofErr w:type="spellStart"/>
      <w:r>
        <w:rPr>
          <w:color w:val="010202"/>
          <w:sz w:val="21"/>
        </w:rPr>
        <w:t>MathWorks</w:t>
      </w:r>
      <w:proofErr w:type="spellEnd"/>
      <w:r>
        <w:rPr>
          <w:color w:val="010202"/>
          <w:sz w:val="21"/>
        </w:rPr>
        <w:t>,</w:t>
      </w:r>
      <w:r>
        <w:rPr>
          <w:color w:val="010202"/>
          <w:spacing w:val="21"/>
          <w:sz w:val="21"/>
        </w:rPr>
        <w:t xml:space="preserve"> </w:t>
      </w:r>
      <w:r>
        <w:rPr>
          <w:color w:val="010202"/>
          <w:sz w:val="21"/>
        </w:rPr>
        <w:t>Inc.</w:t>
      </w:r>
    </w:p>
    <w:p w14:paraId="53496AF9" w14:textId="77777777" w:rsidR="009B708E" w:rsidRDefault="009B708E">
      <w:pPr>
        <w:pStyle w:val="Zkladntext"/>
        <w:spacing w:before="5"/>
        <w:rPr>
          <w:sz w:val="21"/>
        </w:rPr>
      </w:pPr>
    </w:p>
    <w:p w14:paraId="4299A8D9" w14:textId="2212D0F4" w:rsidR="009B708E" w:rsidRDefault="0065635A">
      <w:pPr>
        <w:ind w:left="100"/>
        <w:rPr>
          <w:sz w:val="21"/>
        </w:rPr>
      </w:pPr>
      <w:proofErr w:type="spellStart"/>
      <w:r>
        <w:rPr>
          <w:color w:val="010202"/>
          <w:sz w:val="21"/>
        </w:rPr>
        <w:t>This</w:t>
      </w:r>
      <w:proofErr w:type="spellEnd"/>
      <w:r>
        <w:rPr>
          <w:color w:val="010202"/>
          <w:sz w:val="21"/>
        </w:rPr>
        <w:t xml:space="preserve"> </w:t>
      </w:r>
      <w:proofErr w:type="spellStart"/>
      <w:r>
        <w:rPr>
          <w:color w:val="010202"/>
          <w:sz w:val="21"/>
        </w:rPr>
        <w:t>authorization</w:t>
      </w:r>
      <w:proofErr w:type="spellEnd"/>
      <w:r>
        <w:rPr>
          <w:color w:val="010202"/>
          <w:sz w:val="21"/>
        </w:rPr>
        <w:t xml:space="preserve"> </w:t>
      </w:r>
      <w:proofErr w:type="spellStart"/>
      <w:r>
        <w:rPr>
          <w:color w:val="010202"/>
          <w:sz w:val="21"/>
        </w:rPr>
        <w:t>is</w:t>
      </w:r>
      <w:proofErr w:type="spellEnd"/>
      <w:r>
        <w:rPr>
          <w:color w:val="010202"/>
          <w:sz w:val="21"/>
        </w:rPr>
        <w:t xml:space="preserve"> </w:t>
      </w:r>
      <w:proofErr w:type="spellStart"/>
      <w:r>
        <w:rPr>
          <w:color w:val="010202"/>
          <w:sz w:val="21"/>
        </w:rPr>
        <w:t>valid</w:t>
      </w:r>
      <w:proofErr w:type="spellEnd"/>
      <w:r>
        <w:rPr>
          <w:color w:val="010202"/>
          <w:sz w:val="21"/>
        </w:rPr>
        <w:t xml:space="preserve"> </w:t>
      </w:r>
      <w:proofErr w:type="spellStart"/>
      <w:r>
        <w:rPr>
          <w:color w:val="010202"/>
          <w:sz w:val="21"/>
        </w:rPr>
        <w:t>through</w:t>
      </w:r>
      <w:proofErr w:type="spellEnd"/>
      <w:r>
        <w:rPr>
          <w:color w:val="010202"/>
          <w:sz w:val="21"/>
        </w:rPr>
        <w:t xml:space="preserve"> 31 </w:t>
      </w:r>
      <w:proofErr w:type="spellStart"/>
      <w:r>
        <w:rPr>
          <w:color w:val="010202"/>
          <w:sz w:val="21"/>
        </w:rPr>
        <w:t>December</w:t>
      </w:r>
      <w:proofErr w:type="spellEnd"/>
      <w:r>
        <w:rPr>
          <w:color w:val="010202"/>
          <w:sz w:val="21"/>
        </w:rPr>
        <w:t xml:space="preserve"> 2025.</w:t>
      </w:r>
    </w:p>
    <w:p w14:paraId="1BEF773C" w14:textId="77777777" w:rsidR="009B708E" w:rsidRDefault="009B708E">
      <w:pPr>
        <w:pStyle w:val="Zkladntext"/>
        <w:rPr>
          <w:sz w:val="20"/>
        </w:rPr>
      </w:pPr>
    </w:p>
    <w:p w14:paraId="4CBDE993" w14:textId="77777777" w:rsidR="009B708E" w:rsidRDefault="009B708E">
      <w:pPr>
        <w:pStyle w:val="Zkladntext"/>
        <w:spacing w:before="2"/>
        <w:rPr>
          <w:sz w:val="23"/>
        </w:rPr>
      </w:pPr>
    </w:p>
    <w:p w14:paraId="2CB68FC2" w14:textId="46E6E700" w:rsidR="009B708E" w:rsidRDefault="0065635A">
      <w:pPr>
        <w:ind w:left="100"/>
        <w:rPr>
          <w:sz w:val="21"/>
        </w:rPr>
      </w:pPr>
      <w:proofErr w:type="spellStart"/>
      <w:r>
        <w:rPr>
          <w:color w:val="010202"/>
          <w:sz w:val="21"/>
        </w:rPr>
        <w:t>Please</w:t>
      </w:r>
      <w:proofErr w:type="spellEnd"/>
      <w:r>
        <w:rPr>
          <w:color w:val="010202"/>
          <w:sz w:val="21"/>
        </w:rPr>
        <w:t xml:space="preserve"> </w:t>
      </w:r>
      <w:proofErr w:type="spellStart"/>
      <w:r>
        <w:rPr>
          <w:color w:val="010202"/>
          <w:sz w:val="21"/>
        </w:rPr>
        <w:t>contact</w:t>
      </w:r>
      <w:proofErr w:type="spellEnd"/>
      <w:r>
        <w:rPr>
          <w:color w:val="010202"/>
          <w:sz w:val="21"/>
        </w:rPr>
        <w:t xml:space="preserve"> </w:t>
      </w:r>
      <w:proofErr w:type="spellStart"/>
      <w:r>
        <w:rPr>
          <w:color w:val="010202"/>
          <w:sz w:val="21"/>
        </w:rPr>
        <w:t>Humusoft</w:t>
      </w:r>
      <w:proofErr w:type="spellEnd"/>
      <w:r>
        <w:rPr>
          <w:color w:val="010202"/>
          <w:sz w:val="21"/>
        </w:rPr>
        <w:t xml:space="preserve"> s.r.o. </w:t>
      </w:r>
      <w:proofErr w:type="spellStart"/>
      <w:r>
        <w:rPr>
          <w:color w:val="010202"/>
          <w:sz w:val="21"/>
        </w:rPr>
        <w:t>directly</w:t>
      </w:r>
      <w:proofErr w:type="spellEnd"/>
      <w:r>
        <w:rPr>
          <w:color w:val="010202"/>
          <w:sz w:val="21"/>
        </w:rPr>
        <w:t xml:space="preserve"> </w:t>
      </w:r>
      <w:proofErr w:type="spellStart"/>
      <w:r>
        <w:rPr>
          <w:color w:val="010202"/>
          <w:sz w:val="21"/>
        </w:rPr>
        <w:t>if</w:t>
      </w:r>
      <w:proofErr w:type="spellEnd"/>
      <w:r>
        <w:rPr>
          <w:color w:val="010202"/>
          <w:sz w:val="21"/>
        </w:rPr>
        <w:t xml:space="preserve"> </w:t>
      </w:r>
      <w:proofErr w:type="spellStart"/>
      <w:r>
        <w:rPr>
          <w:color w:val="010202"/>
          <w:sz w:val="21"/>
        </w:rPr>
        <w:t>you</w:t>
      </w:r>
      <w:proofErr w:type="spellEnd"/>
      <w:r>
        <w:rPr>
          <w:color w:val="010202"/>
          <w:sz w:val="21"/>
        </w:rPr>
        <w:t xml:space="preserve"> </w:t>
      </w:r>
      <w:proofErr w:type="spellStart"/>
      <w:r>
        <w:rPr>
          <w:color w:val="010202"/>
          <w:sz w:val="21"/>
        </w:rPr>
        <w:t>have</w:t>
      </w:r>
      <w:proofErr w:type="spellEnd"/>
      <w:r>
        <w:rPr>
          <w:color w:val="010202"/>
          <w:sz w:val="21"/>
        </w:rPr>
        <w:t xml:space="preserve"> any </w:t>
      </w:r>
      <w:proofErr w:type="spellStart"/>
      <w:r>
        <w:rPr>
          <w:color w:val="010202"/>
          <w:sz w:val="21"/>
        </w:rPr>
        <w:t>questions</w:t>
      </w:r>
      <w:proofErr w:type="spellEnd"/>
      <w:r>
        <w:rPr>
          <w:color w:val="010202"/>
          <w:sz w:val="21"/>
        </w:rPr>
        <w:t>.</w:t>
      </w:r>
    </w:p>
    <w:p w14:paraId="72B5D9C5" w14:textId="77777777" w:rsidR="009B708E" w:rsidRDefault="009B708E">
      <w:pPr>
        <w:pStyle w:val="Zkladntext"/>
        <w:spacing w:before="9"/>
        <w:rPr>
          <w:sz w:val="21"/>
        </w:rPr>
      </w:pPr>
    </w:p>
    <w:p w14:paraId="457041AB" w14:textId="2E788C7A" w:rsidR="009B708E" w:rsidRDefault="0065635A">
      <w:pPr>
        <w:spacing w:line="244" w:lineRule="auto"/>
        <w:ind w:left="800" w:right="7034"/>
        <w:rPr>
          <w:sz w:val="21"/>
        </w:rPr>
      </w:pPr>
      <w:proofErr w:type="spellStart"/>
      <w:r>
        <w:rPr>
          <w:color w:val="010202"/>
          <w:sz w:val="21"/>
        </w:rPr>
        <w:t>Humusoft</w:t>
      </w:r>
      <w:proofErr w:type="spellEnd"/>
      <w:r>
        <w:rPr>
          <w:color w:val="010202"/>
          <w:sz w:val="21"/>
        </w:rPr>
        <w:t xml:space="preserve"> s.r.o. </w:t>
      </w:r>
      <w:proofErr w:type="spellStart"/>
      <w:r>
        <w:rPr>
          <w:color w:val="010202"/>
          <w:sz w:val="21"/>
        </w:rPr>
        <w:t>Pobrezni</w:t>
      </w:r>
      <w:proofErr w:type="spellEnd"/>
      <w:r>
        <w:rPr>
          <w:color w:val="010202"/>
          <w:sz w:val="21"/>
        </w:rPr>
        <w:t xml:space="preserve"> 20 186 00 Praha 8 Czech Republic</w:t>
      </w:r>
    </w:p>
    <w:p w14:paraId="7E94148F" w14:textId="5F943953" w:rsidR="009B708E" w:rsidRDefault="0065635A">
      <w:pPr>
        <w:spacing w:line="256" w:lineRule="exact"/>
        <w:ind w:left="800"/>
        <w:rPr>
          <w:sz w:val="21"/>
        </w:rPr>
      </w:pPr>
      <w:r>
        <w:rPr>
          <w:color w:val="010202"/>
          <w:sz w:val="21"/>
        </w:rPr>
        <w:t xml:space="preserve">Tel: </w:t>
      </w:r>
      <w:proofErr w:type="spellStart"/>
      <w:r w:rsidR="003A1650">
        <w:rPr>
          <w:color w:val="010202"/>
          <w:sz w:val="21"/>
        </w:rPr>
        <w:t>xxxxx</w:t>
      </w:r>
      <w:proofErr w:type="spellEnd"/>
    </w:p>
    <w:p w14:paraId="11E5B12E" w14:textId="54682175" w:rsidR="009B708E" w:rsidRDefault="0065635A">
      <w:pPr>
        <w:spacing w:before="5"/>
        <w:ind w:left="800"/>
        <w:rPr>
          <w:sz w:val="21"/>
        </w:rPr>
      </w:pPr>
      <w:r>
        <w:rPr>
          <w:color w:val="010202"/>
          <w:sz w:val="21"/>
        </w:rPr>
        <w:t xml:space="preserve">Web </w:t>
      </w:r>
      <w:proofErr w:type="spellStart"/>
      <w:r>
        <w:rPr>
          <w:color w:val="010202"/>
          <w:sz w:val="21"/>
        </w:rPr>
        <w:t>Page</w:t>
      </w:r>
      <w:proofErr w:type="spellEnd"/>
      <w:r>
        <w:rPr>
          <w:color w:val="010202"/>
          <w:sz w:val="21"/>
        </w:rPr>
        <w:t>: https://</w:t>
      </w:r>
      <w:hyperlink r:id="rId12" w:history="1">
        <w:r w:rsidR="00BF1000" w:rsidRPr="001927C4">
          <w:rPr>
            <w:rStyle w:val="Hypertextovodkaz"/>
            <w:sz w:val="21"/>
          </w:rPr>
          <w:t>www.humusoft.cz</w:t>
        </w:r>
      </w:hyperlink>
    </w:p>
    <w:p w14:paraId="33CAF5AC" w14:textId="77777777" w:rsidR="009B708E" w:rsidRDefault="009B708E">
      <w:pPr>
        <w:pStyle w:val="Zkladntext"/>
        <w:rPr>
          <w:sz w:val="20"/>
        </w:rPr>
      </w:pPr>
    </w:p>
    <w:p w14:paraId="0C3F97A9" w14:textId="77777777" w:rsidR="009B708E" w:rsidRDefault="009B708E">
      <w:pPr>
        <w:pStyle w:val="Zkladntext"/>
        <w:rPr>
          <w:sz w:val="20"/>
        </w:rPr>
      </w:pPr>
    </w:p>
    <w:p w14:paraId="7EA9EF81" w14:textId="77777777" w:rsidR="009B708E" w:rsidRDefault="009B708E">
      <w:pPr>
        <w:pStyle w:val="Zkladntext"/>
        <w:spacing w:before="3"/>
      </w:pPr>
    </w:p>
    <w:p w14:paraId="58562225" w14:textId="77777777" w:rsidR="009B708E" w:rsidRDefault="0065635A">
      <w:pPr>
        <w:spacing w:before="1"/>
        <w:ind w:left="205"/>
        <w:rPr>
          <w:sz w:val="21"/>
        </w:rPr>
      </w:pPr>
      <w:proofErr w:type="spellStart"/>
      <w:r>
        <w:rPr>
          <w:color w:val="010202"/>
          <w:sz w:val="21"/>
        </w:rPr>
        <w:t>Sincerely</w:t>
      </w:r>
      <w:proofErr w:type="spellEnd"/>
      <w:r>
        <w:rPr>
          <w:color w:val="010202"/>
          <w:sz w:val="21"/>
        </w:rPr>
        <w:t>,</w:t>
      </w:r>
    </w:p>
    <w:p w14:paraId="7B68D010" w14:textId="77777777" w:rsidR="009B708E" w:rsidRDefault="009B708E">
      <w:pPr>
        <w:pStyle w:val="Zkladntext"/>
        <w:spacing w:before="10"/>
        <w:rPr>
          <w:sz w:val="16"/>
        </w:rPr>
      </w:pPr>
    </w:p>
    <w:p w14:paraId="7F02E1DB" w14:textId="77777777" w:rsidR="009B708E" w:rsidRDefault="009B708E">
      <w:pPr>
        <w:rPr>
          <w:sz w:val="16"/>
        </w:rPr>
        <w:sectPr w:rsidR="009B708E">
          <w:footerReference w:type="default" r:id="rId13"/>
          <w:pgSz w:w="11910" w:h="16840"/>
          <w:pgMar w:top="1600" w:right="1420" w:bottom="280" w:left="1300" w:header="0" w:footer="0" w:gutter="0"/>
          <w:cols w:space="708"/>
        </w:sectPr>
      </w:pPr>
    </w:p>
    <w:p w14:paraId="2C9F8C11" w14:textId="77777777" w:rsidR="009B708E" w:rsidRDefault="0065635A">
      <w:pPr>
        <w:spacing w:before="61" w:line="244" w:lineRule="auto"/>
        <w:ind w:left="205"/>
        <w:rPr>
          <w:sz w:val="21"/>
        </w:rPr>
      </w:pPr>
      <w:proofErr w:type="spellStart"/>
      <w:r>
        <w:rPr>
          <w:color w:val="010202"/>
          <w:sz w:val="21"/>
        </w:rPr>
        <w:t>The</w:t>
      </w:r>
      <w:proofErr w:type="spellEnd"/>
      <w:r>
        <w:rPr>
          <w:color w:val="010202"/>
          <w:sz w:val="21"/>
        </w:rPr>
        <w:t xml:space="preserve"> </w:t>
      </w:r>
      <w:proofErr w:type="spellStart"/>
      <w:r>
        <w:rPr>
          <w:color w:val="010202"/>
          <w:sz w:val="21"/>
        </w:rPr>
        <w:t>MathWorks</w:t>
      </w:r>
      <w:proofErr w:type="spellEnd"/>
      <w:r>
        <w:rPr>
          <w:color w:val="010202"/>
          <w:sz w:val="21"/>
        </w:rPr>
        <w:t>, Inc. By:</w:t>
      </w:r>
    </w:p>
    <w:p w14:paraId="7FCD253D" w14:textId="77777777" w:rsidR="009B708E" w:rsidRDefault="0065635A">
      <w:pPr>
        <w:spacing w:before="64" w:line="244" w:lineRule="auto"/>
        <w:ind w:left="205" w:right="2762"/>
        <w:rPr>
          <w:sz w:val="21"/>
        </w:rPr>
      </w:pPr>
      <w:r>
        <w:br w:type="column"/>
      </w:r>
      <w:proofErr w:type="spellStart"/>
      <w:r>
        <w:rPr>
          <w:color w:val="010202"/>
          <w:sz w:val="21"/>
        </w:rPr>
        <w:t>MathWorks</w:t>
      </w:r>
      <w:proofErr w:type="spellEnd"/>
      <w:r>
        <w:rPr>
          <w:color w:val="010202"/>
          <w:sz w:val="21"/>
        </w:rPr>
        <w:t xml:space="preserve"> Limited By:</w:t>
      </w:r>
    </w:p>
    <w:p w14:paraId="7C1A96C8" w14:textId="77777777" w:rsidR="009B708E" w:rsidRDefault="009B708E">
      <w:pPr>
        <w:spacing w:line="244" w:lineRule="auto"/>
        <w:rPr>
          <w:sz w:val="21"/>
        </w:rPr>
        <w:sectPr w:rsidR="009B708E">
          <w:type w:val="continuous"/>
          <w:pgSz w:w="11910" w:h="16840"/>
          <w:pgMar w:top="1600" w:right="1420" w:bottom="980" w:left="1300" w:header="708" w:footer="708" w:gutter="0"/>
          <w:cols w:num="2" w:space="708" w:equalWidth="0">
            <w:col w:w="2020" w:space="2576"/>
            <w:col w:w="4594"/>
          </w:cols>
        </w:sectPr>
      </w:pPr>
    </w:p>
    <w:p w14:paraId="23178027" w14:textId="77777777" w:rsidR="009B708E" w:rsidRDefault="0065635A">
      <w:pPr>
        <w:pStyle w:val="Zkladntext"/>
        <w:rPr>
          <w:sz w:val="20"/>
        </w:rPr>
      </w:pPr>
      <w:r>
        <w:rPr>
          <w:noProof/>
        </w:rPr>
        <w:drawing>
          <wp:anchor distT="0" distB="0" distL="0" distR="0" simplePos="0" relativeHeight="268426799" behindDoc="1" locked="0" layoutInCell="1" allowOverlap="1" wp14:anchorId="5AA120A3" wp14:editId="726DEED8">
            <wp:simplePos x="0" y="0"/>
            <wp:positionH relativeFrom="page">
              <wp:posOffset>0</wp:posOffset>
            </wp:positionH>
            <wp:positionV relativeFrom="page">
              <wp:posOffset>0</wp:posOffset>
            </wp:positionV>
            <wp:extent cx="7559293" cy="10693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7559293" cy="10693400"/>
                    </a:xfrm>
                    <a:prstGeom prst="rect">
                      <a:avLst/>
                    </a:prstGeom>
                  </pic:spPr>
                </pic:pic>
              </a:graphicData>
            </a:graphic>
          </wp:anchor>
        </w:drawing>
      </w:r>
    </w:p>
    <w:p w14:paraId="579C17A2" w14:textId="77777777" w:rsidR="009B708E" w:rsidRPr="00C56701" w:rsidRDefault="0065635A">
      <w:pPr>
        <w:tabs>
          <w:tab w:val="right" w:pos="5257"/>
        </w:tabs>
        <w:spacing w:before="242" w:line="272" w:lineRule="exact"/>
        <w:ind w:left="205"/>
        <w:rPr>
          <w:sz w:val="21"/>
        </w:rPr>
      </w:pPr>
      <w:proofErr w:type="spellStart"/>
      <w:r w:rsidRPr="00C56701">
        <w:rPr>
          <w:color w:val="010202"/>
          <w:sz w:val="21"/>
        </w:rPr>
        <w:t>xxxxx</w:t>
      </w:r>
      <w:proofErr w:type="spellEnd"/>
      <w:r w:rsidRPr="00C56701">
        <w:rPr>
          <w:color w:val="010202"/>
          <w:sz w:val="21"/>
        </w:rPr>
        <w:tab/>
      </w:r>
      <w:proofErr w:type="spellStart"/>
      <w:r w:rsidRPr="00C56701">
        <w:rPr>
          <w:color w:val="010202"/>
          <w:sz w:val="21"/>
        </w:rPr>
        <w:t>xxxxx</w:t>
      </w:r>
      <w:proofErr w:type="spellEnd"/>
    </w:p>
    <w:p w14:paraId="1A4375EC" w14:textId="77777777" w:rsidR="009B708E" w:rsidRDefault="0065635A">
      <w:pPr>
        <w:tabs>
          <w:tab w:val="left" w:pos="4739"/>
        </w:tabs>
        <w:spacing w:line="272" w:lineRule="exact"/>
        <w:ind w:left="205"/>
        <w:rPr>
          <w:rFonts w:ascii="Palatino Linotype"/>
          <w:sz w:val="21"/>
        </w:rPr>
      </w:pPr>
      <w:proofErr w:type="spellStart"/>
      <w:r>
        <w:rPr>
          <w:color w:val="010202"/>
          <w:sz w:val="21"/>
        </w:rPr>
        <w:t>Director</w:t>
      </w:r>
      <w:proofErr w:type="spellEnd"/>
      <w:r>
        <w:rPr>
          <w:color w:val="010202"/>
          <w:sz w:val="21"/>
        </w:rPr>
        <w:t xml:space="preserve"> </w:t>
      </w:r>
      <w:proofErr w:type="spellStart"/>
      <w:r>
        <w:rPr>
          <w:color w:val="010202"/>
          <w:sz w:val="21"/>
        </w:rPr>
        <w:t>of</w:t>
      </w:r>
      <w:proofErr w:type="spellEnd"/>
      <w:r>
        <w:rPr>
          <w:color w:val="010202"/>
          <w:sz w:val="21"/>
        </w:rPr>
        <w:t xml:space="preserve"> Business</w:t>
      </w:r>
      <w:r>
        <w:rPr>
          <w:color w:val="010202"/>
          <w:spacing w:val="-3"/>
          <w:sz w:val="21"/>
        </w:rPr>
        <w:t xml:space="preserve"> </w:t>
      </w:r>
      <w:r>
        <w:rPr>
          <w:color w:val="010202"/>
          <w:sz w:val="21"/>
        </w:rPr>
        <w:t>Model</w:t>
      </w:r>
      <w:r>
        <w:rPr>
          <w:color w:val="010202"/>
          <w:spacing w:val="-2"/>
          <w:sz w:val="21"/>
        </w:rPr>
        <w:t xml:space="preserve"> </w:t>
      </w:r>
      <w:r>
        <w:rPr>
          <w:color w:val="010202"/>
          <w:sz w:val="21"/>
        </w:rPr>
        <w:t>Support</w:t>
      </w:r>
      <w:r>
        <w:rPr>
          <w:color w:val="010202"/>
          <w:sz w:val="21"/>
        </w:rPr>
        <w:tab/>
      </w:r>
      <w:proofErr w:type="spellStart"/>
      <w:r>
        <w:rPr>
          <w:rFonts w:ascii="Palatino Linotype"/>
          <w:color w:val="010202"/>
          <w:sz w:val="21"/>
        </w:rPr>
        <w:t>Director</w:t>
      </w:r>
      <w:proofErr w:type="spellEnd"/>
    </w:p>
    <w:p w14:paraId="290FB0EF" w14:textId="77777777" w:rsidR="009B708E" w:rsidRDefault="009B708E">
      <w:pPr>
        <w:pStyle w:val="Zkladntext"/>
        <w:rPr>
          <w:rFonts w:ascii="Palatino Linotype"/>
          <w:sz w:val="28"/>
        </w:rPr>
      </w:pPr>
    </w:p>
    <w:p w14:paraId="5A037E44" w14:textId="77777777" w:rsidR="009B708E" w:rsidRDefault="009B708E">
      <w:pPr>
        <w:pStyle w:val="Zkladntext"/>
        <w:rPr>
          <w:rFonts w:ascii="Palatino Linotype"/>
          <w:sz w:val="28"/>
        </w:rPr>
      </w:pPr>
    </w:p>
    <w:p w14:paraId="530FCE71" w14:textId="77777777" w:rsidR="009B708E" w:rsidRDefault="009B708E">
      <w:pPr>
        <w:pStyle w:val="Zkladntext"/>
        <w:rPr>
          <w:rFonts w:ascii="Palatino Linotype"/>
          <w:sz w:val="28"/>
        </w:rPr>
      </w:pPr>
    </w:p>
    <w:p w14:paraId="206FB9CB" w14:textId="77777777" w:rsidR="009B708E" w:rsidRDefault="009B708E">
      <w:pPr>
        <w:pStyle w:val="Zkladntext"/>
        <w:spacing w:before="4"/>
        <w:rPr>
          <w:rFonts w:ascii="Palatino Linotype"/>
          <w:sz w:val="29"/>
        </w:rPr>
      </w:pPr>
    </w:p>
    <w:p w14:paraId="79375412" w14:textId="77777777" w:rsidR="009B708E" w:rsidRDefault="0065635A">
      <w:pPr>
        <w:ind w:left="100"/>
        <w:rPr>
          <w:sz w:val="21"/>
        </w:rPr>
      </w:pPr>
      <w:proofErr w:type="spellStart"/>
      <w:r>
        <w:rPr>
          <w:color w:val="010202"/>
          <w:sz w:val="21"/>
        </w:rPr>
        <w:t>cc</w:t>
      </w:r>
      <w:proofErr w:type="spellEnd"/>
      <w:r>
        <w:rPr>
          <w:color w:val="010202"/>
          <w:sz w:val="21"/>
        </w:rPr>
        <w:t xml:space="preserve">: </w:t>
      </w:r>
      <w:proofErr w:type="spellStart"/>
      <w:r w:rsidRPr="005977C2">
        <w:rPr>
          <w:color w:val="010202"/>
          <w:sz w:val="21"/>
        </w:rPr>
        <w:t>xxxxx</w:t>
      </w:r>
      <w:proofErr w:type="spellEnd"/>
      <w:r>
        <w:rPr>
          <w:color w:val="010202"/>
          <w:sz w:val="21"/>
        </w:rPr>
        <w:t xml:space="preserve">, </w:t>
      </w:r>
      <w:proofErr w:type="spellStart"/>
      <w:r>
        <w:rPr>
          <w:color w:val="010202"/>
          <w:sz w:val="21"/>
        </w:rPr>
        <w:t>MathWorks</w:t>
      </w:r>
      <w:proofErr w:type="spellEnd"/>
      <w:r>
        <w:rPr>
          <w:color w:val="010202"/>
          <w:sz w:val="21"/>
        </w:rPr>
        <w:t xml:space="preserve"> Limited</w:t>
      </w:r>
    </w:p>
    <w:sectPr w:rsidR="009B708E">
      <w:type w:val="continuous"/>
      <w:pgSz w:w="11910" w:h="16840"/>
      <w:pgMar w:top="1600" w:right="1420" w:bottom="9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8252" w14:textId="77777777" w:rsidR="002E11B1" w:rsidRDefault="002E11B1">
      <w:r>
        <w:separator/>
      </w:r>
    </w:p>
  </w:endnote>
  <w:endnote w:type="continuationSeparator" w:id="0">
    <w:p w14:paraId="2D72E49A" w14:textId="77777777" w:rsidR="002E11B1" w:rsidRDefault="002E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A1F5" w14:textId="77777777" w:rsidR="009B708E" w:rsidRDefault="002E11B1">
    <w:pPr>
      <w:pStyle w:val="Zkladntext"/>
      <w:spacing w:line="14" w:lineRule="auto"/>
      <w:rPr>
        <w:sz w:val="20"/>
      </w:rPr>
    </w:pPr>
    <w:r>
      <w:pict w14:anchorId="4969EA5F">
        <v:shapetype id="_x0000_t202" coordsize="21600,21600" o:spt="202" path="m,l,21600r21600,l21600,xe">
          <v:stroke joinstyle="miter"/>
          <v:path gradientshapeok="t" o:connecttype="rect"/>
        </v:shapetype>
        <v:shape id="_x0000_s2050" type="#_x0000_t202" style="position:absolute;margin-left:303.45pt;margin-top:791.95pt;width:9.6pt;height:13.05pt;z-index:-8656;mso-position-horizontal-relative:page;mso-position-vertical-relative:page" filled="f" stroked="f">
          <v:textbox inset="0,0,0,0">
            <w:txbxContent>
              <w:p w14:paraId="651766C1" w14:textId="77777777" w:rsidR="009B708E" w:rsidRDefault="0065635A">
                <w:pPr>
                  <w:pStyle w:val="Zkladntext"/>
                  <w:spacing w:line="245" w:lineRule="exact"/>
                  <w:ind w:left="40"/>
                </w:pPr>
                <w:r>
                  <w:fldChar w:fldCharType="begin"/>
                </w:r>
                <w:r>
                  <w:rPr>
                    <w:color w:val="231F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626B" w14:textId="77777777" w:rsidR="009B708E" w:rsidRDefault="002E11B1">
    <w:pPr>
      <w:pStyle w:val="Zkladntext"/>
      <w:spacing w:line="14" w:lineRule="auto"/>
      <w:rPr>
        <w:sz w:val="20"/>
      </w:rPr>
    </w:pPr>
    <w:r>
      <w:pict w14:anchorId="7F51181F">
        <v:shapetype id="_x0000_t202" coordsize="21600,21600" o:spt="202" path="m,l,21600r21600,l21600,xe">
          <v:stroke joinstyle="miter"/>
          <v:path gradientshapeok="t" o:connecttype="rect"/>
        </v:shapetype>
        <v:shape id="_x0000_s2049" type="#_x0000_t202" style="position:absolute;margin-left:252.25pt;margin-top:783.55pt;width:72.3pt;height:11pt;z-index:-8632;mso-position-horizontal-relative:page;mso-position-vertical-relative:page" filled="f" stroked="f">
          <v:textbox inset="0,0,0,0">
            <w:txbxContent>
              <w:p w14:paraId="6E14F49E" w14:textId="77777777" w:rsidR="009B708E" w:rsidRDefault="0065635A">
                <w:pPr>
                  <w:spacing w:line="203" w:lineRule="exact"/>
                  <w:ind w:left="20"/>
                  <w:rPr>
                    <w:sz w:val="18"/>
                  </w:rPr>
                </w:pPr>
                <w:r>
                  <w:rPr>
                    <w:color w:val="231F20"/>
                    <w:sz w:val="18"/>
                  </w:rPr>
                  <w:t xml:space="preserve">Strana </w:t>
                </w:r>
                <w:r>
                  <w:fldChar w:fldCharType="begin"/>
                </w:r>
                <w:r>
                  <w:rPr>
                    <w:color w:val="231F20"/>
                    <w:sz w:val="18"/>
                  </w:rPr>
                  <w:instrText xml:space="preserve"> PAGE </w:instrText>
                </w:r>
                <w:r>
                  <w:fldChar w:fldCharType="separate"/>
                </w:r>
                <w:r>
                  <w:t>1</w:t>
                </w:r>
                <w:r>
                  <w:fldChar w:fldCharType="end"/>
                </w:r>
                <w:r>
                  <w:rPr>
                    <w:color w:val="231F20"/>
                    <w:sz w:val="18"/>
                  </w:rPr>
                  <w:t xml:space="preserve"> (celkem 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8B5C" w14:textId="77777777" w:rsidR="009B708E" w:rsidRDefault="009B708E">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CEA31" w14:textId="77777777" w:rsidR="002E11B1" w:rsidRDefault="002E11B1">
      <w:r>
        <w:separator/>
      </w:r>
    </w:p>
  </w:footnote>
  <w:footnote w:type="continuationSeparator" w:id="0">
    <w:p w14:paraId="622F6AC1" w14:textId="77777777" w:rsidR="002E11B1" w:rsidRDefault="002E1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82CA1"/>
    <w:multiLevelType w:val="hybridMultilevel"/>
    <w:tmpl w:val="8A3827F8"/>
    <w:lvl w:ilvl="0" w:tplc="9B684ACC">
      <w:numFmt w:val="bullet"/>
      <w:lvlText w:val="-"/>
      <w:lvlJc w:val="left"/>
      <w:pPr>
        <w:ind w:left="825" w:hanging="351"/>
      </w:pPr>
      <w:rPr>
        <w:rFonts w:ascii="Calibri" w:eastAsia="Calibri" w:hAnsi="Calibri" w:cs="Calibri" w:hint="default"/>
        <w:color w:val="231F20"/>
        <w:w w:val="100"/>
        <w:sz w:val="22"/>
        <w:szCs w:val="22"/>
      </w:rPr>
    </w:lvl>
    <w:lvl w:ilvl="1" w:tplc="F4980D82">
      <w:numFmt w:val="bullet"/>
      <w:lvlText w:val="•"/>
      <w:lvlJc w:val="left"/>
      <w:pPr>
        <w:ind w:left="1724" w:hanging="351"/>
      </w:pPr>
      <w:rPr>
        <w:rFonts w:hint="default"/>
      </w:rPr>
    </w:lvl>
    <w:lvl w:ilvl="2" w:tplc="98903B2C">
      <w:numFmt w:val="bullet"/>
      <w:lvlText w:val="•"/>
      <w:lvlJc w:val="left"/>
      <w:pPr>
        <w:ind w:left="2628" w:hanging="351"/>
      </w:pPr>
      <w:rPr>
        <w:rFonts w:hint="default"/>
      </w:rPr>
    </w:lvl>
    <w:lvl w:ilvl="3" w:tplc="94FAC980">
      <w:numFmt w:val="bullet"/>
      <w:lvlText w:val="•"/>
      <w:lvlJc w:val="left"/>
      <w:pPr>
        <w:ind w:left="3533" w:hanging="351"/>
      </w:pPr>
      <w:rPr>
        <w:rFonts w:hint="default"/>
      </w:rPr>
    </w:lvl>
    <w:lvl w:ilvl="4" w:tplc="C3947E4A">
      <w:numFmt w:val="bullet"/>
      <w:lvlText w:val="•"/>
      <w:lvlJc w:val="left"/>
      <w:pPr>
        <w:ind w:left="4437" w:hanging="351"/>
      </w:pPr>
      <w:rPr>
        <w:rFonts w:hint="default"/>
      </w:rPr>
    </w:lvl>
    <w:lvl w:ilvl="5" w:tplc="3DCC25C6">
      <w:numFmt w:val="bullet"/>
      <w:lvlText w:val="•"/>
      <w:lvlJc w:val="left"/>
      <w:pPr>
        <w:ind w:left="5342" w:hanging="351"/>
      </w:pPr>
      <w:rPr>
        <w:rFonts w:hint="default"/>
      </w:rPr>
    </w:lvl>
    <w:lvl w:ilvl="6" w:tplc="778CD8E2">
      <w:numFmt w:val="bullet"/>
      <w:lvlText w:val="•"/>
      <w:lvlJc w:val="left"/>
      <w:pPr>
        <w:ind w:left="6246" w:hanging="351"/>
      </w:pPr>
      <w:rPr>
        <w:rFonts w:hint="default"/>
      </w:rPr>
    </w:lvl>
    <w:lvl w:ilvl="7" w:tplc="E1622890">
      <w:numFmt w:val="bullet"/>
      <w:lvlText w:val="•"/>
      <w:lvlJc w:val="left"/>
      <w:pPr>
        <w:ind w:left="7151" w:hanging="351"/>
      </w:pPr>
      <w:rPr>
        <w:rFonts w:hint="default"/>
      </w:rPr>
    </w:lvl>
    <w:lvl w:ilvl="8" w:tplc="A4E0AC5C">
      <w:numFmt w:val="bullet"/>
      <w:lvlText w:val="•"/>
      <w:lvlJc w:val="left"/>
      <w:pPr>
        <w:ind w:left="8055" w:hanging="351"/>
      </w:pPr>
      <w:rPr>
        <w:rFonts w:hint="default"/>
      </w:rPr>
    </w:lvl>
  </w:abstractNum>
  <w:abstractNum w:abstractNumId="1" w15:restartNumberingAfterBreak="0">
    <w:nsid w:val="60C53798"/>
    <w:multiLevelType w:val="multilevel"/>
    <w:tmpl w:val="927C18E6"/>
    <w:lvl w:ilvl="0">
      <w:start w:val="1"/>
      <w:numFmt w:val="decimal"/>
      <w:lvlText w:val="%1."/>
      <w:lvlJc w:val="left"/>
      <w:pPr>
        <w:ind w:left="681" w:hanging="567"/>
        <w:jc w:val="left"/>
      </w:pPr>
      <w:rPr>
        <w:rFonts w:ascii="Calibri" w:eastAsia="Calibri" w:hAnsi="Calibri" w:cs="Calibri" w:hint="default"/>
        <w:b/>
        <w:bCs/>
        <w:color w:val="231F20"/>
        <w:w w:val="99"/>
        <w:sz w:val="26"/>
        <w:szCs w:val="26"/>
      </w:rPr>
    </w:lvl>
    <w:lvl w:ilvl="1">
      <w:start w:val="1"/>
      <w:numFmt w:val="decimal"/>
      <w:lvlText w:val="%1.%2."/>
      <w:lvlJc w:val="left"/>
      <w:pPr>
        <w:ind w:left="1388" w:hanging="708"/>
        <w:jc w:val="right"/>
      </w:pPr>
      <w:rPr>
        <w:rFonts w:ascii="Calibri" w:eastAsia="Calibri" w:hAnsi="Calibri" w:cs="Calibri" w:hint="default"/>
        <w:b w:val="0"/>
        <w:bCs/>
        <w:color w:val="231F20"/>
        <w:w w:val="100"/>
        <w:sz w:val="22"/>
        <w:szCs w:val="22"/>
      </w:rPr>
    </w:lvl>
    <w:lvl w:ilvl="2">
      <w:numFmt w:val="bullet"/>
      <w:lvlText w:val="•"/>
      <w:lvlJc w:val="left"/>
      <w:pPr>
        <w:ind w:left="2307" w:hanging="708"/>
      </w:pPr>
      <w:rPr>
        <w:rFonts w:hint="default"/>
      </w:rPr>
    </w:lvl>
    <w:lvl w:ilvl="3">
      <w:numFmt w:val="bullet"/>
      <w:lvlText w:val="•"/>
      <w:lvlJc w:val="left"/>
      <w:pPr>
        <w:ind w:left="3234" w:hanging="708"/>
      </w:pPr>
      <w:rPr>
        <w:rFonts w:hint="default"/>
      </w:rPr>
    </w:lvl>
    <w:lvl w:ilvl="4">
      <w:numFmt w:val="bullet"/>
      <w:lvlText w:val="•"/>
      <w:lvlJc w:val="left"/>
      <w:pPr>
        <w:ind w:left="4161" w:hanging="708"/>
      </w:pPr>
      <w:rPr>
        <w:rFonts w:hint="default"/>
      </w:rPr>
    </w:lvl>
    <w:lvl w:ilvl="5">
      <w:numFmt w:val="bullet"/>
      <w:lvlText w:val="•"/>
      <w:lvlJc w:val="left"/>
      <w:pPr>
        <w:ind w:left="5088" w:hanging="708"/>
      </w:pPr>
      <w:rPr>
        <w:rFonts w:hint="default"/>
      </w:rPr>
    </w:lvl>
    <w:lvl w:ilvl="6">
      <w:numFmt w:val="bullet"/>
      <w:lvlText w:val="•"/>
      <w:lvlJc w:val="left"/>
      <w:pPr>
        <w:ind w:left="6015" w:hanging="708"/>
      </w:pPr>
      <w:rPr>
        <w:rFonts w:hint="default"/>
      </w:rPr>
    </w:lvl>
    <w:lvl w:ilvl="7">
      <w:numFmt w:val="bullet"/>
      <w:lvlText w:val="•"/>
      <w:lvlJc w:val="left"/>
      <w:pPr>
        <w:ind w:left="6942" w:hanging="708"/>
      </w:pPr>
      <w:rPr>
        <w:rFonts w:hint="default"/>
      </w:rPr>
    </w:lvl>
    <w:lvl w:ilvl="8">
      <w:numFmt w:val="bullet"/>
      <w:lvlText w:val="•"/>
      <w:lvlJc w:val="left"/>
      <w:pPr>
        <w:ind w:left="7870" w:hanging="708"/>
      </w:pPr>
      <w:rPr>
        <w:rFonts w:hint="default"/>
      </w:rPr>
    </w:lvl>
  </w:abstractNum>
  <w:abstractNum w:abstractNumId="2" w15:restartNumberingAfterBreak="0">
    <w:nsid w:val="7F37251F"/>
    <w:multiLevelType w:val="hybridMultilevel"/>
    <w:tmpl w:val="89980E68"/>
    <w:lvl w:ilvl="0" w:tplc="EC5C0AD4">
      <w:numFmt w:val="bullet"/>
      <w:lvlText w:val="•"/>
      <w:lvlJc w:val="left"/>
      <w:pPr>
        <w:ind w:left="227" w:hanging="116"/>
      </w:pPr>
      <w:rPr>
        <w:rFonts w:ascii="Arial" w:eastAsia="Arial" w:hAnsi="Arial" w:cs="Arial" w:hint="default"/>
        <w:color w:val="231F20"/>
        <w:w w:val="99"/>
        <w:sz w:val="18"/>
        <w:szCs w:val="18"/>
      </w:rPr>
    </w:lvl>
    <w:lvl w:ilvl="1" w:tplc="C4F0AF0A">
      <w:numFmt w:val="bullet"/>
      <w:lvlText w:val="-"/>
      <w:lvlJc w:val="left"/>
      <w:pPr>
        <w:ind w:left="825" w:hanging="351"/>
      </w:pPr>
      <w:rPr>
        <w:rFonts w:ascii="Calibri" w:eastAsia="Calibri" w:hAnsi="Calibri" w:cs="Calibri" w:hint="default"/>
        <w:color w:val="231F20"/>
        <w:w w:val="100"/>
        <w:sz w:val="22"/>
        <w:szCs w:val="22"/>
      </w:rPr>
    </w:lvl>
    <w:lvl w:ilvl="2" w:tplc="B92A315A">
      <w:numFmt w:val="bullet"/>
      <w:lvlText w:val="•"/>
      <w:lvlJc w:val="left"/>
      <w:pPr>
        <w:ind w:left="1807" w:hanging="351"/>
      </w:pPr>
      <w:rPr>
        <w:rFonts w:hint="default"/>
      </w:rPr>
    </w:lvl>
    <w:lvl w:ilvl="3" w:tplc="BCF80D6E">
      <w:numFmt w:val="bullet"/>
      <w:lvlText w:val="•"/>
      <w:lvlJc w:val="left"/>
      <w:pPr>
        <w:ind w:left="2794" w:hanging="351"/>
      </w:pPr>
      <w:rPr>
        <w:rFonts w:hint="default"/>
      </w:rPr>
    </w:lvl>
    <w:lvl w:ilvl="4" w:tplc="886067D4">
      <w:numFmt w:val="bullet"/>
      <w:lvlText w:val="•"/>
      <w:lvlJc w:val="left"/>
      <w:pPr>
        <w:ind w:left="3781" w:hanging="351"/>
      </w:pPr>
      <w:rPr>
        <w:rFonts w:hint="default"/>
      </w:rPr>
    </w:lvl>
    <w:lvl w:ilvl="5" w:tplc="95460A22">
      <w:numFmt w:val="bullet"/>
      <w:lvlText w:val="•"/>
      <w:lvlJc w:val="left"/>
      <w:pPr>
        <w:ind w:left="4768" w:hanging="351"/>
      </w:pPr>
      <w:rPr>
        <w:rFonts w:hint="default"/>
      </w:rPr>
    </w:lvl>
    <w:lvl w:ilvl="6" w:tplc="076AD6CE">
      <w:numFmt w:val="bullet"/>
      <w:lvlText w:val="•"/>
      <w:lvlJc w:val="left"/>
      <w:pPr>
        <w:ind w:left="5755" w:hanging="351"/>
      </w:pPr>
      <w:rPr>
        <w:rFonts w:hint="default"/>
      </w:rPr>
    </w:lvl>
    <w:lvl w:ilvl="7" w:tplc="46D84A28">
      <w:numFmt w:val="bullet"/>
      <w:lvlText w:val="•"/>
      <w:lvlJc w:val="left"/>
      <w:pPr>
        <w:ind w:left="6742" w:hanging="351"/>
      </w:pPr>
      <w:rPr>
        <w:rFonts w:hint="default"/>
      </w:rPr>
    </w:lvl>
    <w:lvl w:ilvl="8" w:tplc="4770275E">
      <w:numFmt w:val="bullet"/>
      <w:lvlText w:val="•"/>
      <w:lvlJc w:val="left"/>
      <w:pPr>
        <w:ind w:left="7730" w:hanging="35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B708E"/>
    <w:rsid w:val="00175FE8"/>
    <w:rsid w:val="001E02B8"/>
    <w:rsid w:val="001E6801"/>
    <w:rsid w:val="002A10F9"/>
    <w:rsid w:val="002C19CA"/>
    <w:rsid w:val="002E11B1"/>
    <w:rsid w:val="0035099A"/>
    <w:rsid w:val="00350BD4"/>
    <w:rsid w:val="00361EC7"/>
    <w:rsid w:val="003A1650"/>
    <w:rsid w:val="005977C2"/>
    <w:rsid w:val="0065635A"/>
    <w:rsid w:val="006A5B1D"/>
    <w:rsid w:val="006D3827"/>
    <w:rsid w:val="006D4C7A"/>
    <w:rsid w:val="00764A9D"/>
    <w:rsid w:val="00776A76"/>
    <w:rsid w:val="008B1247"/>
    <w:rsid w:val="009B708E"/>
    <w:rsid w:val="009C3257"/>
    <w:rsid w:val="009C32C7"/>
    <w:rsid w:val="009C7274"/>
    <w:rsid w:val="00A97EE2"/>
    <w:rsid w:val="00AA436C"/>
    <w:rsid w:val="00B6237C"/>
    <w:rsid w:val="00BD5F2C"/>
    <w:rsid w:val="00BF1000"/>
    <w:rsid w:val="00C56701"/>
    <w:rsid w:val="00CC4274"/>
    <w:rsid w:val="00D63EEB"/>
    <w:rsid w:val="00D7276C"/>
    <w:rsid w:val="00E05417"/>
    <w:rsid w:val="00F42D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9898D1"/>
  <w15:docId w15:val="{0A80C416-987C-4ED5-A891-A504B090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681" w:hanging="566"/>
      <w:outlineLvl w:val="0"/>
    </w:pPr>
    <w:rPr>
      <w:b/>
      <w:bCs/>
      <w:sz w:val="26"/>
      <w:szCs w:val="26"/>
    </w:rPr>
  </w:style>
  <w:style w:type="paragraph" w:styleId="Nadpis2">
    <w:name w:val="heading 2"/>
    <w:basedOn w:val="Normln"/>
    <w:uiPriority w:val="9"/>
    <w:unhideWhenUsed/>
    <w:qFormat/>
    <w:pPr>
      <w:ind w:left="112"/>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388" w:hanging="70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BF1000"/>
    <w:rPr>
      <w:color w:val="0000FF" w:themeColor="hyperlink"/>
      <w:u w:val="single"/>
    </w:rPr>
  </w:style>
  <w:style w:type="character" w:styleId="Nevyeenzmnka">
    <w:name w:val="Unresolved Mention"/>
    <w:basedOn w:val="Standardnpsmoodstavce"/>
    <w:uiPriority w:val="99"/>
    <w:semiHidden/>
    <w:unhideWhenUsed/>
    <w:rsid w:val="00BF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musof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works.com/products/alphabetica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pport@humusoft.cz"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D2D62-A616-410A-80DD-688CE7D3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3451</Words>
  <Characters>20366</Characters>
  <Application>Microsoft Office Word</Application>
  <DocSecurity>0</DocSecurity>
  <Lines>169</Lines>
  <Paragraphs>47</Paragraphs>
  <ScaleCrop>false</ScaleCrop>
  <Company>VSCHT Praha</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HUM_Smlouva_vc_Priloh_1a2_podpis.pdf</dc:title>
  <dc:creator>Datlova Sarka</dc:creator>
  <cp:lastModifiedBy>Maurerova Marketa</cp:lastModifiedBy>
  <cp:revision>36</cp:revision>
  <dcterms:created xsi:type="dcterms:W3CDTF">2025-10-01T15:47:00Z</dcterms:created>
  <dcterms:modified xsi:type="dcterms:W3CDTF">2025-10-01T14:21:00Z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Microsoft® Word 2013</vt:lpwstr>
  </property>
  <property fmtid="{D5CDD505-2E9C-101B-9397-08002B2CF9AE}" pid="4" name="LastSaved">
    <vt:filetime>2025-10-01T00:00:00Z</vt:filetime>
  </property>
</Properties>
</file>