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5005" w:rsidRDefault="00D03F57">
      <w:pPr>
        <w:pStyle w:val="Nzev"/>
        <w:rPr>
          <w:color w:val="000000"/>
          <w:sz w:val="28"/>
          <w:szCs w:val="28"/>
        </w:rPr>
      </w:pPr>
      <w:r>
        <w:rPr>
          <w:color w:val="000000"/>
          <w:sz w:val="28"/>
          <w:szCs w:val="28"/>
        </w:rPr>
        <w:t xml:space="preserve">Příloha č. 1 Smlouvy 1/2025– Specifikace služby </w:t>
      </w:r>
      <w:proofErr w:type="spellStart"/>
      <w:r>
        <w:rPr>
          <w:color w:val="000000"/>
          <w:sz w:val="28"/>
          <w:szCs w:val="28"/>
        </w:rPr>
        <w:t>Tritius</w:t>
      </w:r>
      <w:proofErr w:type="spellEnd"/>
    </w:p>
    <w:p w14:paraId="51ADBEA0" w14:textId="77777777" w:rsidR="00D03F57" w:rsidRPr="0055612E" w:rsidRDefault="00D03F57" w:rsidP="00D03F57">
      <w:pPr>
        <w:spacing w:after="240"/>
        <w:jc w:val="center"/>
      </w:pPr>
      <w:r>
        <w:t xml:space="preserve">Č. smlouvy dle evidence objednatele: </w:t>
      </w:r>
      <w:r w:rsidRPr="0055612E">
        <w:t>S-0048/00065293/2025</w:t>
      </w:r>
    </w:p>
    <w:p w14:paraId="66010F1D" w14:textId="77777777" w:rsidR="00D03F57" w:rsidRDefault="00D03F57">
      <w:pPr>
        <w:shd w:val="clear" w:color="auto" w:fill="FFFFFF"/>
        <w:spacing w:after="0" w:line="240" w:lineRule="auto"/>
        <w:rPr>
          <w:rFonts w:ascii="Georgia" w:eastAsia="Georgia" w:hAnsi="Georgia" w:cs="Georgia"/>
          <w:sz w:val="24"/>
          <w:szCs w:val="24"/>
        </w:rPr>
      </w:pPr>
    </w:p>
    <w:p w14:paraId="00000002" w14:textId="554C2A56" w:rsidR="00B75005" w:rsidRDefault="00D03F57">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14:paraId="1F1B815E" w14:textId="77777777" w:rsidR="00D03F57" w:rsidRPr="0055612E" w:rsidRDefault="00D03F57" w:rsidP="00D03F57">
      <w:pPr>
        <w:shd w:val="clear" w:color="auto" w:fill="FFFFFF"/>
        <w:spacing w:after="0" w:line="240" w:lineRule="auto"/>
        <w:ind w:left="1428" w:hanging="708"/>
        <w:rPr>
          <w:rFonts w:ascii="Georgia" w:eastAsia="Georgia" w:hAnsi="Georgia" w:cs="Georgia"/>
          <w:b/>
          <w:sz w:val="24"/>
          <w:szCs w:val="24"/>
        </w:rPr>
      </w:pPr>
      <w:r w:rsidRPr="0055612E">
        <w:rPr>
          <w:rFonts w:ascii="Georgia" w:eastAsia="Georgia" w:hAnsi="Georgia" w:cs="Georgia"/>
          <w:b/>
          <w:sz w:val="24"/>
          <w:szCs w:val="24"/>
        </w:rPr>
        <w:t>Muzeum Českého krasu, příspěvková organizace</w:t>
      </w:r>
    </w:p>
    <w:p w14:paraId="7D3EA473" w14:textId="77777777" w:rsidR="00D03F57" w:rsidRPr="0055612E" w:rsidRDefault="00D03F57" w:rsidP="00D03F57">
      <w:pPr>
        <w:shd w:val="clear" w:color="auto" w:fill="FFFFFF"/>
        <w:spacing w:after="0" w:line="240" w:lineRule="auto"/>
        <w:ind w:left="1428" w:hanging="708"/>
        <w:rPr>
          <w:rFonts w:ascii="Georgia" w:eastAsia="Georgia" w:hAnsi="Georgia" w:cs="Georgia"/>
          <w:sz w:val="24"/>
          <w:szCs w:val="24"/>
        </w:rPr>
      </w:pPr>
      <w:r w:rsidRPr="0055612E">
        <w:rPr>
          <w:rFonts w:ascii="Georgia" w:eastAsia="Georgia" w:hAnsi="Georgia" w:cs="Georgia"/>
          <w:sz w:val="24"/>
          <w:szCs w:val="24"/>
        </w:rPr>
        <w:t>se sídlem: Husovo náměstí 87, 266 01 Beroun</w:t>
      </w:r>
    </w:p>
    <w:p w14:paraId="6737BD8C" w14:textId="77777777" w:rsidR="00D03F57" w:rsidRPr="0055612E" w:rsidRDefault="00D03F57" w:rsidP="00D03F57">
      <w:pPr>
        <w:shd w:val="clear" w:color="auto" w:fill="FFFFFF"/>
        <w:spacing w:after="0" w:line="240" w:lineRule="auto"/>
        <w:ind w:left="1428" w:hanging="708"/>
        <w:rPr>
          <w:rFonts w:ascii="Georgia" w:eastAsia="Georgia" w:hAnsi="Georgia" w:cs="Georgia"/>
          <w:sz w:val="24"/>
          <w:szCs w:val="24"/>
        </w:rPr>
      </w:pPr>
      <w:r w:rsidRPr="0055612E">
        <w:rPr>
          <w:rFonts w:ascii="Georgia" w:eastAsia="Georgia" w:hAnsi="Georgia" w:cs="Georgia"/>
          <w:sz w:val="24"/>
          <w:szCs w:val="24"/>
        </w:rPr>
        <w:t>IČ: 00065293, DIČ: CZ00065293</w:t>
      </w:r>
    </w:p>
    <w:p w14:paraId="606F81BE" w14:textId="77777777" w:rsidR="00D03F57" w:rsidRPr="0055612E" w:rsidRDefault="00D03F57" w:rsidP="00D03F57">
      <w:pPr>
        <w:shd w:val="clear" w:color="auto" w:fill="FFFFFF"/>
        <w:spacing w:after="0" w:line="240" w:lineRule="auto"/>
        <w:ind w:left="1428" w:hanging="708"/>
        <w:rPr>
          <w:rFonts w:ascii="Georgia" w:eastAsia="Georgia" w:hAnsi="Georgia" w:cs="Georgia"/>
          <w:sz w:val="24"/>
          <w:szCs w:val="24"/>
        </w:rPr>
      </w:pPr>
      <w:r w:rsidRPr="0055612E">
        <w:rPr>
          <w:rFonts w:ascii="Georgia" w:eastAsia="Georgia" w:hAnsi="Georgia" w:cs="Georgia"/>
          <w:sz w:val="24"/>
          <w:szCs w:val="24"/>
        </w:rPr>
        <w:t xml:space="preserve">zastoupen RNDr. Karin </w:t>
      </w:r>
      <w:proofErr w:type="spellStart"/>
      <w:r w:rsidRPr="0055612E">
        <w:rPr>
          <w:rFonts w:ascii="Georgia" w:eastAsia="Georgia" w:hAnsi="Georgia" w:cs="Georgia"/>
          <w:sz w:val="24"/>
          <w:szCs w:val="24"/>
        </w:rPr>
        <w:t>Kriegerbeckovou</w:t>
      </w:r>
      <w:proofErr w:type="spellEnd"/>
      <w:r w:rsidRPr="0055612E">
        <w:rPr>
          <w:rFonts w:ascii="Georgia" w:eastAsia="Georgia" w:hAnsi="Georgia" w:cs="Georgia"/>
          <w:sz w:val="24"/>
          <w:szCs w:val="24"/>
        </w:rPr>
        <w:t xml:space="preserve">, Ph.D., ředitelkou </w:t>
      </w:r>
    </w:p>
    <w:p w14:paraId="00000008" w14:textId="77777777" w:rsidR="00B75005" w:rsidRDefault="00D03F57">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„Objednatel“)</w:t>
      </w:r>
    </w:p>
    <w:p w14:paraId="00000009" w14:textId="77777777" w:rsidR="00B75005" w:rsidRDefault="00D03F57">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14:paraId="0000000A" w14:textId="77777777" w:rsidR="00B75005" w:rsidRDefault="00B75005">
      <w:pPr>
        <w:shd w:val="clear" w:color="auto" w:fill="FFFFFF"/>
        <w:spacing w:after="0" w:line="240" w:lineRule="auto"/>
        <w:rPr>
          <w:rFonts w:ascii="Georgia" w:eastAsia="Georgia" w:hAnsi="Georgia" w:cs="Georgia"/>
          <w:sz w:val="20"/>
          <w:szCs w:val="20"/>
        </w:rPr>
      </w:pPr>
    </w:p>
    <w:p w14:paraId="0000000B" w14:textId="77777777" w:rsidR="00B75005" w:rsidRDefault="00D03F57">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Poskytovatel</w:t>
      </w:r>
    </w:p>
    <w:p w14:paraId="0000000C" w14:textId="77777777" w:rsidR="00B75005" w:rsidRDefault="00D03F57">
      <w:pPr>
        <w:shd w:val="clear" w:color="auto" w:fill="FFFFFF"/>
        <w:spacing w:after="0" w:line="240" w:lineRule="auto"/>
        <w:ind w:left="1428" w:hanging="708"/>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14:paraId="0000000D" w14:textId="77777777" w:rsidR="00B75005" w:rsidRDefault="00D03F57">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se sídlem Škrobárenská 502/1, 617 00 Brno, ČR</w:t>
      </w:r>
    </w:p>
    <w:p w14:paraId="0000000E" w14:textId="77777777" w:rsidR="00B75005" w:rsidRDefault="00D03F57">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Pošta na: Tomkova 2099, 390 01 Tábor, ČR</w:t>
      </w:r>
    </w:p>
    <w:p w14:paraId="0000000F" w14:textId="77777777" w:rsidR="00B75005" w:rsidRDefault="00D03F57">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 datová schránka: dvj9x5c</w:t>
      </w:r>
    </w:p>
    <w:p w14:paraId="00000010" w14:textId="77777777" w:rsidR="00B75005" w:rsidRDefault="00D03F57">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členem představenstva Ing. Jiřím Šilhou</w:t>
      </w:r>
    </w:p>
    <w:p w14:paraId="00000011" w14:textId="77777777" w:rsidR="00B75005" w:rsidRDefault="00D03F57">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„Poskytovatel“)</w:t>
      </w:r>
    </w:p>
    <w:p w14:paraId="00000012" w14:textId="77777777" w:rsidR="00B75005" w:rsidRDefault="00B75005">
      <w:pPr>
        <w:shd w:val="clear" w:color="auto" w:fill="FFFFFF"/>
        <w:spacing w:after="0" w:line="240" w:lineRule="auto"/>
        <w:jc w:val="center"/>
        <w:rPr>
          <w:rFonts w:ascii="Georgia" w:eastAsia="Georgia" w:hAnsi="Georgia" w:cs="Georgia"/>
          <w:sz w:val="20"/>
          <w:szCs w:val="20"/>
        </w:rPr>
      </w:pPr>
    </w:p>
    <w:p w14:paraId="00000013" w14:textId="77777777" w:rsidR="00B75005" w:rsidRDefault="00D03F57">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Úvodní ustanovení</w:t>
      </w:r>
    </w:p>
    <w:p w14:paraId="00000014"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Tato specifikace je přílohou smlouvy o poskytování softwarových služeb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mezi smluvními stranami a slouží k upřesnění parametrů poskytování této služby.</w:t>
      </w:r>
    </w:p>
    <w:p w14:paraId="00000015"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rozdílu mezi obsahem této specifikace a uzavřené smlouvy má přednost úprava v této specifikaci (specifikace má vyšší prioritu).</w:t>
      </w:r>
    </w:p>
    <w:p w14:paraId="00000016" w14:textId="77777777" w:rsidR="00B75005" w:rsidRDefault="00B75005">
      <w:pPr>
        <w:shd w:val="clear" w:color="auto" w:fill="FFFFFF"/>
        <w:spacing w:after="0" w:line="240" w:lineRule="auto"/>
        <w:rPr>
          <w:rFonts w:ascii="Georgia" w:eastAsia="Georgia" w:hAnsi="Georgia" w:cs="Georgia"/>
          <w:sz w:val="22"/>
          <w:szCs w:val="22"/>
        </w:rPr>
      </w:pPr>
    </w:p>
    <w:p w14:paraId="00000017" w14:textId="77777777" w:rsidR="00B75005" w:rsidRDefault="00D03F57">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Služba zahrnuje</w:t>
      </w:r>
    </w:p>
    <w:p w14:paraId="00000018"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Právo používat systém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(licenci):</w:t>
      </w:r>
    </w:p>
    <w:p w14:paraId="00000019" w14:textId="77777777" w:rsidR="00B75005" w:rsidRDefault="00D03F57">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Velikostní licence: </w:t>
      </w:r>
      <w:r>
        <w:rPr>
          <w:rFonts w:ascii="Georgia" w:eastAsia="Georgia" w:hAnsi="Georgia" w:cs="Georgia"/>
          <w:b/>
          <w:color w:val="000000"/>
          <w:sz w:val="22"/>
          <w:szCs w:val="22"/>
        </w:rPr>
        <w:t xml:space="preserve">do </w:t>
      </w:r>
      <w:r>
        <w:rPr>
          <w:rFonts w:ascii="Georgia" w:eastAsia="Georgia" w:hAnsi="Georgia" w:cs="Georgia"/>
          <w:b/>
          <w:sz w:val="22"/>
          <w:szCs w:val="22"/>
        </w:rPr>
        <w:t>2</w:t>
      </w:r>
      <w:r>
        <w:rPr>
          <w:rFonts w:ascii="Georgia" w:eastAsia="Georgia" w:hAnsi="Georgia" w:cs="Georgia"/>
          <w:b/>
          <w:color w:val="000000"/>
          <w:sz w:val="22"/>
          <w:szCs w:val="22"/>
        </w:rPr>
        <w:t>0.000</w:t>
      </w:r>
      <w:r>
        <w:rPr>
          <w:rFonts w:ascii="Georgia" w:eastAsia="Georgia" w:hAnsi="Georgia" w:cs="Georgia"/>
          <w:color w:val="000000"/>
          <w:sz w:val="22"/>
          <w:szCs w:val="22"/>
        </w:rPr>
        <w:t xml:space="preserve"> svazků.</w:t>
      </w:r>
    </w:p>
    <w:p w14:paraId="0000001A" w14:textId="77777777" w:rsidR="00B75005" w:rsidRDefault="00D03F57">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Provoz v režimu </w:t>
      </w:r>
      <w:r>
        <w:rPr>
          <w:rFonts w:ascii="Georgia" w:eastAsia="Georgia" w:hAnsi="Georgia" w:cs="Georgia"/>
          <w:b/>
          <w:color w:val="000000"/>
          <w:sz w:val="22"/>
          <w:szCs w:val="22"/>
        </w:rPr>
        <w:t>sdíleného</w:t>
      </w:r>
      <w:r>
        <w:rPr>
          <w:rFonts w:ascii="Georgia" w:eastAsia="Georgia" w:hAnsi="Georgia" w:cs="Georgia"/>
          <w:color w:val="000000"/>
          <w:sz w:val="22"/>
          <w:szCs w:val="22"/>
        </w:rPr>
        <w:t xml:space="preserve"> systému.</w:t>
      </w:r>
    </w:p>
    <w:p w14:paraId="0000001B" w14:textId="77777777" w:rsidR="00B75005" w:rsidRDefault="00D03F57">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Dostupné moduly systému:</w:t>
      </w:r>
    </w:p>
    <w:p w14:paraId="0000001C" w14:textId="77777777" w:rsidR="00B75005" w:rsidRDefault="00D03F57">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Katalogizace (všech druhů dokumentů, včetně pasivního Z-klienta),</w:t>
      </w:r>
    </w:p>
    <w:p w14:paraId="0000001D" w14:textId="77777777" w:rsidR="00B75005" w:rsidRDefault="00D03F57">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Výpůjční protokol a MVS,</w:t>
      </w:r>
    </w:p>
    <w:p w14:paraId="0000001E" w14:textId="77777777" w:rsidR="00B75005" w:rsidRDefault="00D03F57">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Webový katalog,</w:t>
      </w:r>
    </w:p>
    <w:p w14:paraId="0000001F" w14:textId="77777777" w:rsidR="00B75005" w:rsidRDefault="00D03F57">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Revize fondu</w:t>
      </w:r>
      <w:r>
        <w:rPr>
          <w:rFonts w:ascii="Georgia" w:eastAsia="Georgia" w:hAnsi="Georgia" w:cs="Georgia"/>
          <w:sz w:val="22"/>
          <w:szCs w:val="22"/>
        </w:rPr>
        <w:t>.</w:t>
      </w:r>
    </w:p>
    <w:p w14:paraId="00000020"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Nové verze systému a jejich instalaci.</w:t>
      </w:r>
    </w:p>
    <w:p w14:paraId="00000021"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Záruční servis (opravy chyb systému).</w:t>
      </w:r>
    </w:p>
    <w:p w14:paraId="00000022"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zpřístupnění systému na webové adrese: </w:t>
      </w:r>
      <w:hyperlink r:id="rId7">
        <w:r>
          <w:rPr>
            <w:rFonts w:ascii="Georgia" w:eastAsia="Georgia" w:hAnsi="Georgia" w:cs="Georgia"/>
            <w:color w:val="1155CC"/>
            <w:sz w:val="22"/>
            <w:szCs w:val="22"/>
            <w:u w:val="single"/>
          </w:rPr>
          <w:t>https://muzeum.tritius.cz</w:t>
        </w:r>
      </w:hyperlink>
      <w:r>
        <w:rPr>
          <w:rFonts w:ascii="Georgia" w:eastAsia="Georgia" w:hAnsi="Georgia" w:cs="Georgia"/>
          <w:color w:val="000000"/>
          <w:sz w:val="22"/>
          <w:szCs w:val="22"/>
        </w:rPr>
        <w:t>:</w:t>
      </w:r>
    </w:p>
    <w:p w14:paraId="00000023" w14:textId="77777777" w:rsidR="00B75005" w:rsidRDefault="00D03F57">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Dostupnost systému 365 dní v roce (garance min. 97 % času).</w:t>
      </w:r>
    </w:p>
    <w:p w14:paraId="00000024" w14:textId="77777777" w:rsidR="00B75005" w:rsidRDefault="00D03F57">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připojení včetně SSL certifikátu.</w:t>
      </w:r>
    </w:p>
    <w:p w14:paraId="00000025"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dostatečného výkonu pro provoz systému v konfiguraci dle licence.</w:t>
      </w:r>
    </w:p>
    <w:p w14:paraId="00000026" w14:textId="77777777" w:rsidR="00B75005" w:rsidRDefault="00D03F57">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Zahrnuje také náklady na napájení, chlazení a obnovu potřebného HW.</w:t>
      </w:r>
    </w:p>
    <w:p w14:paraId="00000027" w14:textId="77777777" w:rsidR="00B75005" w:rsidRDefault="00D03F57">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Zahrnuje limitovaný úložný prostor pro ukládání příloh viz VOP.</w:t>
      </w:r>
    </w:p>
    <w:p w14:paraId="00000028"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bezpečnosti:</w:t>
      </w:r>
    </w:p>
    <w:p w14:paraId="00000029" w14:textId="77777777" w:rsidR="00B75005" w:rsidRDefault="00D03F57">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Zálohování dat dle </w:t>
      </w:r>
      <w:r>
        <w:rPr>
          <w:rFonts w:ascii="Georgia" w:eastAsia="Georgia" w:hAnsi="Georgia" w:cs="Georgia"/>
          <w:sz w:val="22"/>
          <w:szCs w:val="22"/>
        </w:rPr>
        <w:t>VOP</w:t>
      </w:r>
      <w:r>
        <w:rPr>
          <w:rFonts w:ascii="Georgia" w:eastAsia="Georgia" w:hAnsi="Georgia" w:cs="Georgia"/>
          <w:color w:val="000000"/>
          <w:sz w:val="22"/>
          <w:szCs w:val="22"/>
        </w:rPr>
        <w:t>.</w:t>
      </w:r>
    </w:p>
    <w:p w14:paraId="0000002A" w14:textId="77777777" w:rsidR="00B75005" w:rsidRDefault="00D03F57">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umístění serveru včetně trvalé ostrahy objektu.</w:t>
      </w:r>
    </w:p>
    <w:p w14:paraId="0000002B" w14:textId="77777777" w:rsidR="00B75005" w:rsidRDefault="00D03F57">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Garance souladu zabezpečení serveru s evropským nařízením o ochraně osobních údajů (GDPR).</w:t>
      </w:r>
    </w:p>
    <w:p w14:paraId="0000002C"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aktivního monitoringu systému.</w:t>
      </w:r>
    </w:p>
    <w:p w14:paraId="0000002D"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správy serveru a jeho zabezpečení (včetně bezpečnostních aktualizací).</w:t>
      </w:r>
    </w:p>
    <w:p w14:paraId="0000002E"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Zajištění odesílání SMS zpráv čtenářům ze systému na mobilní telefony všech operátorů v ČR.</w:t>
      </w:r>
    </w:p>
    <w:p w14:paraId="0000002F" w14:textId="77777777" w:rsidR="00B75005" w:rsidRDefault="00B75005">
      <w:pPr>
        <w:shd w:val="clear" w:color="auto" w:fill="FFFFFF"/>
        <w:spacing w:after="0" w:line="240" w:lineRule="auto"/>
        <w:rPr>
          <w:rFonts w:ascii="Georgia" w:eastAsia="Georgia" w:hAnsi="Georgia" w:cs="Georgia"/>
          <w:sz w:val="22"/>
          <w:szCs w:val="22"/>
        </w:rPr>
      </w:pPr>
    </w:p>
    <w:p w14:paraId="00000030" w14:textId="77777777" w:rsidR="00B75005" w:rsidRDefault="00D03F57">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 služby</w:t>
      </w:r>
    </w:p>
    <w:p w14:paraId="00000031"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Měsíční cena služby činí 1 012,</w:t>
      </w:r>
      <w:r>
        <w:rPr>
          <w:rFonts w:ascii="Georgia" w:eastAsia="Georgia" w:hAnsi="Georgia" w:cs="Georgia"/>
          <w:sz w:val="22"/>
          <w:szCs w:val="22"/>
        </w:rPr>
        <w:t>00</w:t>
      </w:r>
      <w:r>
        <w:rPr>
          <w:rFonts w:ascii="Georgia" w:eastAsia="Georgia" w:hAnsi="Georgia" w:cs="Georgia"/>
          <w:color w:val="000000"/>
          <w:sz w:val="22"/>
          <w:szCs w:val="22"/>
        </w:rPr>
        <w:t xml:space="preserve"> Kč bez DPH (tj. 1 224,52 Kč vč. DPH).</w:t>
      </w:r>
    </w:p>
    <w:p w14:paraId="00000032"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Cena odeslané SMS zprávy činí 0,90 Kč bez DPH (1,089 Kč vč. DPH)</w:t>
      </w:r>
    </w:p>
    <w:p w14:paraId="00000033" w14:textId="77777777" w:rsidR="00B75005" w:rsidRDefault="00B75005">
      <w:pPr>
        <w:shd w:val="clear" w:color="auto" w:fill="FFFFFF"/>
        <w:spacing w:after="0" w:line="240" w:lineRule="auto"/>
        <w:rPr>
          <w:rFonts w:ascii="Georgia" w:eastAsia="Georgia" w:hAnsi="Georgia" w:cs="Georgia"/>
          <w:sz w:val="22"/>
          <w:szCs w:val="22"/>
          <w:u w:val="single"/>
        </w:rPr>
      </w:pPr>
    </w:p>
    <w:p w14:paraId="00000034" w14:textId="77777777" w:rsidR="00B75005" w:rsidRDefault="00D03F57">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u w:val="single"/>
        </w:rPr>
        <w:t xml:space="preserve">Jednorázová cena implementace </w:t>
      </w:r>
    </w:p>
    <w:p w14:paraId="00000035"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 xml:space="preserve">Zahrnuje zprovoznění systému v hostingovém centru a nastavení systému dle požadavků objednatele. uživatelské školení objednatele a volitelně i převod dat ze stávajícího systému </w:t>
      </w:r>
    </w:p>
    <w:p w14:paraId="00000036"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 xml:space="preserve">Jednorázová cena implementace byla dohodou stanovena </w:t>
      </w:r>
      <w:proofErr w:type="gramStart"/>
      <w:r>
        <w:rPr>
          <w:rFonts w:ascii="Georgia" w:eastAsia="Georgia" w:hAnsi="Georgia" w:cs="Georgia"/>
          <w:sz w:val="22"/>
          <w:szCs w:val="22"/>
        </w:rPr>
        <w:t>na :</w:t>
      </w:r>
      <w:proofErr w:type="gramEnd"/>
      <w:r>
        <w:rPr>
          <w:rFonts w:ascii="Georgia" w:eastAsia="Georgia" w:hAnsi="Georgia" w:cs="Georgia"/>
          <w:sz w:val="22"/>
          <w:szCs w:val="22"/>
        </w:rPr>
        <w:t xml:space="preserve"> 13 296,00 Kč</w:t>
      </w:r>
      <w:r>
        <w:rPr>
          <w:rFonts w:ascii="Georgia" w:eastAsia="Georgia" w:hAnsi="Georgia" w:cs="Georgia"/>
          <w:sz w:val="22"/>
          <w:szCs w:val="22"/>
        </w:rPr>
        <w:br/>
        <w:t xml:space="preserve"> (tj.   16 088,16 Kč vč. DPH).</w:t>
      </w:r>
      <w:r>
        <w:rPr>
          <w:rFonts w:ascii="Georgia" w:eastAsia="Georgia" w:hAnsi="Georgia" w:cs="Georgia"/>
          <w:sz w:val="22"/>
          <w:szCs w:val="22"/>
        </w:rPr>
        <w:br/>
      </w:r>
    </w:p>
    <w:p w14:paraId="00000037" w14:textId="77777777" w:rsidR="00B75005" w:rsidRDefault="00D03F57">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Pověřené osoby</w:t>
      </w:r>
    </w:p>
    <w:p w14:paraId="00000038"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objednatele je pověřenou osobou:</w:t>
      </w:r>
    </w:p>
    <w:p w14:paraId="00000039" w14:textId="4A899688" w:rsidR="00B75005" w:rsidRDefault="00D03F57">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r>
        <w:rPr>
          <w:rFonts w:ascii="Georgia" w:eastAsia="Georgia" w:hAnsi="Georgia" w:cs="Georgia"/>
          <w:color w:val="000000"/>
          <w:sz w:val="22"/>
          <w:szCs w:val="22"/>
        </w:rPr>
        <w:t>Jméno:</w:t>
      </w:r>
      <w:r w:rsidR="00BE0E20">
        <w:rPr>
          <w:rFonts w:ascii="Georgia" w:eastAsia="Georgia" w:hAnsi="Georgia" w:cs="Georgia"/>
          <w:color w:val="000000"/>
          <w:sz w:val="22"/>
          <w:szCs w:val="22"/>
        </w:rPr>
        <w:t xml:space="preserve"> </w:t>
      </w:r>
      <w:proofErr w:type="spellStart"/>
      <w:r w:rsidR="00BE0E20">
        <w:rPr>
          <w:rFonts w:ascii="Georgia" w:eastAsia="Georgia" w:hAnsi="Georgia" w:cs="Georgia"/>
          <w:color w:val="000000"/>
          <w:sz w:val="22"/>
          <w:szCs w:val="22"/>
        </w:rPr>
        <w:t>xxxxx</w:t>
      </w:r>
      <w:proofErr w:type="spellEnd"/>
    </w:p>
    <w:p w14:paraId="0000003A" w14:textId="77777777" w:rsidR="00B75005" w:rsidRDefault="00B75005">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p>
    <w:p w14:paraId="0000003B"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zhotovitele je pověřenou osobou:</w:t>
      </w:r>
    </w:p>
    <w:p w14:paraId="0000003C" w14:textId="10E97B54" w:rsidR="00B75005" w:rsidRDefault="00D03F57">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proofErr w:type="gramStart"/>
      <w:r>
        <w:rPr>
          <w:rFonts w:ascii="Georgia" w:eastAsia="Georgia" w:hAnsi="Georgia" w:cs="Georgia"/>
          <w:color w:val="000000"/>
          <w:sz w:val="22"/>
          <w:szCs w:val="22"/>
        </w:rPr>
        <w:t xml:space="preserve">Jméno:  </w:t>
      </w:r>
      <w:proofErr w:type="spellStart"/>
      <w:r w:rsidR="00BE0E20">
        <w:rPr>
          <w:rFonts w:ascii="Georgia" w:eastAsia="Georgia" w:hAnsi="Georgia" w:cs="Georgia"/>
          <w:color w:val="000000"/>
          <w:sz w:val="22"/>
          <w:szCs w:val="22"/>
        </w:rPr>
        <w:t>xxxxx</w:t>
      </w:r>
      <w:proofErr w:type="spellEnd"/>
      <w:proofErr w:type="gramEnd"/>
      <w:r>
        <w:rPr>
          <w:rFonts w:ascii="Georgia" w:eastAsia="Georgia" w:hAnsi="Georgia" w:cs="Georgia"/>
          <w:color w:val="000000"/>
          <w:sz w:val="22"/>
          <w:szCs w:val="22"/>
        </w:rPr>
        <w:br/>
      </w:r>
    </w:p>
    <w:p w14:paraId="0000003D" w14:textId="77777777" w:rsidR="00B75005" w:rsidRDefault="00D03F57">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14:paraId="0000003E" w14:textId="77777777" w:rsidR="00B75005" w:rsidRDefault="00B75005">
      <w:pPr>
        <w:shd w:val="clear" w:color="auto" w:fill="FFFFFF"/>
        <w:spacing w:after="0" w:line="240" w:lineRule="auto"/>
        <w:rPr>
          <w:rFonts w:ascii="Georgia" w:eastAsia="Georgia" w:hAnsi="Georgia" w:cs="Georgia"/>
          <w:sz w:val="22"/>
          <w:szCs w:val="22"/>
        </w:rPr>
      </w:pPr>
    </w:p>
    <w:p w14:paraId="0000003F" w14:textId="77777777" w:rsidR="00B75005" w:rsidRDefault="00D03F57">
      <w:pPr>
        <w:keepNext/>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Závěrečná ustanovení</w:t>
      </w:r>
    </w:p>
    <w:p w14:paraId="00000040" w14:textId="77777777" w:rsidR="00B75005" w:rsidRDefault="00D03F57">
      <w:pPr>
        <w:keepNext/>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Tato specifikace je platná a účinná okamžikem jejího podpisu oběma smluvními stranami a nahrazuje všechny případné předchozí verze této specifikace.</w:t>
      </w:r>
    </w:p>
    <w:p w14:paraId="00000041" w14:textId="77777777" w:rsidR="00B75005" w:rsidRDefault="00D03F57">
      <w:p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br/>
      </w:r>
      <w:r>
        <w:rPr>
          <w:rFonts w:ascii="Georgia" w:eastAsia="Georgia" w:hAnsi="Georgia" w:cs="Georgia"/>
          <w:sz w:val="22"/>
          <w:szCs w:val="22"/>
        </w:rPr>
        <w:br/>
      </w:r>
    </w:p>
    <w:p w14:paraId="00000042" w14:textId="017564A8" w:rsidR="00B75005" w:rsidRDefault="00D03F57">
      <w:pPr>
        <w:ind w:firstLine="720"/>
        <w:rPr>
          <w:rFonts w:ascii="Georgia" w:eastAsia="Georgia" w:hAnsi="Georgia" w:cs="Georgia"/>
          <w:sz w:val="22"/>
          <w:szCs w:val="22"/>
        </w:rPr>
      </w:pPr>
      <w:r>
        <w:rPr>
          <w:rFonts w:ascii="Georgia" w:eastAsia="Georgia" w:hAnsi="Georgia" w:cs="Georgia"/>
          <w:sz w:val="22"/>
          <w:szCs w:val="22"/>
        </w:rPr>
        <w:t xml:space="preserve">V Brně dne </w:t>
      </w:r>
      <w:r w:rsidR="00BE0E20">
        <w:rPr>
          <w:rFonts w:ascii="Georgia" w:eastAsia="Georgia" w:hAnsi="Georgia" w:cs="Georgia"/>
          <w:sz w:val="22"/>
          <w:szCs w:val="22"/>
        </w:rPr>
        <w:t>6.8.2025</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V Berouně dne </w:t>
      </w:r>
      <w:r w:rsidR="00BE0E20">
        <w:rPr>
          <w:rFonts w:ascii="Georgia" w:eastAsia="Georgia" w:hAnsi="Georgia" w:cs="Georgia"/>
          <w:sz w:val="22"/>
          <w:szCs w:val="22"/>
        </w:rPr>
        <w:t>12.9.2025</w:t>
      </w:r>
    </w:p>
    <w:p w14:paraId="00000043" w14:textId="77777777" w:rsidR="00B75005" w:rsidRDefault="00B75005">
      <w:pPr>
        <w:rPr>
          <w:rFonts w:ascii="Georgia" w:eastAsia="Georgia" w:hAnsi="Georgia" w:cs="Georgia"/>
          <w:sz w:val="22"/>
          <w:szCs w:val="22"/>
        </w:rPr>
      </w:pPr>
    </w:p>
    <w:p w14:paraId="00000044" w14:textId="77777777" w:rsidR="00B75005" w:rsidRDefault="00B75005">
      <w:pPr>
        <w:rPr>
          <w:rFonts w:ascii="Georgia" w:eastAsia="Georgia" w:hAnsi="Georgia" w:cs="Georgia"/>
          <w:sz w:val="22"/>
          <w:szCs w:val="22"/>
        </w:rPr>
      </w:pPr>
    </w:p>
    <w:p w14:paraId="00000045" w14:textId="77777777" w:rsidR="00B75005" w:rsidRDefault="00D03F57">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14:paraId="00000046" w14:textId="3675E6D3" w:rsidR="00B75005" w:rsidRDefault="00D03F57">
      <w:pPr>
        <w:spacing w:after="0"/>
        <w:ind w:left="720"/>
        <w:rPr>
          <w:rFonts w:ascii="Georgia" w:eastAsia="Georgia" w:hAnsi="Georgia" w:cs="Georgia"/>
          <w:i/>
          <w:sz w:val="22"/>
          <w:szCs w:val="22"/>
        </w:rPr>
      </w:pPr>
      <w:r>
        <w:rPr>
          <w:rFonts w:ascii="Georgia" w:eastAsia="Georgia" w:hAnsi="Georgia" w:cs="Georgia"/>
          <w:sz w:val="22"/>
          <w:szCs w:val="22"/>
        </w:rPr>
        <w:t>Jiří Šilha, člen představenstva</w:t>
      </w:r>
      <w:r>
        <w:rPr>
          <w:rFonts w:ascii="Georgia" w:eastAsia="Georgia" w:hAnsi="Georgia" w:cs="Georgia"/>
          <w:sz w:val="22"/>
          <w:szCs w:val="22"/>
        </w:rPr>
        <w:tab/>
        <w:t>RNDr. Karin Kriegerbecková, Ph.D.</w:t>
      </w:r>
      <w:r w:rsidR="00FE5456">
        <w:rPr>
          <w:rFonts w:ascii="Georgia" w:eastAsia="Georgia" w:hAnsi="Georgia" w:cs="Georgia"/>
          <w:sz w:val="22"/>
          <w:szCs w:val="22"/>
        </w:rPr>
        <w:t>, ředitelka</w:t>
      </w:r>
      <w:r>
        <w:rPr>
          <w:rFonts w:ascii="Georgia" w:eastAsia="Georgia" w:hAnsi="Georgia" w:cs="Georgia"/>
          <w:sz w:val="22"/>
          <w:szCs w:val="22"/>
        </w:rPr>
        <w:tab/>
      </w:r>
      <w:r>
        <w:rPr>
          <w:rFonts w:ascii="Georgia" w:eastAsia="Georgia" w:hAnsi="Georgia" w:cs="Georgia"/>
          <w:i/>
          <w:sz w:val="22"/>
          <w:szCs w:val="22"/>
        </w:rPr>
        <w:t>(Poskytovatel)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(Objednatel)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p>
    <w:sectPr w:rsidR="00B75005">
      <w:headerReference w:type="default" r:id="rId8"/>
      <w:footerReference w:type="default" r:id="rId9"/>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4DFE" w14:textId="77777777" w:rsidR="007F17B3" w:rsidRDefault="00D03F57">
      <w:pPr>
        <w:spacing w:after="0" w:line="240" w:lineRule="auto"/>
      </w:pPr>
      <w:r>
        <w:separator/>
      </w:r>
    </w:p>
  </w:endnote>
  <w:endnote w:type="continuationSeparator" w:id="0">
    <w:p w14:paraId="42866789" w14:textId="77777777" w:rsidR="007F17B3" w:rsidRDefault="00D0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329F67AA" w:rsidR="00B75005" w:rsidRDefault="00D03F57">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49" w14:textId="77777777" w:rsidR="00B75005" w:rsidRDefault="00B7500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4651" w14:textId="77777777" w:rsidR="007F17B3" w:rsidRDefault="00D03F57">
      <w:pPr>
        <w:spacing w:after="0" w:line="240" w:lineRule="auto"/>
      </w:pPr>
      <w:r>
        <w:separator/>
      </w:r>
    </w:p>
  </w:footnote>
  <w:footnote w:type="continuationSeparator" w:id="0">
    <w:p w14:paraId="3B300030" w14:textId="77777777" w:rsidR="007F17B3" w:rsidRDefault="00D0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B75005" w:rsidRDefault="00D03F57">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 xml:space="preserve">SH-S-CZ – Specifikace služby </w:t>
    </w:r>
    <w:proofErr w:type="spellStart"/>
    <w:r>
      <w:rPr>
        <w:color w:val="000000"/>
        <w:sz w:val="16"/>
        <w:szCs w:val="16"/>
      </w:rPr>
      <w:t>Tritius</w:t>
    </w:r>
    <w:proofErr w:type="spellEnd"/>
    <w:r>
      <w:rPr>
        <w:color w:val="000000"/>
        <w:sz w:val="16"/>
        <w:szCs w:val="16"/>
      </w:rPr>
      <w:t xml:space="preserve"> - 20200221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20013"/>
    <w:multiLevelType w:val="multilevel"/>
    <w:tmpl w:val="22CEC162"/>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rPr>
        <w:sz w:val="18"/>
        <w:szCs w:val="18"/>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05"/>
    <w:rsid w:val="007F17B3"/>
    <w:rsid w:val="00B75005"/>
    <w:rsid w:val="00BE0E20"/>
    <w:rsid w:val="00D03F57"/>
    <w:rsid w:val="00FE5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C010"/>
  <w15:docId w15:val="{61018C78-90F5-4244-865F-4E2326E4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320" w:after="80" w:line="240" w:lineRule="auto"/>
      <w:jc w:val="center"/>
      <w:outlineLvl w:val="0"/>
    </w:pPr>
    <w:rPr>
      <w:color w:val="2E75B5"/>
      <w:sz w:val="40"/>
      <w:szCs w:val="40"/>
    </w:rPr>
  </w:style>
  <w:style w:type="paragraph" w:styleId="Nadpis2">
    <w:name w:val="heading 2"/>
    <w:basedOn w:val="Normln"/>
    <w:next w:val="Normln"/>
    <w:uiPriority w:val="9"/>
    <w:semiHidden/>
    <w:unhideWhenUsed/>
    <w:qFormat/>
    <w:pPr>
      <w:keepNext/>
      <w:keepLines/>
      <w:spacing w:before="160" w:after="40" w:line="240" w:lineRule="auto"/>
      <w:jc w:val="center"/>
      <w:outlineLvl w:val="1"/>
    </w:pPr>
    <w:rPr>
      <w:sz w:val="32"/>
      <w:szCs w:val="32"/>
    </w:rPr>
  </w:style>
  <w:style w:type="paragraph" w:styleId="Nadpis3">
    <w:name w:val="heading 3"/>
    <w:basedOn w:val="Normln"/>
    <w:next w:val="Normln"/>
    <w:uiPriority w:val="9"/>
    <w:semiHidden/>
    <w:unhideWhenUsed/>
    <w:qFormat/>
    <w:pPr>
      <w:keepNext/>
      <w:keepLines/>
      <w:spacing w:before="160" w:after="0" w:line="240" w:lineRule="auto"/>
      <w:outlineLvl w:val="2"/>
    </w:pPr>
    <w:rPr>
      <w:sz w:val="32"/>
      <w:szCs w:val="32"/>
    </w:rPr>
  </w:style>
  <w:style w:type="paragraph" w:styleId="Nadpis4">
    <w:name w:val="heading 4"/>
    <w:basedOn w:val="Normln"/>
    <w:next w:val="Normln"/>
    <w:uiPriority w:val="9"/>
    <w:semiHidden/>
    <w:unhideWhenUsed/>
    <w:qFormat/>
    <w:pPr>
      <w:keepNext/>
      <w:keepLines/>
      <w:spacing w:before="80" w:after="0"/>
      <w:outlineLvl w:val="3"/>
    </w:pPr>
    <w:rPr>
      <w:i/>
      <w:sz w:val="30"/>
      <w:szCs w:val="30"/>
    </w:rPr>
  </w:style>
  <w:style w:type="paragraph" w:styleId="Nadpis5">
    <w:name w:val="heading 5"/>
    <w:basedOn w:val="Normln"/>
    <w:next w:val="Normln"/>
    <w:uiPriority w:val="9"/>
    <w:semiHidden/>
    <w:unhideWhenUsed/>
    <w:qFormat/>
    <w:pPr>
      <w:keepNext/>
      <w:keepLines/>
      <w:spacing w:before="40" w:after="0"/>
      <w:outlineLvl w:val="4"/>
    </w:pPr>
    <w:rPr>
      <w:sz w:val="28"/>
      <w:szCs w:val="28"/>
    </w:rPr>
  </w:style>
  <w:style w:type="paragraph" w:styleId="Nadpis6">
    <w:name w:val="heading 6"/>
    <w:basedOn w:val="Normln"/>
    <w:next w:val="Normln"/>
    <w:uiPriority w:val="9"/>
    <w:semiHidden/>
    <w:unhideWhenUsed/>
    <w:qFormat/>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pBdr>
        <w:top w:val="single" w:sz="6" w:space="8" w:color="A5A5A5"/>
        <w:bottom w:val="single" w:sz="6" w:space="8" w:color="A5A5A5"/>
      </w:pBdr>
      <w:spacing w:after="400" w:line="240" w:lineRule="auto"/>
      <w:jc w:val="center"/>
    </w:pPr>
    <w:rPr>
      <w:smallCaps/>
      <w:color w:val="44546A"/>
      <w:sz w:val="72"/>
      <w:szCs w:val="72"/>
    </w:rPr>
  </w:style>
  <w:style w:type="paragraph" w:styleId="Podnadpis">
    <w:name w:val="Subtitle"/>
    <w:basedOn w:val="Normln"/>
    <w:next w:val="Normln"/>
    <w:uiPriority w:val="11"/>
    <w:qFormat/>
    <w:pPr>
      <w:jc w:val="center"/>
    </w:pPr>
    <w:rPr>
      <w:color w:val="44546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uzeum.tritiu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2906</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Kriegerbecková</dc:creator>
  <cp:lastModifiedBy>Karin Kriegerbecková</cp:lastModifiedBy>
  <cp:revision>2</cp:revision>
  <dcterms:created xsi:type="dcterms:W3CDTF">2025-10-01T13:21:00Z</dcterms:created>
  <dcterms:modified xsi:type="dcterms:W3CDTF">2025-10-01T13:21:00Z</dcterms:modified>
</cp:coreProperties>
</file>