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B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DODATEK č. 1</w:t>
      </w:r>
    </w:p>
    <w:p w:rsidR="00353324" w:rsidRPr="00353324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53324">
        <w:rPr>
          <w:rFonts w:asciiTheme="minorHAnsi" w:hAnsiTheme="minorHAnsi" w:cstheme="minorHAnsi"/>
          <w:sz w:val="22"/>
          <w:szCs w:val="22"/>
        </w:rPr>
        <w:t xml:space="preserve">ke smlouvě o dílo č. 2016/56/S </w:t>
      </w:r>
      <w:r w:rsidR="00353324" w:rsidRPr="00353324">
        <w:rPr>
          <w:rFonts w:asciiTheme="minorHAnsi" w:hAnsiTheme="minorHAnsi" w:cstheme="minorHAnsi"/>
          <w:sz w:val="22"/>
          <w:szCs w:val="22"/>
        </w:rPr>
        <w:t>uzavřené dne 18. 4. 2016</w:t>
      </w:r>
    </w:p>
    <w:p w:rsidR="00C923CA" w:rsidRPr="00353324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3324">
        <w:rPr>
          <w:rFonts w:asciiTheme="minorHAnsi" w:hAnsiTheme="minorHAnsi" w:cstheme="minorHAnsi"/>
          <w:sz w:val="22"/>
          <w:szCs w:val="22"/>
        </w:rPr>
        <w:t>na zhotovitele stavby</w:t>
      </w:r>
      <w:r w:rsidR="00353324" w:rsidRPr="00353324">
        <w:rPr>
          <w:rFonts w:asciiTheme="minorHAnsi" w:hAnsiTheme="minorHAnsi" w:cstheme="minorHAnsi"/>
          <w:sz w:val="22"/>
          <w:szCs w:val="22"/>
        </w:rPr>
        <w:t xml:space="preserve"> </w:t>
      </w:r>
      <w:r w:rsidRPr="00353324">
        <w:rPr>
          <w:rFonts w:asciiTheme="minorHAnsi" w:hAnsiTheme="minorHAnsi" w:cstheme="minorHAnsi"/>
          <w:b/>
          <w:sz w:val="22"/>
          <w:szCs w:val="22"/>
        </w:rPr>
        <w:t>Obnova objektu národní kulturní památky areál Pustevny</w:t>
      </w:r>
    </w:p>
    <w:p w:rsidR="00C923CA" w:rsidRPr="00353324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3324">
        <w:rPr>
          <w:rFonts w:asciiTheme="minorHAnsi" w:hAnsiTheme="minorHAnsi" w:cstheme="minorHAnsi"/>
          <w:b/>
          <w:sz w:val="22"/>
          <w:szCs w:val="22"/>
        </w:rPr>
        <w:t>objekt Libušín s restauračním provozem a bytem správce</w:t>
      </w:r>
    </w:p>
    <w:p w:rsidR="0025469B" w:rsidRDefault="0025469B" w:rsidP="00223EDA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:rsidR="0025469B" w:rsidRDefault="0025469B" w:rsidP="0025469B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:rsidR="0025469B" w:rsidRPr="0025469B" w:rsidRDefault="0025469B" w:rsidP="0025469B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:rsidR="00EF3BC6" w:rsidRPr="0025469B" w:rsidRDefault="00EF3BC6" w:rsidP="00F308DF">
      <w:pPr>
        <w:numPr>
          <w:ilvl w:val="0"/>
          <w:numId w:val="1"/>
        </w:numPr>
        <w:tabs>
          <w:tab w:val="clear" w:pos="360"/>
          <w:tab w:val="left" w:pos="2552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469B">
        <w:rPr>
          <w:rStyle w:val="contact-name"/>
          <w:rFonts w:asciiTheme="minorHAnsi" w:hAnsiTheme="minorHAnsi" w:cstheme="minorHAnsi"/>
          <w:b/>
          <w:sz w:val="22"/>
          <w:szCs w:val="22"/>
        </w:rPr>
        <w:t>Valašské muzeum v přírodě v Rožnově pod Radhoštěm</w:t>
      </w:r>
    </w:p>
    <w:p w:rsidR="00EF3BC6" w:rsidRPr="0025469B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Sídlo: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Style w:val="contact-street"/>
          <w:rFonts w:asciiTheme="minorHAnsi" w:hAnsiTheme="minorHAnsi" w:cstheme="minorHAnsi"/>
          <w:sz w:val="22"/>
          <w:szCs w:val="22"/>
        </w:rPr>
        <w:t>Palackého 147</w:t>
      </w:r>
      <w:r w:rsidR="00EF3BC6" w:rsidRPr="0025469B">
        <w:rPr>
          <w:rStyle w:val="contact-suburb"/>
          <w:rFonts w:asciiTheme="minorHAnsi" w:hAnsiTheme="minorHAnsi" w:cstheme="minorHAnsi"/>
          <w:sz w:val="22"/>
          <w:szCs w:val="22"/>
        </w:rPr>
        <w:t xml:space="preserve">, Rožnov pod Radhoštěm, PSČ </w:t>
      </w:r>
      <w:r w:rsidR="00EF3BC6" w:rsidRPr="0025469B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:rsidR="00EF3BC6" w:rsidRPr="0025469B" w:rsidRDefault="00B3564B" w:rsidP="00F308DF">
      <w:pPr>
        <w:tabs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Oprávněná osoba: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EF3BC6" w:rsidRPr="0025469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Ing. Bc. Jindřich</w:t>
        </w:r>
      </w:hyperlink>
      <w:r w:rsidR="00EF3BC6" w:rsidRPr="0025469B">
        <w:rPr>
          <w:rFonts w:asciiTheme="minorHAnsi" w:hAnsiTheme="minorHAnsi" w:cstheme="minorHAnsi"/>
        </w:rPr>
        <w:t xml:space="preserve"> Ondruš</w:t>
      </w:r>
      <w:r w:rsidR="00EF3BC6" w:rsidRPr="0025469B">
        <w:rPr>
          <w:rFonts w:asciiTheme="minorHAnsi" w:hAnsiTheme="minorHAnsi" w:cstheme="minorHAnsi"/>
          <w:sz w:val="22"/>
          <w:szCs w:val="22"/>
        </w:rPr>
        <w:t xml:space="preserve">, ředitel </w:t>
      </w:r>
    </w:p>
    <w:p w:rsidR="00EF3BC6" w:rsidRPr="0025469B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IČO: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000 98 604</w:t>
      </w:r>
    </w:p>
    <w:p w:rsidR="00EF3BC6" w:rsidRPr="0025469B" w:rsidRDefault="00EF3BC6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469B">
        <w:rPr>
          <w:rFonts w:asciiTheme="minorHAnsi" w:hAnsiTheme="minorHAnsi" w:cstheme="minorHAnsi"/>
          <w:sz w:val="22"/>
          <w:szCs w:val="22"/>
        </w:rPr>
        <w:t xml:space="preserve">      </w:t>
      </w:r>
      <w:r w:rsidR="00B3564B">
        <w:rPr>
          <w:rFonts w:asciiTheme="minorHAnsi" w:hAnsiTheme="minorHAnsi" w:cstheme="minorHAnsi"/>
          <w:sz w:val="22"/>
          <w:szCs w:val="22"/>
        </w:rPr>
        <w:tab/>
      </w:r>
      <w:r w:rsidRPr="0025469B">
        <w:rPr>
          <w:rFonts w:asciiTheme="minorHAnsi" w:hAnsiTheme="minorHAnsi" w:cstheme="minorHAnsi"/>
          <w:sz w:val="22"/>
          <w:szCs w:val="22"/>
        </w:rPr>
        <w:t>DIČ:</w:t>
      </w:r>
      <w:r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  <w:t xml:space="preserve">CZ </w:t>
      </w:r>
      <w:r w:rsidRPr="0025469B">
        <w:rPr>
          <w:rFonts w:asciiTheme="minorHAnsi" w:hAnsiTheme="minorHAnsi" w:cstheme="minorHAnsi"/>
          <w:sz w:val="22"/>
          <w:szCs w:val="22"/>
        </w:rPr>
        <w:t>000</w:t>
      </w:r>
      <w:r w:rsidR="00884F0E">
        <w:rPr>
          <w:rFonts w:asciiTheme="minorHAnsi" w:hAnsiTheme="minorHAnsi" w:cstheme="minorHAnsi"/>
          <w:sz w:val="22"/>
          <w:szCs w:val="22"/>
        </w:rPr>
        <w:t xml:space="preserve"> </w:t>
      </w:r>
      <w:r w:rsidRPr="0025469B">
        <w:rPr>
          <w:rFonts w:asciiTheme="minorHAnsi" w:hAnsiTheme="minorHAnsi" w:cstheme="minorHAnsi"/>
          <w:sz w:val="22"/>
          <w:szCs w:val="22"/>
        </w:rPr>
        <w:t>98</w:t>
      </w:r>
      <w:r w:rsidR="00884F0E">
        <w:rPr>
          <w:rFonts w:asciiTheme="minorHAnsi" w:hAnsiTheme="minorHAnsi" w:cstheme="minorHAnsi"/>
          <w:sz w:val="22"/>
          <w:szCs w:val="22"/>
        </w:rPr>
        <w:t xml:space="preserve"> </w:t>
      </w:r>
      <w:r w:rsidRPr="0025469B">
        <w:rPr>
          <w:rFonts w:asciiTheme="minorHAnsi" w:hAnsiTheme="minorHAnsi" w:cstheme="minorHAnsi"/>
          <w:sz w:val="22"/>
          <w:szCs w:val="22"/>
        </w:rPr>
        <w:t xml:space="preserve">604  </w:t>
      </w:r>
    </w:p>
    <w:p w:rsidR="00EF3BC6" w:rsidRPr="0025469B" w:rsidRDefault="00B3564B" w:rsidP="00F308DF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Bankovní spojení: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C4542">
        <w:rPr>
          <w:rFonts w:asciiTheme="minorHAnsi" w:hAnsiTheme="minorHAnsi" w:cstheme="minorHAnsi"/>
          <w:sz w:val="22"/>
          <w:szCs w:val="22"/>
        </w:rPr>
        <w:t>xxxxxxxx</w:t>
      </w:r>
      <w:proofErr w:type="spellEnd"/>
    </w:p>
    <w:p w:rsidR="00EF3BC6" w:rsidRPr="0025469B" w:rsidRDefault="00B3564B" w:rsidP="00F308DF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Číslo účtu: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C4542">
        <w:rPr>
          <w:rFonts w:asciiTheme="minorHAnsi" w:hAnsiTheme="minorHAnsi" w:cstheme="minorHAnsi"/>
          <w:sz w:val="22"/>
          <w:szCs w:val="22"/>
        </w:rPr>
        <w:t>xxxxxxxx</w:t>
      </w:r>
      <w:proofErr w:type="spellEnd"/>
    </w:p>
    <w:p w:rsidR="00EF3BC6" w:rsidRPr="0025469B" w:rsidRDefault="00B3564B" w:rsidP="00F308DF">
      <w:pPr>
        <w:numPr>
          <w:ilvl w:val="12"/>
          <w:numId w:val="0"/>
        </w:numPr>
        <w:tabs>
          <w:tab w:val="left" w:pos="426"/>
          <w:tab w:val="left" w:pos="255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i/>
          <w:sz w:val="22"/>
          <w:szCs w:val="22"/>
        </w:rPr>
        <w:t>dále jen „objednatel“</w:t>
      </w:r>
    </w:p>
    <w:p w:rsidR="00EF3BC6" w:rsidRPr="00F308DF" w:rsidRDefault="00EF3BC6" w:rsidP="00F308DF">
      <w:pPr>
        <w:tabs>
          <w:tab w:val="left" w:pos="2552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1A6E71" w:rsidRDefault="00C22C29" w:rsidP="00F308DF">
      <w:pPr>
        <w:numPr>
          <w:ilvl w:val="0"/>
          <w:numId w:val="1"/>
        </w:numPr>
        <w:tabs>
          <w:tab w:val="clear" w:pos="360"/>
          <w:tab w:val="left" w:pos="2552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ARCHATT, s.r.o.</w:t>
      </w:r>
    </w:p>
    <w:p w:rsidR="00C22C29" w:rsidRPr="00C22C29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C22C29">
        <w:rPr>
          <w:rFonts w:asciiTheme="minorHAnsi" w:hAnsiTheme="minorHAnsi" w:cstheme="minorHAnsi"/>
          <w:bCs/>
          <w:sz w:val="22"/>
          <w:szCs w:val="22"/>
        </w:rPr>
        <w:t>Zápis v OR:</w:t>
      </w:r>
      <w:r w:rsidR="00C22C29">
        <w:rPr>
          <w:rFonts w:asciiTheme="minorHAnsi" w:hAnsiTheme="minorHAnsi" w:cstheme="minorHAnsi"/>
          <w:bCs/>
          <w:sz w:val="22"/>
          <w:szCs w:val="22"/>
        </w:rPr>
        <w:tab/>
      </w:r>
      <w:r w:rsidR="00884F0E">
        <w:rPr>
          <w:rFonts w:asciiTheme="minorHAnsi" w:hAnsiTheme="minorHAnsi" w:cstheme="minorHAnsi"/>
          <w:bCs/>
          <w:sz w:val="22"/>
          <w:szCs w:val="22"/>
        </w:rPr>
        <w:tab/>
      </w:r>
      <w:r w:rsidR="00C22C29">
        <w:rPr>
          <w:rFonts w:asciiTheme="minorHAnsi" w:hAnsiTheme="minorHAnsi" w:cstheme="minorHAnsi"/>
          <w:bCs/>
          <w:sz w:val="22"/>
          <w:szCs w:val="22"/>
        </w:rPr>
        <w:t>Krajský soud v Brně, spisová značka C 6214</w:t>
      </w:r>
      <w:r w:rsidR="00C22C29">
        <w:rPr>
          <w:rFonts w:asciiTheme="minorHAnsi" w:hAnsiTheme="minorHAnsi" w:cstheme="minorHAnsi"/>
          <w:bCs/>
          <w:sz w:val="22"/>
          <w:szCs w:val="22"/>
        </w:rPr>
        <w:tab/>
      </w:r>
      <w:r w:rsidR="00C22C29">
        <w:rPr>
          <w:rFonts w:asciiTheme="minorHAnsi" w:hAnsiTheme="minorHAnsi" w:cstheme="minorHAnsi"/>
          <w:bCs/>
          <w:sz w:val="22"/>
          <w:szCs w:val="22"/>
        </w:rPr>
        <w:tab/>
      </w:r>
    </w:p>
    <w:p w:rsidR="001A6E71" w:rsidRPr="0025469B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A6E71" w:rsidRPr="0025469B">
        <w:rPr>
          <w:rFonts w:asciiTheme="minorHAnsi" w:hAnsiTheme="minorHAnsi" w:cstheme="minorHAnsi"/>
          <w:sz w:val="22"/>
          <w:szCs w:val="22"/>
        </w:rPr>
        <w:t>Sídlo:</w:t>
      </w:r>
      <w:r w:rsidR="001A6E71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C22C29">
        <w:rPr>
          <w:rStyle w:val="contact-street"/>
          <w:rFonts w:asciiTheme="minorHAnsi" w:hAnsiTheme="minorHAnsi" w:cstheme="minorHAnsi"/>
          <w:sz w:val="22"/>
          <w:szCs w:val="22"/>
        </w:rPr>
        <w:t>Branky 291/16, 664 49 Ostopovice</w:t>
      </w:r>
    </w:p>
    <w:p w:rsidR="001A6E71" w:rsidRPr="0025469B" w:rsidRDefault="00B3564B" w:rsidP="00B3564B">
      <w:pPr>
        <w:tabs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22C29">
        <w:rPr>
          <w:rFonts w:asciiTheme="minorHAnsi" w:hAnsiTheme="minorHAnsi" w:cstheme="minorHAnsi"/>
          <w:sz w:val="22"/>
          <w:szCs w:val="22"/>
        </w:rPr>
        <w:t>zastoupený</w:t>
      </w:r>
      <w:r w:rsidR="001A6E71" w:rsidRPr="0025469B">
        <w:rPr>
          <w:rFonts w:asciiTheme="minorHAnsi" w:hAnsiTheme="minorHAnsi" w:cstheme="minorHAnsi"/>
          <w:sz w:val="22"/>
          <w:szCs w:val="22"/>
        </w:rPr>
        <w:t>:</w:t>
      </w:r>
      <w:r w:rsidR="00C22C29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C22C29">
        <w:rPr>
          <w:rFonts w:asciiTheme="minorHAnsi" w:hAnsiTheme="minorHAnsi" w:cstheme="minorHAnsi"/>
          <w:sz w:val="22"/>
          <w:szCs w:val="22"/>
        </w:rPr>
        <w:t>Ing. Janem Všetečkou, jednatelem</w:t>
      </w:r>
      <w:r w:rsidR="001A6E71" w:rsidRPr="002546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6E71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A6E71" w:rsidRPr="0025469B">
        <w:rPr>
          <w:rFonts w:asciiTheme="minorHAnsi" w:hAnsiTheme="minorHAnsi" w:cstheme="minorHAnsi"/>
          <w:sz w:val="22"/>
          <w:szCs w:val="22"/>
        </w:rPr>
        <w:t>IČO:</w:t>
      </w:r>
      <w:r w:rsidR="001A6E71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C22C29">
        <w:rPr>
          <w:rFonts w:asciiTheme="minorHAnsi" w:hAnsiTheme="minorHAnsi" w:cstheme="minorHAnsi"/>
          <w:sz w:val="22"/>
          <w:szCs w:val="22"/>
        </w:rPr>
        <w:t>469 60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22C29">
        <w:rPr>
          <w:rFonts w:asciiTheme="minorHAnsi" w:hAnsiTheme="minorHAnsi" w:cstheme="minorHAnsi"/>
          <w:sz w:val="22"/>
          <w:szCs w:val="22"/>
        </w:rPr>
        <w:t>180</w:t>
      </w:r>
    </w:p>
    <w:p w:rsidR="00C22C29" w:rsidRPr="0025469B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22C29">
        <w:rPr>
          <w:rFonts w:asciiTheme="minorHAnsi" w:hAnsiTheme="minorHAnsi" w:cstheme="minorHAnsi"/>
          <w:sz w:val="22"/>
          <w:szCs w:val="22"/>
        </w:rPr>
        <w:t>DIČ:</w:t>
      </w:r>
      <w:r w:rsidR="00C22C29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C22C29">
        <w:rPr>
          <w:rFonts w:asciiTheme="minorHAnsi" w:hAnsiTheme="minorHAnsi" w:cstheme="minorHAnsi"/>
          <w:sz w:val="22"/>
          <w:szCs w:val="22"/>
        </w:rPr>
        <w:t>CZ 469 60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22C29">
        <w:rPr>
          <w:rFonts w:asciiTheme="minorHAnsi" w:hAnsiTheme="minorHAnsi" w:cstheme="minorHAnsi"/>
          <w:sz w:val="22"/>
          <w:szCs w:val="22"/>
        </w:rPr>
        <w:t>180</w:t>
      </w:r>
    </w:p>
    <w:p w:rsidR="001A6E71" w:rsidRPr="0025469B" w:rsidRDefault="00B3564B" w:rsidP="00B3564B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A6E71" w:rsidRPr="0025469B">
        <w:rPr>
          <w:rFonts w:asciiTheme="minorHAnsi" w:hAnsiTheme="minorHAnsi" w:cstheme="minorHAnsi"/>
          <w:sz w:val="22"/>
          <w:szCs w:val="22"/>
        </w:rPr>
        <w:t>Bankovní spojení:</w:t>
      </w:r>
      <w:r w:rsidR="001A6E71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4C4542">
        <w:rPr>
          <w:rFonts w:asciiTheme="minorHAnsi" w:hAnsiTheme="minorHAnsi" w:cstheme="minorHAnsi"/>
          <w:sz w:val="22"/>
          <w:szCs w:val="22"/>
        </w:rPr>
        <w:t>xxxxxxxx</w:t>
      </w:r>
      <w:bookmarkStart w:id="0" w:name="_GoBack"/>
      <w:bookmarkEnd w:id="0"/>
    </w:p>
    <w:p w:rsidR="00043691" w:rsidRDefault="00B3564B" w:rsidP="00B3564B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A6E71" w:rsidRPr="0025469B">
        <w:rPr>
          <w:rFonts w:asciiTheme="minorHAnsi" w:hAnsiTheme="minorHAnsi" w:cstheme="minorHAnsi"/>
          <w:sz w:val="22"/>
          <w:szCs w:val="22"/>
        </w:rPr>
        <w:t>Číslo účtu:</w:t>
      </w:r>
      <w:r w:rsidR="001A6E71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421503">
        <w:rPr>
          <w:rFonts w:asciiTheme="minorHAnsi" w:hAnsiTheme="minorHAnsi" w:cstheme="minorHAnsi"/>
          <w:sz w:val="22"/>
          <w:szCs w:val="22"/>
        </w:rPr>
        <w:t>xxxxxxxx</w:t>
      </w:r>
    </w:p>
    <w:p w:rsidR="00EF3BC6" w:rsidRPr="00043691" w:rsidRDefault="00B3564B" w:rsidP="00B3564B">
      <w:pPr>
        <w:tabs>
          <w:tab w:val="left" w:pos="2268"/>
          <w:tab w:val="left" w:pos="2410"/>
          <w:tab w:val="left" w:pos="3261"/>
        </w:tabs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i/>
          <w:sz w:val="22"/>
          <w:szCs w:val="22"/>
        </w:rPr>
        <w:t>dále jen „zhotovitel“</w:t>
      </w:r>
    </w:p>
    <w:p w:rsidR="00CE19A8" w:rsidRPr="0025469B" w:rsidRDefault="00CE19A8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1334BA" w:rsidRPr="001334BA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</w:t>
      </w:r>
      <w:r w:rsidR="001334B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>se</w:t>
      </w: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1334B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v souladu s čl. V Smlouvy o dílo </w:t>
      </w:r>
      <w:r w:rsidR="001334BA" w:rsidRPr="001334BA">
        <w:rPr>
          <w:rFonts w:asciiTheme="minorHAnsi" w:hAnsiTheme="minorHAnsi" w:cstheme="minorHAnsi"/>
          <w:sz w:val="22"/>
          <w:szCs w:val="22"/>
        </w:rPr>
        <w:t>č. 2016/56/S</w:t>
      </w:r>
    </w:p>
    <w:p w:rsidR="00C923CA" w:rsidRPr="001334BA" w:rsidRDefault="001334B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dohodly </w:t>
      </w:r>
      <w:r w:rsidR="00C923C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>na uzavření tohoto dodatku č. 1,</w:t>
      </w: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C923C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:rsidR="00C923CA" w:rsidRDefault="00C923CA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CE19A8" w:rsidRDefault="00CE19A8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:rsidR="00CE19A8" w:rsidRPr="0025469B" w:rsidRDefault="00C923CA" w:rsidP="00CE19A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</w:t>
      </w:r>
      <w:r w:rsidR="00806B22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uzavření dodatku</w:t>
      </w:r>
      <w:r w:rsidR="00A40A7A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03109" w:rsidRDefault="00F278F8" w:rsidP="008031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A97323">
        <w:rPr>
          <w:rFonts w:asciiTheme="minorHAnsi" w:hAnsiTheme="minorHAnsi" w:cstheme="minorHAnsi"/>
          <w:sz w:val="22"/>
          <w:szCs w:val="22"/>
        </w:rPr>
        <w:t xml:space="preserve">Smluvní strany uvedené shora uzavřely dne 18. 4. 2016 smlouvu o dílo na zhotovitele stavby </w:t>
      </w:r>
      <w:r w:rsidR="00A97323" w:rsidRPr="00353324">
        <w:rPr>
          <w:rFonts w:asciiTheme="minorHAnsi" w:hAnsiTheme="minorHAnsi" w:cstheme="minorHAnsi"/>
          <w:b/>
          <w:sz w:val="22"/>
          <w:szCs w:val="22"/>
        </w:rPr>
        <w:t>Obnova objektu národní kulturní památky areál Pustevny</w:t>
      </w:r>
      <w:r w:rsidR="00A973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7323" w:rsidRPr="00353324">
        <w:rPr>
          <w:rFonts w:asciiTheme="minorHAnsi" w:hAnsiTheme="minorHAnsi" w:cstheme="minorHAnsi"/>
          <w:b/>
          <w:sz w:val="22"/>
          <w:szCs w:val="22"/>
        </w:rPr>
        <w:t>objekt Libušín s restauračním provozem a bytem správce</w:t>
      </w:r>
      <w:r w:rsidR="00A973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7323">
        <w:rPr>
          <w:rFonts w:asciiTheme="minorHAnsi" w:hAnsiTheme="minorHAnsi" w:cstheme="minorHAnsi"/>
          <w:sz w:val="22"/>
          <w:szCs w:val="22"/>
        </w:rPr>
        <w:t xml:space="preserve">(dále v textu jen „dílo“ nebo „veřejná zakázka“), když </w:t>
      </w:r>
      <w:r w:rsidR="00FE49DA">
        <w:rPr>
          <w:rFonts w:asciiTheme="minorHAnsi" w:hAnsiTheme="minorHAnsi" w:cstheme="minorHAnsi"/>
          <w:sz w:val="22"/>
          <w:szCs w:val="22"/>
        </w:rPr>
        <w:t xml:space="preserve">byla nabídková </w:t>
      </w:r>
      <w:r w:rsidR="00A97323">
        <w:rPr>
          <w:rFonts w:asciiTheme="minorHAnsi" w:hAnsiTheme="minorHAnsi" w:cstheme="minorHAnsi"/>
          <w:sz w:val="22"/>
          <w:szCs w:val="22"/>
        </w:rPr>
        <w:t>cena</w:t>
      </w:r>
      <w:r w:rsidR="00FE49DA">
        <w:rPr>
          <w:rFonts w:asciiTheme="minorHAnsi" w:hAnsiTheme="minorHAnsi" w:cstheme="minorHAnsi"/>
          <w:sz w:val="22"/>
          <w:szCs w:val="22"/>
        </w:rPr>
        <w:t xml:space="preserve"> </w:t>
      </w:r>
      <w:r w:rsidR="00A97323">
        <w:rPr>
          <w:rFonts w:asciiTheme="minorHAnsi" w:hAnsiTheme="minorHAnsi" w:cstheme="minorHAnsi"/>
          <w:sz w:val="22"/>
          <w:szCs w:val="22"/>
        </w:rPr>
        <w:t xml:space="preserve">stanovena </w:t>
      </w:r>
      <w:r w:rsidR="00902316">
        <w:rPr>
          <w:rFonts w:asciiTheme="minorHAnsi" w:hAnsiTheme="minorHAnsi" w:cstheme="minorHAnsi"/>
          <w:sz w:val="22"/>
          <w:szCs w:val="22"/>
        </w:rPr>
        <w:t xml:space="preserve">zhotovitelem </w:t>
      </w:r>
      <w:r w:rsidR="00A97323">
        <w:rPr>
          <w:rFonts w:asciiTheme="minorHAnsi" w:hAnsiTheme="minorHAnsi" w:cstheme="minorHAnsi"/>
          <w:sz w:val="22"/>
          <w:szCs w:val="22"/>
        </w:rPr>
        <w:t xml:space="preserve">na základě výsledků </w:t>
      </w:r>
      <w:r w:rsidR="00FE49DA">
        <w:rPr>
          <w:rFonts w:asciiTheme="minorHAnsi" w:hAnsiTheme="minorHAnsi" w:cstheme="minorHAnsi"/>
          <w:sz w:val="22"/>
          <w:szCs w:val="22"/>
        </w:rPr>
        <w:t xml:space="preserve">otevřeného </w:t>
      </w:r>
      <w:r w:rsidR="00A97323">
        <w:rPr>
          <w:rFonts w:asciiTheme="minorHAnsi" w:hAnsiTheme="minorHAnsi" w:cstheme="minorHAnsi"/>
          <w:sz w:val="22"/>
          <w:szCs w:val="22"/>
        </w:rPr>
        <w:t xml:space="preserve">zadávacího řízení vyhlášeného podle zákona č. 136/2006 Sb., o veřejných zakázkách, ve znění platném ke dni vyhlášení </w:t>
      </w:r>
      <w:r w:rsidR="00FE49DA">
        <w:rPr>
          <w:rFonts w:asciiTheme="minorHAnsi" w:hAnsiTheme="minorHAnsi" w:cstheme="minorHAnsi"/>
          <w:sz w:val="22"/>
          <w:szCs w:val="22"/>
        </w:rPr>
        <w:t xml:space="preserve">předmětné </w:t>
      </w:r>
      <w:r w:rsidR="00A97323">
        <w:rPr>
          <w:rFonts w:asciiTheme="minorHAnsi" w:hAnsiTheme="minorHAnsi" w:cstheme="minorHAnsi"/>
          <w:sz w:val="22"/>
          <w:szCs w:val="22"/>
        </w:rPr>
        <w:t xml:space="preserve">veřejné zakázky. </w:t>
      </w:r>
    </w:p>
    <w:p w:rsidR="00AD5210" w:rsidRPr="00803109" w:rsidRDefault="00803109" w:rsidP="008031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2.</w:t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A13869" w:rsidRPr="00803109">
        <w:rPr>
          <w:rFonts w:asciiTheme="minorHAnsi" w:hAnsiTheme="minorHAnsi" w:cstheme="minorHAnsi"/>
          <w:iCs/>
          <w:sz w:val="22"/>
          <w:szCs w:val="22"/>
        </w:rPr>
        <w:t>Z důvodu objektivní a prokazatelné potřeby realizace dodatečných stavebních prací, které nebyly obsaženy v původních zadávacích podmínkách (v soupisu stavebních prací, dodávek a služeb s výkazem výměr a v projektové dokumentaci původní veřejné zakázky)</w:t>
      </w:r>
      <w:r w:rsidR="00902316" w:rsidRPr="00803109">
        <w:rPr>
          <w:rFonts w:asciiTheme="minorHAnsi" w:hAnsiTheme="minorHAnsi" w:cstheme="minorHAnsi"/>
          <w:iCs/>
          <w:sz w:val="22"/>
          <w:szCs w:val="22"/>
        </w:rPr>
        <w:t xml:space="preserve"> a</w:t>
      </w:r>
      <w:r w:rsidR="00A13869" w:rsidRPr="00803109">
        <w:rPr>
          <w:rFonts w:asciiTheme="minorHAnsi" w:hAnsiTheme="minorHAnsi" w:cstheme="minorHAnsi"/>
          <w:iCs/>
          <w:sz w:val="22"/>
          <w:szCs w:val="22"/>
        </w:rPr>
        <w:t xml:space="preserve"> jejichž potřeba vznikla v důsledku objekt</w:t>
      </w:r>
      <w:r w:rsidR="00902316" w:rsidRPr="00803109">
        <w:rPr>
          <w:rFonts w:asciiTheme="minorHAnsi" w:hAnsiTheme="minorHAnsi" w:cstheme="minorHAnsi"/>
          <w:iCs/>
          <w:sz w:val="22"/>
          <w:szCs w:val="22"/>
        </w:rPr>
        <w:t xml:space="preserve">ivně nepředvídaných okolností, když jsou </w:t>
      </w:r>
      <w:r w:rsidR="00A13869" w:rsidRPr="00803109">
        <w:rPr>
          <w:rFonts w:asciiTheme="minorHAnsi" w:hAnsiTheme="minorHAnsi" w:cstheme="minorHAnsi"/>
          <w:iCs/>
          <w:sz w:val="22"/>
          <w:szCs w:val="22"/>
        </w:rPr>
        <w:t>tyto dodatečné stavební práce</w:t>
      </w:r>
      <w:r w:rsidR="00902316" w:rsidRPr="00803109">
        <w:rPr>
          <w:rFonts w:asciiTheme="minorHAnsi" w:hAnsiTheme="minorHAnsi" w:cstheme="minorHAnsi"/>
          <w:iCs/>
          <w:sz w:val="22"/>
          <w:szCs w:val="22"/>
        </w:rPr>
        <w:t xml:space="preserve"> a dodávky </w:t>
      </w:r>
      <w:r w:rsidR="00A13869" w:rsidRPr="00803109">
        <w:rPr>
          <w:rFonts w:asciiTheme="minorHAnsi" w:hAnsiTheme="minorHAnsi" w:cstheme="minorHAnsi"/>
          <w:iCs/>
          <w:sz w:val="22"/>
          <w:szCs w:val="22"/>
        </w:rPr>
        <w:t xml:space="preserve">nezbytné pro provedení (dokončení) původních stavebních prací předmětného díla, </w:t>
      </w:r>
      <w:r w:rsidR="00A13869" w:rsidRPr="00803109">
        <w:rPr>
          <w:rFonts w:asciiTheme="minorHAnsi" w:hAnsiTheme="minorHAnsi" w:cstheme="minorHAnsi"/>
          <w:sz w:val="22"/>
          <w:szCs w:val="22"/>
        </w:rPr>
        <w:t xml:space="preserve">se smluvní </w:t>
      </w:r>
      <w:r w:rsidR="00A13869" w:rsidRPr="00803109">
        <w:rPr>
          <w:rFonts w:asciiTheme="minorHAnsi" w:hAnsiTheme="minorHAnsi" w:cstheme="minorHAnsi"/>
          <w:iCs/>
          <w:sz w:val="22"/>
          <w:szCs w:val="22"/>
        </w:rPr>
        <w:t xml:space="preserve">strany dohodly </w:t>
      </w:r>
      <w:r w:rsidR="00F81247">
        <w:rPr>
          <w:rFonts w:asciiTheme="minorHAnsi" w:hAnsiTheme="minorHAnsi" w:cstheme="minorHAnsi"/>
          <w:iCs/>
          <w:sz w:val="22"/>
          <w:szCs w:val="22"/>
        </w:rPr>
        <w:t xml:space="preserve">v souladu s § 222 odst. </w:t>
      </w:r>
      <w:r w:rsidR="00BA0A4B">
        <w:rPr>
          <w:rFonts w:asciiTheme="minorHAnsi" w:hAnsiTheme="minorHAnsi" w:cstheme="minorHAnsi"/>
          <w:iCs/>
          <w:sz w:val="22"/>
          <w:szCs w:val="22"/>
        </w:rPr>
        <w:t>6</w:t>
      </w:r>
      <w:r w:rsidR="00F81247">
        <w:rPr>
          <w:rFonts w:asciiTheme="minorHAnsi" w:hAnsiTheme="minorHAnsi" w:cstheme="minorHAnsi"/>
          <w:iCs/>
          <w:sz w:val="22"/>
          <w:szCs w:val="22"/>
        </w:rPr>
        <w:t xml:space="preserve"> zákona č. 134/2016 Sb., o zadávání veřejných zakázek, </w:t>
      </w:r>
      <w:r w:rsidR="00A13869" w:rsidRPr="00803109">
        <w:rPr>
          <w:rFonts w:asciiTheme="minorHAnsi" w:hAnsiTheme="minorHAnsi" w:cstheme="minorHAnsi"/>
          <w:iCs/>
          <w:sz w:val="22"/>
          <w:szCs w:val="22"/>
        </w:rPr>
        <w:t>na změně Smlouvy o dílo ze dne 18. 4. 2016 v </w:t>
      </w:r>
      <w:r w:rsidR="00FE02D5">
        <w:rPr>
          <w:rFonts w:asciiTheme="minorHAnsi" w:hAnsiTheme="minorHAnsi" w:cstheme="minorHAnsi"/>
          <w:iCs/>
          <w:sz w:val="22"/>
          <w:szCs w:val="22"/>
        </w:rPr>
        <w:t xml:space="preserve">rozsahu uvedeném v Příloze č. 1, </w:t>
      </w:r>
      <w:r w:rsidR="00A13869" w:rsidRPr="00803109">
        <w:rPr>
          <w:rFonts w:asciiTheme="minorHAnsi" w:hAnsiTheme="minorHAnsi" w:cstheme="minorHAnsi"/>
          <w:iCs/>
          <w:sz w:val="22"/>
          <w:szCs w:val="22"/>
        </w:rPr>
        <w:t>2</w:t>
      </w:r>
      <w:r w:rsidR="00FE02D5">
        <w:rPr>
          <w:rFonts w:asciiTheme="minorHAnsi" w:hAnsiTheme="minorHAnsi" w:cstheme="minorHAnsi"/>
          <w:iCs/>
          <w:sz w:val="22"/>
          <w:szCs w:val="22"/>
        </w:rPr>
        <w:t>, 3 a 4</w:t>
      </w:r>
      <w:r w:rsidR="00A13869" w:rsidRPr="00803109">
        <w:rPr>
          <w:rFonts w:asciiTheme="minorHAnsi" w:hAnsiTheme="minorHAnsi" w:cstheme="minorHAnsi"/>
          <w:iCs/>
          <w:sz w:val="22"/>
          <w:szCs w:val="22"/>
        </w:rPr>
        <w:t xml:space="preserve"> tohoto dodatku.</w:t>
      </w:r>
    </w:p>
    <w:p w:rsidR="00AD5210" w:rsidRDefault="00AD5210" w:rsidP="00AD521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308DF" w:rsidRPr="00AD5210">
        <w:rPr>
          <w:rFonts w:asciiTheme="minorHAnsi" w:hAnsiTheme="minorHAnsi" w:cstheme="minorHAnsi"/>
          <w:b/>
          <w:sz w:val="22"/>
          <w:szCs w:val="22"/>
          <w:u w:val="single"/>
        </w:rPr>
        <w:t xml:space="preserve">důvodnění prací a dodávek </w:t>
      </w:r>
      <w:r w:rsidR="00F278F8" w:rsidRPr="00AD5210">
        <w:rPr>
          <w:rFonts w:asciiTheme="minorHAnsi" w:hAnsiTheme="minorHAnsi" w:cstheme="minorHAnsi"/>
          <w:b/>
          <w:sz w:val="22"/>
          <w:szCs w:val="22"/>
          <w:u w:val="single"/>
        </w:rPr>
        <w:t>vyplývající</w:t>
      </w:r>
      <w:r w:rsidR="00F308DF" w:rsidRPr="00AD5210">
        <w:rPr>
          <w:rFonts w:asciiTheme="minorHAnsi" w:hAnsiTheme="minorHAnsi" w:cstheme="minorHAnsi"/>
          <w:b/>
          <w:sz w:val="22"/>
          <w:szCs w:val="22"/>
          <w:u w:val="single"/>
        </w:rPr>
        <w:t>ch</w:t>
      </w:r>
      <w:r w:rsidR="00F278F8" w:rsidRPr="00AD5210">
        <w:rPr>
          <w:rFonts w:asciiTheme="minorHAnsi" w:hAnsiTheme="minorHAnsi" w:cstheme="minorHAnsi"/>
          <w:b/>
          <w:sz w:val="22"/>
          <w:szCs w:val="22"/>
          <w:u w:val="single"/>
        </w:rPr>
        <w:t xml:space="preserve"> z Přílohy č. 1 Smlouvy o dílo</w:t>
      </w:r>
    </w:p>
    <w:p w:rsidR="00AD5210" w:rsidRDefault="00F278F8" w:rsidP="00AD521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0F6065">
        <w:rPr>
          <w:rFonts w:asciiTheme="minorHAnsi" w:hAnsiTheme="minorHAnsi" w:cstheme="minorHAnsi"/>
          <w:sz w:val="22"/>
          <w:szCs w:val="22"/>
        </w:rPr>
        <w:t xml:space="preserve">Rozsah prací a dodávek </w:t>
      </w:r>
      <w:r w:rsidR="00521872">
        <w:rPr>
          <w:rFonts w:asciiTheme="minorHAnsi" w:hAnsiTheme="minorHAnsi" w:cstheme="minorHAnsi"/>
          <w:sz w:val="22"/>
          <w:szCs w:val="22"/>
        </w:rPr>
        <w:t>vyjmenovaný</w:t>
      </w:r>
      <w:r w:rsidR="000F6065">
        <w:rPr>
          <w:rFonts w:asciiTheme="minorHAnsi" w:hAnsiTheme="minorHAnsi" w:cstheme="minorHAnsi"/>
          <w:sz w:val="22"/>
          <w:szCs w:val="22"/>
        </w:rPr>
        <w:t xml:space="preserve"> v </w:t>
      </w:r>
      <w:r w:rsidR="000F6065" w:rsidRPr="00EF7BB7">
        <w:rPr>
          <w:rFonts w:asciiTheme="minorHAnsi" w:hAnsiTheme="minorHAnsi" w:cstheme="minorHAnsi"/>
          <w:b/>
          <w:sz w:val="22"/>
          <w:szCs w:val="22"/>
        </w:rPr>
        <w:t>Příloze č. 1</w:t>
      </w:r>
      <w:r w:rsidR="000F6065">
        <w:rPr>
          <w:rFonts w:asciiTheme="minorHAnsi" w:hAnsiTheme="minorHAnsi" w:cstheme="minorHAnsi"/>
          <w:sz w:val="22"/>
          <w:szCs w:val="22"/>
        </w:rPr>
        <w:t xml:space="preserve"> byl </w:t>
      </w:r>
      <w:r w:rsidR="00902316">
        <w:rPr>
          <w:rFonts w:asciiTheme="minorHAnsi" w:hAnsiTheme="minorHAnsi" w:cstheme="minorHAnsi"/>
          <w:sz w:val="22"/>
          <w:szCs w:val="22"/>
        </w:rPr>
        <w:t xml:space="preserve">stanoven na základě </w:t>
      </w:r>
      <w:r w:rsidR="00AD5210">
        <w:rPr>
          <w:rFonts w:asciiTheme="minorHAnsi" w:hAnsiTheme="minorHAnsi" w:cstheme="minorHAnsi"/>
          <w:sz w:val="22"/>
          <w:szCs w:val="22"/>
        </w:rPr>
        <w:t xml:space="preserve">provedené </w:t>
      </w:r>
      <w:r w:rsidR="00902316">
        <w:rPr>
          <w:rFonts w:asciiTheme="minorHAnsi" w:hAnsiTheme="minorHAnsi" w:cstheme="minorHAnsi"/>
          <w:sz w:val="22"/>
          <w:szCs w:val="22"/>
        </w:rPr>
        <w:t>revize původního technického řešení</w:t>
      </w:r>
      <w:r w:rsidR="00521872">
        <w:rPr>
          <w:rFonts w:asciiTheme="minorHAnsi" w:hAnsiTheme="minorHAnsi" w:cstheme="minorHAnsi"/>
          <w:sz w:val="22"/>
          <w:szCs w:val="22"/>
        </w:rPr>
        <w:t xml:space="preserve"> - </w:t>
      </w:r>
      <w:r w:rsidR="00AD5210">
        <w:rPr>
          <w:rFonts w:asciiTheme="minorHAnsi" w:hAnsiTheme="minorHAnsi" w:cstheme="minorHAnsi"/>
          <w:sz w:val="22"/>
          <w:szCs w:val="22"/>
        </w:rPr>
        <w:t>konstrukční kopie vzorového okna O-001, tradičních truhlářských spojů podle ID O-002</w:t>
      </w:r>
      <w:r w:rsidR="00902316">
        <w:rPr>
          <w:rFonts w:asciiTheme="minorHAnsi" w:hAnsiTheme="minorHAnsi" w:cstheme="minorHAnsi"/>
          <w:sz w:val="22"/>
          <w:szCs w:val="22"/>
        </w:rPr>
        <w:t xml:space="preserve">. Po prohlídce </w:t>
      </w:r>
      <w:r w:rsidR="00AD5210">
        <w:rPr>
          <w:rFonts w:asciiTheme="minorHAnsi" w:hAnsiTheme="minorHAnsi" w:cstheme="minorHAnsi"/>
          <w:sz w:val="22"/>
          <w:szCs w:val="22"/>
        </w:rPr>
        <w:t>uvedených</w:t>
      </w:r>
      <w:r w:rsidR="00902316">
        <w:rPr>
          <w:rFonts w:asciiTheme="minorHAnsi" w:hAnsiTheme="minorHAnsi" w:cstheme="minorHAnsi"/>
          <w:sz w:val="22"/>
          <w:szCs w:val="22"/>
        </w:rPr>
        <w:t xml:space="preserve"> truhlářských prvků</w:t>
      </w:r>
      <w:r w:rsidR="00AD5210">
        <w:rPr>
          <w:rFonts w:asciiTheme="minorHAnsi" w:hAnsiTheme="minorHAnsi" w:cstheme="minorHAnsi"/>
          <w:sz w:val="22"/>
          <w:szCs w:val="22"/>
        </w:rPr>
        <w:t>, resp. po</w:t>
      </w:r>
      <w:r w:rsidR="00902316">
        <w:rPr>
          <w:rFonts w:asciiTheme="minorHAnsi" w:hAnsiTheme="minorHAnsi" w:cstheme="minorHAnsi"/>
          <w:sz w:val="22"/>
          <w:szCs w:val="22"/>
        </w:rPr>
        <w:t xml:space="preserve"> jejich demontáži</w:t>
      </w:r>
      <w:r w:rsidR="00AD5210">
        <w:rPr>
          <w:rFonts w:asciiTheme="minorHAnsi" w:hAnsiTheme="minorHAnsi" w:cstheme="minorHAnsi"/>
          <w:sz w:val="22"/>
          <w:szCs w:val="22"/>
        </w:rPr>
        <w:t>,</w:t>
      </w:r>
      <w:r w:rsidR="00902316">
        <w:rPr>
          <w:rFonts w:asciiTheme="minorHAnsi" w:hAnsiTheme="minorHAnsi" w:cstheme="minorHAnsi"/>
          <w:sz w:val="22"/>
          <w:szCs w:val="22"/>
        </w:rPr>
        <w:t xml:space="preserve"> bylo zástupci smluvních stran konstatováno, že tyto truhlářské prvky nejsou ve stavu vyžadující jejich nahrazení kopiemi. </w:t>
      </w:r>
      <w:r w:rsidR="00AD5210">
        <w:rPr>
          <w:rFonts w:asciiTheme="minorHAnsi" w:hAnsiTheme="minorHAnsi" w:cstheme="minorHAnsi"/>
          <w:sz w:val="22"/>
          <w:szCs w:val="22"/>
        </w:rPr>
        <w:t xml:space="preserve">Pro potvrzení pravdivosti uvedených zjištění byla provedena </w:t>
      </w:r>
      <w:r w:rsidR="00AD5210">
        <w:rPr>
          <w:rFonts w:asciiTheme="minorHAnsi" w:hAnsiTheme="minorHAnsi" w:cstheme="minorHAnsi"/>
          <w:sz w:val="22"/>
          <w:szCs w:val="22"/>
        </w:rPr>
        <w:lastRenderedPageBreak/>
        <w:t xml:space="preserve">na jednom z vybraných prvků vzorová repase. Na základě provedené repase </w:t>
      </w:r>
      <w:r w:rsidR="00902316">
        <w:rPr>
          <w:rFonts w:asciiTheme="minorHAnsi" w:hAnsiTheme="minorHAnsi" w:cstheme="minorHAnsi"/>
          <w:sz w:val="22"/>
          <w:szCs w:val="22"/>
        </w:rPr>
        <w:t xml:space="preserve">z hlediska </w:t>
      </w:r>
      <w:r w:rsidR="00AD5210">
        <w:rPr>
          <w:rFonts w:asciiTheme="minorHAnsi" w:hAnsiTheme="minorHAnsi" w:cstheme="minorHAnsi"/>
          <w:sz w:val="22"/>
          <w:szCs w:val="22"/>
        </w:rPr>
        <w:t xml:space="preserve">výsledné kvality </w:t>
      </w:r>
      <w:r w:rsidR="00EF7BB7">
        <w:rPr>
          <w:rFonts w:asciiTheme="minorHAnsi" w:hAnsiTheme="minorHAnsi" w:cstheme="minorHAnsi"/>
          <w:sz w:val="22"/>
          <w:szCs w:val="22"/>
        </w:rPr>
        <w:t xml:space="preserve">a </w:t>
      </w:r>
      <w:r w:rsidR="00902316">
        <w:rPr>
          <w:rFonts w:asciiTheme="minorHAnsi" w:hAnsiTheme="minorHAnsi" w:cstheme="minorHAnsi"/>
          <w:sz w:val="22"/>
          <w:szCs w:val="22"/>
        </w:rPr>
        <w:t>užitných vlastností</w:t>
      </w:r>
      <w:r w:rsidR="00AD5210">
        <w:rPr>
          <w:rFonts w:asciiTheme="minorHAnsi" w:hAnsiTheme="minorHAnsi" w:cstheme="minorHAnsi"/>
          <w:sz w:val="22"/>
          <w:szCs w:val="22"/>
        </w:rPr>
        <w:t>, když byl tento výsledek</w:t>
      </w:r>
      <w:r w:rsidR="00902316">
        <w:rPr>
          <w:rFonts w:asciiTheme="minorHAnsi" w:hAnsiTheme="minorHAnsi" w:cstheme="minorHAnsi"/>
          <w:sz w:val="22"/>
          <w:szCs w:val="22"/>
        </w:rPr>
        <w:t xml:space="preserve"> uspokojivý, </w:t>
      </w:r>
      <w:r w:rsidR="00EF7BB7">
        <w:rPr>
          <w:rFonts w:asciiTheme="minorHAnsi" w:hAnsiTheme="minorHAnsi" w:cstheme="minorHAnsi"/>
          <w:sz w:val="22"/>
          <w:szCs w:val="22"/>
        </w:rPr>
        <w:t xml:space="preserve">byly vybrány další truhlářské prvky vhodné pro provedení repasi. </w:t>
      </w:r>
      <w:r w:rsidR="00AD5210">
        <w:rPr>
          <w:rFonts w:asciiTheme="minorHAnsi" w:hAnsiTheme="minorHAnsi" w:cstheme="minorHAnsi"/>
          <w:sz w:val="22"/>
          <w:szCs w:val="22"/>
        </w:rPr>
        <w:t xml:space="preserve">Provedené změny v technickém řešení měly vliv na některé související </w:t>
      </w:r>
      <w:r w:rsidR="00521872">
        <w:rPr>
          <w:rFonts w:asciiTheme="minorHAnsi" w:hAnsiTheme="minorHAnsi" w:cstheme="minorHAnsi"/>
          <w:sz w:val="22"/>
          <w:szCs w:val="22"/>
        </w:rPr>
        <w:t>práce a dodávky</w:t>
      </w:r>
      <w:r w:rsidR="00AD5210">
        <w:rPr>
          <w:rFonts w:asciiTheme="minorHAnsi" w:hAnsiTheme="minorHAnsi" w:cstheme="minorHAnsi"/>
          <w:sz w:val="22"/>
          <w:szCs w:val="22"/>
        </w:rPr>
        <w:t>, a to v rozsahu popsaném v Příloze č. 1 tohoto dodatku.</w:t>
      </w:r>
    </w:p>
    <w:p w:rsidR="00BC3909" w:rsidRDefault="00AD5210" w:rsidP="001334BA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A91386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A91386" w:rsidRPr="00AD5210">
        <w:rPr>
          <w:rFonts w:asciiTheme="minorHAnsi" w:hAnsiTheme="minorHAnsi" w:cstheme="minorHAnsi"/>
          <w:b/>
          <w:sz w:val="22"/>
          <w:szCs w:val="22"/>
          <w:u w:val="single"/>
        </w:rPr>
        <w:t xml:space="preserve">důvodnění prací a dodávek vyplývajících z Přílohy č. </w:t>
      </w:r>
      <w:r w:rsidR="00A91386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A91386" w:rsidRPr="00AD5210">
        <w:rPr>
          <w:rFonts w:asciiTheme="minorHAnsi" w:hAnsiTheme="minorHAnsi" w:cstheme="minorHAnsi"/>
          <w:b/>
          <w:sz w:val="22"/>
          <w:szCs w:val="22"/>
          <w:u w:val="single"/>
        </w:rPr>
        <w:t xml:space="preserve"> Smlouvy o dílo</w:t>
      </w:r>
    </w:p>
    <w:p w:rsidR="00616D8A" w:rsidRDefault="001334BA" w:rsidP="00616D8A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2D3B" w:rsidRPr="00852D3B">
        <w:rPr>
          <w:rFonts w:asciiTheme="minorHAnsi" w:hAnsiTheme="minorHAnsi" w:cstheme="minorHAnsi"/>
          <w:b/>
          <w:sz w:val="22"/>
          <w:szCs w:val="22"/>
        </w:rPr>
        <w:t>4.1</w:t>
      </w:r>
      <w:r w:rsidR="00852D3B">
        <w:rPr>
          <w:rFonts w:asciiTheme="minorHAnsi" w:hAnsiTheme="minorHAnsi" w:cstheme="minorHAnsi"/>
          <w:sz w:val="22"/>
          <w:szCs w:val="22"/>
        </w:rPr>
        <w:t xml:space="preserve"> </w:t>
      </w:r>
      <w:r w:rsidR="00616D8A">
        <w:rPr>
          <w:rFonts w:asciiTheme="minorHAnsi" w:hAnsiTheme="minorHAnsi" w:cstheme="minorHAnsi"/>
          <w:sz w:val="22"/>
          <w:szCs w:val="22"/>
        </w:rPr>
        <w:t xml:space="preserve">V čl. II odst. 2 Smlouvy o dílo č. 2016/56/S se objednatel zavázal poskytnout zhotoviteli pro zhotovení díla dřevo (pokácené stromy), které bylo v jeho vlastnictví, resp. které obdržel darem od třetích osob. </w:t>
      </w:r>
    </w:p>
    <w:p w:rsidR="00DD79EB" w:rsidRPr="00174538" w:rsidRDefault="00616D8A" w:rsidP="00DD79EB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4.2 </w:t>
      </w:r>
      <w:r w:rsidR="00174538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 uvedených důvodů proto byly z </w:t>
      </w:r>
      <w:r w:rsidR="003D1C21">
        <w:rPr>
          <w:rFonts w:asciiTheme="minorHAnsi" w:hAnsiTheme="minorHAnsi" w:cstheme="minorHAnsi"/>
          <w:sz w:val="22"/>
          <w:szCs w:val="22"/>
        </w:rPr>
        <w:t>původního</w:t>
      </w:r>
      <w:r w:rsidR="001334BA">
        <w:rPr>
          <w:rFonts w:asciiTheme="minorHAnsi" w:hAnsiTheme="minorHAnsi" w:cstheme="minorHAnsi"/>
          <w:sz w:val="22"/>
          <w:szCs w:val="22"/>
        </w:rPr>
        <w:t xml:space="preserve"> položkového rozpočtu </w:t>
      </w:r>
      <w:r w:rsidR="003D1C21">
        <w:rPr>
          <w:rFonts w:asciiTheme="minorHAnsi" w:hAnsiTheme="minorHAnsi" w:cstheme="minorHAnsi"/>
          <w:sz w:val="22"/>
          <w:szCs w:val="22"/>
        </w:rPr>
        <w:t xml:space="preserve">předmětu díla, na základě kterého stanovil zhotovitel </w:t>
      </w:r>
      <w:r>
        <w:rPr>
          <w:rFonts w:asciiTheme="minorHAnsi" w:hAnsiTheme="minorHAnsi" w:cstheme="minorHAnsi"/>
          <w:sz w:val="22"/>
          <w:szCs w:val="22"/>
        </w:rPr>
        <w:t xml:space="preserve">svou </w:t>
      </w:r>
      <w:r w:rsidR="003D1C21">
        <w:rPr>
          <w:rFonts w:asciiTheme="minorHAnsi" w:hAnsiTheme="minorHAnsi" w:cstheme="minorHAnsi"/>
          <w:sz w:val="22"/>
          <w:szCs w:val="22"/>
        </w:rPr>
        <w:t>cenu díla, vypuštěny položky</w:t>
      </w:r>
      <w:r w:rsidR="00852D3B">
        <w:rPr>
          <w:rFonts w:asciiTheme="minorHAnsi" w:hAnsiTheme="minorHAnsi" w:cstheme="minorHAnsi"/>
          <w:sz w:val="22"/>
          <w:szCs w:val="22"/>
        </w:rPr>
        <w:t xml:space="preserve"> výkazu výměr</w:t>
      </w:r>
      <w:r w:rsidR="003D1C21">
        <w:rPr>
          <w:rFonts w:asciiTheme="minorHAnsi" w:hAnsiTheme="minorHAnsi" w:cstheme="minorHAnsi"/>
          <w:sz w:val="22"/>
          <w:szCs w:val="22"/>
        </w:rPr>
        <w:t xml:space="preserve"> vztahující se k SO 01 (vyjmenované v čl. II odst. 2 Smlouvy o dílo č.</w:t>
      </w:r>
      <w:r w:rsidR="003D1C21" w:rsidRPr="001334BA">
        <w:rPr>
          <w:rFonts w:asciiTheme="minorHAnsi" w:hAnsiTheme="minorHAnsi" w:cstheme="minorHAnsi"/>
          <w:sz w:val="22"/>
          <w:szCs w:val="22"/>
        </w:rPr>
        <w:t xml:space="preserve"> 2016/56/S</w:t>
      </w:r>
      <w:r w:rsidR="00852D3B">
        <w:rPr>
          <w:rFonts w:asciiTheme="minorHAnsi" w:hAnsiTheme="minorHAnsi" w:cstheme="minorHAnsi"/>
          <w:sz w:val="22"/>
          <w:szCs w:val="22"/>
        </w:rPr>
        <w:t xml:space="preserve"> -</w:t>
      </w:r>
      <w:r w:rsidR="003D1C21">
        <w:rPr>
          <w:rFonts w:asciiTheme="minorHAnsi" w:hAnsiTheme="minorHAnsi" w:cstheme="minorHAnsi"/>
          <w:sz w:val="22"/>
          <w:szCs w:val="22"/>
        </w:rPr>
        <w:t xml:space="preserve"> tesařské nosné konstrukce, nenosné vertikální konstrukce, střešní skladby, povrchy vertikální a horizontální, tesařské nenosné konstrukce)</w:t>
      </w:r>
      <w:r w:rsidR="007A5924">
        <w:rPr>
          <w:rFonts w:asciiTheme="minorHAnsi" w:hAnsiTheme="minorHAnsi" w:cstheme="minorHAnsi"/>
          <w:sz w:val="22"/>
          <w:szCs w:val="22"/>
        </w:rPr>
        <w:t>, nebo byly takové položky oceněny v souladu s pokyny objednatele „0“ Kč</w:t>
      </w:r>
      <w:r w:rsidR="009845AC">
        <w:rPr>
          <w:rFonts w:asciiTheme="minorHAnsi" w:hAnsiTheme="minorHAnsi" w:cstheme="minorHAnsi"/>
          <w:sz w:val="22"/>
          <w:szCs w:val="22"/>
        </w:rPr>
        <w:t>.</w:t>
      </w:r>
      <w:r w:rsidR="00DD79EB">
        <w:rPr>
          <w:rFonts w:asciiTheme="minorHAnsi" w:hAnsiTheme="minorHAnsi" w:cstheme="minorHAnsi"/>
          <w:sz w:val="22"/>
          <w:szCs w:val="22"/>
        </w:rPr>
        <w:t xml:space="preserve"> Pro úplnost smluvní strany k uvedenému konstatují, že se jednalo o agregované (sloučené) položky, které obsahovaly mimo vlastní dodávku dřeva i jiné práce a dodávky (např. ruční opracování povrchů dle požadavku projektové dokumentace stavby</w:t>
      </w:r>
      <w:r w:rsidR="00961777">
        <w:rPr>
          <w:rFonts w:asciiTheme="minorHAnsi" w:hAnsiTheme="minorHAnsi" w:cstheme="minorHAnsi"/>
          <w:sz w:val="22"/>
          <w:szCs w:val="22"/>
        </w:rPr>
        <w:t>, sušení</w:t>
      </w:r>
      <w:r w:rsidR="00DD79EB">
        <w:rPr>
          <w:rFonts w:asciiTheme="minorHAnsi" w:hAnsiTheme="minorHAnsi" w:cstheme="minorHAnsi"/>
          <w:sz w:val="22"/>
          <w:szCs w:val="22"/>
        </w:rPr>
        <w:t xml:space="preserve"> ad.).</w:t>
      </w:r>
      <w:r w:rsidR="000D5757">
        <w:rPr>
          <w:rFonts w:asciiTheme="minorHAnsi" w:hAnsiTheme="minorHAnsi" w:cstheme="minorHAnsi"/>
          <w:sz w:val="22"/>
          <w:szCs w:val="22"/>
        </w:rPr>
        <w:t xml:space="preserve"> </w:t>
      </w:r>
      <w:r w:rsidR="000D5757" w:rsidRPr="000D5757">
        <w:rPr>
          <w:rFonts w:asciiTheme="minorHAnsi" w:hAnsiTheme="minorHAnsi" w:cstheme="minorHAnsi"/>
          <w:b/>
          <w:sz w:val="22"/>
          <w:szCs w:val="22"/>
        </w:rPr>
        <w:t>Z výše uvedeného je tak patrné, že se jednalo o chybu v obsahu projektové dokumentace, která nepočítala s tím, že darované dřevo je v různé kvalitě a že je nutná jeho další úprava (např. sušení, ruční opracování apod.).</w:t>
      </w:r>
      <w:r w:rsidR="000D57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4538">
        <w:rPr>
          <w:rFonts w:asciiTheme="minorHAnsi" w:hAnsiTheme="minorHAnsi" w:cstheme="minorHAnsi"/>
          <w:sz w:val="22"/>
          <w:szCs w:val="22"/>
        </w:rPr>
        <w:t>Práce a dodávky dle tohoto odstavce byly zadány postupem podle § 222 odst. 6 zákona.</w:t>
      </w:r>
    </w:p>
    <w:p w:rsidR="004D4267" w:rsidRDefault="009845AC" w:rsidP="00DD79EB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4.3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5924">
        <w:rPr>
          <w:rFonts w:asciiTheme="minorHAnsi" w:hAnsiTheme="minorHAnsi" w:cstheme="minorHAnsi"/>
          <w:sz w:val="22"/>
          <w:szCs w:val="22"/>
        </w:rPr>
        <w:t xml:space="preserve">V průběhu provádění díla bylo zjištěno, že původně zamýšlené množství dřeva (řeziva) je pro zhotovení díla nedostatečné (např. z důvodu nedostatečné velikosti jednotlivých stromů, jejich průměrů nebo kvality). Z uvedeného důvodu byl proto proveden zpracovatelem projektové dokumentace </w:t>
      </w:r>
      <w:r w:rsidR="00DD79EB">
        <w:rPr>
          <w:rFonts w:asciiTheme="minorHAnsi" w:hAnsiTheme="minorHAnsi" w:cstheme="minorHAnsi"/>
          <w:sz w:val="22"/>
          <w:szCs w:val="22"/>
        </w:rPr>
        <w:t xml:space="preserve">stavby </w:t>
      </w:r>
      <w:r w:rsidR="00DD79EB" w:rsidRPr="00353324">
        <w:rPr>
          <w:rFonts w:asciiTheme="minorHAnsi" w:hAnsiTheme="minorHAnsi" w:cstheme="minorHAnsi"/>
          <w:b/>
          <w:sz w:val="22"/>
          <w:szCs w:val="22"/>
        </w:rPr>
        <w:t>Obnova objektu národní kulturní památky areál Pustevny</w:t>
      </w:r>
      <w:r w:rsidR="00DD79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79EB" w:rsidRPr="00353324">
        <w:rPr>
          <w:rFonts w:asciiTheme="minorHAnsi" w:hAnsiTheme="minorHAnsi" w:cstheme="minorHAnsi"/>
          <w:b/>
          <w:sz w:val="22"/>
          <w:szCs w:val="22"/>
        </w:rPr>
        <w:t>objekt Libušín s restauračním provozem a bytem správce</w:t>
      </w:r>
      <w:r w:rsidR="007A5924">
        <w:rPr>
          <w:rFonts w:asciiTheme="minorHAnsi" w:hAnsiTheme="minorHAnsi" w:cstheme="minorHAnsi"/>
          <w:sz w:val="22"/>
          <w:szCs w:val="22"/>
        </w:rPr>
        <w:t xml:space="preserve"> </w:t>
      </w:r>
      <w:r w:rsidR="0030503E">
        <w:rPr>
          <w:rFonts w:asciiTheme="minorHAnsi" w:hAnsiTheme="minorHAnsi" w:cstheme="minorHAnsi"/>
          <w:sz w:val="22"/>
          <w:szCs w:val="22"/>
        </w:rPr>
        <w:t xml:space="preserve">ve </w:t>
      </w:r>
      <w:proofErr w:type="gramStart"/>
      <w:r w:rsidR="0030503E">
        <w:rPr>
          <w:rFonts w:asciiTheme="minorHAnsi" w:hAnsiTheme="minorHAnsi" w:cstheme="minorHAnsi"/>
          <w:sz w:val="22"/>
          <w:szCs w:val="22"/>
        </w:rPr>
        <w:t>spolupráci s technických dozorem</w:t>
      </w:r>
      <w:proofErr w:type="gramEnd"/>
      <w:r w:rsidR="0030503E">
        <w:rPr>
          <w:rFonts w:asciiTheme="minorHAnsi" w:hAnsiTheme="minorHAnsi" w:cstheme="minorHAnsi"/>
          <w:sz w:val="22"/>
          <w:szCs w:val="22"/>
        </w:rPr>
        <w:t xml:space="preserve"> objednatele </w:t>
      </w:r>
      <w:r w:rsidR="007A5924">
        <w:rPr>
          <w:rFonts w:asciiTheme="minorHAnsi" w:hAnsiTheme="minorHAnsi" w:cstheme="minorHAnsi"/>
          <w:sz w:val="22"/>
          <w:szCs w:val="22"/>
        </w:rPr>
        <w:t>autorizovaný propočet chybějícího množství dřeva</w:t>
      </w:r>
      <w:r w:rsidR="00DD79EB">
        <w:rPr>
          <w:rFonts w:asciiTheme="minorHAnsi" w:hAnsiTheme="minorHAnsi" w:cstheme="minorHAnsi"/>
          <w:sz w:val="22"/>
          <w:szCs w:val="22"/>
        </w:rPr>
        <w:t xml:space="preserve"> s vyčíslením celkové ceny</w:t>
      </w:r>
      <w:r w:rsidR="00E04272">
        <w:rPr>
          <w:rFonts w:asciiTheme="minorHAnsi" w:hAnsiTheme="minorHAnsi" w:cstheme="minorHAnsi"/>
          <w:sz w:val="22"/>
          <w:szCs w:val="22"/>
        </w:rPr>
        <w:t>, když nově vyčíslená cena obsahuje i jiné práce a dodávky související se zpracování poskytnutého dřeva, tzv. agregované položky</w:t>
      </w:r>
      <w:r w:rsidR="004D4267">
        <w:rPr>
          <w:rFonts w:asciiTheme="minorHAnsi" w:hAnsiTheme="minorHAnsi" w:cstheme="minorHAnsi"/>
          <w:sz w:val="22"/>
          <w:szCs w:val="22"/>
        </w:rPr>
        <w:t xml:space="preserve">. Nabídková cena vyčíslená v Příloze </w:t>
      </w:r>
      <w:proofErr w:type="gramStart"/>
      <w:r w:rsidR="004D4267">
        <w:rPr>
          <w:rFonts w:asciiTheme="minorHAnsi" w:hAnsiTheme="minorHAnsi" w:cstheme="minorHAnsi"/>
          <w:sz w:val="22"/>
          <w:szCs w:val="22"/>
        </w:rPr>
        <w:t>č. 2 tohoto</w:t>
      </w:r>
      <w:proofErr w:type="gramEnd"/>
      <w:r w:rsidR="004D4267">
        <w:rPr>
          <w:rFonts w:asciiTheme="minorHAnsi" w:hAnsiTheme="minorHAnsi" w:cstheme="minorHAnsi"/>
          <w:sz w:val="22"/>
          <w:szCs w:val="22"/>
        </w:rPr>
        <w:t xml:space="preserve"> dodatku obsahuje rovněž i další práce a dodávky související s předmětným plněním, jejichž provedení je nezbytné k tomu, aby bylo dílo zhotoveno řádně, včas a v kvalitě vymezené projektovou dokumentací stavby </w:t>
      </w:r>
      <w:r w:rsidR="004D4267" w:rsidRPr="00353324">
        <w:rPr>
          <w:rFonts w:asciiTheme="minorHAnsi" w:hAnsiTheme="minorHAnsi" w:cstheme="minorHAnsi"/>
          <w:b/>
          <w:sz w:val="22"/>
          <w:szCs w:val="22"/>
        </w:rPr>
        <w:t>Obnova objektu národní kulturní památky areál Pustevny</w:t>
      </w:r>
      <w:r w:rsidR="004D42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4267" w:rsidRPr="00353324">
        <w:rPr>
          <w:rFonts w:asciiTheme="minorHAnsi" w:hAnsiTheme="minorHAnsi" w:cstheme="minorHAnsi"/>
          <w:b/>
          <w:sz w:val="22"/>
          <w:szCs w:val="22"/>
        </w:rPr>
        <w:t>objekt Libušín s restauračním provozem a bytem správce</w:t>
      </w:r>
      <w:r w:rsidR="004D4267">
        <w:rPr>
          <w:rFonts w:asciiTheme="minorHAnsi" w:hAnsiTheme="minorHAnsi" w:cstheme="minorHAnsi"/>
          <w:sz w:val="22"/>
          <w:szCs w:val="22"/>
        </w:rPr>
        <w:t xml:space="preserve"> (např. mikrovlnná sanace platformy, mikrovlnné ošetření trámů, dodávka dubové kulatiny zohledňující změnu stromů z důvodů nevhodných parametrů). </w:t>
      </w:r>
    </w:p>
    <w:p w:rsidR="009D4976" w:rsidRDefault="00AA67C6" w:rsidP="009D4976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5.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AD5210">
        <w:rPr>
          <w:rFonts w:asciiTheme="minorHAnsi" w:hAnsiTheme="minorHAnsi" w:cstheme="minorHAnsi"/>
          <w:b/>
          <w:sz w:val="22"/>
          <w:szCs w:val="22"/>
          <w:u w:val="single"/>
        </w:rPr>
        <w:t xml:space="preserve">důvodnění prací a dodávek vyplývajících z Přílohy č.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AD5210">
        <w:rPr>
          <w:rFonts w:asciiTheme="minorHAnsi" w:hAnsiTheme="minorHAnsi" w:cstheme="minorHAnsi"/>
          <w:b/>
          <w:sz w:val="22"/>
          <w:szCs w:val="22"/>
          <w:u w:val="single"/>
        </w:rPr>
        <w:t xml:space="preserve"> Smlouvy o dílo</w:t>
      </w:r>
    </w:p>
    <w:p w:rsidR="00AA67C6" w:rsidRDefault="009D4976" w:rsidP="00F73953">
      <w:pPr>
        <w:tabs>
          <w:tab w:val="left" w:pos="5529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507E8F">
        <w:rPr>
          <w:rFonts w:ascii="Calibri" w:hAnsi="Calibri" w:cs="Calibri"/>
          <w:sz w:val="22"/>
          <w:szCs w:val="22"/>
        </w:rPr>
        <w:t xml:space="preserve">Projektová dokumentace předmětu smlouvy </w:t>
      </w:r>
      <w:r>
        <w:rPr>
          <w:rFonts w:ascii="Calibri" w:hAnsi="Calibri" w:cs="Calibri"/>
          <w:sz w:val="22"/>
          <w:szCs w:val="22"/>
        </w:rPr>
        <w:t>přepokládala</w:t>
      </w:r>
      <w:r w:rsidRPr="00507E8F">
        <w:rPr>
          <w:rFonts w:ascii="Calibri" w:hAnsi="Calibri" w:cs="Calibri"/>
          <w:sz w:val="22"/>
          <w:szCs w:val="22"/>
        </w:rPr>
        <w:t xml:space="preserve"> dodání optimálních kmenů pro ruční tesařské opracování</w:t>
      </w:r>
      <w:r>
        <w:rPr>
          <w:rFonts w:ascii="Calibri" w:hAnsi="Calibri" w:cs="Calibri"/>
          <w:sz w:val="22"/>
          <w:szCs w:val="22"/>
        </w:rPr>
        <w:t xml:space="preserve"> (</w:t>
      </w:r>
      <w:r w:rsidRPr="00507E8F">
        <w:rPr>
          <w:rFonts w:ascii="Calibri" w:hAnsi="Calibri" w:cs="Calibri"/>
          <w:sz w:val="22"/>
          <w:szCs w:val="22"/>
        </w:rPr>
        <w:t>viz technická zpráva str. 47 – 93</w:t>
      </w:r>
      <w:r>
        <w:rPr>
          <w:rFonts w:ascii="Calibri" w:hAnsi="Calibri" w:cs="Calibri"/>
          <w:sz w:val="22"/>
          <w:szCs w:val="22"/>
        </w:rPr>
        <w:t>), když d</w:t>
      </w:r>
      <w:r w:rsidRPr="00507E8F">
        <w:rPr>
          <w:rFonts w:ascii="Calibri" w:hAnsi="Calibri" w:cs="Calibri"/>
          <w:sz w:val="22"/>
          <w:szCs w:val="22"/>
        </w:rPr>
        <w:t>odávka dřeva nebyla součástí původního zadávacího řízení</w:t>
      </w:r>
      <w:r>
        <w:rPr>
          <w:rFonts w:ascii="Calibri" w:hAnsi="Calibri" w:cs="Calibri"/>
          <w:sz w:val="22"/>
          <w:szCs w:val="22"/>
        </w:rPr>
        <w:t xml:space="preserve">. </w:t>
      </w:r>
      <w:r w:rsidRPr="00507E8F">
        <w:rPr>
          <w:rFonts w:ascii="Calibri" w:hAnsi="Calibri" w:cs="Calibri"/>
          <w:sz w:val="22"/>
          <w:szCs w:val="22"/>
        </w:rPr>
        <w:t xml:space="preserve">Objednatel disponoval příslibem sponzorského daru v podobě skáceného horského lesa. Zhotovitel měl z uvedených důvodů v položkách předepsanou cenu </w:t>
      </w:r>
      <w:r>
        <w:rPr>
          <w:rFonts w:ascii="Calibri" w:hAnsi="Calibri" w:cs="Calibri"/>
          <w:sz w:val="22"/>
          <w:szCs w:val="22"/>
        </w:rPr>
        <w:t>0 Kč.</w:t>
      </w:r>
      <w:r w:rsidR="00F73953">
        <w:rPr>
          <w:rFonts w:ascii="Calibri" w:hAnsi="Calibri" w:cs="Calibri"/>
          <w:sz w:val="22"/>
          <w:szCs w:val="22"/>
        </w:rPr>
        <w:t xml:space="preserve"> </w:t>
      </w:r>
      <w:r w:rsidR="00F73953" w:rsidRPr="00507E8F">
        <w:rPr>
          <w:rFonts w:ascii="Calibri" w:hAnsi="Calibri" w:cs="Calibri"/>
          <w:sz w:val="22"/>
          <w:szCs w:val="22"/>
        </w:rPr>
        <w:t>Po prohlídce dodaných klád jedlí i smrků</w:t>
      </w:r>
      <w:r w:rsidR="00F73953">
        <w:rPr>
          <w:rFonts w:ascii="Calibri" w:hAnsi="Calibri" w:cs="Calibri"/>
          <w:sz w:val="22"/>
          <w:szCs w:val="22"/>
        </w:rPr>
        <w:t xml:space="preserve"> však </w:t>
      </w:r>
      <w:r w:rsidR="00F73953" w:rsidRPr="00507E8F">
        <w:rPr>
          <w:rFonts w:ascii="Calibri" w:hAnsi="Calibri" w:cs="Calibri"/>
          <w:sz w:val="22"/>
          <w:szCs w:val="22"/>
        </w:rPr>
        <w:t>bylo konstatováno, že sdružením prvků vzniká při dolním konci výrazné rozšíření průměru kmene. Tím pádem i výrazné zvýšení pracnosti ručního opracování, jak požaduje technická zpráva v projektové dokumentaci</w:t>
      </w:r>
      <w:r w:rsidR="00F73953">
        <w:rPr>
          <w:rFonts w:ascii="Calibri" w:hAnsi="Calibri" w:cs="Calibri"/>
          <w:sz w:val="22"/>
          <w:szCs w:val="22"/>
        </w:rPr>
        <w:t xml:space="preserve"> předmětné stavby. </w:t>
      </w:r>
      <w:r w:rsidR="00F73953" w:rsidRPr="00507E8F">
        <w:rPr>
          <w:rFonts w:ascii="Calibri" w:hAnsi="Calibri" w:cs="Calibri"/>
          <w:sz w:val="22"/>
          <w:szCs w:val="22"/>
        </w:rPr>
        <w:t xml:space="preserve">S ohledem na </w:t>
      </w:r>
      <w:r w:rsidR="00F73953">
        <w:rPr>
          <w:rFonts w:ascii="Calibri" w:hAnsi="Calibri" w:cs="Calibri"/>
          <w:sz w:val="22"/>
          <w:szCs w:val="22"/>
        </w:rPr>
        <w:t>tuto skutečnost bylo</w:t>
      </w:r>
      <w:r w:rsidR="00F73953" w:rsidRPr="00507E8F">
        <w:rPr>
          <w:rFonts w:ascii="Calibri" w:hAnsi="Calibri" w:cs="Calibri"/>
          <w:sz w:val="22"/>
          <w:szCs w:val="22"/>
        </w:rPr>
        <w:t xml:space="preserve"> nutn</w:t>
      </w:r>
      <w:r w:rsidR="00F73953">
        <w:rPr>
          <w:rFonts w:ascii="Calibri" w:hAnsi="Calibri" w:cs="Calibri"/>
          <w:sz w:val="22"/>
          <w:szCs w:val="22"/>
        </w:rPr>
        <w:t>é</w:t>
      </w:r>
      <w:r w:rsidR="00F73953" w:rsidRPr="00507E8F">
        <w:rPr>
          <w:rFonts w:ascii="Calibri" w:hAnsi="Calibri" w:cs="Calibri"/>
          <w:sz w:val="22"/>
          <w:szCs w:val="22"/>
        </w:rPr>
        <w:t xml:space="preserve"> </w:t>
      </w:r>
      <w:r w:rsidR="00F73953">
        <w:rPr>
          <w:rFonts w:ascii="Calibri" w:hAnsi="Calibri" w:cs="Calibri"/>
          <w:sz w:val="22"/>
          <w:szCs w:val="22"/>
        </w:rPr>
        <w:t xml:space="preserve">v rámci plnění předmětu smlouvy </w:t>
      </w:r>
      <w:r w:rsidR="00F73953" w:rsidRPr="00507E8F">
        <w:rPr>
          <w:rFonts w:ascii="Calibri" w:hAnsi="Calibri" w:cs="Calibri"/>
          <w:sz w:val="22"/>
          <w:szCs w:val="22"/>
        </w:rPr>
        <w:t>nasadit do procesu tesání klád více pracovních kapacit a vhodných ploch</w:t>
      </w:r>
      <w:r w:rsidR="00F73953">
        <w:rPr>
          <w:rFonts w:ascii="Calibri" w:hAnsi="Calibri" w:cs="Calibri"/>
          <w:sz w:val="22"/>
          <w:szCs w:val="22"/>
        </w:rPr>
        <w:t xml:space="preserve"> z důvodů</w:t>
      </w:r>
      <w:r w:rsidR="00F73953" w:rsidRPr="00507E8F">
        <w:rPr>
          <w:rFonts w:ascii="Calibri" w:hAnsi="Calibri" w:cs="Calibri"/>
          <w:sz w:val="22"/>
          <w:szCs w:val="22"/>
        </w:rPr>
        <w:t xml:space="preserve">, aby se zabránilo negativnímu dopadu do harmonogramu </w:t>
      </w:r>
      <w:r w:rsidR="00F73953">
        <w:rPr>
          <w:rFonts w:ascii="Calibri" w:hAnsi="Calibri" w:cs="Calibri"/>
          <w:sz w:val="22"/>
          <w:szCs w:val="22"/>
        </w:rPr>
        <w:t xml:space="preserve">dílčího </w:t>
      </w:r>
      <w:r w:rsidR="00F73953" w:rsidRPr="00507E8F">
        <w:rPr>
          <w:rFonts w:ascii="Calibri" w:hAnsi="Calibri" w:cs="Calibri"/>
          <w:sz w:val="22"/>
          <w:szCs w:val="22"/>
        </w:rPr>
        <w:t xml:space="preserve">i celkového termínu splnění </w:t>
      </w:r>
      <w:r w:rsidR="00F73953">
        <w:rPr>
          <w:rFonts w:ascii="Calibri" w:hAnsi="Calibri" w:cs="Calibri"/>
          <w:sz w:val="22"/>
          <w:szCs w:val="22"/>
        </w:rPr>
        <w:t>předmětu smlouvy</w:t>
      </w:r>
      <w:r w:rsidR="00F73953" w:rsidRPr="00507E8F">
        <w:rPr>
          <w:rFonts w:ascii="Calibri" w:hAnsi="Calibri" w:cs="Calibri"/>
          <w:sz w:val="22"/>
          <w:szCs w:val="22"/>
        </w:rPr>
        <w:t>.</w:t>
      </w:r>
    </w:p>
    <w:p w:rsidR="00BC085F" w:rsidRDefault="00F73953" w:rsidP="00BC085F">
      <w:pPr>
        <w:tabs>
          <w:tab w:val="left" w:pos="5529"/>
        </w:tabs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AD5210">
        <w:rPr>
          <w:rFonts w:asciiTheme="minorHAnsi" w:hAnsiTheme="minorHAnsi" w:cstheme="minorHAnsi"/>
          <w:b/>
          <w:sz w:val="22"/>
          <w:szCs w:val="22"/>
          <w:u w:val="single"/>
        </w:rPr>
        <w:t xml:space="preserve">důvodnění prací a dodávek vyplývajících z Přílohy č.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AD5210">
        <w:rPr>
          <w:rFonts w:asciiTheme="minorHAnsi" w:hAnsiTheme="minorHAnsi" w:cstheme="minorHAnsi"/>
          <w:b/>
          <w:sz w:val="22"/>
          <w:szCs w:val="22"/>
          <w:u w:val="single"/>
        </w:rPr>
        <w:t xml:space="preserve"> Smlouvy o dílo</w:t>
      </w:r>
    </w:p>
    <w:p w:rsidR="00BC085F" w:rsidRPr="00BC085F" w:rsidRDefault="00BC085F" w:rsidP="00823B23">
      <w:pPr>
        <w:tabs>
          <w:tab w:val="left" w:pos="5529"/>
        </w:tabs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Obnova komínu Parma:</w:t>
      </w:r>
      <w:r>
        <w:rPr>
          <w:rFonts w:ascii="Calibri" w:hAnsi="Calibri" w:cs="Calibri"/>
          <w:sz w:val="22"/>
          <w:szCs w:val="22"/>
        </w:rPr>
        <w:t xml:space="preserve"> </w:t>
      </w:r>
      <w:r w:rsidR="000C6913">
        <w:rPr>
          <w:rFonts w:ascii="Calibri" w:hAnsi="Calibri" w:cs="Calibri"/>
          <w:sz w:val="22"/>
          <w:szCs w:val="22"/>
        </w:rPr>
        <w:t xml:space="preserve">při </w:t>
      </w:r>
      <w:r w:rsidR="000C6913" w:rsidRPr="00EE46A2">
        <w:rPr>
          <w:rFonts w:ascii="Calibri" w:hAnsi="Calibri" w:cs="Calibri"/>
          <w:sz w:val="22"/>
          <w:szCs w:val="22"/>
        </w:rPr>
        <w:t xml:space="preserve">postupném bourání okolních konstrukcí byl zjištěn havarijní stav těchto zděných konstrukcí a bylo proto společně konstatováno, že je nutné přistoupit ke kompletnímu nahrazení tohoto zdiva ve stejném objemu k původnímu. </w:t>
      </w:r>
      <w:r w:rsidR="000C6913">
        <w:rPr>
          <w:rFonts w:ascii="Calibri" w:hAnsi="Calibri" w:cs="Calibri"/>
          <w:b/>
          <w:sz w:val="22"/>
          <w:szCs w:val="22"/>
        </w:rPr>
        <w:t xml:space="preserve">Restaurování komínu Libušín: </w:t>
      </w:r>
      <w:r w:rsidR="006752BF" w:rsidRPr="00EE46A2">
        <w:rPr>
          <w:rFonts w:ascii="Calibri" w:hAnsi="Calibri" w:cs="Calibri"/>
          <w:sz w:val="22"/>
          <w:szCs w:val="22"/>
        </w:rPr>
        <w:t>Aktuální stav komínu byl zjištěn při demontáži roubení a rozebírání přilehlých zděných konstrukcí. Bylo odhaleno jeho výrazné zhoršení stability v celém objemu. Bylo proto konstatováno, že jeho stav je havarijní a je nutné ho</w:t>
      </w:r>
      <w:r w:rsidR="006752BF">
        <w:rPr>
          <w:rFonts w:ascii="Calibri" w:hAnsi="Calibri" w:cs="Calibri"/>
          <w:sz w:val="22"/>
          <w:szCs w:val="22"/>
        </w:rPr>
        <w:t xml:space="preserve"> restaurátorským způsobem rozebrat</w:t>
      </w:r>
      <w:r w:rsidR="006752BF" w:rsidRPr="00EE46A2">
        <w:rPr>
          <w:rFonts w:ascii="Calibri" w:hAnsi="Calibri" w:cs="Calibri"/>
          <w:sz w:val="22"/>
          <w:szCs w:val="22"/>
        </w:rPr>
        <w:t xml:space="preserve">. Po souhlasném vyjádření KÚZK byl zásah proveden. Následně byl vypracován restaurátorský záměr </w:t>
      </w:r>
      <w:r w:rsidR="006752BF" w:rsidRPr="00EE46A2">
        <w:rPr>
          <w:rFonts w:ascii="Calibri" w:hAnsi="Calibri" w:cs="Calibri"/>
          <w:sz w:val="22"/>
          <w:szCs w:val="22"/>
        </w:rPr>
        <w:lastRenderedPageBreak/>
        <w:t>pro postavení věrné kopie komínu v režimu restaurování na NKP.</w:t>
      </w:r>
      <w:r w:rsidR="006752BF" w:rsidRPr="00EE46A2">
        <w:rPr>
          <w:rFonts w:ascii="Calibri" w:hAnsi="Calibri" w:cs="Calibri"/>
          <w:bCs/>
          <w:sz w:val="22"/>
          <w:szCs w:val="22"/>
        </w:rPr>
        <w:t xml:space="preserve"> </w:t>
      </w:r>
      <w:r w:rsidR="006752BF" w:rsidRPr="006752BF">
        <w:rPr>
          <w:rFonts w:ascii="Calibri" w:hAnsi="Calibri" w:cs="Calibri"/>
          <w:b/>
          <w:sz w:val="22"/>
          <w:szCs w:val="22"/>
        </w:rPr>
        <w:t>Podkladní beton v prostoru Libušína</w:t>
      </w:r>
      <w:r w:rsidR="00897B72">
        <w:rPr>
          <w:rFonts w:ascii="Calibri" w:hAnsi="Calibri" w:cs="Calibri"/>
          <w:b/>
          <w:sz w:val="22"/>
          <w:szCs w:val="22"/>
        </w:rPr>
        <w:t xml:space="preserve">: </w:t>
      </w:r>
      <w:r w:rsidR="00897B72" w:rsidRPr="00EE46A2">
        <w:rPr>
          <w:rFonts w:ascii="Calibri" w:hAnsi="Calibri" w:cs="Calibri"/>
          <w:sz w:val="22"/>
          <w:szCs w:val="22"/>
        </w:rPr>
        <w:t xml:space="preserve">Podkladní mazanina </w:t>
      </w:r>
      <w:r w:rsidR="00897B72">
        <w:rPr>
          <w:rFonts w:ascii="Calibri" w:hAnsi="Calibri" w:cs="Calibri"/>
          <w:sz w:val="22"/>
          <w:szCs w:val="22"/>
        </w:rPr>
        <w:t>byla</w:t>
      </w:r>
      <w:r w:rsidR="00897B72" w:rsidRPr="00EE46A2">
        <w:rPr>
          <w:rFonts w:ascii="Calibri" w:hAnsi="Calibri" w:cs="Calibri"/>
          <w:sz w:val="22"/>
          <w:szCs w:val="22"/>
        </w:rPr>
        <w:t xml:space="preserve"> horizontálně nerovnoměrná, výškově nevhodná a díky narušené soudržnosti </w:t>
      </w:r>
      <w:r w:rsidR="00897B72">
        <w:rPr>
          <w:rFonts w:ascii="Calibri" w:hAnsi="Calibri" w:cs="Calibri"/>
          <w:sz w:val="22"/>
          <w:szCs w:val="22"/>
        </w:rPr>
        <w:t>byla</w:t>
      </w:r>
      <w:r w:rsidR="00897B72" w:rsidRPr="00EE46A2">
        <w:rPr>
          <w:rFonts w:ascii="Calibri" w:hAnsi="Calibri" w:cs="Calibri"/>
          <w:sz w:val="22"/>
          <w:szCs w:val="22"/>
        </w:rPr>
        <w:t xml:space="preserve"> pro další </w:t>
      </w:r>
      <w:r w:rsidR="00897B72">
        <w:rPr>
          <w:rFonts w:ascii="Calibri" w:hAnsi="Calibri" w:cs="Calibri"/>
          <w:sz w:val="22"/>
          <w:szCs w:val="22"/>
        </w:rPr>
        <w:t xml:space="preserve">práce </w:t>
      </w:r>
      <w:r w:rsidR="00897B72" w:rsidRPr="00EE46A2">
        <w:rPr>
          <w:rFonts w:ascii="Calibri" w:hAnsi="Calibri" w:cs="Calibri"/>
          <w:sz w:val="22"/>
          <w:szCs w:val="22"/>
        </w:rPr>
        <w:t xml:space="preserve">nevhodná </w:t>
      </w:r>
      <w:r w:rsidR="00897B72">
        <w:rPr>
          <w:rFonts w:ascii="Calibri" w:hAnsi="Calibri" w:cs="Calibri"/>
          <w:sz w:val="22"/>
          <w:szCs w:val="22"/>
        </w:rPr>
        <w:t>– musel být provedené odstranění podkladní betonové vrstvy.</w:t>
      </w:r>
      <w:r w:rsidR="00823B23">
        <w:rPr>
          <w:rFonts w:ascii="Calibri" w:hAnsi="Calibri" w:cs="Calibri"/>
          <w:sz w:val="22"/>
          <w:szCs w:val="22"/>
        </w:rPr>
        <w:t xml:space="preserve"> </w:t>
      </w:r>
      <w:r w:rsidR="00D536B3" w:rsidRPr="00D536B3">
        <w:rPr>
          <w:rFonts w:ascii="Calibri" w:hAnsi="Calibri" w:cs="Calibri"/>
          <w:b/>
          <w:sz w:val="22"/>
          <w:szCs w:val="22"/>
        </w:rPr>
        <w:t>Demontáž a likvidace vyhořelého krovu</w:t>
      </w:r>
      <w:r w:rsidR="00D536B3">
        <w:rPr>
          <w:rFonts w:ascii="Calibri" w:hAnsi="Calibri" w:cs="Calibri"/>
          <w:b/>
          <w:sz w:val="22"/>
          <w:szCs w:val="22"/>
        </w:rPr>
        <w:t xml:space="preserve">: </w:t>
      </w:r>
      <w:r w:rsidR="00823B23">
        <w:rPr>
          <w:rFonts w:ascii="Calibri" w:hAnsi="Calibri" w:cs="Calibri"/>
          <w:b/>
          <w:sz w:val="22"/>
          <w:szCs w:val="22"/>
        </w:rPr>
        <w:t>p</w:t>
      </w:r>
      <w:r w:rsidR="00823B23" w:rsidRPr="00EE46A2">
        <w:rPr>
          <w:rFonts w:ascii="Calibri" w:hAnsi="Calibri" w:cs="Calibri"/>
          <w:bCs/>
          <w:sz w:val="22"/>
          <w:szCs w:val="22"/>
        </w:rPr>
        <w:t>o prohlídce jednotlivých prvků byla potvrzena nepoužitelnost i pro depozitní potřeby</w:t>
      </w:r>
      <w:r w:rsidR="00823B23">
        <w:rPr>
          <w:rFonts w:ascii="Calibri" w:hAnsi="Calibri" w:cs="Calibri"/>
          <w:bCs/>
          <w:sz w:val="22"/>
          <w:szCs w:val="22"/>
        </w:rPr>
        <w:t xml:space="preserve">, </w:t>
      </w:r>
      <w:r w:rsidR="00823B23" w:rsidRPr="00EE46A2">
        <w:rPr>
          <w:rFonts w:ascii="Calibri" w:hAnsi="Calibri" w:cs="Calibri"/>
          <w:bCs/>
          <w:sz w:val="22"/>
          <w:szCs w:val="22"/>
        </w:rPr>
        <w:t>a bylo proto rozhodnuto o likvidaci.</w:t>
      </w:r>
      <w:r w:rsidR="00823B23">
        <w:rPr>
          <w:rFonts w:ascii="Calibri" w:hAnsi="Calibri" w:cs="Calibri"/>
          <w:b/>
          <w:sz w:val="22"/>
          <w:szCs w:val="22"/>
        </w:rPr>
        <w:t xml:space="preserve"> </w:t>
      </w:r>
      <w:r w:rsidR="00823B23" w:rsidRPr="00823B23">
        <w:rPr>
          <w:rFonts w:ascii="Calibri" w:hAnsi="Calibri" w:cs="Calibri"/>
          <w:sz w:val="22"/>
          <w:szCs w:val="22"/>
        </w:rPr>
        <w:t xml:space="preserve">Ze stavebnětechnického hlediska se jedná o demontáž pozůstatků krovu po požáru a jeho likvidaci. </w:t>
      </w:r>
      <w:r w:rsidR="00823B23" w:rsidRPr="00823B23">
        <w:rPr>
          <w:rFonts w:ascii="Calibri" w:hAnsi="Calibri" w:cs="Calibri"/>
          <w:b/>
          <w:sz w:val="22"/>
          <w:szCs w:val="22"/>
        </w:rPr>
        <w:t>Omítky ve sklepení:</w:t>
      </w:r>
      <w:r w:rsidR="00823B23">
        <w:rPr>
          <w:rFonts w:ascii="Calibri" w:hAnsi="Calibri" w:cs="Calibri"/>
          <w:b/>
          <w:sz w:val="22"/>
          <w:szCs w:val="22"/>
        </w:rPr>
        <w:t xml:space="preserve"> </w:t>
      </w:r>
      <w:r w:rsidR="00823B23">
        <w:rPr>
          <w:rFonts w:ascii="Calibri" w:hAnsi="Calibri" w:cs="Calibri"/>
          <w:sz w:val="22"/>
          <w:szCs w:val="22"/>
        </w:rPr>
        <w:t>s</w:t>
      </w:r>
      <w:r w:rsidR="00823B23" w:rsidRPr="00EE46A2">
        <w:rPr>
          <w:rFonts w:ascii="Calibri" w:hAnsi="Calibri" w:cs="Calibri"/>
          <w:sz w:val="22"/>
          <w:szCs w:val="22"/>
        </w:rPr>
        <w:t> ohledem na krajní životnost a nevhodnost pro ponechání omítek vůči komplexní obnově celého objektu, bylo dohodnuto jejich celoplošné odstranění, ale s ponecháním dobové první vrstvy, která svým materiálovým složením a poměrně zachovalým stavem se jeví jako vhodná pro zachování.</w:t>
      </w:r>
    </w:p>
    <w:p w:rsidR="002F40F7" w:rsidRDefault="002F40F7" w:rsidP="002F40F7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2F40F7" w:rsidRDefault="002F40F7" w:rsidP="002F40F7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III</w:t>
      </w:r>
    </w:p>
    <w:p w:rsidR="002F40F7" w:rsidRPr="0025469B" w:rsidRDefault="008A5809" w:rsidP="002F40F7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:rsidR="004D4267" w:rsidRDefault="002F40F7" w:rsidP="002F40F7">
      <w:pPr>
        <w:pStyle w:val="Odstavecseseznamem"/>
        <w:numPr>
          <w:ilvl w:val="0"/>
          <w:numId w:val="35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V Smlouvy o dílo </w:t>
      </w:r>
      <w:r w:rsidRPr="001334BA">
        <w:rPr>
          <w:rFonts w:asciiTheme="minorHAnsi" w:hAnsiTheme="minorHAnsi" w:cstheme="minorHAnsi"/>
          <w:sz w:val="22"/>
          <w:szCs w:val="22"/>
        </w:rPr>
        <w:t>č. 2016/56/S</w:t>
      </w:r>
      <w:r>
        <w:rPr>
          <w:rFonts w:asciiTheme="minorHAnsi" w:hAnsiTheme="minorHAnsi" w:cstheme="minorHAnsi"/>
          <w:sz w:val="22"/>
          <w:szCs w:val="22"/>
        </w:rPr>
        <w:t xml:space="preserve"> a s ohledem na údaje a informace uvedené v čl. II tohoto </w:t>
      </w:r>
      <w:r w:rsidR="00D91182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odatku č. 1 se smluvní strany dohodly na změně původní ceny díla uvedené v čl. IV smlouvy o dílo č. 2016/56/S takto:</w:t>
      </w:r>
    </w:p>
    <w:p w:rsidR="002F40F7" w:rsidRDefault="002F40F7" w:rsidP="002F40F7">
      <w:pPr>
        <w:pStyle w:val="Odstavecseseznamem"/>
        <w:tabs>
          <w:tab w:val="left" w:pos="5529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2F40F7" w:rsidRDefault="002F40F7" w:rsidP="002F40F7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Původní </w:t>
      </w:r>
      <w:r w:rsidR="002E0AF1">
        <w:rPr>
          <w:rFonts w:asciiTheme="minorHAnsi" w:hAnsiTheme="minorHAnsi" w:cstheme="minorHAnsi"/>
          <w:b/>
          <w:sz w:val="22"/>
          <w:szCs w:val="22"/>
        </w:rPr>
        <w:t xml:space="preserve">celková </w:t>
      </w:r>
      <w:r>
        <w:rPr>
          <w:rFonts w:asciiTheme="minorHAnsi" w:hAnsiTheme="minorHAnsi" w:cstheme="minorHAnsi"/>
          <w:b/>
          <w:sz w:val="22"/>
          <w:szCs w:val="22"/>
        </w:rPr>
        <w:t>cena díla bez DPH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65.523.140,00 Kč</w:t>
      </w:r>
    </w:p>
    <w:p w:rsidR="002F40F7" w:rsidRDefault="002F40F7" w:rsidP="002F40F7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40F7" w:rsidRDefault="002F40F7" w:rsidP="002F40F7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Práce a dodávky </w:t>
      </w:r>
      <w:r w:rsidR="002E0AF1">
        <w:rPr>
          <w:rFonts w:asciiTheme="minorHAnsi" w:hAnsiTheme="minorHAnsi" w:cstheme="minorHAnsi"/>
          <w:b/>
          <w:sz w:val="22"/>
          <w:szCs w:val="22"/>
        </w:rPr>
        <w:t>po</w:t>
      </w:r>
      <w:r>
        <w:rPr>
          <w:rFonts w:asciiTheme="minorHAnsi" w:hAnsiTheme="minorHAnsi" w:cstheme="minorHAnsi"/>
          <w:b/>
          <w:sz w:val="22"/>
          <w:szCs w:val="22"/>
        </w:rPr>
        <w:t xml:space="preserve">dle Přílohy č. 1 </w:t>
      </w:r>
      <w:r w:rsidR="002E0AF1">
        <w:rPr>
          <w:rFonts w:asciiTheme="minorHAnsi" w:hAnsiTheme="minorHAnsi" w:cstheme="minorHAnsi"/>
          <w:b/>
          <w:sz w:val="22"/>
          <w:szCs w:val="22"/>
        </w:rPr>
        <w:t>D</w:t>
      </w:r>
      <w:r>
        <w:rPr>
          <w:rFonts w:asciiTheme="minorHAnsi" w:hAnsiTheme="minorHAnsi" w:cstheme="minorHAnsi"/>
          <w:b/>
          <w:sz w:val="22"/>
          <w:szCs w:val="22"/>
        </w:rPr>
        <w:t>odatku č. 1</w:t>
      </w:r>
    </w:p>
    <w:p w:rsidR="002F40F7" w:rsidRDefault="002F40F7" w:rsidP="002F40F7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Více práce celkem bez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E0AF1">
        <w:rPr>
          <w:rFonts w:asciiTheme="minorHAnsi" w:hAnsiTheme="minorHAnsi" w:cstheme="minorHAnsi"/>
          <w:sz w:val="22"/>
          <w:szCs w:val="22"/>
        </w:rPr>
        <w:t>666.049,90 Kč</w:t>
      </w:r>
    </w:p>
    <w:p w:rsidR="002E0AF1" w:rsidRDefault="002E0AF1" w:rsidP="002F40F7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Méně práce celkem bez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E693F">
        <w:rPr>
          <w:rFonts w:asciiTheme="minorHAnsi" w:hAnsiTheme="minorHAnsi" w:cstheme="minorHAnsi"/>
          <w:sz w:val="22"/>
          <w:szCs w:val="22"/>
        </w:rPr>
        <w:t xml:space="preserve">  </w:t>
      </w:r>
      <w:r w:rsidR="007E693F" w:rsidRPr="00816C72">
        <w:rPr>
          <w:rFonts w:asciiTheme="minorHAnsi" w:hAnsiTheme="minorHAnsi" w:cstheme="minorHAnsi"/>
          <w:color w:val="FF0000"/>
          <w:sz w:val="22"/>
          <w:szCs w:val="22"/>
        </w:rPr>
        <w:t xml:space="preserve">- </w:t>
      </w:r>
      <w:r w:rsidRPr="00816C72">
        <w:rPr>
          <w:rFonts w:asciiTheme="minorHAnsi" w:hAnsiTheme="minorHAnsi" w:cstheme="minorHAnsi"/>
          <w:color w:val="FF0000"/>
          <w:sz w:val="22"/>
          <w:szCs w:val="22"/>
        </w:rPr>
        <w:t xml:space="preserve">664.897,86 Kč </w:t>
      </w:r>
    </w:p>
    <w:p w:rsidR="002E0AF1" w:rsidRDefault="002E0AF1" w:rsidP="002F40F7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2E0AF1" w:rsidRDefault="002E0AF1" w:rsidP="002F40F7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Práce a dodávky podle Přílohy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č. 2 Dodatku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č. </w:t>
      </w:r>
      <w:r w:rsidR="00823B23">
        <w:rPr>
          <w:rFonts w:asciiTheme="minorHAnsi" w:hAnsiTheme="minorHAnsi" w:cstheme="minorHAnsi"/>
          <w:b/>
          <w:sz w:val="22"/>
          <w:szCs w:val="22"/>
        </w:rPr>
        <w:t>1</w:t>
      </w:r>
    </w:p>
    <w:p w:rsidR="00823B23" w:rsidRDefault="002E0AF1" w:rsidP="002F40F7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Více práce celkem bez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1.</w:t>
      </w:r>
      <w:r w:rsidR="00492DBC">
        <w:rPr>
          <w:rFonts w:asciiTheme="minorHAnsi" w:hAnsiTheme="minorHAnsi" w:cstheme="minorHAnsi"/>
          <w:sz w:val="22"/>
          <w:szCs w:val="22"/>
        </w:rPr>
        <w:t>665</w:t>
      </w:r>
      <w:r>
        <w:rPr>
          <w:rFonts w:asciiTheme="minorHAnsi" w:hAnsiTheme="minorHAnsi" w:cstheme="minorHAnsi"/>
          <w:sz w:val="22"/>
          <w:szCs w:val="22"/>
        </w:rPr>
        <w:t>.</w:t>
      </w:r>
      <w:r w:rsidR="00492DBC">
        <w:rPr>
          <w:rFonts w:asciiTheme="minorHAnsi" w:hAnsiTheme="minorHAnsi" w:cstheme="minorHAnsi"/>
          <w:sz w:val="22"/>
          <w:szCs w:val="22"/>
        </w:rPr>
        <w:t>740</w:t>
      </w:r>
      <w:r>
        <w:rPr>
          <w:rFonts w:asciiTheme="minorHAnsi" w:hAnsiTheme="minorHAnsi" w:cstheme="minorHAnsi"/>
          <w:sz w:val="22"/>
          <w:szCs w:val="22"/>
        </w:rPr>
        <w:t>,</w:t>
      </w:r>
      <w:r w:rsidR="00492DBC">
        <w:rPr>
          <w:rFonts w:asciiTheme="minorHAnsi" w:hAnsiTheme="minorHAnsi" w:cstheme="minorHAnsi"/>
          <w:sz w:val="22"/>
          <w:szCs w:val="22"/>
        </w:rPr>
        <w:t>54</w:t>
      </w:r>
      <w:r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823B23" w:rsidRDefault="00823B23" w:rsidP="002F40F7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823B23" w:rsidRDefault="00823B23" w:rsidP="00823B23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Práce a dodávky podle Přílohy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č. 3 Dodatku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č. 1</w:t>
      </w:r>
    </w:p>
    <w:p w:rsidR="00823B23" w:rsidRDefault="00823B23" w:rsidP="00823B23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Více práce celkem bez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366.676,61 Kč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823B23" w:rsidRDefault="00823B23" w:rsidP="00823B23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Práce a dodávky podle Přílohy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č. 4 Dodatku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č. 1</w:t>
      </w:r>
    </w:p>
    <w:p w:rsidR="00823B23" w:rsidRDefault="00823B23" w:rsidP="00823B23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Více práce celkem bez DPH</w:t>
      </w:r>
      <w:r w:rsidR="007E693F">
        <w:rPr>
          <w:rFonts w:asciiTheme="minorHAnsi" w:hAnsiTheme="minorHAnsi" w:cstheme="minorHAnsi"/>
          <w:sz w:val="22"/>
          <w:szCs w:val="22"/>
        </w:rPr>
        <w:tab/>
      </w:r>
      <w:r w:rsidR="007E693F">
        <w:rPr>
          <w:rFonts w:asciiTheme="minorHAnsi" w:hAnsiTheme="minorHAnsi" w:cstheme="minorHAnsi"/>
          <w:sz w:val="22"/>
          <w:szCs w:val="22"/>
        </w:rPr>
        <w:tab/>
        <w:t>757.393,00 Kč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823B23" w:rsidRDefault="00823B23" w:rsidP="00823B23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Méně práce celkem bez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E693F" w:rsidRPr="00816C72">
        <w:rPr>
          <w:rFonts w:asciiTheme="minorHAnsi" w:hAnsiTheme="minorHAnsi" w:cstheme="minorHAnsi"/>
          <w:color w:val="FF0000"/>
          <w:sz w:val="22"/>
          <w:szCs w:val="22"/>
        </w:rPr>
        <w:t>- 46.010,00 Kč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0AF1" w:rsidRDefault="002E0AF1" w:rsidP="002F40F7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E47762" w:rsidRDefault="002E0AF1" w:rsidP="002F40F7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Nová celková cena díla bez DPH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784040">
        <w:rPr>
          <w:rFonts w:asciiTheme="minorHAnsi" w:hAnsiTheme="minorHAnsi" w:cstheme="minorHAnsi"/>
          <w:b/>
          <w:sz w:val="22"/>
          <w:szCs w:val="22"/>
        </w:rPr>
        <w:t>6</w:t>
      </w:r>
      <w:r w:rsidR="00816C72">
        <w:rPr>
          <w:rFonts w:asciiTheme="minorHAnsi" w:hAnsiTheme="minorHAnsi" w:cstheme="minorHAnsi"/>
          <w:b/>
          <w:sz w:val="22"/>
          <w:szCs w:val="22"/>
        </w:rPr>
        <w:t>8</w:t>
      </w:r>
      <w:r w:rsidR="00784040">
        <w:rPr>
          <w:rFonts w:asciiTheme="minorHAnsi" w:hAnsiTheme="minorHAnsi" w:cstheme="minorHAnsi"/>
          <w:b/>
          <w:sz w:val="22"/>
          <w:szCs w:val="22"/>
        </w:rPr>
        <w:t>.</w:t>
      </w:r>
      <w:r w:rsidR="00816C72">
        <w:rPr>
          <w:rFonts w:asciiTheme="minorHAnsi" w:hAnsiTheme="minorHAnsi" w:cstheme="minorHAnsi"/>
          <w:b/>
          <w:sz w:val="22"/>
          <w:szCs w:val="22"/>
        </w:rPr>
        <w:t>268</w:t>
      </w:r>
      <w:r w:rsidR="00784040">
        <w:rPr>
          <w:rFonts w:asciiTheme="minorHAnsi" w:hAnsiTheme="minorHAnsi" w:cstheme="minorHAnsi"/>
          <w:b/>
          <w:sz w:val="22"/>
          <w:szCs w:val="22"/>
        </w:rPr>
        <w:t>.</w:t>
      </w:r>
      <w:r w:rsidR="00816C72">
        <w:rPr>
          <w:rFonts w:asciiTheme="minorHAnsi" w:hAnsiTheme="minorHAnsi" w:cstheme="minorHAnsi"/>
          <w:b/>
          <w:sz w:val="22"/>
          <w:szCs w:val="22"/>
        </w:rPr>
        <w:t>092</w:t>
      </w:r>
      <w:r w:rsidR="00784040">
        <w:rPr>
          <w:rFonts w:asciiTheme="minorHAnsi" w:hAnsiTheme="minorHAnsi" w:cstheme="minorHAnsi"/>
          <w:b/>
          <w:sz w:val="22"/>
          <w:szCs w:val="22"/>
        </w:rPr>
        <w:t>,</w:t>
      </w:r>
      <w:r w:rsidR="00816C72">
        <w:rPr>
          <w:rFonts w:asciiTheme="minorHAnsi" w:hAnsiTheme="minorHAnsi" w:cstheme="minorHAnsi"/>
          <w:b/>
          <w:sz w:val="22"/>
          <w:szCs w:val="22"/>
        </w:rPr>
        <w:t>19</w:t>
      </w:r>
      <w:r w:rsidR="00784040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E47762" w:rsidRDefault="00E47762" w:rsidP="002F40F7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7762" w:rsidRDefault="00E47762" w:rsidP="002F40F7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Rozdíl původní a nově sjednané ceny bez DPH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2.744.952,19 Kč </w:t>
      </w:r>
    </w:p>
    <w:p w:rsidR="00E47762" w:rsidRDefault="00E47762" w:rsidP="002F40F7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DPH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576.439,96 Kč </w:t>
      </w:r>
    </w:p>
    <w:p w:rsidR="002E0AF1" w:rsidRPr="002E0AF1" w:rsidRDefault="00E47762" w:rsidP="002F40F7">
      <w:pPr>
        <w:pStyle w:val="Odstavecseseznamem"/>
        <w:tabs>
          <w:tab w:val="left" w:pos="5529"/>
          <w:tab w:val="right" w:pos="708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Celková cena včetně DPH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3.321.392,15 Kč </w:t>
      </w:r>
      <w:r w:rsidR="007840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0AF1">
        <w:rPr>
          <w:rFonts w:asciiTheme="minorHAnsi" w:hAnsiTheme="minorHAnsi" w:cstheme="minorHAnsi"/>
          <w:b/>
          <w:sz w:val="22"/>
          <w:szCs w:val="22"/>
        </w:rPr>
        <w:tab/>
      </w:r>
    </w:p>
    <w:p w:rsidR="002F40F7" w:rsidRDefault="002F40F7" w:rsidP="002F40F7">
      <w:pPr>
        <w:pStyle w:val="Odstavecseseznamem"/>
        <w:tabs>
          <w:tab w:val="left" w:pos="5529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2F40F7" w:rsidRDefault="00F37644" w:rsidP="002F40F7">
      <w:pPr>
        <w:pStyle w:val="Odstavecseseznamem"/>
        <w:numPr>
          <w:ilvl w:val="0"/>
          <w:numId w:val="35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 sjednané smluvní ceně se připočítává procentní sazba daně z přidané hodnoty dle platného zákona o dani z přidané hodnoty, platná v době vyúčtování ceny provedených prací.</w:t>
      </w:r>
    </w:p>
    <w:p w:rsidR="00553B09" w:rsidRPr="00553B09" w:rsidRDefault="00553B09" w:rsidP="00553B0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553B09" w:rsidRDefault="00553B09" w:rsidP="00553B09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:rsidR="00553B09" w:rsidRPr="0025469B" w:rsidRDefault="00553B09" w:rsidP="00553B09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553B09" w:rsidRDefault="00482139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1247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Ostatní ustanovení Smlouvy o dílo č. </w:t>
      </w:r>
      <w:r w:rsidRPr="001334BA">
        <w:rPr>
          <w:rFonts w:asciiTheme="minorHAnsi" w:hAnsiTheme="minorHAnsi" w:cstheme="minorHAnsi"/>
          <w:sz w:val="22"/>
          <w:szCs w:val="22"/>
        </w:rPr>
        <w:t>2016/56/S</w:t>
      </w:r>
      <w:r>
        <w:rPr>
          <w:rFonts w:asciiTheme="minorHAnsi" w:hAnsiTheme="minorHAnsi" w:cstheme="minorHAnsi"/>
          <w:sz w:val="22"/>
          <w:szCs w:val="22"/>
        </w:rPr>
        <w:t xml:space="preserve"> zůstávají beze změny.</w:t>
      </w:r>
    </w:p>
    <w:p w:rsidR="00482139" w:rsidRPr="00E35006" w:rsidRDefault="00482139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1247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7D08EE">
        <w:rPr>
          <w:rFonts w:asciiTheme="minorHAnsi" w:hAnsiTheme="minorHAnsi" w:cstheme="minorHAnsi"/>
          <w:sz w:val="22"/>
          <w:szCs w:val="22"/>
        </w:rPr>
        <w:t xml:space="preserve">Shora uvedení zástupci obou smluvních stran prohlašují, že jsou oprávněni tento Dodatek č. 1 ke Smlouvě o dílo č. </w:t>
      </w:r>
      <w:r w:rsidR="007D08EE" w:rsidRPr="001334BA">
        <w:rPr>
          <w:rFonts w:asciiTheme="minorHAnsi" w:hAnsiTheme="minorHAnsi" w:cstheme="minorHAnsi"/>
          <w:sz w:val="22"/>
          <w:szCs w:val="22"/>
        </w:rPr>
        <w:t>2016/56/S</w:t>
      </w:r>
      <w:r w:rsidR="007D08EE">
        <w:rPr>
          <w:rFonts w:asciiTheme="minorHAnsi" w:hAnsiTheme="minorHAnsi" w:cstheme="minorHAnsi"/>
          <w:sz w:val="22"/>
          <w:szCs w:val="22"/>
        </w:rPr>
        <w:t xml:space="preserve"> uzavřené dne 18. 4. 2016 podepsat a k platnosti tohoto dodatku není</w:t>
      </w:r>
      <w:r w:rsidR="007D08EE" w:rsidRPr="00E35006">
        <w:rPr>
          <w:rFonts w:asciiTheme="minorHAnsi" w:hAnsiTheme="minorHAnsi" w:cstheme="minorHAnsi"/>
          <w:sz w:val="22"/>
          <w:szCs w:val="22"/>
        </w:rPr>
        <w:t xml:space="preserve"> potřeba podpisu jiných osob.</w:t>
      </w:r>
    </w:p>
    <w:p w:rsidR="007D08EE" w:rsidRDefault="007D08EE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1247">
        <w:rPr>
          <w:rFonts w:asciiTheme="minorHAnsi" w:hAnsiTheme="minorHAnsi" w:cstheme="minorHAnsi"/>
          <w:b/>
          <w:sz w:val="22"/>
          <w:szCs w:val="22"/>
        </w:rPr>
        <w:t>3.</w:t>
      </w:r>
      <w:r w:rsidRPr="00E35006">
        <w:rPr>
          <w:rFonts w:asciiTheme="minorHAnsi" w:hAnsiTheme="minorHAnsi" w:cstheme="minorHAnsi"/>
          <w:sz w:val="22"/>
          <w:szCs w:val="22"/>
        </w:rPr>
        <w:tab/>
      </w:r>
      <w:r w:rsidR="00E35006" w:rsidRPr="00E35006">
        <w:rPr>
          <w:rFonts w:asciiTheme="minorHAnsi" w:hAnsiTheme="minorHAnsi" w:cstheme="minorHAnsi"/>
          <w:sz w:val="22"/>
          <w:szCs w:val="22"/>
        </w:rPr>
        <w:t>Obě smluvní strany prohlašují, že bezvýhradně souhlasí s ustanoveními dodatku č. 1, což stvrzují svými podpisy.</w:t>
      </w:r>
    </w:p>
    <w:p w:rsidR="00E35006" w:rsidRDefault="00E35006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1247">
        <w:rPr>
          <w:rFonts w:asciiTheme="minorHAnsi" w:hAnsiTheme="minorHAnsi" w:cstheme="minorHAnsi"/>
          <w:b/>
          <w:sz w:val="22"/>
          <w:szCs w:val="22"/>
        </w:rPr>
        <w:t>4.</w:t>
      </w:r>
      <w:r w:rsidRPr="00621E28">
        <w:rPr>
          <w:rFonts w:asciiTheme="minorHAnsi" w:hAnsiTheme="minorHAnsi" w:cstheme="minorHAnsi"/>
          <w:sz w:val="22"/>
          <w:szCs w:val="22"/>
        </w:rPr>
        <w:tab/>
      </w:r>
      <w:r w:rsidR="00621E28" w:rsidRPr="00621E28">
        <w:rPr>
          <w:rFonts w:asciiTheme="minorHAnsi" w:hAnsiTheme="minorHAnsi" w:cstheme="minorHAnsi"/>
          <w:sz w:val="22"/>
          <w:szCs w:val="22"/>
        </w:rPr>
        <w:t>Tento dodatek je vyhotoven ve čtyřech (4) vyhotoveních, z nichž každé má platnost originálu. Dvě (2) vyhotovení dodatku obdrží Zhotovitel a zbylá dvě (2) vyhotovení obdrží Objednatel.</w:t>
      </w:r>
    </w:p>
    <w:p w:rsidR="00621E28" w:rsidRDefault="00621E28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1247">
        <w:rPr>
          <w:rFonts w:asciiTheme="minorHAnsi" w:hAnsiTheme="minorHAnsi" w:cstheme="minorHAnsi"/>
          <w:b/>
          <w:sz w:val="22"/>
          <w:szCs w:val="22"/>
        </w:rPr>
        <w:lastRenderedPageBreak/>
        <w:t>5.</w:t>
      </w:r>
      <w:r>
        <w:rPr>
          <w:rFonts w:asciiTheme="minorHAnsi" w:hAnsiTheme="minorHAnsi" w:cstheme="minorHAnsi"/>
          <w:sz w:val="22"/>
          <w:szCs w:val="22"/>
        </w:rPr>
        <w:tab/>
        <w:t>Přílohou tohoto dodatku je:</w:t>
      </w:r>
    </w:p>
    <w:p w:rsidR="00621E28" w:rsidRDefault="00621E28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F632A">
        <w:rPr>
          <w:rFonts w:asciiTheme="minorHAnsi" w:hAnsiTheme="minorHAnsi" w:cstheme="minorHAnsi"/>
          <w:b/>
          <w:sz w:val="22"/>
          <w:szCs w:val="22"/>
        </w:rPr>
        <w:t>Příloha č. 1</w:t>
      </w:r>
      <w:r>
        <w:rPr>
          <w:rFonts w:asciiTheme="minorHAnsi" w:hAnsiTheme="minorHAnsi" w:cstheme="minorHAnsi"/>
          <w:sz w:val="22"/>
          <w:szCs w:val="22"/>
        </w:rPr>
        <w:t xml:space="preserve"> označená jako Soupis prací a dodávek – repase truhlářských prvků</w:t>
      </w:r>
    </w:p>
    <w:p w:rsidR="00621E28" w:rsidRDefault="00B21689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621E28" w:rsidRPr="006F632A">
        <w:rPr>
          <w:rFonts w:asciiTheme="minorHAnsi" w:hAnsiTheme="minorHAnsi" w:cstheme="minorHAnsi"/>
          <w:b/>
          <w:sz w:val="22"/>
          <w:szCs w:val="22"/>
        </w:rPr>
        <w:t>Příloha č. 2</w:t>
      </w:r>
      <w:r w:rsidR="00621E28">
        <w:rPr>
          <w:rFonts w:asciiTheme="minorHAnsi" w:hAnsiTheme="minorHAnsi" w:cstheme="minorHAnsi"/>
          <w:sz w:val="22"/>
          <w:szCs w:val="22"/>
        </w:rPr>
        <w:t xml:space="preserve"> označená jako Dodávka řeziva a </w:t>
      </w:r>
      <w:r w:rsidR="003B1A63">
        <w:rPr>
          <w:rFonts w:asciiTheme="minorHAnsi" w:hAnsiTheme="minorHAnsi" w:cstheme="minorHAnsi"/>
          <w:sz w:val="22"/>
          <w:szCs w:val="22"/>
        </w:rPr>
        <w:t xml:space="preserve">další </w:t>
      </w:r>
      <w:r w:rsidR="00621E28">
        <w:rPr>
          <w:rFonts w:asciiTheme="minorHAnsi" w:hAnsiTheme="minorHAnsi" w:cstheme="minorHAnsi"/>
          <w:sz w:val="22"/>
          <w:szCs w:val="22"/>
        </w:rPr>
        <w:t>související práce a dodávky</w:t>
      </w:r>
    </w:p>
    <w:p w:rsidR="00DC02F0" w:rsidRDefault="00DC02F0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F632A">
        <w:rPr>
          <w:rFonts w:asciiTheme="minorHAnsi" w:hAnsiTheme="minorHAnsi" w:cstheme="minorHAnsi"/>
          <w:b/>
          <w:sz w:val="22"/>
          <w:szCs w:val="22"/>
        </w:rPr>
        <w:t>Příloha č. 3</w:t>
      </w:r>
      <w:r>
        <w:rPr>
          <w:rFonts w:asciiTheme="minorHAnsi" w:hAnsiTheme="minorHAnsi" w:cstheme="minorHAnsi"/>
          <w:sz w:val="22"/>
          <w:szCs w:val="22"/>
        </w:rPr>
        <w:t xml:space="preserve"> označená jako </w:t>
      </w:r>
      <w:r w:rsidR="00EC015B">
        <w:rPr>
          <w:rFonts w:asciiTheme="minorHAnsi" w:hAnsiTheme="minorHAnsi" w:cstheme="minorHAnsi"/>
          <w:sz w:val="22"/>
          <w:szCs w:val="22"/>
        </w:rPr>
        <w:t>Zvýšení pracnosti ruční tesařské výroby</w:t>
      </w:r>
    </w:p>
    <w:p w:rsidR="00EC015B" w:rsidRDefault="00EC015B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F632A">
        <w:rPr>
          <w:rFonts w:asciiTheme="minorHAnsi" w:hAnsiTheme="minorHAnsi" w:cstheme="minorHAnsi"/>
          <w:b/>
          <w:sz w:val="22"/>
          <w:szCs w:val="22"/>
        </w:rPr>
        <w:t>Příloha č. 4</w:t>
      </w:r>
      <w:r>
        <w:rPr>
          <w:rFonts w:asciiTheme="minorHAnsi" w:hAnsiTheme="minorHAnsi" w:cstheme="minorHAnsi"/>
          <w:sz w:val="22"/>
          <w:szCs w:val="22"/>
        </w:rPr>
        <w:t xml:space="preserve"> označená jako </w:t>
      </w:r>
      <w:r w:rsidR="006F632A">
        <w:rPr>
          <w:rFonts w:asciiTheme="minorHAnsi" w:hAnsiTheme="minorHAnsi" w:cstheme="minorHAnsi"/>
          <w:sz w:val="22"/>
          <w:szCs w:val="22"/>
        </w:rPr>
        <w:t>Obnova komínu Parma, restaurování komínu Libušín, podkladní beton v prostoru Libušína, demontáž a likvidace vyhořelého krovu, omítky ve sklepení</w:t>
      </w:r>
    </w:p>
    <w:p w:rsidR="00621E28" w:rsidRPr="00621E28" w:rsidRDefault="00621E28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16E01" w:rsidRDefault="00416E01" w:rsidP="005203F6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Objednatel:</w:t>
      </w:r>
      <w:r>
        <w:rPr>
          <w:rFonts w:asciiTheme="minorHAnsi" w:hAnsiTheme="minorHAnsi" w:cstheme="minorHAnsi"/>
          <w:sz w:val="22"/>
          <w:szCs w:val="22"/>
        </w:rPr>
        <w:tab/>
        <w:t>Zhotovitel:</w:t>
      </w:r>
    </w:p>
    <w:p w:rsidR="00BC3909" w:rsidRDefault="00BC3909" w:rsidP="005203F6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F632A" w:rsidRPr="0025469B" w:rsidRDefault="006F632A" w:rsidP="005203F6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03109" w:rsidRDefault="00EF3BC6" w:rsidP="00803109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469B">
        <w:rPr>
          <w:rFonts w:asciiTheme="minorHAnsi" w:hAnsiTheme="minorHAnsi" w:cstheme="minorHAnsi"/>
          <w:sz w:val="22"/>
          <w:szCs w:val="22"/>
        </w:rPr>
        <w:t>V Rožnově pod Radhoštěm</w:t>
      </w:r>
      <w:r w:rsidR="00416E01">
        <w:rPr>
          <w:rFonts w:asciiTheme="minorHAnsi" w:hAnsiTheme="minorHAnsi" w:cstheme="minorHAnsi"/>
          <w:sz w:val="22"/>
          <w:szCs w:val="22"/>
        </w:rPr>
        <w:t xml:space="preserve"> dne:</w:t>
      </w:r>
      <w:r w:rsidR="008E771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E7719">
        <w:rPr>
          <w:rFonts w:asciiTheme="minorHAnsi" w:hAnsiTheme="minorHAnsi" w:cstheme="minorHAnsi"/>
          <w:sz w:val="22"/>
          <w:szCs w:val="22"/>
        </w:rPr>
        <w:t>22.8.2017</w:t>
      </w:r>
      <w:proofErr w:type="gramEnd"/>
      <w:r w:rsidR="00803109">
        <w:rPr>
          <w:rFonts w:asciiTheme="minorHAnsi" w:hAnsiTheme="minorHAnsi" w:cstheme="minorHAnsi"/>
          <w:sz w:val="22"/>
          <w:szCs w:val="22"/>
        </w:rPr>
        <w:tab/>
        <w:t xml:space="preserve">V Ostopovicích dne: </w:t>
      </w:r>
      <w:proofErr w:type="gramStart"/>
      <w:r w:rsidR="008E7719">
        <w:rPr>
          <w:rFonts w:asciiTheme="minorHAnsi" w:hAnsiTheme="minorHAnsi" w:cstheme="minorHAnsi"/>
          <w:sz w:val="22"/>
          <w:szCs w:val="22"/>
        </w:rPr>
        <w:t>22.8.2017</w:t>
      </w:r>
      <w:proofErr w:type="gramEnd"/>
    </w:p>
    <w:p w:rsidR="00803109" w:rsidRDefault="00803109" w:rsidP="00803109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F632A" w:rsidRDefault="006F632A" w:rsidP="00803109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3BC6" w:rsidRDefault="00803109" w:rsidP="00803109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Bc Jindřich Ondruš, ředitel</w:t>
      </w:r>
      <w:r>
        <w:rPr>
          <w:rFonts w:asciiTheme="minorHAnsi" w:hAnsiTheme="minorHAnsi" w:cstheme="minorHAnsi"/>
          <w:sz w:val="22"/>
          <w:szCs w:val="22"/>
        </w:rPr>
        <w:tab/>
        <w:t>Ing. Jindřich Všetečka, jednatel</w:t>
      </w:r>
    </w:p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803109" w:rsidRDefault="00803109" w:rsidP="008031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Podpis: 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Podpis: _______________________</w:t>
      </w:r>
    </w:p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1"/>
      </w:tblGrid>
      <w:tr w:rsidR="00803109" w:rsidRPr="0025469B" w:rsidTr="00803109">
        <w:trPr>
          <w:trHeight w:val="2703"/>
        </w:trPr>
        <w:tc>
          <w:tcPr>
            <w:tcW w:w="3991" w:type="dxa"/>
          </w:tcPr>
          <w:p w:rsidR="00803109" w:rsidRPr="0025469B" w:rsidRDefault="00803109" w:rsidP="00803109">
            <w:pPr>
              <w:ind w:left="4209" w:hanging="4209"/>
              <w:rPr>
                <w:rFonts w:asciiTheme="minorHAnsi" w:hAnsiTheme="minorHAnsi" w:cstheme="minorHAnsi"/>
                <w:sz w:val="20"/>
                <w:szCs w:val="20"/>
              </w:rPr>
            </w:pPr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Doložka zhotovitele: </w:t>
            </w:r>
          </w:p>
          <w:p w:rsidR="00803109" w:rsidRPr="0025469B" w:rsidRDefault="00803109" w:rsidP="00803109">
            <w:pPr>
              <w:tabs>
                <w:tab w:val="left" w:pos="2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3109" w:rsidRPr="0025469B" w:rsidRDefault="00803109" w:rsidP="00803109">
            <w:pPr>
              <w:tabs>
                <w:tab w:val="left" w:pos="2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Předběžnou řídící kontrolu dle ustanovení § 10, §11, §13 </w:t>
            </w:r>
            <w:proofErr w:type="spellStart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>vyhl</w:t>
            </w:r>
            <w:proofErr w:type="spellEnd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. č. 416/2004 Sb., kterou se provádí zákon č. 320/2001 </w:t>
            </w:r>
            <w:proofErr w:type="spellStart"/>
            <w:proofErr w:type="gramStart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>Sb.,o</w:t>
            </w:r>
            <w:proofErr w:type="spellEnd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 finanční</w:t>
            </w:r>
            <w:proofErr w:type="gramEnd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 kontrole, v platném znění   </w:t>
            </w:r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5469B">
              <w:rPr>
                <w:rFonts w:asciiTheme="minorHAnsi" w:hAnsiTheme="minorHAnsi" w:cstheme="minorHAnsi"/>
                <w:sz w:val="20"/>
              </w:rPr>
              <w:t xml:space="preserve">Provedl příkazce operace: Ing. Milan </w:t>
            </w:r>
            <w:proofErr w:type="spellStart"/>
            <w:r w:rsidRPr="0025469B">
              <w:rPr>
                <w:rFonts w:asciiTheme="minorHAnsi" w:hAnsiTheme="minorHAnsi" w:cstheme="minorHAnsi"/>
                <w:sz w:val="20"/>
              </w:rPr>
              <w:t>Gesierich</w:t>
            </w:r>
            <w:proofErr w:type="spellEnd"/>
            <w:r w:rsidRPr="0025469B">
              <w:rPr>
                <w:rFonts w:asciiTheme="minorHAnsi" w:hAnsiTheme="minorHAnsi" w:cstheme="minorHAnsi"/>
                <w:sz w:val="20"/>
              </w:rPr>
              <w:t xml:space="preserve">                                    </w:t>
            </w:r>
          </w:p>
          <w:p w:rsidR="00803109" w:rsidRPr="0025469B" w:rsidRDefault="008E771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Dne :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22.8.</w:t>
            </w:r>
            <w:r w:rsidR="00803109" w:rsidRPr="0025469B">
              <w:rPr>
                <w:rFonts w:asciiTheme="minorHAnsi" w:hAnsiTheme="minorHAnsi" w:cstheme="minorHAnsi"/>
                <w:sz w:val="20"/>
              </w:rPr>
              <w:t>2017</w:t>
            </w:r>
            <w:proofErr w:type="gramEnd"/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5469B">
              <w:rPr>
                <w:rFonts w:asciiTheme="minorHAnsi" w:hAnsiTheme="minorHAnsi" w:cstheme="minorHAnsi"/>
                <w:sz w:val="20"/>
              </w:rPr>
              <w:t>Předklá</w:t>
            </w:r>
            <w:proofErr w:type="spellEnd"/>
            <w:r w:rsidRPr="0025469B">
              <w:rPr>
                <w:rFonts w:asciiTheme="minorHAnsi" w:hAnsiTheme="minorHAnsi" w:cstheme="minorHAnsi"/>
                <w:sz w:val="20"/>
              </w:rPr>
              <w:t xml:space="preserve">  Předkládá správce rozpočtu: Ing. Věra </w:t>
            </w:r>
            <w:proofErr w:type="spellStart"/>
            <w:r w:rsidRPr="0025469B">
              <w:rPr>
                <w:rFonts w:asciiTheme="minorHAnsi" w:hAnsiTheme="minorHAnsi" w:cstheme="minorHAnsi"/>
                <w:sz w:val="20"/>
              </w:rPr>
              <w:t>Cábová</w:t>
            </w:r>
            <w:proofErr w:type="spellEnd"/>
          </w:p>
          <w:p w:rsidR="00803109" w:rsidRPr="0025469B" w:rsidRDefault="008E771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Dne  :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22.8.</w:t>
            </w:r>
            <w:r w:rsidR="00803109" w:rsidRPr="0025469B">
              <w:rPr>
                <w:rFonts w:asciiTheme="minorHAnsi" w:hAnsiTheme="minorHAnsi" w:cstheme="minorHAnsi"/>
                <w:sz w:val="20"/>
              </w:rPr>
              <w:t>2017</w:t>
            </w:r>
            <w:proofErr w:type="gramEnd"/>
          </w:p>
          <w:p w:rsidR="00803109" w:rsidRPr="0025469B" w:rsidRDefault="00803109" w:rsidP="00803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3109" w:rsidRPr="0025469B" w:rsidRDefault="00803109" w:rsidP="008031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Náležitosti smlouvy kontroloval: </w:t>
            </w:r>
            <w:proofErr w:type="gramStart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>RECTE.CZ</w:t>
            </w:r>
            <w:proofErr w:type="gramEnd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>, s.r.o.</w:t>
            </w:r>
          </w:p>
          <w:p w:rsidR="00803109" w:rsidRPr="0025469B" w:rsidRDefault="008E7719" w:rsidP="008E771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Dne :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22.8.</w:t>
            </w:r>
            <w:r w:rsidR="00803109" w:rsidRPr="0025469B">
              <w:rPr>
                <w:rFonts w:asciiTheme="minorHAnsi" w:hAnsiTheme="minorHAnsi" w:cstheme="minorHAnsi"/>
                <w:sz w:val="20"/>
              </w:rPr>
              <w:t>2017</w:t>
            </w:r>
            <w:proofErr w:type="gramEnd"/>
            <w:r w:rsidR="00803109" w:rsidRPr="0025469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</w:t>
            </w:r>
          </w:p>
        </w:tc>
      </w:tr>
    </w:tbl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EF3BC6" w:rsidRPr="0025469B" w:rsidRDefault="00EF3BC6" w:rsidP="005203F6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EF3BC6" w:rsidRPr="0025469B" w:rsidRDefault="00EF3BC6" w:rsidP="005203F6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sectPr w:rsidR="00EF3BC6" w:rsidRPr="0025469B" w:rsidSect="009012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A8" w:rsidRDefault="00CF34A8" w:rsidP="00CC51BB">
      <w:r>
        <w:separator/>
      </w:r>
    </w:p>
  </w:endnote>
  <w:endnote w:type="continuationSeparator" w:id="0">
    <w:p w:rsidR="00CF34A8" w:rsidRDefault="00CF34A8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C6" w:rsidRPr="00EB7A86" w:rsidRDefault="003B4B15">
    <w:pPr>
      <w:pStyle w:val="Zpat"/>
      <w:pBdr>
        <w:top w:val="single" w:sz="4" w:space="1" w:color="D9D9D9"/>
      </w:pBdr>
      <w:jc w:val="right"/>
      <w:rPr>
        <w:rFonts w:ascii="Arial Narrow" w:hAnsi="Arial Narrow"/>
        <w:b/>
        <w:sz w:val="18"/>
        <w:szCs w:val="18"/>
      </w:rPr>
    </w:pPr>
    <w:r w:rsidRPr="00EB7A86">
      <w:rPr>
        <w:rFonts w:ascii="Arial Narrow" w:hAnsi="Arial Narrow"/>
        <w:b/>
        <w:sz w:val="18"/>
        <w:szCs w:val="18"/>
      </w:rPr>
      <w:fldChar w:fldCharType="begin"/>
    </w:r>
    <w:r w:rsidR="00EF3BC6" w:rsidRPr="00EB7A86">
      <w:rPr>
        <w:rFonts w:ascii="Arial Narrow" w:hAnsi="Arial Narrow"/>
        <w:b/>
        <w:sz w:val="18"/>
        <w:szCs w:val="18"/>
      </w:rPr>
      <w:instrText xml:space="preserve"> PAGE   \* MERGEFORMAT </w:instrText>
    </w:r>
    <w:r w:rsidRPr="00EB7A86">
      <w:rPr>
        <w:rFonts w:ascii="Arial Narrow" w:hAnsi="Arial Narrow"/>
        <w:b/>
        <w:sz w:val="18"/>
        <w:szCs w:val="18"/>
      </w:rPr>
      <w:fldChar w:fldCharType="separate"/>
    </w:r>
    <w:r w:rsidR="004C4542">
      <w:rPr>
        <w:rFonts w:ascii="Arial Narrow" w:hAnsi="Arial Narrow"/>
        <w:b/>
        <w:noProof/>
        <w:sz w:val="18"/>
        <w:szCs w:val="18"/>
      </w:rPr>
      <w:t>1</w:t>
    </w:r>
    <w:r w:rsidRPr="00EB7A86">
      <w:rPr>
        <w:rFonts w:ascii="Arial Narrow" w:hAnsi="Arial Narrow"/>
        <w:b/>
        <w:sz w:val="18"/>
        <w:szCs w:val="18"/>
      </w:rPr>
      <w:fldChar w:fldCharType="end"/>
    </w:r>
    <w:r w:rsidR="00EF3BC6" w:rsidRPr="00EB7A86">
      <w:rPr>
        <w:rFonts w:ascii="Arial Narrow" w:hAnsi="Arial Narrow"/>
        <w:b/>
        <w:sz w:val="18"/>
        <w:szCs w:val="18"/>
      </w:rPr>
      <w:t xml:space="preserve"> | </w:t>
    </w:r>
    <w:r w:rsidR="00EF3BC6" w:rsidRPr="00EB7A86">
      <w:rPr>
        <w:rFonts w:ascii="Arial Narrow" w:hAnsi="Arial Narrow"/>
        <w:b/>
        <w:color w:val="7F7F7F"/>
        <w:spacing w:val="60"/>
        <w:sz w:val="18"/>
        <w:szCs w:val="18"/>
      </w:rPr>
      <w:t>Stránka</w:t>
    </w:r>
  </w:p>
  <w:p w:rsidR="00EF3BC6" w:rsidRDefault="00EF3B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A8" w:rsidRDefault="00CF34A8" w:rsidP="00CC51BB">
      <w:r>
        <w:separator/>
      </w:r>
    </w:p>
  </w:footnote>
  <w:footnote w:type="continuationSeparator" w:id="0">
    <w:p w:rsidR="00CF34A8" w:rsidRDefault="00CF34A8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EF" w:rsidRPr="002624EF" w:rsidRDefault="002624EF" w:rsidP="002624EF">
    <w:pPr>
      <w:pStyle w:val="Zhlav"/>
      <w:tabs>
        <w:tab w:val="clear" w:pos="4536"/>
        <w:tab w:val="clear" w:pos="9072"/>
        <w:tab w:val="left" w:pos="7430"/>
      </w:tabs>
      <w:jc w:val="right"/>
      <w:rPr>
        <w:rFonts w:asciiTheme="minorHAnsi" w:hAnsiTheme="minorHAnsi" w:cstheme="minorHAnsi"/>
        <w:sz w:val="22"/>
        <w:szCs w:val="22"/>
      </w:rPr>
    </w:pPr>
    <w:r>
      <w:tab/>
    </w:r>
    <w:r w:rsidRPr="002624EF">
      <w:rPr>
        <w:rFonts w:asciiTheme="minorHAnsi" w:hAnsiTheme="minorHAnsi" w:cstheme="minorHAnsi"/>
        <w:sz w:val="22"/>
        <w:szCs w:val="22"/>
      </w:rPr>
      <w:t>WISPI: 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E44CD"/>
    <w:multiLevelType w:val="hybridMultilevel"/>
    <w:tmpl w:val="4404D382"/>
    <w:lvl w:ilvl="0" w:tplc="3E803A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cs="Times New Roman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1">
    <w:nsid w:val="1B4E2AD0"/>
    <w:multiLevelType w:val="hybridMultilevel"/>
    <w:tmpl w:val="DAE068A6"/>
    <w:lvl w:ilvl="0" w:tplc="03D45D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3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5">
    <w:nsid w:val="569C64C0"/>
    <w:multiLevelType w:val="hybridMultilevel"/>
    <w:tmpl w:val="1FAA4188"/>
    <w:lvl w:ilvl="0" w:tplc="DAAEF6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8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8"/>
  </w:num>
  <w:num w:numId="2">
    <w:abstractNumId w:val="12"/>
  </w:num>
  <w:num w:numId="3">
    <w:abstractNumId w:val="35"/>
  </w:num>
  <w:num w:numId="4">
    <w:abstractNumId w:val="19"/>
  </w:num>
  <w:num w:numId="5">
    <w:abstractNumId w:val="10"/>
  </w:num>
  <w:num w:numId="6">
    <w:abstractNumId w:val="24"/>
  </w:num>
  <w:num w:numId="7">
    <w:abstractNumId w:val="27"/>
  </w:num>
  <w:num w:numId="8">
    <w:abstractNumId w:val="22"/>
  </w:num>
  <w:num w:numId="9">
    <w:abstractNumId w:val="29"/>
  </w:num>
  <w:num w:numId="10">
    <w:abstractNumId w:val="23"/>
  </w:num>
  <w:num w:numId="11">
    <w:abstractNumId w:val="9"/>
  </w:num>
  <w:num w:numId="12">
    <w:abstractNumId w:val="30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32"/>
  </w:num>
  <w:num w:numId="18">
    <w:abstractNumId w:val="1"/>
  </w:num>
  <w:num w:numId="19">
    <w:abstractNumId w:val="31"/>
  </w:num>
  <w:num w:numId="20">
    <w:abstractNumId w:val="20"/>
  </w:num>
  <w:num w:numId="21">
    <w:abstractNumId w:val="17"/>
  </w:num>
  <w:num w:numId="22">
    <w:abstractNumId w:val="3"/>
  </w:num>
  <w:num w:numId="23">
    <w:abstractNumId w:val="14"/>
  </w:num>
  <w:num w:numId="24">
    <w:abstractNumId w:val="26"/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4"/>
  </w:num>
  <w:num w:numId="29">
    <w:abstractNumId w:val="6"/>
  </w:num>
  <w:num w:numId="30">
    <w:abstractNumId w:val="8"/>
  </w:num>
  <w:num w:numId="31">
    <w:abstractNumId w:val="4"/>
  </w:num>
  <w:num w:numId="32">
    <w:abstractNumId w:val="18"/>
  </w:num>
  <w:num w:numId="33">
    <w:abstractNumId w:val="7"/>
  </w:num>
  <w:num w:numId="34">
    <w:abstractNumId w:val="25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E"/>
    <w:rsid w:val="000053FE"/>
    <w:rsid w:val="000114E6"/>
    <w:rsid w:val="0001156D"/>
    <w:rsid w:val="000124FE"/>
    <w:rsid w:val="00016DC8"/>
    <w:rsid w:val="000241F2"/>
    <w:rsid w:val="00027A22"/>
    <w:rsid w:val="000336FC"/>
    <w:rsid w:val="00033ABD"/>
    <w:rsid w:val="00033CCB"/>
    <w:rsid w:val="00036415"/>
    <w:rsid w:val="00043691"/>
    <w:rsid w:val="00052C4C"/>
    <w:rsid w:val="00053B66"/>
    <w:rsid w:val="00054412"/>
    <w:rsid w:val="00072A7D"/>
    <w:rsid w:val="0007682C"/>
    <w:rsid w:val="00077EBC"/>
    <w:rsid w:val="000905CF"/>
    <w:rsid w:val="00097BA8"/>
    <w:rsid w:val="000A644C"/>
    <w:rsid w:val="000C47FE"/>
    <w:rsid w:val="000C6913"/>
    <w:rsid w:val="000D5757"/>
    <w:rsid w:val="000D7CFC"/>
    <w:rsid w:val="000E06A8"/>
    <w:rsid w:val="000F0BE4"/>
    <w:rsid w:val="000F6065"/>
    <w:rsid w:val="001039C7"/>
    <w:rsid w:val="00112775"/>
    <w:rsid w:val="001212DC"/>
    <w:rsid w:val="0012470A"/>
    <w:rsid w:val="00125863"/>
    <w:rsid w:val="001334BA"/>
    <w:rsid w:val="0013734D"/>
    <w:rsid w:val="00137C28"/>
    <w:rsid w:val="00137D0A"/>
    <w:rsid w:val="00142937"/>
    <w:rsid w:val="001536D5"/>
    <w:rsid w:val="00154832"/>
    <w:rsid w:val="00154A87"/>
    <w:rsid w:val="001708CF"/>
    <w:rsid w:val="00174538"/>
    <w:rsid w:val="0018190F"/>
    <w:rsid w:val="00183CFC"/>
    <w:rsid w:val="001A52C8"/>
    <w:rsid w:val="001A6E71"/>
    <w:rsid w:val="001B1C27"/>
    <w:rsid w:val="001B2B25"/>
    <w:rsid w:val="001B52C5"/>
    <w:rsid w:val="001D37AD"/>
    <w:rsid w:val="001D5CB1"/>
    <w:rsid w:val="001D643A"/>
    <w:rsid w:val="001E299A"/>
    <w:rsid w:val="00204E1F"/>
    <w:rsid w:val="0022184A"/>
    <w:rsid w:val="002225F8"/>
    <w:rsid w:val="00223EDA"/>
    <w:rsid w:val="00226BF5"/>
    <w:rsid w:val="00242C9B"/>
    <w:rsid w:val="00252D39"/>
    <w:rsid w:val="0025469B"/>
    <w:rsid w:val="0026069C"/>
    <w:rsid w:val="002624EF"/>
    <w:rsid w:val="002671C6"/>
    <w:rsid w:val="0027483E"/>
    <w:rsid w:val="00276B52"/>
    <w:rsid w:val="00276C3D"/>
    <w:rsid w:val="00277121"/>
    <w:rsid w:val="00285836"/>
    <w:rsid w:val="002901DE"/>
    <w:rsid w:val="0029579C"/>
    <w:rsid w:val="002A3BE6"/>
    <w:rsid w:val="002A5D24"/>
    <w:rsid w:val="002B5FF3"/>
    <w:rsid w:val="002C7DE1"/>
    <w:rsid w:val="002D2B33"/>
    <w:rsid w:val="002D78C6"/>
    <w:rsid w:val="002E0AF1"/>
    <w:rsid w:val="002E4BB0"/>
    <w:rsid w:val="002F2E72"/>
    <w:rsid w:val="002F40F7"/>
    <w:rsid w:val="00303FAC"/>
    <w:rsid w:val="0030503E"/>
    <w:rsid w:val="00314539"/>
    <w:rsid w:val="003265AA"/>
    <w:rsid w:val="00326D0A"/>
    <w:rsid w:val="003451A2"/>
    <w:rsid w:val="00347CA7"/>
    <w:rsid w:val="0035084B"/>
    <w:rsid w:val="00351C48"/>
    <w:rsid w:val="00352BEA"/>
    <w:rsid w:val="00353324"/>
    <w:rsid w:val="003552E1"/>
    <w:rsid w:val="00357101"/>
    <w:rsid w:val="00370F3C"/>
    <w:rsid w:val="003769AD"/>
    <w:rsid w:val="00386F3F"/>
    <w:rsid w:val="00392849"/>
    <w:rsid w:val="003937E4"/>
    <w:rsid w:val="003B124A"/>
    <w:rsid w:val="003B1A63"/>
    <w:rsid w:val="003B2F6F"/>
    <w:rsid w:val="003B3D45"/>
    <w:rsid w:val="003B4B15"/>
    <w:rsid w:val="003B70EF"/>
    <w:rsid w:val="003C78AE"/>
    <w:rsid w:val="003D1C21"/>
    <w:rsid w:val="003D5BCD"/>
    <w:rsid w:val="003F0CF8"/>
    <w:rsid w:val="004042A9"/>
    <w:rsid w:val="00412720"/>
    <w:rsid w:val="00416C50"/>
    <w:rsid w:val="00416E01"/>
    <w:rsid w:val="00421503"/>
    <w:rsid w:val="00426840"/>
    <w:rsid w:val="00427716"/>
    <w:rsid w:val="00430DFF"/>
    <w:rsid w:val="00442345"/>
    <w:rsid w:val="0044266A"/>
    <w:rsid w:val="004429A1"/>
    <w:rsid w:val="004437D1"/>
    <w:rsid w:val="00450CD8"/>
    <w:rsid w:val="0045509D"/>
    <w:rsid w:val="0046055A"/>
    <w:rsid w:val="00476D43"/>
    <w:rsid w:val="00482139"/>
    <w:rsid w:val="00492DBC"/>
    <w:rsid w:val="0049438F"/>
    <w:rsid w:val="00496A01"/>
    <w:rsid w:val="004A07B2"/>
    <w:rsid w:val="004A0C99"/>
    <w:rsid w:val="004A6E50"/>
    <w:rsid w:val="004B4BB5"/>
    <w:rsid w:val="004B4E6E"/>
    <w:rsid w:val="004B7212"/>
    <w:rsid w:val="004C280E"/>
    <w:rsid w:val="004C4542"/>
    <w:rsid w:val="004D15D9"/>
    <w:rsid w:val="004D4267"/>
    <w:rsid w:val="004E449D"/>
    <w:rsid w:val="004E69E2"/>
    <w:rsid w:val="004F0EED"/>
    <w:rsid w:val="00502184"/>
    <w:rsid w:val="00506012"/>
    <w:rsid w:val="005203F6"/>
    <w:rsid w:val="00521872"/>
    <w:rsid w:val="00533487"/>
    <w:rsid w:val="00533533"/>
    <w:rsid w:val="00534B24"/>
    <w:rsid w:val="00540176"/>
    <w:rsid w:val="005529E3"/>
    <w:rsid w:val="00553B09"/>
    <w:rsid w:val="0055583D"/>
    <w:rsid w:val="005622C2"/>
    <w:rsid w:val="00565232"/>
    <w:rsid w:val="0057573C"/>
    <w:rsid w:val="005764BD"/>
    <w:rsid w:val="0058147E"/>
    <w:rsid w:val="00582D29"/>
    <w:rsid w:val="00583C14"/>
    <w:rsid w:val="0058651D"/>
    <w:rsid w:val="005C4B0F"/>
    <w:rsid w:val="005C6DA6"/>
    <w:rsid w:val="005F0EBA"/>
    <w:rsid w:val="005F0F30"/>
    <w:rsid w:val="00601BCD"/>
    <w:rsid w:val="006130FE"/>
    <w:rsid w:val="00616D8A"/>
    <w:rsid w:val="00617E87"/>
    <w:rsid w:val="00621609"/>
    <w:rsid w:val="00621E28"/>
    <w:rsid w:val="00636697"/>
    <w:rsid w:val="0064491B"/>
    <w:rsid w:val="00646BA0"/>
    <w:rsid w:val="00656C03"/>
    <w:rsid w:val="00661F34"/>
    <w:rsid w:val="00664744"/>
    <w:rsid w:val="006704DD"/>
    <w:rsid w:val="006752BF"/>
    <w:rsid w:val="00680829"/>
    <w:rsid w:val="00690A64"/>
    <w:rsid w:val="00693562"/>
    <w:rsid w:val="0069624B"/>
    <w:rsid w:val="006A61FF"/>
    <w:rsid w:val="006B08DA"/>
    <w:rsid w:val="006B0D61"/>
    <w:rsid w:val="006B1BFA"/>
    <w:rsid w:val="006B20B7"/>
    <w:rsid w:val="006B4C4E"/>
    <w:rsid w:val="006B4E21"/>
    <w:rsid w:val="006B61F8"/>
    <w:rsid w:val="006C1163"/>
    <w:rsid w:val="006C4AC2"/>
    <w:rsid w:val="006D2046"/>
    <w:rsid w:val="006D3B95"/>
    <w:rsid w:val="006D7975"/>
    <w:rsid w:val="006F20F9"/>
    <w:rsid w:val="006F632A"/>
    <w:rsid w:val="006F7A6E"/>
    <w:rsid w:val="00716194"/>
    <w:rsid w:val="007323FC"/>
    <w:rsid w:val="007505DF"/>
    <w:rsid w:val="007518E0"/>
    <w:rsid w:val="00763541"/>
    <w:rsid w:val="00767E65"/>
    <w:rsid w:val="0077451A"/>
    <w:rsid w:val="007761BE"/>
    <w:rsid w:val="0077786F"/>
    <w:rsid w:val="00777F83"/>
    <w:rsid w:val="007816BC"/>
    <w:rsid w:val="00784040"/>
    <w:rsid w:val="00786D4D"/>
    <w:rsid w:val="00790D87"/>
    <w:rsid w:val="0079359D"/>
    <w:rsid w:val="0079469D"/>
    <w:rsid w:val="00795784"/>
    <w:rsid w:val="00795FC1"/>
    <w:rsid w:val="007A2CC5"/>
    <w:rsid w:val="007A3F4A"/>
    <w:rsid w:val="007A539E"/>
    <w:rsid w:val="007A5924"/>
    <w:rsid w:val="007A7427"/>
    <w:rsid w:val="007B1FE0"/>
    <w:rsid w:val="007B4158"/>
    <w:rsid w:val="007B6F01"/>
    <w:rsid w:val="007C0C60"/>
    <w:rsid w:val="007C3394"/>
    <w:rsid w:val="007D08EE"/>
    <w:rsid w:val="007D1B0E"/>
    <w:rsid w:val="007D420B"/>
    <w:rsid w:val="007D4F57"/>
    <w:rsid w:val="007D717E"/>
    <w:rsid w:val="007D7EC0"/>
    <w:rsid w:val="007E4E29"/>
    <w:rsid w:val="007E5676"/>
    <w:rsid w:val="007E693F"/>
    <w:rsid w:val="007E7710"/>
    <w:rsid w:val="007E7C56"/>
    <w:rsid w:val="007F0252"/>
    <w:rsid w:val="007F2787"/>
    <w:rsid w:val="00801296"/>
    <w:rsid w:val="00803109"/>
    <w:rsid w:val="00804331"/>
    <w:rsid w:val="00806B22"/>
    <w:rsid w:val="008156E6"/>
    <w:rsid w:val="00816C72"/>
    <w:rsid w:val="00823B23"/>
    <w:rsid w:val="00826BEA"/>
    <w:rsid w:val="00827D11"/>
    <w:rsid w:val="00836916"/>
    <w:rsid w:val="00843E29"/>
    <w:rsid w:val="00852D3B"/>
    <w:rsid w:val="00853539"/>
    <w:rsid w:val="00864EFC"/>
    <w:rsid w:val="008717B7"/>
    <w:rsid w:val="00871C61"/>
    <w:rsid w:val="008844C9"/>
    <w:rsid w:val="00884F0E"/>
    <w:rsid w:val="0089442E"/>
    <w:rsid w:val="00897B72"/>
    <w:rsid w:val="008A0A01"/>
    <w:rsid w:val="008A5809"/>
    <w:rsid w:val="008B38A6"/>
    <w:rsid w:val="008B601E"/>
    <w:rsid w:val="008B78F3"/>
    <w:rsid w:val="008C1177"/>
    <w:rsid w:val="008C303E"/>
    <w:rsid w:val="008C72D9"/>
    <w:rsid w:val="008D1A45"/>
    <w:rsid w:val="008D4CFA"/>
    <w:rsid w:val="008D6DAF"/>
    <w:rsid w:val="008E158A"/>
    <w:rsid w:val="008E7719"/>
    <w:rsid w:val="008F54CB"/>
    <w:rsid w:val="00900AF9"/>
    <w:rsid w:val="0090123D"/>
    <w:rsid w:val="00902316"/>
    <w:rsid w:val="0090666F"/>
    <w:rsid w:val="0090681A"/>
    <w:rsid w:val="00914993"/>
    <w:rsid w:val="00922CBE"/>
    <w:rsid w:val="00923B24"/>
    <w:rsid w:val="00934522"/>
    <w:rsid w:val="00940A63"/>
    <w:rsid w:val="00947EA3"/>
    <w:rsid w:val="00961777"/>
    <w:rsid w:val="0098073B"/>
    <w:rsid w:val="00980E30"/>
    <w:rsid w:val="009845AC"/>
    <w:rsid w:val="009858DF"/>
    <w:rsid w:val="00995199"/>
    <w:rsid w:val="009A52B6"/>
    <w:rsid w:val="009A6712"/>
    <w:rsid w:val="009B7067"/>
    <w:rsid w:val="009C2EC3"/>
    <w:rsid w:val="009C389B"/>
    <w:rsid w:val="009C5058"/>
    <w:rsid w:val="009C614B"/>
    <w:rsid w:val="009D4976"/>
    <w:rsid w:val="009D6FBB"/>
    <w:rsid w:val="009D7DED"/>
    <w:rsid w:val="009E7BB6"/>
    <w:rsid w:val="009F182B"/>
    <w:rsid w:val="00A05E9A"/>
    <w:rsid w:val="00A132B3"/>
    <w:rsid w:val="00A13869"/>
    <w:rsid w:val="00A16BEB"/>
    <w:rsid w:val="00A2545E"/>
    <w:rsid w:val="00A327B9"/>
    <w:rsid w:val="00A40A7A"/>
    <w:rsid w:val="00A41F3C"/>
    <w:rsid w:val="00A5198A"/>
    <w:rsid w:val="00A712E0"/>
    <w:rsid w:val="00A76F6C"/>
    <w:rsid w:val="00A77AF4"/>
    <w:rsid w:val="00A81469"/>
    <w:rsid w:val="00A8444A"/>
    <w:rsid w:val="00A873C5"/>
    <w:rsid w:val="00A91386"/>
    <w:rsid w:val="00A97323"/>
    <w:rsid w:val="00AA0BB4"/>
    <w:rsid w:val="00AA67C6"/>
    <w:rsid w:val="00AB1965"/>
    <w:rsid w:val="00AD5210"/>
    <w:rsid w:val="00AE0D55"/>
    <w:rsid w:val="00AE1340"/>
    <w:rsid w:val="00AE57B9"/>
    <w:rsid w:val="00AF2E13"/>
    <w:rsid w:val="00B0000F"/>
    <w:rsid w:val="00B001D7"/>
    <w:rsid w:val="00B026FF"/>
    <w:rsid w:val="00B04823"/>
    <w:rsid w:val="00B10F6C"/>
    <w:rsid w:val="00B132BC"/>
    <w:rsid w:val="00B15148"/>
    <w:rsid w:val="00B21689"/>
    <w:rsid w:val="00B2425F"/>
    <w:rsid w:val="00B25060"/>
    <w:rsid w:val="00B33E51"/>
    <w:rsid w:val="00B3564B"/>
    <w:rsid w:val="00B37D04"/>
    <w:rsid w:val="00B43030"/>
    <w:rsid w:val="00B44639"/>
    <w:rsid w:val="00B57136"/>
    <w:rsid w:val="00B62310"/>
    <w:rsid w:val="00B6290B"/>
    <w:rsid w:val="00B67A7F"/>
    <w:rsid w:val="00B81617"/>
    <w:rsid w:val="00B865DB"/>
    <w:rsid w:val="00B87B86"/>
    <w:rsid w:val="00BA0A4B"/>
    <w:rsid w:val="00BA5030"/>
    <w:rsid w:val="00BB3619"/>
    <w:rsid w:val="00BB57DE"/>
    <w:rsid w:val="00BC085F"/>
    <w:rsid w:val="00BC3909"/>
    <w:rsid w:val="00BE29BC"/>
    <w:rsid w:val="00BF6262"/>
    <w:rsid w:val="00BF6822"/>
    <w:rsid w:val="00C068D9"/>
    <w:rsid w:val="00C150DD"/>
    <w:rsid w:val="00C16C9C"/>
    <w:rsid w:val="00C22C29"/>
    <w:rsid w:val="00C31C8E"/>
    <w:rsid w:val="00C44DDC"/>
    <w:rsid w:val="00C503B9"/>
    <w:rsid w:val="00C6611A"/>
    <w:rsid w:val="00C66E08"/>
    <w:rsid w:val="00C776C8"/>
    <w:rsid w:val="00C77E3B"/>
    <w:rsid w:val="00C8104F"/>
    <w:rsid w:val="00C923CA"/>
    <w:rsid w:val="00C96F7D"/>
    <w:rsid w:val="00C974B6"/>
    <w:rsid w:val="00CA379A"/>
    <w:rsid w:val="00CC360D"/>
    <w:rsid w:val="00CC3691"/>
    <w:rsid w:val="00CC51BB"/>
    <w:rsid w:val="00CC67F0"/>
    <w:rsid w:val="00CC7E71"/>
    <w:rsid w:val="00CE114D"/>
    <w:rsid w:val="00CE19A8"/>
    <w:rsid w:val="00CF00DB"/>
    <w:rsid w:val="00CF27EC"/>
    <w:rsid w:val="00CF34A8"/>
    <w:rsid w:val="00CF49DF"/>
    <w:rsid w:val="00CF6FF1"/>
    <w:rsid w:val="00D1117F"/>
    <w:rsid w:val="00D15AFA"/>
    <w:rsid w:val="00D16FF6"/>
    <w:rsid w:val="00D17ADB"/>
    <w:rsid w:val="00D3176C"/>
    <w:rsid w:val="00D446B0"/>
    <w:rsid w:val="00D536B3"/>
    <w:rsid w:val="00D56360"/>
    <w:rsid w:val="00D566A9"/>
    <w:rsid w:val="00D60919"/>
    <w:rsid w:val="00D62065"/>
    <w:rsid w:val="00D74B18"/>
    <w:rsid w:val="00D771A6"/>
    <w:rsid w:val="00D8018A"/>
    <w:rsid w:val="00D84C9B"/>
    <w:rsid w:val="00D90677"/>
    <w:rsid w:val="00D9083D"/>
    <w:rsid w:val="00D91182"/>
    <w:rsid w:val="00DA2B15"/>
    <w:rsid w:val="00DA2C61"/>
    <w:rsid w:val="00DC02F0"/>
    <w:rsid w:val="00DD0F04"/>
    <w:rsid w:val="00DD2115"/>
    <w:rsid w:val="00DD27A5"/>
    <w:rsid w:val="00DD6741"/>
    <w:rsid w:val="00DD79EB"/>
    <w:rsid w:val="00DE0DD0"/>
    <w:rsid w:val="00DE53A2"/>
    <w:rsid w:val="00DE591E"/>
    <w:rsid w:val="00E0073F"/>
    <w:rsid w:val="00E00C1E"/>
    <w:rsid w:val="00E04272"/>
    <w:rsid w:val="00E11CC6"/>
    <w:rsid w:val="00E13FFF"/>
    <w:rsid w:val="00E25F90"/>
    <w:rsid w:val="00E35006"/>
    <w:rsid w:val="00E45C0F"/>
    <w:rsid w:val="00E47762"/>
    <w:rsid w:val="00E47773"/>
    <w:rsid w:val="00E50540"/>
    <w:rsid w:val="00E52DB3"/>
    <w:rsid w:val="00E67335"/>
    <w:rsid w:val="00E67735"/>
    <w:rsid w:val="00E71D89"/>
    <w:rsid w:val="00E87565"/>
    <w:rsid w:val="00EA01BE"/>
    <w:rsid w:val="00EA5594"/>
    <w:rsid w:val="00EA728C"/>
    <w:rsid w:val="00EB11C6"/>
    <w:rsid w:val="00EB128B"/>
    <w:rsid w:val="00EB599B"/>
    <w:rsid w:val="00EB7A86"/>
    <w:rsid w:val="00EC015B"/>
    <w:rsid w:val="00EC2D86"/>
    <w:rsid w:val="00EC4AC8"/>
    <w:rsid w:val="00EE6DC1"/>
    <w:rsid w:val="00EE7785"/>
    <w:rsid w:val="00EF3BC6"/>
    <w:rsid w:val="00EF7BB7"/>
    <w:rsid w:val="00F058E8"/>
    <w:rsid w:val="00F105B3"/>
    <w:rsid w:val="00F2755A"/>
    <w:rsid w:val="00F278F8"/>
    <w:rsid w:val="00F308DF"/>
    <w:rsid w:val="00F37644"/>
    <w:rsid w:val="00F4532F"/>
    <w:rsid w:val="00F67C22"/>
    <w:rsid w:val="00F73953"/>
    <w:rsid w:val="00F81247"/>
    <w:rsid w:val="00F9726A"/>
    <w:rsid w:val="00FA4DA9"/>
    <w:rsid w:val="00FC705F"/>
    <w:rsid w:val="00FD11A6"/>
    <w:rsid w:val="00FD202D"/>
    <w:rsid w:val="00FE02D5"/>
    <w:rsid w:val="00FE49DA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oruba.com/index.php/cs/vedeni-organizace/23-kontakty-pro-cesky-jazyk/26-nekategorizovane-kontakty/16-baran-radek-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1608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4</cp:revision>
  <cp:lastPrinted>2016-07-28T09:01:00Z</cp:lastPrinted>
  <dcterms:created xsi:type="dcterms:W3CDTF">2017-08-30T10:50:00Z</dcterms:created>
  <dcterms:modified xsi:type="dcterms:W3CDTF">2017-09-04T08:14:00Z</dcterms:modified>
</cp:coreProperties>
</file>