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7830B" w14:textId="77777777" w:rsidR="004A22BC" w:rsidRDefault="004A22BC">
      <w:pPr>
        <w:keepNext/>
        <w:jc w:val="center"/>
        <w:outlineLvl w:val="0"/>
        <w:rPr>
          <w:rFonts w:ascii="Arial" w:hAnsi="Arial" w:cs="Arial"/>
          <w:b/>
          <w:color w:val="980098"/>
          <w:sz w:val="28"/>
          <w:szCs w:val="28"/>
          <w:lang w:val="x-none" w:eastAsia="x-none"/>
        </w:rPr>
      </w:pPr>
    </w:p>
    <w:p w14:paraId="50C7830C" w14:textId="77777777" w:rsidR="004A22BC" w:rsidRDefault="0072539A">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14:paraId="50C7830D" w14:textId="77777777" w:rsidR="004A22BC" w:rsidRDefault="0072539A">
      <w:pPr>
        <w:jc w:val="center"/>
        <w:rPr>
          <w:rFonts w:ascii="Arial" w:hAnsi="Arial" w:cs="Arial"/>
          <w:sz w:val="20"/>
          <w:szCs w:val="20"/>
        </w:rPr>
      </w:pPr>
      <w:r>
        <w:rPr>
          <w:rFonts w:ascii="Arial" w:hAnsi="Arial" w:cs="Arial"/>
          <w:sz w:val="20"/>
          <w:szCs w:val="20"/>
        </w:rPr>
        <w:t xml:space="preserve">uzavřená podle ust. § 2079 a násl. zákona č. 89/2012,občanský zákoník, </w:t>
      </w:r>
    </w:p>
    <w:p w14:paraId="50C7830E" w14:textId="77777777" w:rsidR="004A22BC" w:rsidRDefault="0072539A">
      <w:pPr>
        <w:jc w:val="center"/>
        <w:rPr>
          <w:rFonts w:ascii="Arial" w:hAnsi="Arial" w:cs="Arial"/>
          <w:sz w:val="20"/>
          <w:szCs w:val="20"/>
        </w:rPr>
      </w:pPr>
      <w:r>
        <w:rPr>
          <w:rFonts w:ascii="Arial" w:hAnsi="Arial" w:cs="Arial"/>
          <w:sz w:val="20"/>
          <w:szCs w:val="20"/>
        </w:rPr>
        <w:t>ve znění pozdějších předpisů</w:t>
      </w:r>
    </w:p>
    <w:p w14:paraId="50C7830F" w14:textId="77777777" w:rsidR="004A22BC" w:rsidRDefault="004A22BC">
      <w:pPr>
        <w:rPr>
          <w:rFonts w:ascii="Arial" w:hAnsi="Arial" w:cs="Arial"/>
          <w:sz w:val="20"/>
          <w:szCs w:val="20"/>
        </w:rPr>
      </w:pPr>
    </w:p>
    <w:p w14:paraId="50C78310" w14:textId="77777777" w:rsidR="004A22BC" w:rsidRDefault="0072539A">
      <w:pPr>
        <w:rPr>
          <w:rFonts w:ascii="Arial" w:hAnsi="Arial" w:cs="Arial"/>
          <w:sz w:val="20"/>
          <w:szCs w:val="20"/>
        </w:rPr>
      </w:pPr>
      <w:r>
        <w:rPr>
          <w:rFonts w:ascii="Arial" w:hAnsi="Arial" w:cs="Arial"/>
          <w:sz w:val="20"/>
          <w:szCs w:val="20"/>
        </w:rPr>
        <w:t>Níže uvedeného dne, měsíce a roku uzavřely smluvní strany:</w:t>
      </w:r>
    </w:p>
    <w:p w14:paraId="13C7B6F9" w14:textId="77777777" w:rsidR="002B13E0" w:rsidRPr="002B13E0" w:rsidRDefault="002B13E0" w:rsidP="002B13E0">
      <w:pPr>
        <w:suppressAutoHyphens w:val="0"/>
        <w:jc w:val="both"/>
        <w:rPr>
          <w:rFonts w:ascii="Arial" w:hAnsi="Arial" w:cs="Arial"/>
          <w:sz w:val="20"/>
          <w:szCs w:val="20"/>
        </w:rPr>
      </w:pPr>
      <w:r w:rsidRPr="002B13E0">
        <w:rPr>
          <w:rFonts w:ascii="Arial" w:hAnsi="Arial" w:cs="Arial"/>
          <w:b/>
          <w:sz w:val="20"/>
          <w:szCs w:val="20"/>
        </w:rPr>
        <w:t>Společnost</w:t>
      </w:r>
      <w:r w:rsidRPr="002B13E0">
        <w:rPr>
          <w:rFonts w:ascii="Arial" w:hAnsi="Arial" w:cs="Arial"/>
          <w:sz w:val="20"/>
          <w:szCs w:val="20"/>
        </w:rPr>
        <w:t>: Metrohm Česká republika s.r.o.</w:t>
      </w:r>
      <w:r w:rsidRPr="002B13E0">
        <w:rPr>
          <w:rFonts w:ascii="Arial" w:hAnsi="Arial" w:cs="Arial"/>
          <w:sz w:val="20"/>
          <w:szCs w:val="20"/>
        </w:rPr>
        <w:tab/>
      </w:r>
    </w:p>
    <w:p w14:paraId="6FC31EDC" w14:textId="77777777" w:rsidR="002B13E0" w:rsidRPr="002B13E0" w:rsidRDefault="002B13E0" w:rsidP="002B13E0">
      <w:pPr>
        <w:suppressAutoHyphens w:val="0"/>
        <w:jc w:val="both"/>
        <w:rPr>
          <w:rFonts w:ascii="Arial" w:hAnsi="Arial" w:cs="Arial"/>
          <w:i/>
          <w:iCs/>
          <w:sz w:val="20"/>
          <w:szCs w:val="20"/>
        </w:rPr>
      </w:pPr>
      <w:r w:rsidRPr="002B13E0">
        <w:rPr>
          <w:rFonts w:ascii="Arial" w:hAnsi="Arial" w:cs="Arial"/>
          <w:b/>
          <w:sz w:val="20"/>
          <w:szCs w:val="20"/>
        </w:rPr>
        <w:t>Sídlo</w:t>
      </w:r>
      <w:r w:rsidRPr="002B13E0">
        <w:rPr>
          <w:rFonts w:ascii="Arial" w:hAnsi="Arial" w:cs="Arial"/>
          <w:sz w:val="20"/>
          <w:szCs w:val="20"/>
        </w:rPr>
        <w:t>:</w:t>
      </w:r>
      <w:r w:rsidRPr="002B13E0">
        <w:t xml:space="preserve"> </w:t>
      </w:r>
      <w:r w:rsidRPr="002B13E0">
        <w:rPr>
          <w:rFonts w:ascii="Arial" w:hAnsi="Arial" w:cs="Arial"/>
          <w:sz w:val="20"/>
          <w:szCs w:val="20"/>
        </w:rPr>
        <w:t>Na Harfě 935/5c; 1900 00 Praha 9,</w:t>
      </w:r>
      <w:r w:rsidRPr="002B13E0">
        <w:rPr>
          <w:rFonts w:ascii="Arial" w:hAnsi="Arial" w:cs="Arial"/>
          <w:sz w:val="20"/>
          <w:szCs w:val="20"/>
        </w:rPr>
        <w:tab/>
      </w:r>
      <w:r w:rsidRPr="002B13E0">
        <w:rPr>
          <w:rFonts w:ascii="Arial" w:hAnsi="Arial" w:cs="Arial"/>
          <w:sz w:val="20"/>
          <w:szCs w:val="20"/>
        </w:rPr>
        <w:tab/>
      </w:r>
    </w:p>
    <w:p w14:paraId="2B83C4CD" w14:textId="77777777" w:rsidR="002B13E0" w:rsidRPr="002B13E0" w:rsidRDefault="002B13E0" w:rsidP="002B13E0">
      <w:pPr>
        <w:suppressAutoHyphens w:val="0"/>
        <w:jc w:val="both"/>
        <w:rPr>
          <w:rFonts w:ascii="Arial" w:hAnsi="Arial" w:cs="Arial"/>
          <w:sz w:val="20"/>
          <w:szCs w:val="20"/>
        </w:rPr>
      </w:pPr>
      <w:r w:rsidRPr="002B13E0">
        <w:rPr>
          <w:rFonts w:ascii="Arial" w:hAnsi="Arial" w:cs="Arial"/>
          <w:b/>
          <w:sz w:val="20"/>
          <w:szCs w:val="20"/>
        </w:rPr>
        <w:t>IČ</w:t>
      </w:r>
      <w:r w:rsidRPr="002B13E0">
        <w:rPr>
          <w:rFonts w:ascii="Arial" w:hAnsi="Arial" w:cs="Arial"/>
          <w:sz w:val="20"/>
          <w:szCs w:val="20"/>
        </w:rPr>
        <w:t>:</w:t>
      </w:r>
      <w:r w:rsidRPr="002B13E0">
        <w:t xml:space="preserve"> </w:t>
      </w:r>
      <w:r w:rsidRPr="002B13E0">
        <w:rPr>
          <w:rFonts w:ascii="Arial" w:hAnsi="Arial" w:cs="Arial"/>
          <w:sz w:val="20"/>
          <w:szCs w:val="20"/>
        </w:rPr>
        <w:t>28984781</w:t>
      </w:r>
      <w:r w:rsidRPr="002B13E0">
        <w:rPr>
          <w:rFonts w:ascii="Arial" w:hAnsi="Arial" w:cs="Arial"/>
          <w:sz w:val="20"/>
          <w:szCs w:val="20"/>
        </w:rPr>
        <w:tab/>
      </w:r>
      <w:r w:rsidRPr="002B13E0">
        <w:rPr>
          <w:rFonts w:ascii="Arial" w:hAnsi="Arial" w:cs="Arial"/>
          <w:sz w:val="20"/>
          <w:szCs w:val="20"/>
        </w:rPr>
        <w:tab/>
      </w:r>
    </w:p>
    <w:p w14:paraId="7921AF15" w14:textId="77777777" w:rsidR="002B13E0" w:rsidRPr="002B13E0" w:rsidRDefault="002B13E0" w:rsidP="002B13E0">
      <w:pPr>
        <w:suppressAutoHyphens w:val="0"/>
        <w:jc w:val="both"/>
        <w:rPr>
          <w:rFonts w:ascii="Arial" w:hAnsi="Arial" w:cs="Arial"/>
          <w:sz w:val="20"/>
          <w:szCs w:val="20"/>
        </w:rPr>
      </w:pPr>
      <w:r w:rsidRPr="002B13E0">
        <w:rPr>
          <w:rFonts w:ascii="Arial" w:hAnsi="Arial" w:cs="Arial"/>
          <w:b/>
          <w:sz w:val="20"/>
          <w:szCs w:val="20"/>
        </w:rPr>
        <w:t>Zastoupená</w:t>
      </w:r>
      <w:r w:rsidRPr="002B13E0">
        <w:rPr>
          <w:rFonts w:ascii="Arial" w:hAnsi="Arial" w:cs="Arial"/>
          <w:sz w:val="20"/>
          <w:szCs w:val="20"/>
        </w:rPr>
        <w:t>:</w:t>
      </w:r>
      <w:r w:rsidRPr="002B13E0">
        <w:t xml:space="preserve"> </w:t>
      </w:r>
      <w:r w:rsidRPr="002B13E0">
        <w:rPr>
          <w:rFonts w:ascii="Arial" w:hAnsi="Arial" w:cs="Arial"/>
          <w:sz w:val="20"/>
          <w:szCs w:val="20"/>
        </w:rPr>
        <w:t>Ing. Peterem Barathem, Ph.D., Ing. Bernhard Moser, jednatelé</w:t>
      </w:r>
      <w:r w:rsidRPr="002B13E0">
        <w:rPr>
          <w:rFonts w:ascii="Arial" w:hAnsi="Arial" w:cs="Arial"/>
          <w:sz w:val="20"/>
          <w:szCs w:val="20"/>
        </w:rPr>
        <w:tab/>
      </w:r>
    </w:p>
    <w:p w14:paraId="1C46A4D4" w14:textId="2B0BFBFE" w:rsidR="002B13E0" w:rsidRPr="002B13E0" w:rsidRDefault="002B13E0" w:rsidP="002B13E0">
      <w:pPr>
        <w:suppressAutoHyphens w:val="0"/>
        <w:jc w:val="both"/>
        <w:rPr>
          <w:rFonts w:ascii="Arial" w:hAnsi="Arial" w:cs="Arial"/>
          <w:sz w:val="20"/>
          <w:szCs w:val="20"/>
        </w:rPr>
      </w:pPr>
      <w:r w:rsidRPr="002B13E0">
        <w:rPr>
          <w:rFonts w:ascii="Arial" w:hAnsi="Arial" w:cs="Arial"/>
          <w:b/>
          <w:sz w:val="20"/>
          <w:szCs w:val="20"/>
        </w:rPr>
        <w:t>Bankovní spojení</w:t>
      </w:r>
      <w:r w:rsidRPr="002B13E0">
        <w:rPr>
          <w:rFonts w:ascii="Arial" w:hAnsi="Arial" w:cs="Arial"/>
          <w:sz w:val="20"/>
          <w:szCs w:val="20"/>
        </w:rPr>
        <w:t xml:space="preserve">: </w:t>
      </w:r>
      <w:r w:rsidR="009077D2">
        <w:rPr>
          <w:rFonts w:ascii="Arial" w:hAnsi="Arial" w:cs="Arial"/>
          <w:sz w:val="20"/>
          <w:szCs w:val="20"/>
        </w:rPr>
        <w:t>xxx</w:t>
      </w:r>
    </w:p>
    <w:p w14:paraId="5D2E1794" w14:textId="72B78782" w:rsidR="002B13E0" w:rsidRPr="002B13E0" w:rsidRDefault="002B13E0" w:rsidP="002B13E0">
      <w:pPr>
        <w:suppressAutoHyphens w:val="0"/>
        <w:jc w:val="both"/>
        <w:rPr>
          <w:rFonts w:ascii="Arial" w:hAnsi="Arial" w:cs="Arial"/>
          <w:sz w:val="20"/>
          <w:szCs w:val="20"/>
        </w:rPr>
      </w:pPr>
      <w:r w:rsidRPr="002B13E0">
        <w:rPr>
          <w:rFonts w:ascii="Arial" w:hAnsi="Arial" w:cs="Arial"/>
          <w:b/>
          <w:sz w:val="20"/>
          <w:szCs w:val="20"/>
        </w:rPr>
        <w:t>Číslo účtu</w:t>
      </w:r>
      <w:r w:rsidRPr="002B13E0">
        <w:rPr>
          <w:rFonts w:ascii="Arial" w:hAnsi="Arial" w:cs="Arial"/>
          <w:sz w:val="20"/>
          <w:szCs w:val="20"/>
        </w:rPr>
        <w:t>:</w:t>
      </w:r>
      <w:r w:rsidRPr="002B13E0">
        <w:t xml:space="preserve"> </w:t>
      </w:r>
      <w:r w:rsidR="009077D2">
        <w:rPr>
          <w:rFonts w:ascii="Arial" w:hAnsi="Arial" w:cs="Arial"/>
          <w:sz w:val="20"/>
          <w:szCs w:val="20"/>
        </w:rPr>
        <w:t>xxx</w:t>
      </w:r>
      <w:r w:rsidRPr="002B13E0">
        <w:rPr>
          <w:rFonts w:ascii="Arial" w:hAnsi="Arial" w:cs="Arial"/>
          <w:sz w:val="20"/>
          <w:szCs w:val="20"/>
        </w:rPr>
        <w:tab/>
      </w:r>
    </w:p>
    <w:p w14:paraId="50C78317" w14:textId="77777777" w:rsidR="004A22BC" w:rsidRDefault="0072539A">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14:paraId="50C78318" w14:textId="77777777" w:rsidR="004A22BC" w:rsidRDefault="004A22BC">
      <w:pPr>
        <w:rPr>
          <w:rFonts w:ascii="Arial" w:hAnsi="Arial" w:cs="Arial"/>
          <w:sz w:val="20"/>
          <w:szCs w:val="20"/>
        </w:rPr>
      </w:pPr>
    </w:p>
    <w:p w14:paraId="50C78319" w14:textId="77777777" w:rsidR="004A22BC" w:rsidRDefault="0072539A">
      <w:pPr>
        <w:rPr>
          <w:rFonts w:ascii="Arial" w:hAnsi="Arial" w:cs="Arial"/>
          <w:sz w:val="20"/>
          <w:szCs w:val="20"/>
        </w:rPr>
      </w:pPr>
      <w:r>
        <w:rPr>
          <w:rFonts w:ascii="Arial" w:hAnsi="Arial" w:cs="Arial"/>
          <w:sz w:val="20"/>
          <w:szCs w:val="20"/>
        </w:rPr>
        <w:t>a</w:t>
      </w:r>
    </w:p>
    <w:p w14:paraId="50C7831A" w14:textId="77777777" w:rsidR="004A22BC" w:rsidRDefault="004A22BC">
      <w:pPr>
        <w:jc w:val="both"/>
        <w:rPr>
          <w:rFonts w:ascii="Arial" w:hAnsi="Arial" w:cs="Arial"/>
          <w:sz w:val="20"/>
          <w:szCs w:val="20"/>
        </w:rPr>
      </w:pPr>
    </w:p>
    <w:p w14:paraId="50C7831B" w14:textId="77777777" w:rsidR="004A22BC" w:rsidRDefault="0072539A">
      <w:pPr>
        <w:jc w:val="both"/>
        <w:rPr>
          <w:rFonts w:ascii="Arial" w:hAnsi="Arial" w:cs="Arial"/>
          <w:b/>
          <w:i/>
          <w:sz w:val="20"/>
          <w:szCs w:val="20"/>
        </w:rPr>
      </w:pPr>
      <w:r>
        <w:rPr>
          <w:rFonts w:ascii="Arial" w:hAnsi="Arial" w:cs="Arial"/>
          <w:b/>
          <w:sz w:val="20"/>
          <w:szCs w:val="20"/>
        </w:rPr>
        <w:t>Univerzita Jana Evangelisty Purkyně v  Ústí nad Labem</w:t>
      </w:r>
    </w:p>
    <w:p w14:paraId="50C7831C" w14:textId="77777777" w:rsidR="004A22BC" w:rsidRDefault="0072539A">
      <w:p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14:paraId="50C7831D" w14:textId="77777777" w:rsidR="004A22BC" w:rsidRDefault="0072539A">
      <w:p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14:paraId="50C7831E" w14:textId="77777777" w:rsidR="004A22BC" w:rsidRDefault="0072539A">
      <w:p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14:paraId="50C7831F" w14:textId="77777777" w:rsidR="004A22BC" w:rsidRDefault="0072539A">
      <w:pPr>
        <w:jc w:val="both"/>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rPr>
        <w:t xml:space="preserve">doc. RNDr. Jaroslav Koutský, Ph.D. rektor </w:t>
      </w:r>
    </w:p>
    <w:p w14:paraId="50C78320" w14:textId="6B68D2E4" w:rsidR="004A22BC" w:rsidRDefault="0072539A">
      <w:pPr>
        <w:jc w:val="both"/>
        <w:rPr>
          <w:rFonts w:ascii="Arial" w:hAnsi="Arial" w:cs="Arial"/>
          <w:b/>
          <w:sz w:val="20"/>
          <w:szCs w:val="20"/>
        </w:rPr>
      </w:pPr>
      <w:r>
        <w:rPr>
          <w:rFonts w:ascii="Arial" w:hAnsi="Arial" w:cs="Arial"/>
          <w:b/>
          <w:sz w:val="20"/>
          <w:szCs w:val="20"/>
        </w:rPr>
        <w:t>Bankovní spojení:</w:t>
      </w:r>
      <w:r>
        <w:rPr>
          <w:rFonts w:ascii="Arial" w:hAnsi="Arial" w:cs="Arial"/>
          <w:b/>
          <w:sz w:val="20"/>
          <w:szCs w:val="20"/>
        </w:rPr>
        <w:tab/>
      </w:r>
      <w:r w:rsidR="009077D2">
        <w:rPr>
          <w:rFonts w:ascii="Arial" w:hAnsi="Arial" w:cs="Arial"/>
          <w:sz w:val="20"/>
          <w:szCs w:val="20"/>
        </w:rPr>
        <w:t>xxx</w:t>
      </w:r>
    </w:p>
    <w:p w14:paraId="50C78321" w14:textId="28F1B3C5" w:rsidR="004A22BC" w:rsidRDefault="0072539A">
      <w:pPr>
        <w:jc w:val="both"/>
        <w:rPr>
          <w:rFonts w:ascii="Arial" w:hAnsi="Arial" w:cs="Arial"/>
          <w:b/>
          <w:sz w:val="20"/>
          <w:szCs w:val="20"/>
        </w:rPr>
      </w:pPr>
      <w:r>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sidR="009077D2">
        <w:rPr>
          <w:rFonts w:ascii="Arial" w:hAnsi="Arial" w:cs="Arial"/>
          <w:sz w:val="20"/>
          <w:szCs w:val="20"/>
        </w:rPr>
        <w:t>xxx</w:t>
      </w:r>
      <w:bookmarkStart w:id="0" w:name="_GoBack"/>
      <w:bookmarkEnd w:id="0"/>
    </w:p>
    <w:p w14:paraId="50C78322" w14:textId="77777777" w:rsidR="004A22BC" w:rsidRDefault="0072539A">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14:paraId="50C78323" w14:textId="77777777" w:rsidR="004A22BC" w:rsidRDefault="004A22BC">
      <w:pPr>
        <w:rPr>
          <w:rFonts w:ascii="Arial" w:hAnsi="Arial" w:cs="Arial"/>
          <w:b/>
          <w:sz w:val="20"/>
          <w:szCs w:val="20"/>
        </w:rPr>
      </w:pPr>
    </w:p>
    <w:p w14:paraId="50C78324" w14:textId="77777777" w:rsidR="004A22BC" w:rsidRDefault="0072539A">
      <w:pPr>
        <w:jc w:val="center"/>
        <w:rPr>
          <w:rFonts w:ascii="Arial" w:hAnsi="Arial" w:cs="Arial"/>
          <w:sz w:val="20"/>
          <w:szCs w:val="20"/>
        </w:rPr>
      </w:pPr>
      <w:r>
        <w:rPr>
          <w:rFonts w:ascii="Arial" w:hAnsi="Arial" w:cs="Arial"/>
          <w:sz w:val="20"/>
          <w:szCs w:val="20"/>
        </w:rPr>
        <w:t>tuto</w:t>
      </w:r>
    </w:p>
    <w:p w14:paraId="50C78325" w14:textId="77777777" w:rsidR="004A22BC" w:rsidRDefault="0072539A">
      <w:pPr>
        <w:jc w:val="center"/>
        <w:rPr>
          <w:rFonts w:ascii="Arial" w:hAnsi="Arial" w:cs="Arial"/>
          <w:sz w:val="20"/>
          <w:szCs w:val="20"/>
        </w:rPr>
      </w:pPr>
      <w:r>
        <w:rPr>
          <w:rFonts w:ascii="Arial" w:hAnsi="Arial" w:cs="Arial"/>
          <w:sz w:val="20"/>
          <w:szCs w:val="20"/>
        </w:rPr>
        <w:t>Kupní smlouvu</w:t>
      </w:r>
    </w:p>
    <w:p w14:paraId="50C78326" w14:textId="77777777" w:rsidR="004A22BC" w:rsidRDefault="0072539A">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14:paraId="50C78327" w14:textId="77777777" w:rsidR="004A22BC" w:rsidRDefault="004A22BC">
      <w:pPr>
        <w:rPr>
          <w:rFonts w:ascii="Arial" w:hAnsi="Arial" w:cs="Arial"/>
          <w:b/>
          <w:sz w:val="20"/>
          <w:szCs w:val="20"/>
        </w:rPr>
      </w:pPr>
    </w:p>
    <w:p w14:paraId="50C78328" w14:textId="77777777" w:rsidR="004A22BC" w:rsidRDefault="0072539A">
      <w:pPr>
        <w:jc w:val="center"/>
        <w:rPr>
          <w:rFonts w:ascii="Arial" w:hAnsi="Arial" w:cs="Arial"/>
          <w:b/>
          <w:sz w:val="20"/>
          <w:szCs w:val="20"/>
        </w:rPr>
      </w:pPr>
      <w:r>
        <w:rPr>
          <w:rFonts w:ascii="Arial" w:hAnsi="Arial" w:cs="Arial"/>
          <w:b/>
          <w:sz w:val="20"/>
          <w:szCs w:val="20"/>
        </w:rPr>
        <w:t>I.</w:t>
      </w:r>
    </w:p>
    <w:p w14:paraId="50C78329" w14:textId="77777777" w:rsidR="004A22BC" w:rsidRDefault="0072539A">
      <w:pPr>
        <w:jc w:val="center"/>
        <w:rPr>
          <w:rFonts w:ascii="Arial" w:hAnsi="Arial" w:cs="Arial"/>
          <w:b/>
          <w:sz w:val="20"/>
          <w:szCs w:val="20"/>
        </w:rPr>
      </w:pPr>
      <w:r>
        <w:rPr>
          <w:rFonts w:ascii="Arial" w:hAnsi="Arial" w:cs="Arial"/>
          <w:b/>
          <w:sz w:val="20"/>
          <w:szCs w:val="20"/>
        </w:rPr>
        <w:t>Předmět smlouvy</w:t>
      </w:r>
    </w:p>
    <w:p w14:paraId="50C7832A" w14:textId="77777777" w:rsidR="004A22BC" w:rsidRDefault="004A22BC">
      <w:pPr>
        <w:jc w:val="both"/>
        <w:rPr>
          <w:rFonts w:ascii="Arial" w:hAnsi="Arial" w:cs="Arial"/>
          <w:sz w:val="20"/>
          <w:szCs w:val="20"/>
        </w:rPr>
      </w:pPr>
    </w:p>
    <w:p w14:paraId="50C7832B" w14:textId="77777777" w:rsidR="004A22BC" w:rsidRDefault="0072539A">
      <w:pPr>
        <w:numPr>
          <w:ilvl w:val="0"/>
          <w:numId w:val="12"/>
        </w:numPr>
        <w:jc w:val="both"/>
        <w:rPr>
          <w:rFonts w:ascii="Calibri" w:eastAsia="Calibri" w:hAnsi="Calibri"/>
          <w:sz w:val="22"/>
          <w:szCs w:val="22"/>
          <w:lang w:eastAsia="en-US"/>
        </w:rPr>
      </w:pPr>
      <w:r>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14:paraId="50C7832C" w14:textId="77777777" w:rsidR="004A22BC" w:rsidRDefault="004A22BC">
      <w:pPr>
        <w:ind w:left="397"/>
        <w:jc w:val="both"/>
        <w:rPr>
          <w:rFonts w:ascii="Arial" w:hAnsi="Arial" w:cs="Arial"/>
          <w:sz w:val="20"/>
          <w:szCs w:val="20"/>
        </w:rPr>
      </w:pPr>
    </w:p>
    <w:p w14:paraId="50C7832D" w14:textId="77777777" w:rsidR="004A22BC" w:rsidRDefault="0072539A">
      <w:pPr>
        <w:numPr>
          <w:ilvl w:val="0"/>
          <w:numId w:val="1"/>
        </w:numPr>
        <w:jc w:val="both"/>
        <w:rPr>
          <w:rFonts w:ascii="Arial" w:hAnsi="Arial" w:cs="Arial"/>
          <w:sz w:val="20"/>
          <w:szCs w:val="20"/>
        </w:rPr>
      </w:pPr>
      <w:r>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dodavatele - prodávajícího dle výběrového řízení Multikanálový potenciostat - 2025/0108, která tvoří nedílnou součást této smlouvy jako její příloha č. 1.</w:t>
      </w:r>
    </w:p>
    <w:p w14:paraId="50C7832E" w14:textId="77777777" w:rsidR="004A22BC" w:rsidRDefault="004A22BC">
      <w:pPr>
        <w:keepNext/>
        <w:jc w:val="both"/>
        <w:outlineLvl w:val="1"/>
        <w:rPr>
          <w:rFonts w:ascii="Arial" w:hAnsi="Arial" w:cs="Arial"/>
          <w:bCs/>
          <w:sz w:val="20"/>
          <w:szCs w:val="20"/>
          <w:lang w:val="x-none" w:eastAsia="x-none"/>
        </w:rPr>
      </w:pPr>
    </w:p>
    <w:p w14:paraId="50C7832F" w14:textId="77777777" w:rsidR="004A22BC" w:rsidRDefault="0072539A">
      <w:pPr>
        <w:numPr>
          <w:ilvl w:val="0"/>
          <w:numId w:val="1"/>
        </w:numPr>
        <w:jc w:val="both"/>
        <w:rPr>
          <w:rFonts w:ascii="Arial" w:hAnsi="Arial" w:cs="Arial"/>
          <w:sz w:val="20"/>
          <w:szCs w:val="20"/>
        </w:rPr>
      </w:pPr>
      <w:r>
        <w:rPr>
          <w:rFonts w:ascii="Arial" w:hAnsi="Arial" w:cs="Arial"/>
          <w:sz w:val="20"/>
          <w:szCs w:val="20"/>
        </w:rPr>
        <w:t>Prodávající prodává a kupující se touto smlouvou zavazuje zboží převzít a zaplatit prodávajícímu dohodnutou kupní cenu, a to vše za dále uvedených podmínek.</w:t>
      </w:r>
    </w:p>
    <w:p w14:paraId="50C78330" w14:textId="77777777" w:rsidR="004A22BC" w:rsidRDefault="004A22BC">
      <w:pPr>
        <w:ind w:left="708"/>
        <w:rPr>
          <w:rFonts w:ascii="Arial" w:hAnsi="Arial" w:cs="Arial"/>
        </w:rPr>
      </w:pPr>
    </w:p>
    <w:p w14:paraId="50C78331" w14:textId="77777777" w:rsidR="004A22BC" w:rsidRDefault="0072539A">
      <w:pPr>
        <w:numPr>
          <w:ilvl w:val="0"/>
          <w:numId w:val="1"/>
        </w:numPr>
        <w:jc w:val="both"/>
        <w:rPr>
          <w:rFonts w:ascii="Arial" w:hAnsi="Arial" w:cs="Arial"/>
          <w:sz w:val="20"/>
          <w:szCs w:val="20"/>
        </w:rPr>
      </w:pPr>
      <w:r>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14:paraId="50C78332" w14:textId="77777777" w:rsidR="004A22BC" w:rsidRDefault="004A22BC">
      <w:pPr>
        <w:ind w:left="397"/>
        <w:jc w:val="both"/>
        <w:rPr>
          <w:rFonts w:ascii="Arial" w:hAnsi="Arial" w:cs="Arial"/>
          <w:sz w:val="20"/>
          <w:szCs w:val="20"/>
        </w:rPr>
      </w:pPr>
    </w:p>
    <w:p w14:paraId="50C78333" w14:textId="77777777" w:rsidR="004A22BC" w:rsidRDefault="0072539A">
      <w:pPr>
        <w:numPr>
          <w:ilvl w:val="0"/>
          <w:numId w:val="1"/>
        </w:numPr>
        <w:jc w:val="both"/>
        <w:rPr>
          <w:rFonts w:ascii="Arial" w:hAnsi="Arial" w:cs="Arial"/>
          <w:sz w:val="20"/>
          <w:szCs w:val="20"/>
        </w:rPr>
      </w:pPr>
      <w:r>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50C78334" w14:textId="77777777" w:rsidR="004A22BC" w:rsidRDefault="004A22BC">
      <w:pPr>
        <w:ind w:left="397"/>
        <w:jc w:val="both"/>
        <w:rPr>
          <w:rFonts w:ascii="Arial" w:hAnsi="Arial" w:cs="Arial"/>
          <w:sz w:val="20"/>
          <w:szCs w:val="20"/>
        </w:rPr>
      </w:pPr>
    </w:p>
    <w:p w14:paraId="50C78335" w14:textId="77777777" w:rsidR="004A22BC" w:rsidRDefault="0072539A">
      <w:pPr>
        <w:numPr>
          <w:ilvl w:val="0"/>
          <w:numId w:val="1"/>
        </w:numPr>
        <w:jc w:val="both"/>
        <w:rPr>
          <w:rFonts w:ascii="Arial" w:hAnsi="Arial" w:cs="Arial"/>
          <w:sz w:val="20"/>
          <w:szCs w:val="20"/>
        </w:rPr>
      </w:pPr>
      <w:r>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14:paraId="50C78336" w14:textId="77777777" w:rsidR="004A22BC" w:rsidRDefault="004A22BC">
      <w:pPr>
        <w:jc w:val="both"/>
        <w:rPr>
          <w:rFonts w:ascii="Arial" w:hAnsi="Arial" w:cs="Arial"/>
          <w:sz w:val="20"/>
          <w:szCs w:val="20"/>
        </w:rPr>
      </w:pPr>
    </w:p>
    <w:p w14:paraId="50C78337" w14:textId="77777777" w:rsidR="004A22BC" w:rsidRDefault="004A22BC">
      <w:pPr>
        <w:jc w:val="both"/>
        <w:rPr>
          <w:rFonts w:ascii="Arial" w:hAnsi="Arial" w:cs="Arial"/>
          <w:sz w:val="20"/>
          <w:szCs w:val="20"/>
        </w:rPr>
      </w:pPr>
    </w:p>
    <w:p w14:paraId="50C78338" w14:textId="77777777" w:rsidR="004A22BC" w:rsidRDefault="0072539A">
      <w:pPr>
        <w:jc w:val="center"/>
        <w:rPr>
          <w:rFonts w:ascii="Arial" w:hAnsi="Arial" w:cs="Arial"/>
          <w:b/>
          <w:sz w:val="20"/>
          <w:szCs w:val="20"/>
        </w:rPr>
      </w:pPr>
      <w:r>
        <w:rPr>
          <w:rFonts w:ascii="Arial" w:hAnsi="Arial" w:cs="Arial"/>
          <w:b/>
          <w:sz w:val="20"/>
          <w:szCs w:val="20"/>
        </w:rPr>
        <w:t>II.</w:t>
      </w:r>
    </w:p>
    <w:p w14:paraId="50C78339" w14:textId="77777777" w:rsidR="004A22BC" w:rsidRDefault="0072539A">
      <w:pPr>
        <w:jc w:val="center"/>
        <w:rPr>
          <w:rFonts w:ascii="Arial" w:hAnsi="Arial" w:cs="Arial"/>
          <w:b/>
          <w:sz w:val="20"/>
          <w:szCs w:val="20"/>
        </w:rPr>
      </w:pPr>
      <w:r>
        <w:rPr>
          <w:rFonts w:ascii="Arial" w:hAnsi="Arial" w:cs="Arial"/>
          <w:b/>
          <w:sz w:val="20"/>
          <w:szCs w:val="20"/>
        </w:rPr>
        <w:t>Kupní cena a platební podmínky</w:t>
      </w:r>
    </w:p>
    <w:p w14:paraId="50C7833A" w14:textId="77777777" w:rsidR="004A22BC" w:rsidRDefault="004A22BC">
      <w:pPr>
        <w:jc w:val="center"/>
        <w:rPr>
          <w:rFonts w:ascii="Arial" w:hAnsi="Arial" w:cs="Arial"/>
          <w:b/>
          <w:sz w:val="20"/>
          <w:szCs w:val="20"/>
        </w:rPr>
      </w:pPr>
    </w:p>
    <w:p w14:paraId="50C7833B" w14:textId="77777777" w:rsidR="004A22BC" w:rsidRDefault="0072539A">
      <w:pPr>
        <w:keepNext/>
        <w:numPr>
          <w:ilvl w:val="0"/>
          <w:numId w:val="13"/>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14:paraId="50C7833C" w14:textId="43846EAD" w:rsidR="004A22BC" w:rsidRDefault="0072539A">
      <w:pPr>
        <w:keepNext/>
        <w:spacing w:before="120"/>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Cena bez DPH</w:t>
      </w:r>
      <w:r>
        <w:rPr>
          <w:rFonts w:ascii="Arial" w:hAnsi="Arial" w:cs="Arial"/>
          <w:bCs/>
          <w:sz w:val="20"/>
          <w:szCs w:val="20"/>
          <w:lang w:val="x-none" w:eastAsia="x-none"/>
        </w:rPr>
        <w:tab/>
        <w:t>celkem</w:t>
      </w:r>
      <w:r>
        <w:rPr>
          <w:rFonts w:ascii="Arial" w:hAnsi="Arial" w:cs="Arial"/>
          <w:bCs/>
          <w:sz w:val="20"/>
          <w:szCs w:val="20"/>
          <w:lang w:val="x-none" w:eastAsia="x-none"/>
        </w:rPr>
        <w:tab/>
      </w:r>
      <w:r w:rsidR="002B13E0">
        <w:rPr>
          <w:rFonts w:ascii="Arial" w:hAnsi="Arial" w:cs="Arial"/>
          <w:bCs/>
          <w:sz w:val="20"/>
          <w:szCs w:val="20"/>
          <w:lang w:val="x-none" w:eastAsia="x-none"/>
        </w:rPr>
        <w:t xml:space="preserve">1 038 700,80 </w:t>
      </w:r>
      <w:r>
        <w:rPr>
          <w:rFonts w:ascii="Arial" w:hAnsi="Arial" w:cs="Arial"/>
          <w:bCs/>
          <w:sz w:val="20"/>
          <w:szCs w:val="20"/>
          <w:lang w:val="x-none" w:eastAsia="x-none"/>
        </w:rPr>
        <w:t xml:space="preserve">Kč </w:t>
      </w:r>
    </w:p>
    <w:p w14:paraId="50C7833D" w14:textId="77777777" w:rsidR="004A22BC" w:rsidRDefault="004A22BC">
      <w:pPr>
        <w:rPr>
          <w:rFonts w:ascii="Arial" w:hAnsi="Arial" w:cs="Arial"/>
          <w:sz w:val="20"/>
          <w:szCs w:val="20"/>
        </w:rPr>
      </w:pPr>
    </w:p>
    <w:p w14:paraId="50C7833E" w14:textId="043F8596" w:rsidR="004A22BC" w:rsidRDefault="0072539A">
      <w:pPr>
        <w:ind w:firstLine="708"/>
        <w:rPr>
          <w:rFonts w:ascii="Arial" w:hAnsi="Arial" w:cs="Arial"/>
          <w:sz w:val="20"/>
          <w:szCs w:val="20"/>
        </w:rPr>
      </w:pPr>
      <w:r>
        <w:rPr>
          <w:rFonts w:ascii="Arial" w:hAnsi="Arial" w:cs="Arial"/>
          <w:sz w:val="20"/>
          <w:szCs w:val="20"/>
        </w:rPr>
        <w:t>DPH</w:t>
      </w:r>
      <w:r>
        <w:rPr>
          <w:rFonts w:ascii="Arial" w:hAnsi="Arial" w:cs="Arial"/>
          <w:sz w:val="20"/>
          <w:szCs w:val="20"/>
        </w:rPr>
        <w:tab/>
      </w:r>
      <w:r w:rsidR="002B13E0">
        <w:rPr>
          <w:rFonts w:ascii="Arial" w:hAnsi="Arial" w:cs="Arial"/>
          <w:sz w:val="20"/>
          <w:szCs w:val="20"/>
        </w:rPr>
        <w:t>218 127,17</w:t>
      </w:r>
      <w:r>
        <w:rPr>
          <w:rFonts w:ascii="Arial" w:hAnsi="Arial" w:cs="Arial"/>
          <w:sz w:val="20"/>
          <w:szCs w:val="20"/>
        </w:rPr>
        <w:t xml:space="preserve"> Kč </w:t>
      </w:r>
    </w:p>
    <w:p w14:paraId="50C7833F" w14:textId="77777777" w:rsidR="004A22BC" w:rsidRDefault="004A22BC">
      <w:pPr>
        <w:rPr>
          <w:rFonts w:ascii="Arial" w:hAnsi="Arial" w:cs="Arial"/>
          <w:sz w:val="20"/>
          <w:szCs w:val="20"/>
        </w:rPr>
      </w:pPr>
    </w:p>
    <w:p w14:paraId="50C78340" w14:textId="35B4A9E7" w:rsidR="004A22BC" w:rsidRDefault="0072539A">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Pr>
          <w:rFonts w:ascii="Arial" w:hAnsi="Arial" w:cs="Arial"/>
          <w:bCs/>
          <w:sz w:val="20"/>
          <w:szCs w:val="20"/>
          <w:lang w:val="x-none" w:eastAsia="x-none"/>
        </w:rPr>
        <w:tab/>
      </w:r>
      <w:r w:rsidR="002B13E0">
        <w:rPr>
          <w:rFonts w:ascii="Arial" w:hAnsi="Arial" w:cs="Arial"/>
          <w:bCs/>
          <w:sz w:val="20"/>
          <w:szCs w:val="20"/>
          <w:lang w:val="x-none" w:eastAsia="x-none"/>
        </w:rPr>
        <w:t xml:space="preserve">1 256 827,97 </w:t>
      </w:r>
      <w:r>
        <w:rPr>
          <w:rFonts w:ascii="Arial" w:hAnsi="Arial" w:cs="Arial"/>
          <w:bCs/>
          <w:sz w:val="20"/>
          <w:szCs w:val="20"/>
          <w:lang w:val="x-none" w:eastAsia="x-none"/>
        </w:rPr>
        <w:t>Kč</w:t>
      </w:r>
      <w:r>
        <w:rPr>
          <w:rFonts w:ascii="Arial" w:hAnsi="Arial" w:cs="Arial"/>
          <w:bCs/>
          <w:sz w:val="20"/>
          <w:szCs w:val="20"/>
          <w:lang w:val="x-none" w:eastAsia="x-none"/>
        </w:rPr>
        <w:tab/>
      </w:r>
      <w:r>
        <w:rPr>
          <w:rFonts w:ascii="Arial" w:hAnsi="Arial" w:cs="Arial"/>
          <w:bCs/>
          <w:sz w:val="20"/>
          <w:szCs w:val="20"/>
          <w:lang w:val="x-none" w:eastAsia="x-none"/>
        </w:rPr>
        <w:tab/>
      </w:r>
    </w:p>
    <w:p w14:paraId="50C78341" w14:textId="77777777" w:rsidR="004A22BC" w:rsidRDefault="004A22BC"/>
    <w:p w14:paraId="50C78342" w14:textId="77777777" w:rsidR="004A22BC" w:rsidRDefault="0072539A">
      <w:pPr>
        <w:ind w:left="426" w:hanging="426"/>
        <w:jc w:val="both"/>
        <w:rPr>
          <w:rFonts w:ascii="Arial" w:hAnsi="Arial" w:cs="Arial"/>
          <w:b/>
          <w:sz w:val="20"/>
        </w:rPr>
      </w:pPr>
      <w:r>
        <w:tab/>
      </w:r>
      <w:r>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14:paraId="50C78343" w14:textId="77777777" w:rsidR="004A22BC" w:rsidRDefault="0072539A">
      <w:pPr>
        <w:tabs>
          <w:tab w:val="left" w:pos="6630"/>
        </w:tabs>
        <w:jc w:val="both"/>
        <w:rPr>
          <w:rFonts w:ascii="Arial" w:hAnsi="Arial" w:cs="Arial"/>
          <w:sz w:val="20"/>
          <w:szCs w:val="20"/>
        </w:rPr>
      </w:pPr>
      <w:r>
        <w:rPr>
          <w:rFonts w:ascii="Arial" w:hAnsi="Arial" w:cs="Arial"/>
          <w:sz w:val="20"/>
          <w:szCs w:val="20"/>
        </w:rPr>
        <w:tab/>
      </w:r>
    </w:p>
    <w:p w14:paraId="50C78344" w14:textId="77777777" w:rsidR="004A22BC" w:rsidRDefault="0072539A">
      <w:pPr>
        <w:numPr>
          <w:ilvl w:val="0"/>
          <w:numId w:val="14"/>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50C78345" w14:textId="77777777" w:rsidR="004A22BC" w:rsidRDefault="004A22BC">
      <w:pPr>
        <w:jc w:val="both"/>
        <w:rPr>
          <w:rFonts w:ascii="Arial" w:hAnsi="Arial" w:cs="Arial"/>
          <w:sz w:val="20"/>
          <w:szCs w:val="20"/>
        </w:rPr>
      </w:pPr>
    </w:p>
    <w:p w14:paraId="50C78346" w14:textId="77777777" w:rsidR="004A22BC" w:rsidRDefault="0072539A">
      <w:pPr>
        <w:numPr>
          <w:ilvl w:val="0"/>
          <w:numId w:val="3"/>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0C78347" w14:textId="77777777" w:rsidR="004A22BC" w:rsidRDefault="004A22BC">
      <w:pPr>
        <w:rPr>
          <w:sz w:val="20"/>
          <w:szCs w:val="20"/>
        </w:rPr>
      </w:pPr>
    </w:p>
    <w:p w14:paraId="50C78348" w14:textId="77777777" w:rsidR="004A22BC" w:rsidRDefault="0072539A">
      <w:pPr>
        <w:numPr>
          <w:ilvl w:val="0"/>
          <w:numId w:val="3"/>
        </w:numPr>
        <w:jc w:val="both"/>
        <w:rPr>
          <w:rFonts w:ascii="Arial" w:hAnsi="Arial" w:cs="Arial"/>
          <w:sz w:val="20"/>
          <w:szCs w:val="20"/>
        </w:rPr>
      </w:pPr>
      <w:r>
        <w:rPr>
          <w:rFonts w:ascii="Arial" w:hAnsi="Arial" w:cs="Arial"/>
          <w:sz w:val="20"/>
          <w:szCs w:val="20"/>
        </w:rPr>
        <w:t xml:space="preserve">Daňové doklady – faktury musí obsahovat kromě lhůty splatnosti, která činí </w:t>
      </w:r>
      <w:r>
        <w:rPr>
          <w:rFonts w:ascii="Arial" w:hAnsi="Arial" w:cs="Arial"/>
          <w:sz w:val="20"/>
          <w:szCs w:val="20"/>
        </w:rPr>
        <w:br/>
        <w:t>30 dní ode dne jejich doručení do sídla kupujícího, náležitosti daňového dokladu dle zákona č. 235/2004 Sb., o dani z přidané hodnoty, ve znění pozdějších předpisů,</w:t>
      </w:r>
      <w:r>
        <w:rPr>
          <w:rFonts w:ascii="Arial" w:hAnsi="Arial" w:cs="Arial"/>
          <w:b/>
          <w:sz w:val="20"/>
          <w:szCs w:val="20"/>
        </w:rPr>
        <w:t xml:space="preserve"> </w:t>
      </w:r>
      <w:r>
        <w:rPr>
          <w:rFonts w:ascii="Arial" w:hAnsi="Arial" w:cs="Arial"/>
          <w:sz w:val="20"/>
          <w:szCs w:val="20"/>
        </w:rPr>
        <w:t>název veřejné zakázky, které se daný daňový doklad týká,</w:t>
      </w:r>
      <w:r>
        <w:rPr>
          <w:rFonts w:ascii="Arial" w:hAnsi="Arial" w:cs="Arial"/>
          <w:b/>
          <w:sz w:val="20"/>
          <w:szCs w:val="20"/>
        </w:rPr>
        <w:t xml:space="preserve"> </w:t>
      </w:r>
      <w:r>
        <w:rPr>
          <w:rFonts w:ascii="Arial" w:hAnsi="Arial" w:cs="Arial"/>
          <w:sz w:val="20"/>
          <w:szCs w:val="20"/>
        </w:rPr>
        <w:t xml:space="preserve">název projektu z operačního programu Výzkum, vývoj a vzdělávání, tj. </w:t>
      </w:r>
      <w:r>
        <w:rPr>
          <w:rFonts w:ascii="Arial" w:hAnsi="Arial" w:cs="Arial"/>
          <w:b/>
          <w:sz w:val="20"/>
          <w:szCs w:val="20"/>
        </w:rPr>
        <w:t xml:space="preserve">„Spravedlivá transformace – GET centrum UJEP (technická výzva)“, reg. číslo CZ.10.02.01/00/24_061/0000462 </w:t>
      </w:r>
      <w:r>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0C78349" w14:textId="77777777" w:rsidR="004A22BC" w:rsidRDefault="004A22BC">
      <w:pPr>
        <w:ind w:left="708"/>
        <w:rPr>
          <w:rFonts w:ascii="Arial" w:hAnsi="Arial" w:cs="Arial"/>
          <w:sz w:val="20"/>
          <w:szCs w:val="20"/>
        </w:rPr>
      </w:pPr>
    </w:p>
    <w:p w14:paraId="50C7834A" w14:textId="77777777" w:rsidR="004A22BC" w:rsidRDefault="0072539A">
      <w:pPr>
        <w:numPr>
          <w:ilvl w:val="0"/>
          <w:numId w:val="3"/>
        </w:numPr>
        <w:jc w:val="both"/>
        <w:rPr>
          <w:rFonts w:ascii="Arial" w:hAnsi="Arial" w:cs="Arial"/>
          <w:sz w:val="20"/>
          <w:szCs w:val="20"/>
        </w:rPr>
      </w:pPr>
      <w:r>
        <w:rPr>
          <w:rFonts w:ascii="Arial" w:hAnsi="Arial" w:cs="Arial"/>
          <w:sz w:val="20"/>
          <w:szCs w:val="20"/>
        </w:rPr>
        <w:t>Kupující neposkytuje zálohy.</w:t>
      </w:r>
    </w:p>
    <w:p w14:paraId="50C7834B" w14:textId="77777777" w:rsidR="004A22BC" w:rsidRDefault="004A22BC">
      <w:pPr>
        <w:jc w:val="both"/>
        <w:rPr>
          <w:rFonts w:ascii="Arial" w:hAnsi="Arial" w:cs="Arial"/>
          <w:sz w:val="20"/>
          <w:szCs w:val="20"/>
        </w:rPr>
      </w:pPr>
    </w:p>
    <w:p w14:paraId="50C7834C" w14:textId="77777777" w:rsidR="004A22BC" w:rsidRDefault="0072539A">
      <w:pPr>
        <w:numPr>
          <w:ilvl w:val="0"/>
          <w:numId w:val="3"/>
        </w:numPr>
        <w:jc w:val="both"/>
        <w:rPr>
          <w:rFonts w:ascii="Arial" w:hAnsi="Arial" w:cs="Arial"/>
          <w:sz w:val="20"/>
          <w:szCs w:val="20"/>
        </w:rPr>
      </w:pPr>
      <w:r>
        <w:rPr>
          <w:rFonts w:ascii="Arial" w:hAnsi="Arial" w:cs="Arial"/>
          <w:sz w:val="20"/>
          <w:szCs w:val="20"/>
        </w:rPr>
        <w:t>Tyto platební podmínky se vztahují i na placení smluvních sankcí (čl. V. této smlouvy).</w:t>
      </w:r>
    </w:p>
    <w:p w14:paraId="50C7834D" w14:textId="77777777" w:rsidR="004A22BC" w:rsidRDefault="004A22BC">
      <w:pPr>
        <w:ind w:left="708"/>
        <w:rPr>
          <w:rFonts w:ascii="Arial" w:hAnsi="Arial" w:cs="Arial"/>
          <w:sz w:val="20"/>
          <w:szCs w:val="20"/>
        </w:rPr>
      </w:pPr>
    </w:p>
    <w:p w14:paraId="50C7834E" w14:textId="77777777" w:rsidR="004A22BC" w:rsidRDefault="0072539A">
      <w:pPr>
        <w:numPr>
          <w:ilvl w:val="0"/>
          <w:numId w:val="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50C7834F" w14:textId="77777777" w:rsidR="004A22BC" w:rsidRDefault="004A22BC">
      <w:pPr>
        <w:ind w:left="708"/>
        <w:rPr>
          <w:rFonts w:ascii="Arial" w:eastAsia="Arial" w:hAnsi="Arial" w:cs="Arial"/>
          <w:sz w:val="20"/>
          <w:szCs w:val="20"/>
        </w:rPr>
      </w:pPr>
    </w:p>
    <w:p w14:paraId="50C78350" w14:textId="77777777" w:rsidR="004A22BC" w:rsidRDefault="0072539A">
      <w:pPr>
        <w:numPr>
          <w:ilvl w:val="0"/>
          <w:numId w:val="3"/>
        </w:numPr>
        <w:jc w:val="both"/>
        <w:rPr>
          <w:rFonts w:ascii="Arial" w:hAnsi="Arial" w:cs="Arial"/>
          <w:sz w:val="20"/>
          <w:szCs w:val="20"/>
        </w:rPr>
      </w:pPr>
      <w:r>
        <w:rPr>
          <w:rFonts w:ascii="Arial" w:eastAsia="Arial" w:hAnsi="Arial" w:cs="Arial"/>
          <w:sz w:val="20"/>
          <w:szCs w:val="20"/>
        </w:rPr>
        <w:lastRenderedPageBreak/>
        <w:t>Platby budou probíhat výhradně bezhotovostně a v CZK.</w:t>
      </w:r>
    </w:p>
    <w:p w14:paraId="50C78351" w14:textId="77777777" w:rsidR="004A22BC" w:rsidRDefault="004A22BC">
      <w:pPr>
        <w:ind w:left="708"/>
        <w:rPr>
          <w:rFonts w:ascii="Arial" w:hAnsi="Arial" w:cs="Arial"/>
          <w:sz w:val="20"/>
          <w:szCs w:val="20"/>
        </w:rPr>
      </w:pPr>
    </w:p>
    <w:p w14:paraId="50C78352" w14:textId="77777777" w:rsidR="004A22BC" w:rsidRDefault="0072539A">
      <w:pPr>
        <w:numPr>
          <w:ilvl w:val="0"/>
          <w:numId w:val="3"/>
        </w:numPr>
        <w:jc w:val="both"/>
        <w:rPr>
          <w:rFonts w:ascii="Arial" w:hAnsi="Arial" w:cs="Arial"/>
          <w:sz w:val="20"/>
          <w:szCs w:val="20"/>
        </w:rPr>
      </w:pPr>
      <w:r>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0C78353" w14:textId="77777777" w:rsidR="004A22BC" w:rsidRDefault="004A22BC">
      <w:pPr>
        <w:ind w:left="360"/>
        <w:rPr>
          <w:rFonts w:ascii="Arial" w:hAnsi="Arial" w:cs="Arial"/>
          <w:sz w:val="20"/>
          <w:szCs w:val="20"/>
        </w:rPr>
      </w:pPr>
    </w:p>
    <w:p w14:paraId="50C78354" w14:textId="77777777" w:rsidR="004A22BC" w:rsidRDefault="0072539A">
      <w:pPr>
        <w:ind w:left="397"/>
        <w:contextualSpacing/>
        <w:jc w:val="both"/>
        <w:rPr>
          <w:rFonts w:ascii="Arial" w:hAnsi="Arial" w:cs="Arial"/>
          <w:sz w:val="20"/>
          <w:szCs w:val="20"/>
        </w:rPr>
      </w:pPr>
      <w:r>
        <w:rPr>
          <w:rFonts w:ascii="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50C78355" w14:textId="77777777" w:rsidR="004A22BC" w:rsidRDefault="004A22BC">
      <w:pPr>
        <w:ind w:left="927"/>
        <w:contextualSpacing/>
        <w:rPr>
          <w:rFonts w:ascii="Arial" w:hAnsi="Arial" w:cs="Arial"/>
          <w:sz w:val="20"/>
          <w:szCs w:val="20"/>
        </w:rPr>
      </w:pPr>
    </w:p>
    <w:p w14:paraId="50C78356" w14:textId="77777777" w:rsidR="004A22BC" w:rsidRDefault="0072539A">
      <w:pPr>
        <w:ind w:left="397"/>
        <w:contextualSpacing/>
        <w:jc w:val="both"/>
        <w:rPr>
          <w:rFonts w:ascii="Arial" w:hAnsi="Arial" w:cs="Arial"/>
          <w:sz w:val="20"/>
          <w:szCs w:val="20"/>
        </w:rPr>
      </w:pPr>
      <w:r>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Pr>
          <w:rFonts w:ascii="Arial" w:hAnsi="Arial" w:cs="Arial"/>
          <w:b/>
          <w:sz w:val="20"/>
          <w:szCs w:val="20"/>
        </w:rPr>
        <w:t>Podmínka tuzemského účtu</w:t>
      </w:r>
      <w:r>
        <w:rPr>
          <w:rFonts w:ascii="Arial" w:hAnsi="Arial" w:cs="Arial"/>
          <w:sz w:val="20"/>
          <w:szCs w:val="20"/>
        </w:rPr>
        <w:t xml:space="preserve">“). </w:t>
      </w:r>
    </w:p>
    <w:p w14:paraId="50C78357" w14:textId="77777777" w:rsidR="004A22BC" w:rsidRDefault="004A22BC">
      <w:pPr>
        <w:ind w:left="927"/>
        <w:contextualSpacing/>
        <w:rPr>
          <w:rFonts w:ascii="Arial" w:hAnsi="Arial" w:cs="Arial"/>
          <w:sz w:val="20"/>
          <w:szCs w:val="20"/>
        </w:rPr>
      </w:pPr>
    </w:p>
    <w:p w14:paraId="50C78358" w14:textId="77777777" w:rsidR="004A22BC" w:rsidRDefault="0072539A">
      <w:pPr>
        <w:ind w:left="397"/>
        <w:contextualSpacing/>
        <w:jc w:val="both"/>
        <w:rPr>
          <w:rFonts w:ascii="Arial" w:hAnsi="Arial" w:cs="Arial"/>
          <w:sz w:val="20"/>
          <w:szCs w:val="20"/>
        </w:rPr>
      </w:pPr>
      <w:r>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Pr>
          <w:rFonts w:ascii="Arial" w:hAnsi="Arial" w:cs="Arial"/>
          <w:b/>
          <w:sz w:val="20"/>
          <w:szCs w:val="20"/>
        </w:rPr>
        <w:t>Podmínka zveřejněného účtu</w:t>
      </w:r>
      <w:r>
        <w:rPr>
          <w:rFonts w:ascii="Arial" w:hAnsi="Arial" w:cs="Arial"/>
          <w:sz w:val="20"/>
          <w:szCs w:val="20"/>
        </w:rPr>
        <w:t>“).</w:t>
      </w:r>
    </w:p>
    <w:p w14:paraId="50C78359" w14:textId="77777777" w:rsidR="004A22BC" w:rsidRDefault="004A22BC">
      <w:pPr>
        <w:ind w:left="708"/>
        <w:rPr>
          <w:rFonts w:ascii="Arial" w:hAnsi="Arial" w:cs="Arial"/>
          <w:sz w:val="20"/>
          <w:szCs w:val="20"/>
        </w:rPr>
      </w:pPr>
    </w:p>
    <w:p w14:paraId="50C7835A" w14:textId="77777777" w:rsidR="004A22BC" w:rsidRDefault="0072539A">
      <w:pPr>
        <w:ind w:left="397"/>
        <w:contextualSpacing/>
        <w:jc w:val="both"/>
        <w:rPr>
          <w:rFonts w:ascii="Arial" w:hAnsi="Arial" w:cs="Arial"/>
          <w:sz w:val="20"/>
          <w:szCs w:val="20"/>
        </w:rPr>
      </w:pPr>
      <w:r>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0C7835B" w14:textId="77777777" w:rsidR="004A22BC" w:rsidRDefault="004A22BC">
      <w:pPr>
        <w:ind w:left="708"/>
        <w:rPr>
          <w:rFonts w:ascii="Arial" w:hAnsi="Arial" w:cs="Arial"/>
          <w:sz w:val="20"/>
          <w:szCs w:val="20"/>
        </w:rPr>
      </w:pPr>
    </w:p>
    <w:p w14:paraId="50C7835C" w14:textId="77777777" w:rsidR="004A22BC" w:rsidRDefault="0072539A">
      <w:pPr>
        <w:ind w:left="397"/>
        <w:contextualSpacing/>
        <w:jc w:val="both"/>
        <w:rPr>
          <w:rFonts w:ascii="Arial" w:hAnsi="Arial" w:cs="Arial"/>
          <w:sz w:val="20"/>
          <w:szCs w:val="20"/>
        </w:rPr>
      </w:pPr>
      <w:r>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14:paraId="50C7835D" w14:textId="77777777" w:rsidR="004A22BC" w:rsidRDefault="004A22BC">
      <w:pPr>
        <w:ind w:left="708"/>
        <w:rPr>
          <w:rFonts w:ascii="Arial" w:hAnsi="Arial" w:cs="Arial"/>
          <w:sz w:val="20"/>
          <w:szCs w:val="20"/>
        </w:rPr>
      </w:pPr>
    </w:p>
    <w:p w14:paraId="50C7835E" w14:textId="77777777" w:rsidR="004A22BC" w:rsidRDefault="0072539A">
      <w:pPr>
        <w:ind w:left="397"/>
        <w:contextualSpacing/>
        <w:jc w:val="both"/>
        <w:rPr>
          <w:rFonts w:ascii="Arial" w:hAnsi="Arial" w:cs="Arial"/>
          <w:sz w:val="20"/>
          <w:szCs w:val="20"/>
        </w:rPr>
      </w:pPr>
      <w:r>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0C7835F" w14:textId="77777777" w:rsidR="004A22BC" w:rsidRDefault="004A22BC">
      <w:pPr>
        <w:ind w:left="708"/>
        <w:rPr>
          <w:rFonts w:ascii="Arial" w:hAnsi="Arial" w:cs="Arial"/>
          <w:sz w:val="20"/>
          <w:szCs w:val="20"/>
        </w:rPr>
      </w:pPr>
    </w:p>
    <w:p w14:paraId="50C78360" w14:textId="77777777" w:rsidR="004A22BC" w:rsidRDefault="0072539A">
      <w:pPr>
        <w:ind w:left="397"/>
        <w:contextualSpacing/>
        <w:jc w:val="both"/>
        <w:rPr>
          <w:rFonts w:ascii="Arial" w:hAnsi="Arial" w:cs="Arial"/>
          <w:sz w:val="20"/>
          <w:szCs w:val="20"/>
        </w:rPr>
      </w:pPr>
      <w:r>
        <w:rPr>
          <w:rFonts w:ascii="Arial" w:hAnsi="Arial" w:cs="Arial"/>
          <w:sz w:val="20"/>
          <w:szCs w:val="20"/>
        </w:rPr>
        <w:t>h) Smluvní strany se podpisem této smlouvy dále zavazují, že nebudou činit ničeho, co by mělo za následek:</w:t>
      </w:r>
    </w:p>
    <w:p w14:paraId="50C78361" w14:textId="77777777" w:rsidR="004A22BC" w:rsidRDefault="004A22BC">
      <w:pPr>
        <w:ind w:left="927"/>
        <w:rPr>
          <w:rFonts w:ascii="Arial" w:hAnsi="Arial" w:cs="Arial"/>
          <w:sz w:val="20"/>
          <w:szCs w:val="20"/>
        </w:rPr>
      </w:pPr>
    </w:p>
    <w:p w14:paraId="50C78362" w14:textId="77777777" w:rsidR="004A22BC" w:rsidRDefault="0072539A">
      <w:pPr>
        <w:ind w:left="1560"/>
        <w:rPr>
          <w:rFonts w:ascii="Arial" w:hAnsi="Arial" w:cs="Arial"/>
          <w:sz w:val="20"/>
          <w:szCs w:val="20"/>
        </w:rPr>
      </w:pPr>
      <w:r>
        <w:rPr>
          <w:rFonts w:ascii="Arial" w:hAnsi="Arial" w:cs="Arial"/>
          <w:sz w:val="20"/>
          <w:szCs w:val="20"/>
        </w:rPr>
        <w:t>i) úmyslné nezaplacení daně,</w:t>
      </w:r>
    </w:p>
    <w:p w14:paraId="50C78363" w14:textId="77777777" w:rsidR="004A22BC" w:rsidRDefault="0072539A">
      <w:pPr>
        <w:ind w:left="1560"/>
        <w:rPr>
          <w:rFonts w:ascii="Arial" w:hAnsi="Arial" w:cs="Arial"/>
          <w:sz w:val="20"/>
          <w:szCs w:val="20"/>
        </w:rPr>
      </w:pPr>
      <w:r>
        <w:rPr>
          <w:rFonts w:ascii="Arial" w:hAnsi="Arial" w:cs="Arial"/>
          <w:sz w:val="20"/>
          <w:szCs w:val="20"/>
        </w:rPr>
        <w:t>ii) postavení smluvní strany, které by znemožňovalo daň zaplatit,</w:t>
      </w:r>
    </w:p>
    <w:p w14:paraId="50C78364" w14:textId="77777777" w:rsidR="004A22BC" w:rsidRDefault="0072539A">
      <w:pPr>
        <w:ind w:left="1560"/>
        <w:rPr>
          <w:rFonts w:ascii="Arial" w:hAnsi="Arial" w:cs="Arial"/>
          <w:sz w:val="20"/>
          <w:szCs w:val="20"/>
        </w:rPr>
      </w:pPr>
      <w:r>
        <w:rPr>
          <w:rFonts w:ascii="Arial" w:hAnsi="Arial" w:cs="Arial"/>
          <w:sz w:val="20"/>
          <w:szCs w:val="20"/>
        </w:rPr>
        <w:t>iii) zkrácení daně nebo vylákání daňové výhody.</w:t>
      </w:r>
    </w:p>
    <w:p w14:paraId="50C78365" w14:textId="77777777" w:rsidR="004A22BC" w:rsidRDefault="004A22BC">
      <w:pPr>
        <w:ind w:left="708"/>
        <w:rPr>
          <w:rFonts w:ascii="Arial" w:hAnsi="Arial" w:cs="Arial"/>
          <w:sz w:val="20"/>
          <w:szCs w:val="20"/>
        </w:rPr>
      </w:pPr>
    </w:p>
    <w:p w14:paraId="50C78366" w14:textId="77777777" w:rsidR="004A22BC" w:rsidRDefault="0072539A">
      <w:pPr>
        <w:spacing w:before="120"/>
        <w:ind w:left="397"/>
        <w:jc w:val="both"/>
        <w:rPr>
          <w:rFonts w:ascii="Arial" w:hAnsi="Arial" w:cs="Arial"/>
          <w:sz w:val="20"/>
          <w:szCs w:val="20"/>
        </w:rPr>
      </w:pPr>
      <w:r>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0C78367" w14:textId="77777777" w:rsidR="004A22BC" w:rsidRDefault="004A22BC">
      <w:pPr>
        <w:ind w:left="397"/>
        <w:jc w:val="both"/>
      </w:pPr>
    </w:p>
    <w:p w14:paraId="50C78368" w14:textId="77777777" w:rsidR="004A22BC" w:rsidRDefault="0072539A">
      <w:pPr>
        <w:spacing w:before="120"/>
        <w:ind w:left="397"/>
        <w:jc w:val="both"/>
        <w:rPr>
          <w:rFonts w:ascii="Arial" w:eastAsia="Arial" w:hAnsi="Arial" w:cs="Arial"/>
          <w:sz w:val="20"/>
          <w:szCs w:val="20"/>
        </w:rPr>
      </w:pPr>
      <w:r>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Pr>
          <w:rFonts w:ascii="Arial" w:hAnsi="Arial" w:cs="Arial"/>
          <w:sz w:val="20"/>
          <w:szCs w:val="20"/>
        </w:rPr>
        <w:t xml:space="preserve"> </w:t>
      </w:r>
      <w:r>
        <w:rPr>
          <w:rFonts w:ascii="Arial" w:eastAsia="Arial" w:hAnsi="Arial" w:cs="Arial"/>
          <w:sz w:val="20"/>
          <w:szCs w:val="20"/>
        </w:rPr>
        <w:t xml:space="preserve">v případě prodávajícího, který je osobou neusazenou v tuzemsku, která nemá v České </w:t>
      </w:r>
      <w:r>
        <w:rPr>
          <w:rFonts w:ascii="Arial" w:eastAsia="Arial" w:hAnsi="Arial" w:cs="Arial"/>
          <w:sz w:val="20"/>
          <w:szCs w:val="20"/>
        </w:rPr>
        <w:lastRenderedPageBreak/>
        <w:t>republice sídlo ani provozovnu</w:t>
      </w:r>
      <w:r>
        <w:rPr>
          <w:rFonts w:eastAsia="Arial" w:cs="Arial"/>
        </w:rPr>
        <w:t>,</w:t>
      </w:r>
      <w:r>
        <w:rPr>
          <w:rFonts w:ascii="Arial" w:eastAsia="Arial" w:hAnsi="Arial" w:cs="Arial"/>
          <w:sz w:val="20"/>
          <w:szCs w:val="20"/>
        </w:rPr>
        <w:t xml:space="preserve"> na </w:t>
      </w:r>
      <w:r>
        <w:rPr>
          <w:rFonts w:ascii="Arial" w:eastAsia="Calibri" w:hAnsi="Arial" w:cs="Arial"/>
          <w:sz w:val="20"/>
          <w:szCs w:val="20"/>
        </w:rPr>
        <w:t>neplátce daně z přidané hodnoty</w:t>
      </w:r>
      <w:r>
        <w:rPr>
          <w:rFonts w:eastAsia="Calibri" w:cs="Arial"/>
        </w:rPr>
        <w:t>,</w:t>
      </w:r>
      <w:r>
        <w:rPr>
          <w:rFonts w:ascii="Arial" w:eastAsia="Calibri" w:hAnsi="Arial" w:cs="Arial"/>
          <w:sz w:val="20"/>
          <w:szCs w:val="20"/>
        </w:rPr>
        <w:t xml:space="preserve"> na osoby, které neprovozují ekonomickou činnost</w:t>
      </w:r>
      <w:r>
        <w:rPr>
          <w:rFonts w:eastAsia="Calibri" w:cs="Arial"/>
        </w:rPr>
        <w:t xml:space="preserve">. </w:t>
      </w:r>
      <w:r>
        <w:rPr>
          <w:rFonts w:ascii="Arial" w:eastAsia="Arial" w:hAnsi="Arial" w:cs="Arial"/>
          <w:sz w:val="20"/>
          <w:szCs w:val="20"/>
        </w:rPr>
        <w:t xml:space="preserve"> </w:t>
      </w:r>
    </w:p>
    <w:p w14:paraId="50C78369" w14:textId="77777777" w:rsidR="004A22BC" w:rsidRDefault="004A22BC">
      <w:pPr>
        <w:spacing w:before="120"/>
        <w:ind w:left="397"/>
        <w:jc w:val="right"/>
      </w:pPr>
    </w:p>
    <w:p w14:paraId="50C7836A" w14:textId="77777777" w:rsidR="004A22BC" w:rsidRDefault="004A22BC"/>
    <w:p w14:paraId="50C7836B" w14:textId="77777777" w:rsidR="004A22BC" w:rsidRDefault="0072539A">
      <w:pPr>
        <w:jc w:val="center"/>
        <w:rPr>
          <w:rFonts w:ascii="Arial" w:hAnsi="Arial" w:cs="Arial"/>
          <w:b/>
          <w:sz w:val="20"/>
          <w:szCs w:val="20"/>
        </w:rPr>
      </w:pPr>
      <w:r>
        <w:rPr>
          <w:rFonts w:ascii="Arial" w:hAnsi="Arial" w:cs="Arial"/>
          <w:b/>
          <w:sz w:val="20"/>
          <w:szCs w:val="20"/>
        </w:rPr>
        <w:t>III.</w:t>
      </w:r>
    </w:p>
    <w:p w14:paraId="50C7836C" w14:textId="77777777" w:rsidR="004A22BC" w:rsidRDefault="0072539A">
      <w:pPr>
        <w:jc w:val="center"/>
        <w:rPr>
          <w:rFonts w:ascii="Arial" w:hAnsi="Arial" w:cs="Arial"/>
          <w:b/>
          <w:sz w:val="20"/>
          <w:szCs w:val="20"/>
        </w:rPr>
      </w:pPr>
      <w:r>
        <w:rPr>
          <w:rFonts w:ascii="Arial" w:hAnsi="Arial" w:cs="Arial"/>
          <w:b/>
          <w:sz w:val="20"/>
          <w:szCs w:val="20"/>
        </w:rPr>
        <w:t>Termín a místo plnění</w:t>
      </w:r>
    </w:p>
    <w:p w14:paraId="50C7836D" w14:textId="77777777" w:rsidR="004A22BC" w:rsidRDefault="004A22BC">
      <w:pPr>
        <w:jc w:val="center"/>
        <w:rPr>
          <w:rFonts w:ascii="Arial" w:hAnsi="Arial" w:cs="Arial"/>
          <w:b/>
          <w:sz w:val="20"/>
          <w:szCs w:val="20"/>
        </w:rPr>
      </w:pPr>
    </w:p>
    <w:p w14:paraId="50C7836E" w14:textId="77777777" w:rsidR="004A22BC" w:rsidRDefault="0072539A">
      <w:pPr>
        <w:numPr>
          <w:ilvl w:val="0"/>
          <w:numId w:val="15"/>
        </w:numPr>
        <w:jc w:val="both"/>
        <w:rPr>
          <w:rFonts w:ascii="Arial" w:hAnsi="Arial" w:cs="Arial"/>
          <w:sz w:val="20"/>
          <w:szCs w:val="20"/>
        </w:rPr>
      </w:pPr>
      <w:r>
        <w:rPr>
          <w:rFonts w:ascii="Arial" w:hAnsi="Arial" w:cs="Arial"/>
          <w:sz w:val="20"/>
          <w:szCs w:val="20"/>
        </w:rPr>
        <w:t xml:space="preserve">Termín dodávky: nejpozději do 60 dnů od zveřejnění smlouvy v registru smluv. </w:t>
      </w:r>
    </w:p>
    <w:p w14:paraId="50C7836F" w14:textId="77777777" w:rsidR="004A22BC" w:rsidRDefault="004A22BC">
      <w:pPr>
        <w:ind w:left="397"/>
        <w:jc w:val="both"/>
        <w:rPr>
          <w:rFonts w:ascii="Arial" w:hAnsi="Arial" w:cs="Arial"/>
          <w:sz w:val="20"/>
          <w:szCs w:val="20"/>
        </w:rPr>
      </w:pPr>
    </w:p>
    <w:p w14:paraId="50C78370" w14:textId="77777777" w:rsidR="004A22BC" w:rsidRDefault="0072539A">
      <w:pPr>
        <w:numPr>
          <w:ilvl w:val="0"/>
          <w:numId w:val="4"/>
        </w:numPr>
        <w:jc w:val="both"/>
        <w:rPr>
          <w:rFonts w:ascii="Arial" w:hAnsi="Arial" w:cs="Arial"/>
          <w:sz w:val="20"/>
          <w:szCs w:val="20"/>
        </w:rPr>
      </w:pPr>
      <w:r>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0C78371" w14:textId="77777777" w:rsidR="004A22BC" w:rsidRDefault="004A22BC">
      <w:pPr>
        <w:keepNext/>
        <w:jc w:val="both"/>
        <w:outlineLvl w:val="1"/>
        <w:rPr>
          <w:rFonts w:ascii="Arial" w:hAnsi="Arial" w:cs="Arial"/>
          <w:bCs/>
          <w:sz w:val="20"/>
          <w:szCs w:val="20"/>
          <w:lang w:val="x-none" w:eastAsia="x-none"/>
        </w:rPr>
      </w:pPr>
    </w:p>
    <w:p w14:paraId="50C78372" w14:textId="77777777" w:rsidR="004A22BC" w:rsidRPr="006D6433" w:rsidRDefault="0072539A">
      <w:pPr>
        <w:numPr>
          <w:ilvl w:val="0"/>
          <w:numId w:val="4"/>
        </w:numPr>
        <w:jc w:val="both"/>
        <w:rPr>
          <w:rFonts w:ascii="Arial" w:hAnsi="Arial" w:cs="Arial"/>
          <w:sz w:val="20"/>
        </w:rPr>
      </w:pPr>
      <w:r>
        <w:rPr>
          <w:rFonts w:ascii="Arial" w:hAnsi="Arial" w:cs="Arial"/>
          <w:sz w:val="20"/>
          <w:szCs w:val="20"/>
        </w:rPr>
        <w:t xml:space="preserve">Místem dodávky je </w:t>
      </w:r>
      <w:r w:rsidRPr="006D6433">
        <w:rPr>
          <w:rFonts w:ascii="Arial" w:hAnsi="Arial" w:cs="Arial"/>
          <w:sz w:val="20"/>
          <w:szCs w:val="20"/>
        </w:rPr>
        <w:t xml:space="preserve">FSI UJEP, Pasteurova 1, </w:t>
      </w:r>
      <w:r w:rsidRPr="006D6433">
        <w:rPr>
          <w:rFonts w:ascii="Arial" w:hAnsi="Arial" w:cs="Arial"/>
          <w:color w:val="212121"/>
          <w:sz w:val="20"/>
          <w:szCs w:val="20"/>
        </w:rPr>
        <w:t>Ústí nad Labem, 400 96</w:t>
      </w:r>
    </w:p>
    <w:p w14:paraId="50C78373" w14:textId="77777777" w:rsidR="004A22BC" w:rsidRPr="006D6433" w:rsidRDefault="004A22BC">
      <w:pPr>
        <w:ind w:left="397"/>
        <w:jc w:val="both"/>
        <w:rPr>
          <w:rFonts w:ascii="Arial" w:hAnsi="Arial" w:cs="Arial"/>
          <w:sz w:val="20"/>
        </w:rPr>
      </w:pPr>
    </w:p>
    <w:p w14:paraId="50C78374" w14:textId="77777777" w:rsidR="004A22BC" w:rsidRPr="006D6433" w:rsidRDefault="0072539A">
      <w:pPr>
        <w:keepNext/>
        <w:numPr>
          <w:ilvl w:val="0"/>
          <w:numId w:val="4"/>
        </w:numPr>
        <w:ind w:right="-18"/>
        <w:jc w:val="both"/>
        <w:outlineLvl w:val="1"/>
        <w:rPr>
          <w:rFonts w:ascii="Arial" w:hAnsi="Arial" w:cs="Arial"/>
          <w:bCs/>
          <w:sz w:val="20"/>
          <w:szCs w:val="20"/>
          <w:lang w:val="x-none" w:eastAsia="x-none"/>
        </w:rPr>
      </w:pPr>
      <w:r w:rsidRPr="006D6433">
        <w:rPr>
          <w:rFonts w:ascii="Arial" w:hAnsi="Arial" w:cs="Arial"/>
          <w:bCs/>
          <w:color w:val="000000"/>
          <w:sz w:val="20"/>
          <w:szCs w:val="20"/>
          <w:lang w:val="x-none" w:eastAsia="x-none"/>
        </w:rPr>
        <w:t xml:space="preserve">Dodávka je splněna předáním zboží a </w:t>
      </w:r>
      <w:r w:rsidRPr="006D6433">
        <w:rPr>
          <w:rFonts w:ascii="Arial" w:hAnsi="Arial" w:cs="Arial"/>
          <w:bCs/>
          <w:sz w:val="20"/>
          <w:szCs w:val="20"/>
          <w:lang w:val="x-none" w:eastAsia="x-none"/>
        </w:rPr>
        <w:t>dokumentace potřebné k převzetí a užívání zboží</w:t>
      </w:r>
      <w:r w:rsidRPr="006D6433">
        <w:rPr>
          <w:rFonts w:ascii="Arial" w:hAnsi="Arial" w:cs="Arial"/>
          <w:bCs/>
          <w:sz w:val="20"/>
          <w:szCs w:val="20"/>
          <w:lang w:eastAsia="x-none"/>
        </w:rPr>
        <w:t xml:space="preserve"> v termínu a </w:t>
      </w:r>
      <w:r w:rsidRPr="006D6433">
        <w:rPr>
          <w:rFonts w:ascii="Arial" w:hAnsi="Arial" w:cs="Arial"/>
          <w:bCs/>
          <w:sz w:val="20"/>
          <w:szCs w:val="20"/>
          <w:lang w:val="x-none" w:eastAsia="x-none"/>
        </w:rPr>
        <w:t xml:space="preserve">v místě </w:t>
      </w:r>
      <w:r w:rsidRPr="006D6433">
        <w:rPr>
          <w:rFonts w:ascii="Arial" w:hAnsi="Arial" w:cs="Arial"/>
          <w:bCs/>
          <w:sz w:val="20"/>
          <w:szCs w:val="20"/>
          <w:lang w:eastAsia="x-none"/>
        </w:rPr>
        <w:t>dodávky</w:t>
      </w:r>
      <w:r w:rsidRPr="006D6433">
        <w:rPr>
          <w:rFonts w:ascii="Arial" w:hAnsi="Arial" w:cs="Arial"/>
          <w:bCs/>
          <w:sz w:val="20"/>
          <w:szCs w:val="20"/>
          <w:lang w:val="x-none" w:eastAsia="x-none"/>
        </w:rPr>
        <w:t xml:space="preserve">, instalací zboží v místě </w:t>
      </w:r>
      <w:r w:rsidRPr="006D6433">
        <w:rPr>
          <w:rFonts w:ascii="Arial" w:hAnsi="Arial" w:cs="Arial"/>
          <w:bCs/>
          <w:sz w:val="20"/>
          <w:szCs w:val="20"/>
          <w:lang w:eastAsia="x-none"/>
        </w:rPr>
        <w:t>dodávky</w:t>
      </w:r>
      <w:r w:rsidRPr="006D6433">
        <w:rPr>
          <w:rFonts w:ascii="Arial" w:hAnsi="Arial" w:cs="Arial"/>
          <w:bCs/>
          <w:sz w:val="20"/>
          <w:szCs w:val="20"/>
          <w:lang w:val="x-none" w:eastAsia="x-none"/>
        </w:rPr>
        <w:t>, odzkoušením zboží, předvedením provozuschopnosti a základních parametrů zboží a zaškolením obsluhy</w:t>
      </w:r>
      <w:r w:rsidRPr="006D6433">
        <w:rPr>
          <w:rFonts w:ascii="Arial" w:hAnsi="Arial" w:cs="Arial"/>
          <w:bCs/>
          <w:sz w:val="20"/>
          <w:szCs w:val="20"/>
          <w:lang w:eastAsia="x-none"/>
        </w:rPr>
        <w:t xml:space="preserve"> v počtu 2</w:t>
      </w:r>
      <w:r w:rsidRPr="006D6433">
        <w:rPr>
          <w:rFonts w:ascii="Arial" w:hAnsi="Arial" w:cs="Arial"/>
          <w:bCs/>
          <w:sz w:val="20"/>
          <w:szCs w:val="20"/>
          <w:lang w:val="x-none" w:eastAsia="x-none"/>
        </w:rPr>
        <w:t xml:space="preserve"> zaměstnanců kupujícího v místě </w:t>
      </w:r>
      <w:r w:rsidRPr="006D6433">
        <w:rPr>
          <w:rFonts w:ascii="Arial" w:hAnsi="Arial" w:cs="Arial"/>
          <w:bCs/>
          <w:sz w:val="20"/>
          <w:szCs w:val="20"/>
          <w:lang w:eastAsia="x-none"/>
        </w:rPr>
        <w:t>dodávky</w:t>
      </w:r>
      <w:r w:rsidRPr="006D6433">
        <w:rPr>
          <w:rFonts w:ascii="Arial" w:hAnsi="Arial" w:cs="Arial"/>
          <w:bCs/>
          <w:sz w:val="20"/>
          <w:szCs w:val="20"/>
          <w:lang w:val="x-none" w:eastAsia="x-none"/>
        </w:rPr>
        <w:t xml:space="preserve">. Dodání po částech není povoleno. </w:t>
      </w:r>
    </w:p>
    <w:p w14:paraId="50C78375" w14:textId="77777777" w:rsidR="004A22BC" w:rsidRPr="006D6433" w:rsidRDefault="004A22BC">
      <w:pPr>
        <w:keepNext/>
        <w:ind w:right="-18"/>
        <w:jc w:val="both"/>
        <w:outlineLvl w:val="1"/>
        <w:rPr>
          <w:rFonts w:ascii="Arial" w:hAnsi="Arial" w:cs="Arial"/>
          <w:bCs/>
          <w:sz w:val="20"/>
          <w:szCs w:val="20"/>
          <w:lang w:val="x-none" w:eastAsia="x-none"/>
        </w:rPr>
      </w:pPr>
    </w:p>
    <w:p w14:paraId="50C78376" w14:textId="41C01F09" w:rsidR="004A22BC" w:rsidRDefault="0072539A">
      <w:pPr>
        <w:keepNext/>
        <w:numPr>
          <w:ilvl w:val="0"/>
          <w:numId w:val="4"/>
        </w:numPr>
        <w:tabs>
          <w:tab w:val="left" w:pos="180"/>
        </w:tabs>
        <w:ind w:right="-18"/>
        <w:jc w:val="both"/>
        <w:outlineLvl w:val="1"/>
        <w:rPr>
          <w:rFonts w:ascii="Arial" w:hAnsi="Arial" w:cs="Arial"/>
          <w:bCs/>
          <w:sz w:val="20"/>
          <w:szCs w:val="20"/>
          <w:lang w:val="x-none" w:eastAsia="x-none"/>
        </w:rPr>
      </w:pPr>
      <w:r w:rsidRPr="006D6433">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Pr="006D6433">
        <w:rPr>
          <w:rFonts w:ascii="Arial" w:hAnsi="Arial" w:cs="Arial"/>
          <w:sz w:val="20"/>
          <w:szCs w:val="20"/>
          <w:lang w:val="x-none" w:eastAsia="x-none"/>
        </w:rPr>
        <w:t xml:space="preserve"> </w:t>
      </w:r>
      <w:r w:rsidR="009077D2">
        <w:rPr>
          <w:rFonts w:ascii="Arial" w:hAnsi="Arial" w:cs="Arial"/>
          <w:sz w:val="20"/>
          <w:szCs w:val="20"/>
          <w:lang w:eastAsia="x-none"/>
        </w:rPr>
        <w:t>xxx</w:t>
      </w:r>
      <w:r w:rsidRPr="006D6433">
        <w:rPr>
          <w:rFonts w:ascii="Arial" w:hAnsi="Arial" w:cs="Arial"/>
          <w:sz w:val="20"/>
          <w:szCs w:val="20"/>
          <w:lang w:val="x-none" w:eastAsia="x-none"/>
        </w:rPr>
        <w:t xml:space="preserve">.  </w:t>
      </w:r>
      <w:r w:rsidRPr="006D6433">
        <w:rPr>
          <w:rFonts w:ascii="Arial" w:hAnsi="Arial" w:cs="Arial"/>
          <w:bCs/>
          <w:sz w:val="20"/>
          <w:szCs w:val="20"/>
          <w:lang w:val="x-none" w:eastAsia="x-none"/>
        </w:rPr>
        <w:t xml:space="preserve">V případě, že budou při předání </w:t>
      </w:r>
      <w:r w:rsidRPr="006D6433">
        <w:rPr>
          <w:rFonts w:ascii="Arial" w:hAnsi="Arial" w:cs="Arial"/>
          <w:bCs/>
          <w:sz w:val="20"/>
          <w:szCs w:val="20"/>
          <w:lang w:eastAsia="x-none"/>
        </w:rPr>
        <w:t xml:space="preserve">zboží </w:t>
      </w:r>
      <w:r w:rsidRPr="006D6433">
        <w:rPr>
          <w:rFonts w:ascii="Arial" w:hAnsi="Arial" w:cs="Arial"/>
          <w:bCs/>
          <w:sz w:val="20"/>
          <w:szCs w:val="20"/>
          <w:lang w:val="x-none" w:eastAsia="x-none"/>
        </w:rPr>
        <w:t>zjištěny drobné vady, uvedou se do předávacího</w:t>
      </w:r>
      <w:r>
        <w:rPr>
          <w:rFonts w:ascii="Arial" w:hAnsi="Arial" w:cs="Arial"/>
          <w:bCs/>
          <w:sz w:val="20"/>
          <w:szCs w:val="20"/>
          <w:lang w:val="x-none" w:eastAsia="x-none"/>
        </w:rPr>
        <w:t xml:space="preserve"> protokolu včetně dohodnutého termínu jejich odstranění, jinak není kupující povinen dodávku převzít. Kupující není povinen dodávku převzít, pokud vykazuje vady, které brání užívání zboží, a to až do doby jejich odstranění.</w:t>
      </w:r>
    </w:p>
    <w:p w14:paraId="50C78377" w14:textId="77777777" w:rsidR="004A22BC" w:rsidRDefault="004A22BC">
      <w:pPr>
        <w:jc w:val="both"/>
        <w:rPr>
          <w:rFonts w:ascii="Arial" w:hAnsi="Arial" w:cs="Arial"/>
          <w:b/>
          <w:sz w:val="20"/>
          <w:szCs w:val="20"/>
        </w:rPr>
      </w:pPr>
    </w:p>
    <w:p w14:paraId="50C78378" w14:textId="77777777" w:rsidR="004A22BC" w:rsidRDefault="0072539A">
      <w:pPr>
        <w:numPr>
          <w:ilvl w:val="0"/>
          <w:numId w:val="4"/>
        </w:numPr>
        <w:jc w:val="both"/>
        <w:rPr>
          <w:rFonts w:ascii="Arial" w:hAnsi="Arial" w:cs="Arial"/>
          <w:sz w:val="20"/>
          <w:szCs w:val="20"/>
        </w:rPr>
      </w:pPr>
      <w:r>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0C78379" w14:textId="77777777" w:rsidR="004A22BC" w:rsidRDefault="004A22BC">
      <w:pPr>
        <w:ind w:left="397"/>
        <w:jc w:val="both"/>
        <w:rPr>
          <w:rFonts w:ascii="Arial" w:hAnsi="Arial" w:cs="Arial"/>
          <w:sz w:val="20"/>
          <w:szCs w:val="20"/>
        </w:rPr>
      </w:pPr>
    </w:p>
    <w:p w14:paraId="50C7837A" w14:textId="77777777" w:rsidR="004A22BC" w:rsidRDefault="0072539A">
      <w:pPr>
        <w:numPr>
          <w:ilvl w:val="0"/>
          <w:numId w:val="4"/>
        </w:numPr>
        <w:jc w:val="both"/>
        <w:rPr>
          <w:rFonts w:ascii="Arial" w:hAnsi="Arial" w:cs="Arial"/>
          <w:color w:val="000000"/>
          <w:sz w:val="20"/>
        </w:rPr>
      </w:pPr>
      <w:r>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50C7837B" w14:textId="77777777" w:rsidR="004A22BC" w:rsidRDefault="004A22BC">
      <w:pPr>
        <w:ind w:left="708"/>
        <w:rPr>
          <w:rFonts w:ascii="Arial" w:hAnsi="Arial" w:cs="Arial"/>
          <w:color w:val="000000"/>
          <w:sz w:val="20"/>
        </w:rPr>
      </w:pPr>
    </w:p>
    <w:p w14:paraId="50C7837C" w14:textId="77777777" w:rsidR="004A22BC" w:rsidRDefault="0072539A">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14:paraId="50C7837D" w14:textId="77777777" w:rsidR="004A22BC" w:rsidRDefault="004A22BC"/>
    <w:p w14:paraId="50C7837E" w14:textId="77777777" w:rsidR="004A22BC" w:rsidRDefault="004A22BC"/>
    <w:p w14:paraId="50C7837F" w14:textId="77777777" w:rsidR="004A22BC" w:rsidRDefault="0072539A">
      <w:pPr>
        <w:jc w:val="center"/>
        <w:rPr>
          <w:rFonts w:ascii="Arial" w:hAnsi="Arial" w:cs="Arial"/>
          <w:b/>
          <w:sz w:val="20"/>
          <w:szCs w:val="20"/>
        </w:rPr>
      </w:pPr>
      <w:r>
        <w:rPr>
          <w:rFonts w:ascii="Arial" w:hAnsi="Arial" w:cs="Arial"/>
          <w:b/>
          <w:sz w:val="20"/>
          <w:szCs w:val="20"/>
        </w:rPr>
        <w:t>IV.</w:t>
      </w:r>
    </w:p>
    <w:p w14:paraId="50C78380" w14:textId="77777777" w:rsidR="004A22BC" w:rsidRDefault="0072539A">
      <w:pPr>
        <w:jc w:val="center"/>
        <w:rPr>
          <w:rFonts w:ascii="Arial" w:hAnsi="Arial" w:cs="Arial"/>
          <w:b/>
          <w:sz w:val="20"/>
          <w:szCs w:val="20"/>
        </w:rPr>
      </w:pPr>
      <w:r>
        <w:rPr>
          <w:rFonts w:ascii="Arial" w:hAnsi="Arial" w:cs="Arial"/>
          <w:b/>
          <w:sz w:val="20"/>
          <w:szCs w:val="20"/>
        </w:rPr>
        <w:t>Odpovědnost za vady a záruka</w:t>
      </w:r>
    </w:p>
    <w:p w14:paraId="50C78381" w14:textId="77777777" w:rsidR="004A22BC" w:rsidRDefault="004A22BC">
      <w:pPr>
        <w:jc w:val="center"/>
        <w:rPr>
          <w:rFonts w:ascii="Arial" w:hAnsi="Arial" w:cs="Arial"/>
          <w:b/>
          <w:sz w:val="20"/>
          <w:szCs w:val="20"/>
        </w:rPr>
      </w:pPr>
    </w:p>
    <w:p w14:paraId="50C78382" w14:textId="77777777" w:rsidR="004A22BC" w:rsidRDefault="0072539A">
      <w:pPr>
        <w:keepNext/>
        <w:numPr>
          <w:ilvl w:val="0"/>
          <w:numId w:val="16"/>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14:paraId="50C78383" w14:textId="77777777" w:rsidR="004A22BC" w:rsidRDefault="004A22BC"/>
    <w:p w14:paraId="50C78384" w14:textId="77777777" w:rsidR="004A22BC" w:rsidRDefault="0072539A">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50C78385" w14:textId="77777777" w:rsidR="004A22BC" w:rsidRDefault="004A22BC">
      <w:pPr>
        <w:jc w:val="both"/>
        <w:rPr>
          <w:rFonts w:ascii="Arial" w:hAnsi="Arial" w:cs="Arial"/>
          <w:sz w:val="20"/>
          <w:szCs w:val="20"/>
        </w:rPr>
      </w:pPr>
    </w:p>
    <w:p w14:paraId="50C78386" w14:textId="77777777" w:rsidR="004A22BC" w:rsidRDefault="0072539A">
      <w:pPr>
        <w:numPr>
          <w:ilvl w:val="0"/>
          <w:numId w:val="5"/>
        </w:numPr>
        <w:jc w:val="both"/>
        <w:rPr>
          <w:rFonts w:ascii="Arial" w:hAnsi="Arial" w:cs="Arial"/>
          <w:sz w:val="20"/>
          <w:szCs w:val="20"/>
        </w:rPr>
      </w:pPr>
      <w:r>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14:paraId="50C78387" w14:textId="77777777" w:rsidR="004A22BC" w:rsidRDefault="004A22BC">
      <w:pPr>
        <w:ind w:left="397"/>
        <w:jc w:val="both"/>
        <w:rPr>
          <w:rFonts w:ascii="Arial" w:hAnsi="Arial" w:cs="Arial"/>
          <w:sz w:val="20"/>
          <w:szCs w:val="20"/>
        </w:rPr>
      </w:pPr>
    </w:p>
    <w:p w14:paraId="50C78388" w14:textId="77777777" w:rsidR="004A22BC" w:rsidRPr="006D6433" w:rsidRDefault="0072539A">
      <w:pPr>
        <w:numPr>
          <w:ilvl w:val="0"/>
          <w:numId w:val="5"/>
        </w:numPr>
        <w:jc w:val="both"/>
        <w:rPr>
          <w:rFonts w:ascii="Arial" w:hAnsi="Arial" w:cs="Arial"/>
          <w:sz w:val="20"/>
          <w:szCs w:val="20"/>
        </w:rPr>
      </w:pPr>
      <w:r>
        <w:rPr>
          <w:rFonts w:ascii="Arial" w:hAnsi="Arial" w:cs="Arial"/>
          <w:sz w:val="20"/>
          <w:szCs w:val="20"/>
        </w:rPr>
        <w:lastRenderedPageBreak/>
        <w:t xml:space="preserve">Prodávající poskytuje záruku za kvalitu dodávky v délce </w:t>
      </w:r>
      <w:r w:rsidRPr="006D6433">
        <w:rPr>
          <w:rFonts w:ascii="Arial" w:hAnsi="Arial" w:cs="Arial"/>
          <w:sz w:val="20"/>
          <w:szCs w:val="20"/>
        </w:rPr>
        <w:t>24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50C78389" w14:textId="77777777" w:rsidR="004A22BC" w:rsidRPr="006D6433" w:rsidRDefault="004A22BC">
      <w:pPr>
        <w:jc w:val="both"/>
        <w:rPr>
          <w:rFonts w:ascii="Arial" w:hAnsi="Arial" w:cs="Arial"/>
          <w:sz w:val="20"/>
          <w:szCs w:val="20"/>
        </w:rPr>
      </w:pPr>
    </w:p>
    <w:p w14:paraId="50C7838A" w14:textId="77777777" w:rsidR="004A22BC" w:rsidRPr="006D6433" w:rsidRDefault="0072539A">
      <w:pPr>
        <w:numPr>
          <w:ilvl w:val="0"/>
          <w:numId w:val="5"/>
        </w:numPr>
        <w:jc w:val="both"/>
        <w:rPr>
          <w:rFonts w:ascii="Arial" w:hAnsi="Arial" w:cs="Arial"/>
          <w:sz w:val="20"/>
          <w:szCs w:val="20"/>
        </w:rPr>
      </w:pPr>
      <w:r w:rsidRPr="006D6433">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0C7838B" w14:textId="77777777" w:rsidR="004A22BC" w:rsidRPr="006D6433" w:rsidRDefault="004A22BC">
      <w:pPr>
        <w:jc w:val="both"/>
        <w:rPr>
          <w:rFonts w:ascii="Arial" w:hAnsi="Arial" w:cs="Arial"/>
          <w:sz w:val="20"/>
          <w:szCs w:val="20"/>
        </w:rPr>
      </w:pPr>
    </w:p>
    <w:p w14:paraId="50C7838C" w14:textId="77777777" w:rsidR="004A22BC" w:rsidRPr="006D6433" w:rsidRDefault="0072539A">
      <w:pPr>
        <w:numPr>
          <w:ilvl w:val="0"/>
          <w:numId w:val="5"/>
        </w:numPr>
        <w:tabs>
          <w:tab w:val="left" w:pos="720"/>
        </w:tabs>
        <w:jc w:val="both"/>
        <w:rPr>
          <w:rFonts w:ascii="Arial" w:hAnsi="Arial" w:cs="Arial"/>
          <w:sz w:val="20"/>
          <w:szCs w:val="20"/>
        </w:rPr>
      </w:pPr>
      <w:r w:rsidRPr="006D6433">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14:paraId="50C7838D" w14:textId="77777777" w:rsidR="004A22BC" w:rsidRPr="006D6433" w:rsidRDefault="004A22BC">
      <w:pPr>
        <w:tabs>
          <w:tab w:val="left" w:pos="720"/>
        </w:tabs>
        <w:ind w:left="397"/>
        <w:jc w:val="both"/>
        <w:rPr>
          <w:rFonts w:ascii="Arial" w:hAnsi="Arial" w:cs="Arial"/>
          <w:sz w:val="20"/>
          <w:szCs w:val="20"/>
        </w:rPr>
      </w:pPr>
    </w:p>
    <w:p w14:paraId="50C7838E" w14:textId="77777777" w:rsidR="004A22BC" w:rsidRPr="006D6433" w:rsidRDefault="0072539A">
      <w:pPr>
        <w:numPr>
          <w:ilvl w:val="0"/>
          <w:numId w:val="5"/>
        </w:numPr>
        <w:tabs>
          <w:tab w:val="left" w:pos="720"/>
        </w:tabs>
        <w:jc w:val="both"/>
        <w:rPr>
          <w:rFonts w:ascii="Arial" w:hAnsi="Arial" w:cs="Arial"/>
          <w:sz w:val="20"/>
          <w:szCs w:val="20"/>
        </w:rPr>
      </w:pPr>
      <w:r w:rsidRPr="006D6433">
        <w:rPr>
          <w:rFonts w:ascii="Arial" w:hAnsi="Arial" w:cs="Arial"/>
          <w:sz w:val="20"/>
          <w:szCs w:val="20"/>
        </w:rPr>
        <w:t>V případě, že vadné plnění představuje nepodstatné porušením této smlouvy, pak má kupující právo, aby si zvolil, zda bude po prodávajícím požadovat:</w:t>
      </w:r>
    </w:p>
    <w:p w14:paraId="50C7838F" w14:textId="77777777" w:rsidR="004A22BC" w:rsidRPr="006D6433" w:rsidRDefault="004A22BC">
      <w:pPr>
        <w:tabs>
          <w:tab w:val="left" w:pos="720"/>
        </w:tabs>
        <w:ind w:left="709"/>
        <w:jc w:val="both"/>
        <w:rPr>
          <w:rFonts w:ascii="Arial" w:hAnsi="Arial" w:cs="Arial"/>
          <w:sz w:val="20"/>
          <w:szCs w:val="20"/>
        </w:rPr>
      </w:pPr>
    </w:p>
    <w:p w14:paraId="50C78390" w14:textId="77777777" w:rsidR="004A22BC" w:rsidRPr="006D6433" w:rsidRDefault="0072539A">
      <w:pPr>
        <w:tabs>
          <w:tab w:val="left" w:pos="720"/>
        </w:tabs>
        <w:ind w:left="709"/>
        <w:jc w:val="both"/>
        <w:rPr>
          <w:rFonts w:ascii="Arial" w:hAnsi="Arial" w:cs="Arial"/>
          <w:sz w:val="20"/>
          <w:szCs w:val="20"/>
        </w:rPr>
      </w:pPr>
      <w:r w:rsidRPr="006D6433">
        <w:rPr>
          <w:rFonts w:ascii="Arial" w:hAnsi="Arial" w:cs="Arial"/>
          <w:sz w:val="20"/>
          <w:szCs w:val="20"/>
        </w:rPr>
        <w:t>a) odstranění vady nebo</w:t>
      </w:r>
    </w:p>
    <w:p w14:paraId="50C78391" w14:textId="77777777" w:rsidR="004A22BC" w:rsidRPr="006D6433" w:rsidRDefault="0072539A">
      <w:pPr>
        <w:tabs>
          <w:tab w:val="left" w:pos="720"/>
        </w:tabs>
        <w:ind w:left="709"/>
        <w:jc w:val="both"/>
        <w:rPr>
          <w:rFonts w:ascii="Arial" w:hAnsi="Arial" w:cs="Arial"/>
          <w:sz w:val="20"/>
          <w:szCs w:val="20"/>
        </w:rPr>
      </w:pPr>
      <w:r w:rsidRPr="006D6433">
        <w:rPr>
          <w:rFonts w:ascii="Arial" w:hAnsi="Arial" w:cs="Arial"/>
          <w:sz w:val="20"/>
          <w:szCs w:val="20"/>
        </w:rPr>
        <w:t>b) přiměřenou slevu z kupní ceny.</w:t>
      </w:r>
    </w:p>
    <w:p w14:paraId="50C78392" w14:textId="77777777" w:rsidR="004A22BC" w:rsidRPr="006D6433" w:rsidRDefault="004A22BC">
      <w:pPr>
        <w:tabs>
          <w:tab w:val="left" w:pos="720"/>
        </w:tabs>
        <w:ind w:left="709"/>
        <w:jc w:val="both"/>
        <w:rPr>
          <w:rFonts w:ascii="Arial" w:hAnsi="Arial" w:cs="Arial"/>
          <w:sz w:val="20"/>
          <w:szCs w:val="20"/>
        </w:rPr>
      </w:pPr>
    </w:p>
    <w:p w14:paraId="50C78393" w14:textId="77777777" w:rsidR="004A22BC" w:rsidRPr="006D6433" w:rsidRDefault="0072539A">
      <w:pPr>
        <w:tabs>
          <w:tab w:val="left" w:pos="426"/>
        </w:tabs>
        <w:ind w:left="426"/>
        <w:jc w:val="both"/>
        <w:rPr>
          <w:rFonts w:ascii="Arial" w:hAnsi="Arial" w:cs="Arial"/>
          <w:sz w:val="20"/>
          <w:szCs w:val="20"/>
        </w:rPr>
      </w:pPr>
      <w:r w:rsidRPr="006D6433">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50C78394" w14:textId="77777777" w:rsidR="004A22BC" w:rsidRPr="006D6433" w:rsidRDefault="004A22BC">
      <w:pPr>
        <w:tabs>
          <w:tab w:val="left" w:pos="720"/>
        </w:tabs>
        <w:ind w:left="397"/>
        <w:jc w:val="both"/>
        <w:rPr>
          <w:rFonts w:ascii="Arial" w:hAnsi="Arial" w:cs="Arial"/>
          <w:sz w:val="20"/>
          <w:szCs w:val="20"/>
        </w:rPr>
      </w:pPr>
    </w:p>
    <w:p w14:paraId="50C78395" w14:textId="77777777" w:rsidR="004A22BC" w:rsidRPr="006D6433" w:rsidRDefault="0072539A">
      <w:pPr>
        <w:numPr>
          <w:ilvl w:val="0"/>
          <w:numId w:val="5"/>
        </w:numPr>
        <w:tabs>
          <w:tab w:val="left" w:pos="720"/>
        </w:tabs>
        <w:jc w:val="both"/>
        <w:rPr>
          <w:rFonts w:ascii="Arial" w:hAnsi="Arial" w:cs="Arial"/>
          <w:sz w:val="20"/>
          <w:szCs w:val="20"/>
        </w:rPr>
      </w:pPr>
      <w:r w:rsidRPr="006D6433">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50C78396" w14:textId="77777777" w:rsidR="004A22BC" w:rsidRPr="006D6433" w:rsidRDefault="004A22BC">
      <w:pPr>
        <w:tabs>
          <w:tab w:val="left" w:pos="720"/>
        </w:tabs>
        <w:ind w:left="397"/>
        <w:jc w:val="both"/>
        <w:rPr>
          <w:rFonts w:ascii="Arial" w:hAnsi="Arial" w:cs="Arial"/>
          <w:sz w:val="20"/>
          <w:szCs w:val="20"/>
        </w:rPr>
      </w:pPr>
    </w:p>
    <w:p w14:paraId="50C78397" w14:textId="77777777" w:rsidR="004A22BC" w:rsidRDefault="0072539A">
      <w:pPr>
        <w:numPr>
          <w:ilvl w:val="0"/>
          <w:numId w:val="5"/>
        </w:numPr>
        <w:jc w:val="both"/>
        <w:rPr>
          <w:rFonts w:ascii="Arial" w:hAnsi="Arial" w:cs="Arial"/>
          <w:sz w:val="20"/>
          <w:szCs w:val="20"/>
        </w:rPr>
      </w:pPr>
      <w:r w:rsidRPr="006D6433">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w:t>
      </w:r>
      <w:r>
        <w:rPr>
          <w:rFonts w:ascii="Arial" w:hAnsi="Arial" w:cs="Arial"/>
          <w:sz w:val="20"/>
          <w:szCs w:val="20"/>
        </w:rPr>
        <w:t xml:space="preserve"> třetí osoby, a to bez újmy na svých právech ze záruky dle této smlouvy.</w:t>
      </w:r>
    </w:p>
    <w:p w14:paraId="50C78398" w14:textId="77777777" w:rsidR="004A22BC" w:rsidRDefault="004A22BC">
      <w:pPr>
        <w:jc w:val="both"/>
        <w:rPr>
          <w:rFonts w:ascii="Arial" w:hAnsi="Arial" w:cs="Arial"/>
          <w:sz w:val="20"/>
          <w:szCs w:val="20"/>
        </w:rPr>
      </w:pPr>
    </w:p>
    <w:p w14:paraId="50C78399" w14:textId="77777777" w:rsidR="004A22BC" w:rsidRDefault="0072539A">
      <w:pPr>
        <w:numPr>
          <w:ilvl w:val="0"/>
          <w:numId w:val="5"/>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14:paraId="50C7839A" w14:textId="77777777" w:rsidR="004A22BC" w:rsidRDefault="004A22BC">
      <w:pPr>
        <w:ind w:left="708"/>
        <w:rPr>
          <w:rFonts w:ascii="Arial" w:hAnsi="Arial" w:cs="Arial"/>
          <w:sz w:val="20"/>
          <w:szCs w:val="20"/>
        </w:rPr>
      </w:pPr>
    </w:p>
    <w:p w14:paraId="50C7839B" w14:textId="77777777" w:rsidR="004A22BC" w:rsidRDefault="0072539A">
      <w:pPr>
        <w:numPr>
          <w:ilvl w:val="0"/>
          <w:numId w:val="5"/>
        </w:numPr>
        <w:jc w:val="both"/>
        <w:rPr>
          <w:rFonts w:ascii="Arial" w:hAnsi="Arial" w:cs="Arial"/>
          <w:sz w:val="20"/>
          <w:szCs w:val="20"/>
        </w:rPr>
      </w:pPr>
      <w:r>
        <w:rPr>
          <w:rFonts w:ascii="Arial" w:hAnsi="Arial" w:cs="Arial"/>
          <w:sz w:val="20"/>
          <w:szCs w:val="20"/>
        </w:rPr>
        <w:t>Prodávající se zavazuje, že veškeré odstraňování vad provede servisní technik.</w:t>
      </w:r>
    </w:p>
    <w:p w14:paraId="50C7839C" w14:textId="77777777" w:rsidR="004A22BC" w:rsidRDefault="004A22BC">
      <w:pPr>
        <w:tabs>
          <w:tab w:val="left" w:pos="0"/>
        </w:tabs>
        <w:jc w:val="both"/>
        <w:rPr>
          <w:rFonts w:ascii="Arial" w:hAnsi="Arial" w:cs="Arial"/>
          <w:sz w:val="20"/>
          <w:szCs w:val="20"/>
        </w:rPr>
      </w:pPr>
    </w:p>
    <w:p w14:paraId="50C7839D" w14:textId="77777777" w:rsidR="004A22BC" w:rsidRDefault="0072539A">
      <w:pPr>
        <w:numPr>
          <w:ilvl w:val="0"/>
          <w:numId w:val="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50C7839E" w14:textId="77777777" w:rsidR="004A22BC" w:rsidRDefault="004A22BC">
      <w:pPr>
        <w:tabs>
          <w:tab w:val="left" w:pos="0"/>
        </w:tabs>
        <w:jc w:val="both"/>
        <w:rPr>
          <w:rFonts w:ascii="Arial" w:hAnsi="Arial" w:cs="Arial"/>
          <w:sz w:val="20"/>
          <w:szCs w:val="20"/>
        </w:rPr>
      </w:pPr>
    </w:p>
    <w:p w14:paraId="50C7839F" w14:textId="77777777" w:rsidR="004A22BC" w:rsidRDefault="0072539A">
      <w:pPr>
        <w:numPr>
          <w:ilvl w:val="0"/>
          <w:numId w:val="5"/>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 xml:space="preserve">že vadné plnění představuje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pak má kupující právo na:</w:t>
      </w:r>
    </w:p>
    <w:p w14:paraId="50C783A0" w14:textId="77777777" w:rsidR="004A22BC" w:rsidRDefault="004A22BC">
      <w:pPr>
        <w:tabs>
          <w:tab w:val="left" w:pos="720"/>
        </w:tabs>
        <w:ind w:left="397"/>
        <w:jc w:val="both"/>
        <w:rPr>
          <w:rFonts w:ascii="Arial" w:hAnsi="Arial" w:cs="Arial"/>
          <w:sz w:val="20"/>
          <w:szCs w:val="20"/>
        </w:rPr>
      </w:pPr>
    </w:p>
    <w:p w14:paraId="50C783A1" w14:textId="77777777" w:rsidR="004A22BC" w:rsidRDefault="0072539A">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14:paraId="50C783A2" w14:textId="77777777" w:rsidR="004A22BC" w:rsidRDefault="0072539A">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14:paraId="50C783A3" w14:textId="77777777" w:rsidR="004A22BC" w:rsidRDefault="0072539A">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14:paraId="50C783A4" w14:textId="77777777" w:rsidR="004A22BC" w:rsidRDefault="0072539A">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14:paraId="50C783A5" w14:textId="77777777" w:rsidR="004A22BC" w:rsidRDefault="004A22BC">
      <w:pPr>
        <w:tabs>
          <w:tab w:val="left" w:pos="720"/>
        </w:tabs>
        <w:ind w:left="397"/>
        <w:jc w:val="both"/>
        <w:rPr>
          <w:rFonts w:ascii="Arial" w:hAnsi="Arial" w:cs="Arial"/>
          <w:sz w:val="20"/>
          <w:szCs w:val="20"/>
        </w:rPr>
      </w:pPr>
    </w:p>
    <w:p w14:paraId="50C783A6" w14:textId="77777777" w:rsidR="004A22BC" w:rsidRDefault="0072539A">
      <w:pPr>
        <w:tabs>
          <w:tab w:val="left" w:pos="1477"/>
        </w:tabs>
        <w:ind w:left="397"/>
        <w:jc w:val="both"/>
        <w:rPr>
          <w:rFonts w:ascii="Arial" w:hAnsi="Arial" w:cs="Arial"/>
          <w:sz w:val="20"/>
          <w:szCs w:val="20"/>
        </w:rPr>
      </w:pPr>
      <w:r>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50C783A7" w14:textId="77777777" w:rsidR="004A22BC" w:rsidRDefault="004A22BC">
      <w:pPr>
        <w:tabs>
          <w:tab w:val="left" w:pos="1477"/>
        </w:tabs>
        <w:jc w:val="both"/>
        <w:rPr>
          <w:rFonts w:ascii="Arial" w:hAnsi="Arial" w:cs="Arial"/>
          <w:sz w:val="20"/>
          <w:szCs w:val="20"/>
        </w:rPr>
      </w:pPr>
    </w:p>
    <w:p w14:paraId="50C783A8" w14:textId="77777777" w:rsidR="004A22BC" w:rsidRDefault="0072539A">
      <w:pPr>
        <w:numPr>
          <w:ilvl w:val="0"/>
          <w:numId w:val="5"/>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a náklady spojené s reklamací.  </w:t>
      </w:r>
    </w:p>
    <w:p w14:paraId="50C783A9" w14:textId="77777777" w:rsidR="004A22BC" w:rsidRDefault="004A22BC">
      <w:pPr>
        <w:jc w:val="both"/>
        <w:rPr>
          <w:rFonts w:ascii="Arial" w:hAnsi="Arial" w:cs="Arial"/>
          <w:sz w:val="20"/>
          <w:szCs w:val="20"/>
        </w:rPr>
      </w:pPr>
    </w:p>
    <w:p w14:paraId="50C783AA" w14:textId="77777777" w:rsidR="004A22BC" w:rsidRDefault="0072539A">
      <w:pPr>
        <w:jc w:val="center"/>
        <w:rPr>
          <w:rFonts w:ascii="Arial" w:hAnsi="Arial" w:cs="Arial"/>
          <w:b/>
          <w:sz w:val="20"/>
          <w:szCs w:val="20"/>
        </w:rPr>
      </w:pPr>
      <w:r>
        <w:rPr>
          <w:rFonts w:ascii="Arial" w:hAnsi="Arial" w:cs="Arial"/>
          <w:b/>
          <w:sz w:val="20"/>
          <w:szCs w:val="20"/>
        </w:rPr>
        <w:t>V.</w:t>
      </w:r>
    </w:p>
    <w:p w14:paraId="50C783AB" w14:textId="77777777" w:rsidR="004A22BC" w:rsidRDefault="0072539A">
      <w:pPr>
        <w:jc w:val="center"/>
        <w:rPr>
          <w:rFonts w:ascii="Arial" w:hAnsi="Arial" w:cs="Arial"/>
          <w:b/>
          <w:sz w:val="20"/>
          <w:szCs w:val="20"/>
        </w:rPr>
      </w:pPr>
      <w:r>
        <w:rPr>
          <w:rFonts w:ascii="Arial" w:hAnsi="Arial" w:cs="Arial"/>
          <w:b/>
          <w:sz w:val="20"/>
          <w:szCs w:val="20"/>
        </w:rPr>
        <w:t>Smluvní sankce</w:t>
      </w:r>
    </w:p>
    <w:p w14:paraId="50C783AC" w14:textId="77777777" w:rsidR="004A22BC" w:rsidRDefault="004A22BC">
      <w:pPr>
        <w:jc w:val="center"/>
        <w:rPr>
          <w:rFonts w:ascii="Arial" w:hAnsi="Arial" w:cs="Arial"/>
          <w:b/>
          <w:sz w:val="20"/>
          <w:szCs w:val="20"/>
        </w:rPr>
      </w:pPr>
    </w:p>
    <w:p w14:paraId="50C783AD" w14:textId="77777777" w:rsidR="004A22BC" w:rsidRDefault="0072539A">
      <w:pPr>
        <w:numPr>
          <w:ilvl w:val="0"/>
          <w:numId w:val="17"/>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14:paraId="50C783AE" w14:textId="77777777" w:rsidR="004A22BC" w:rsidRDefault="004A22BC">
      <w:pPr>
        <w:ind w:left="397"/>
        <w:jc w:val="both"/>
        <w:rPr>
          <w:rFonts w:ascii="Arial" w:hAnsi="Arial" w:cs="Arial"/>
          <w:color w:val="000000"/>
          <w:sz w:val="20"/>
          <w:szCs w:val="20"/>
        </w:rPr>
      </w:pPr>
    </w:p>
    <w:p w14:paraId="50C783AF" w14:textId="77777777" w:rsidR="004A22BC" w:rsidRDefault="0072539A">
      <w:pPr>
        <w:numPr>
          <w:ilvl w:val="0"/>
          <w:numId w:val="18"/>
        </w:numPr>
        <w:jc w:val="both"/>
        <w:rPr>
          <w:rFonts w:ascii="Arial" w:hAnsi="Arial" w:cs="Arial"/>
          <w:color w:val="000000"/>
          <w:sz w:val="20"/>
          <w:szCs w:val="20"/>
        </w:rPr>
      </w:pPr>
      <w:r>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50C783B0" w14:textId="77777777" w:rsidR="004A22BC" w:rsidRDefault="0072539A">
      <w:pPr>
        <w:numPr>
          <w:ilvl w:val="0"/>
          <w:numId w:val="7"/>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1 smlouvy) smluvní pokutu ve výši 0,02 % z kupní ceny bez DPH.</w:t>
      </w:r>
    </w:p>
    <w:p w14:paraId="50C783B1" w14:textId="77777777" w:rsidR="004A22BC" w:rsidRDefault="0072539A">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byť i každé ze lhůt dle čl. IV. odst. 8 této smlouvy, a to až do dne odstranění vady nebo jiného vypořádání.</w:t>
      </w:r>
    </w:p>
    <w:p w14:paraId="50C783B2" w14:textId="77777777" w:rsidR="004A22BC" w:rsidRDefault="0072539A">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50C783B3" w14:textId="77777777" w:rsidR="004A22BC" w:rsidRDefault="004A22BC">
      <w:pPr>
        <w:jc w:val="both"/>
        <w:rPr>
          <w:rFonts w:ascii="Arial" w:hAnsi="Arial" w:cs="Arial"/>
          <w:color w:val="000000"/>
          <w:sz w:val="20"/>
          <w:szCs w:val="20"/>
        </w:rPr>
      </w:pPr>
    </w:p>
    <w:p w14:paraId="50C783B4" w14:textId="77777777" w:rsidR="004A22BC" w:rsidRDefault="0072539A">
      <w:pPr>
        <w:numPr>
          <w:ilvl w:val="0"/>
          <w:numId w:val="6"/>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50C783B5" w14:textId="77777777" w:rsidR="004A22BC" w:rsidRDefault="004A22BC">
      <w:pPr>
        <w:jc w:val="center"/>
        <w:rPr>
          <w:rFonts w:ascii="Arial" w:hAnsi="Arial" w:cs="Arial"/>
          <w:b/>
          <w:sz w:val="20"/>
          <w:szCs w:val="20"/>
        </w:rPr>
      </w:pPr>
    </w:p>
    <w:p w14:paraId="50C783B6" w14:textId="77777777" w:rsidR="004A22BC" w:rsidRDefault="004A22BC">
      <w:pPr>
        <w:jc w:val="center"/>
        <w:rPr>
          <w:rFonts w:ascii="Arial" w:hAnsi="Arial" w:cs="Arial"/>
          <w:b/>
          <w:sz w:val="20"/>
          <w:szCs w:val="20"/>
        </w:rPr>
      </w:pPr>
    </w:p>
    <w:p w14:paraId="50C783B7" w14:textId="77777777" w:rsidR="004A22BC" w:rsidRDefault="004A22BC">
      <w:pPr>
        <w:jc w:val="center"/>
        <w:rPr>
          <w:rFonts w:ascii="Arial" w:hAnsi="Arial" w:cs="Arial"/>
          <w:b/>
          <w:sz w:val="20"/>
          <w:szCs w:val="20"/>
        </w:rPr>
      </w:pPr>
    </w:p>
    <w:p w14:paraId="50C783B8" w14:textId="77777777" w:rsidR="004A22BC" w:rsidRDefault="004A22BC">
      <w:pPr>
        <w:jc w:val="center"/>
        <w:rPr>
          <w:rFonts w:ascii="Arial" w:hAnsi="Arial" w:cs="Arial"/>
          <w:b/>
          <w:sz w:val="20"/>
          <w:szCs w:val="20"/>
        </w:rPr>
      </w:pPr>
    </w:p>
    <w:p w14:paraId="50C783B9" w14:textId="77777777" w:rsidR="004A22BC" w:rsidRDefault="0072539A">
      <w:pPr>
        <w:jc w:val="center"/>
        <w:rPr>
          <w:rFonts w:ascii="Arial" w:hAnsi="Arial" w:cs="Arial"/>
          <w:b/>
          <w:sz w:val="20"/>
          <w:szCs w:val="20"/>
        </w:rPr>
      </w:pPr>
      <w:r>
        <w:rPr>
          <w:rFonts w:ascii="Arial" w:hAnsi="Arial" w:cs="Arial"/>
          <w:b/>
          <w:sz w:val="20"/>
          <w:szCs w:val="20"/>
        </w:rPr>
        <w:t>VI.</w:t>
      </w:r>
    </w:p>
    <w:p w14:paraId="50C783BA" w14:textId="77777777" w:rsidR="004A22BC" w:rsidRDefault="0072539A">
      <w:pPr>
        <w:jc w:val="center"/>
        <w:rPr>
          <w:rFonts w:ascii="Arial" w:hAnsi="Arial" w:cs="Arial"/>
          <w:b/>
          <w:sz w:val="20"/>
          <w:szCs w:val="20"/>
        </w:rPr>
      </w:pPr>
      <w:r>
        <w:rPr>
          <w:rFonts w:ascii="Arial" w:hAnsi="Arial" w:cs="Arial"/>
          <w:b/>
          <w:sz w:val="20"/>
          <w:szCs w:val="20"/>
        </w:rPr>
        <w:t>Odstoupení od smlouvy</w:t>
      </w:r>
    </w:p>
    <w:p w14:paraId="50C783BB" w14:textId="77777777" w:rsidR="004A22BC" w:rsidRDefault="004A22BC">
      <w:pPr>
        <w:jc w:val="center"/>
        <w:rPr>
          <w:rFonts w:ascii="Arial" w:hAnsi="Arial" w:cs="Arial"/>
          <w:b/>
          <w:sz w:val="20"/>
          <w:szCs w:val="20"/>
        </w:rPr>
      </w:pPr>
    </w:p>
    <w:p w14:paraId="50C783BC" w14:textId="77777777" w:rsidR="004A22BC" w:rsidRDefault="0072539A">
      <w:pPr>
        <w:keepNext/>
        <w:numPr>
          <w:ilvl w:val="0"/>
          <w:numId w:val="19"/>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14:paraId="50C783BD" w14:textId="77777777" w:rsidR="004A22BC" w:rsidRDefault="004A22BC"/>
    <w:p w14:paraId="50C783BE" w14:textId="77777777" w:rsidR="004A22BC" w:rsidRDefault="0072539A">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14:paraId="50C783BF" w14:textId="77777777" w:rsidR="004A22BC" w:rsidRDefault="004A22BC">
      <w:pPr>
        <w:rPr>
          <w:rFonts w:ascii="Arial" w:hAnsi="Arial" w:cs="Arial"/>
          <w:sz w:val="20"/>
          <w:szCs w:val="20"/>
        </w:rPr>
      </w:pPr>
    </w:p>
    <w:p w14:paraId="50C783C0" w14:textId="77777777" w:rsidR="004A22BC" w:rsidRDefault="0072539A">
      <w:pPr>
        <w:numPr>
          <w:ilvl w:val="0"/>
          <w:numId w:val="8"/>
        </w:numPr>
        <w:jc w:val="both"/>
        <w:rPr>
          <w:rFonts w:ascii="Arial" w:hAnsi="Arial" w:cs="Arial"/>
          <w:color w:val="000000"/>
          <w:sz w:val="20"/>
          <w:szCs w:val="20"/>
        </w:rPr>
      </w:pPr>
      <w:r>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50C783C1" w14:textId="77777777" w:rsidR="004A22BC" w:rsidRDefault="004A22BC">
      <w:pPr>
        <w:rPr>
          <w:rFonts w:ascii="Arial" w:hAnsi="Arial" w:cs="Arial"/>
          <w:sz w:val="20"/>
          <w:szCs w:val="20"/>
        </w:rPr>
      </w:pPr>
    </w:p>
    <w:p w14:paraId="50C783C2" w14:textId="77777777" w:rsidR="004A22BC" w:rsidRDefault="0072539A">
      <w:pPr>
        <w:numPr>
          <w:ilvl w:val="0"/>
          <w:numId w:val="8"/>
        </w:numPr>
        <w:jc w:val="both"/>
        <w:rPr>
          <w:rFonts w:ascii="Arial" w:hAnsi="Arial" w:cs="Arial"/>
          <w:sz w:val="20"/>
          <w:szCs w:val="20"/>
        </w:rPr>
      </w:pPr>
      <w:r>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0C783C3" w14:textId="77777777" w:rsidR="004A22BC" w:rsidRDefault="004A22BC">
      <w:pPr>
        <w:jc w:val="both"/>
        <w:rPr>
          <w:rFonts w:ascii="Arial" w:hAnsi="Arial" w:cs="Arial"/>
          <w:sz w:val="20"/>
          <w:szCs w:val="20"/>
        </w:rPr>
      </w:pPr>
    </w:p>
    <w:p w14:paraId="50C783C4" w14:textId="77777777" w:rsidR="004A22BC" w:rsidRDefault="0072539A">
      <w:pPr>
        <w:numPr>
          <w:ilvl w:val="0"/>
          <w:numId w:val="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50C783C5" w14:textId="77777777" w:rsidR="004A22BC" w:rsidRDefault="0072539A">
      <w:pPr>
        <w:numPr>
          <w:ilvl w:val="0"/>
          <w:numId w:val="20"/>
        </w:numPr>
        <w:jc w:val="both"/>
        <w:rPr>
          <w:rFonts w:ascii="Arial" w:hAnsi="Arial" w:cs="Arial"/>
          <w:sz w:val="20"/>
          <w:szCs w:val="20"/>
        </w:rPr>
      </w:pPr>
      <w:r>
        <w:rPr>
          <w:rFonts w:ascii="Arial" w:hAnsi="Arial" w:cs="Arial"/>
          <w:sz w:val="20"/>
          <w:szCs w:val="20"/>
        </w:rPr>
        <w:t>přírodní katastrofy, požáry, zemětřesení, sesuvy půdy, povodně, vichřice nebo jiné atmosférické poruchy</w:t>
      </w:r>
    </w:p>
    <w:p w14:paraId="50C783C6" w14:textId="77777777" w:rsidR="004A22BC" w:rsidRDefault="0072539A">
      <w:pPr>
        <w:numPr>
          <w:ilvl w:val="0"/>
          <w:numId w:val="10"/>
        </w:numPr>
        <w:jc w:val="both"/>
        <w:rPr>
          <w:rFonts w:ascii="Arial" w:hAnsi="Arial" w:cs="Arial"/>
          <w:sz w:val="20"/>
          <w:szCs w:val="20"/>
        </w:rPr>
      </w:pPr>
      <w:r>
        <w:rPr>
          <w:rFonts w:ascii="Arial" w:hAnsi="Arial" w:cs="Arial"/>
          <w:sz w:val="20"/>
          <w:szCs w:val="20"/>
        </w:rPr>
        <w:t>války, povstání, vzpoury, občanské nepokoje nebo stávky</w:t>
      </w:r>
    </w:p>
    <w:p w14:paraId="50C783C7" w14:textId="77777777" w:rsidR="004A22BC" w:rsidRDefault="0072539A">
      <w:pPr>
        <w:numPr>
          <w:ilvl w:val="0"/>
          <w:numId w:val="10"/>
        </w:numPr>
        <w:jc w:val="both"/>
        <w:rPr>
          <w:rFonts w:ascii="Arial" w:hAnsi="Arial" w:cs="Arial"/>
          <w:sz w:val="20"/>
          <w:szCs w:val="20"/>
        </w:rPr>
      </w:pPr>
      <w:r>
        <w:rPr>
          <w:rFonts w:ascii="Arial" w:hAnsi="Arial" w:cs="Arial"/>
          <w:sz w:val="20"/>
          <w:szCs w:val="20"/>
        </w:rPr>
        <w:lastRenderedPageBreak/>
        <w:t>rozhodnutí nebo normativní akty orgánů veřejné moci, regulace, omezení, zákazy nebo jiné zásahy státu, orgánů státní správy nebo samosprávy</w:t>
      </w:r>
    </w:p>
    <w:p w14:paraId="50C783C8" w14:textId="77777777" w:rsidR="004A22BC" w:rsidRDefault="0072539A">
      <w:pPr>
        <w:numPr>
          <w:ilvl w:val="0"/>
          <w:numId w:val="10"/>
        </w:numPr>
        <w:jc w:val="both"/>
        <w:rPr>
          <w:rFonts w:ascii="Arial" w:hAnsi="Arial" w:cs="Arial"/>
          <w:sz w:val="20"/>
          <w:szCs w:val="20"/>
        </w:rPr>
      </w:pPr>
      <w:r>
        <w:rPr>
          <w:rFonts w:ascii="Arial" w:hAnsi="Arial" w:cs="Arial"/>
          <w:sz w:val="20"/>
          <w:szCs w:val="20"/>
        </w:rPr>
        <w:t>výbuchy nebo jiné poškození výrobního nebo distribučního zařízení</w:t>
      </w:r>
    </w:p>
    <w:p w14:paraId="50C783C9" w14:textId="77777777" w:rsidR="004A22BC" w:rsidRDefault="004A22BC">
      <w:pPr>
        <w:rPr>
          <w:rFonts w:ascii="Arial" w:hAnsi="Arial" w:cs="Arial"/>
          <w:sz w:val="20"/>
          <w:szCs w:val="20"/>
        </w:rPr>
      </w:pPr>
    </w:p>
    <w:p w14:paraId="50C783CA" w14:textId="77777777" w:rsidR="004A22BC" w:rsidRDefault="004A22BC">
      <w:pPr>
        <w:rPr>
          <w:rFonts w:ascii="Arial" w:hAnsi="Arial" w:cs="Arial"/>
          <w:sz w:val="20"/>
          <w:szCs w:val="20"/>
        </w:rPr>
      </w:pPr>
    </w:p>
    <w:p w14:paraId="50C783CB" w14:textId="77777777" w:rsidR="004A22BC" w:rsidRDefault="0072539A">
      <w:pPr>
        <w:jc w:val="center"/>
        <w:rPr>
          <w:rFonts w:ascii="Arial" w:hAnsi="Arial" w:cs="Arial"/>
          <w:b/>
          <w:sz w:val="20"/>
          <w:szCs w:val="20"/>
        </w:rPr>
      </w:pPr>
      <w:r>
        <w:rPr>
          <w:rFonts w:ascii="Arial" w:hAnsi="Arial" w:cs="Arial"/>
          <w:b/>
          <w:sz w:val="20"/>
          <w:szCs w:val="20"/>
        </w:rPr>
        <w:t>VII.</w:t>
      </w:r>
    </w:p>
    <w:p w14:paraId="50C783CC" w14:textId="77777777" w:rsidR="004A22BC" w:rsidRDefault="0072539A">
      <w:pPr>
        <w:jc w:val="center"/>
        <w:rPr>
          <w:rFonts w:ascii="Arial" w:hAnsi="Arial" w:cs="Arial"/>
          <w:b/>
          <w:sz w:val="20"/>
          <w:szCs w:val="20"/>
        </w:rPr>
      </w:pPr>
      <w:r>
        <w:rPr>
          <w:rFonts w:ascii="Arial" w:hAnsi="Arial" w:cs="Arial"/>
          <w:b/>
          <w:sz w:val="20"/>
          <w:szCs w:val="20"/>
        </w:rPr>
        <w:t>Vyloučení ustanovení občanského zákoníku</w:t>
      </w:r>
    </w:p>
    <w:p w14:paraId="50C783CD" w14:textId="77777777" w:rsidR="004A22BC" w:rsidRDefault="004A22BC">
      <w:pPr>
        <w:tabs>
          <w:tab w:val="left" w:pos="426"/>
        </w:tabs>
        <w:ind w:left="426" w:hanging="426"/>
        <w:jc w:val="both"/>
        <w:rPr>
          <w:rFonts w:ascii="Arial" w:hAnsi="Arial" w:cs="Arial"/>
          <w:sz w:val="20"/>
          <w:szCs w:val="20"/>
        </w:rPr>
      </w:pPr>
    </w:p>
    <w:p w14:paraId="50C783CE" w14:textId="77777777" w:rsidR="004A22BC" w:rsidRDefault="0072539A">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50C783CF" w14:textId="77777777" w:rsidR="004A22BC" w:rsidRDefault="004A22BC">
      <w:pPr>
        <w:tabs>
          <w:tab w:val="left" w:pos="426"/>
        </w:tabs>
        <w:ind w:left="426" w:hanging="426"/>
        <w:jc w:val="both"/>
        <w:rPr>
          <w:rFonts w:ascii="Arial" w:hAnsi="Arial" w:cs="Arial"/>
          <w:sz w:val="20"/>
          <w:szCs w:val="20"/>
        </w:rPr>
      </w:pPr>
    </w:p>
    <w:p w14:paraId="50C783D0" w14:textId="77777777" w:rsidR="004A22BC" w:rsidRDefault="0072539A">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50C783D1" w14:textId="77777777" w:rsidR="004A22BC" w:rsidRDefault="004A22BC">
      <w:pPr>
        <w:rPr>
          <w:rFonts w:ascii="Arial" w:hAnsi="Arial" w:cs="Arial"/>
          <w:b/>
          <w:sz w:val="20"/>
          <w:szCs w:val="20"/>
        </w:rPr>
      </w:pPr>
    </w:p>
    <w:p w14:paraId="50C783D2" w14:textId="77777777" w:rsidR="004A22BC" w:rsidRDefault="004A22BC">
      <w:pPr>
        <w:rPr>
          <w:rFonts w:ascii="Arial" w:hAnsi="Arial" w:cs="Arial"/>
          <w:b/>
          <w:sz w:val="20"/>
          <w:szCs w:val="20"/>
        </w:rPr>
      </w:pPr>
    </w:p>
    <w:p w14:paraId="50C783D3" w14:textId="77777777" w:rsidR="004A22BC" w:rsidRDefault="004A22BC">
      <w:pPr>
        <w:rPr>
          <w:rFonts w:ascii="Arial" w:hAnsi="Arial" w:cs="Arial"/>
          <w:b/>
          <w:sz w:val="20"/>
          <w:szCs w:val="20"/>
        </w:rPr>
      </w:pPr>
    </w:p>
    <w:p w14:paraId="50C783D4" w14:textId="77777777" w:rsidR="004A22BC" w:rsidRDefault="004A22BC">
      <w:pPr>
        <w:rPr>
          <w:rFonts w:ascii="Arial" w:hAnsi="Arial" w:cs="Arial"/>
          <w:b/>
          <w:sz w:val="20"/>
          <w:szCs w:val="20"/>
        </w:rPr>
      </w:pPr>
    </w:p>
    <w:p w14:paraId="50C783D5" w14:textId="77777777" w:rsidR="004A22BC" w:rsidRDefault="004A22BC">
      <w:pPr>
        <w:rPr>
          <w:rFonts w:ascii="Arial" w:hAnsi="Arial" w:cs="Arial"/>
          <w:b/>
          <w:sz w:val="20"/>
          <w:szCs w:val="20"/>
        </w:rPr>
      </w:pPr>
    </w:p>
    <w:p w14:paraId="50C783D6" w14:textId="77777777" w:rsidR="004A22BC" w:rsidRDefault="004A22BC">
      <w:pPr>
        <w:rPr>
          <w:rFonts w:ascii="Arial" w:hAnsi="Arial" w:cs="Arial"/>
          <w:b/>
          <w:sz w:val="20"/>
          <w:szCs w:val="20"/>
        </w:rPr>
      </w:pPr>
    </w:p>
    <w:p w14:paraId="50C783D7" w14:textId="77777777" w:rsidR="004A22BC" w:rsidRDefault="004A22BC">
      <w:pPr>
        <w:rPr>
          <w:rFonts w:ascii="Arial" w:hAnsi="Arial" w:cs="Arial"/>
          <w:b/>
          <w:sz w:val="20"/>
          <w:szCs w:val="20"/>
        </w:rPr>
      </w:pPr>
    </w:p>
    <w:p w14:paraId="50C783D8" w14:textId="77777777" w:rsidR="004A22BC" w:rsidRDefault="0072539A">
      <w:pPr>
        <w:jc w:val="center"/>
        <w:rPr>
          <w:rFonts w:ascii="Arial" w:hAnsi="Arial" w:cs="Arial"/>
          <w:b/>
          <w:sz w:val="20"/>
          <w:szCs w:val="20"/>
        </w:rPr>
      </w:pPr>
      <w:r>
        <w:rPr>
          <w:rFonts w:ascii="Arial" w:hAnsi="Arial" w:cs="Arial"/>
          <w:b/>
          <w:sz w:val="20"/>
          <w:szCs w:val="20"/>
        </w:rPr>
        <w:t>VIII.</w:t>
      </w:r>
    </w:p>
    <w:p w14:paraId="50C783D9" w14:textId="77777777" w:rsidR="004A22BC" w:rsidRDefault="0072539A">
      <w:pPr>
        <w:jc w:val="center"/>
        <w:rPr>
          <w:rFonts w:ascii="Arial" w:hAnsi="Arial" w:cs="Arial"/>
          <w:b/>
          <w:sz w:val="20"/>
          <w:szCs w:val="20"/>
        </w:rPr>
      </w:pPr>
      <w:r>
        <w:rPr>
          <w:rFonts w:ascii="Arial" w:hAnsi="Arial" w:cs="Arial"/>
          <w:b/>
          <w:sz w:val="20"/>
          <w:szCs w:val="20"/>
        </w:rPr>
        <w:t>Ostatní ujednání</w:t>
      </w:r>
    </w:p>
    <w:p w14:paraId="50C783DA" w14:textId="77777777" w:rsidR="004A22BC" w:rsidRDefault="004A22BC">
      <w:pPr>
        <w:jc w:val="center"/>
        <w:rPr>
          <w:rFonts w:ascii="Arial" w:hAnsi="Arial" w:cs="Arial"/>
          <w:b/>
          <w:sz w:val="20"/>
          <w:szCs w:val="20"/>
        </w:rPr>
      </w:pPr>
    </w:p>
    <w:p w14:paraId="50C783DB" w14:textId="77777777" w:rsidR="004A22BC" w:rsidRDefault="0072539A">
      <w:pPr>
        <w:numPr>
          <w:ilvl w:val="0"/>
          <w:numId w:val="21"/>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Pr>
          <w:rFonts w:ascii="Arial" w:hAnsi="Arial" w:cs="Arial"/>
          <w:color w:val="000000"/>
          <w:sz w:val="20"/>
          <w:szCs w:val="20"/>
          <w:lang w:eastAsia="x-none"/>
        </w:rPr>
        <w:t>esplnění povinností Prodávajícího dle tohoto ustanovení Smlouvy se považuje za podstatné porušení Smlouvy</w:t>
      </w:r>
      <w:bookmarkEnd w:id="1"/>
      <w:r>
        <w:rPr>
          <w:rFonts w:ascii="Arial" w:hAnsi="Arial" w:cs="Arial"/>
          <w:color w:val="000000"/>
          <w:sz w:val="20"/>
          <w:szCs w:val="20"/>
          <w:lang w:eastAsia="x-none"/>
        </w:rPr>
        <w:t>.</w:t>
      </w:r>
    </w:p>
    <w:p w14:paraId="50C783DC" w14:textId="77777777" w:rsidR="004A22BC" w:rsidRDefault="004A22BC">
      <w:pPr>
        <w:ind w:left="397"/>
        <w:jc w:val="both"/>
        <w:rPr>
          <w:rFonts w:ascii="Arial" w:hAnsi="Arial" w:cs="Arial"/>
          <w:color w:val="000000"/>
          <w:sz w:val="20"/>
          <w:szCs w:val="20"/>
          <w:lang w:eastAsia="x-none"/>
        </w:rPr>
      </w:pPr>
    </w:p>
    <w:p w14:paraId="50C783DD" w14:textId="77777777" w:rsidR="004A22BC" w:rsidRDefault="0072539A">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0C783DE" w14:textId="77777777" w:rsidR="004A22BC" w:rsidRDefault="004A22BC">
      <w:pPr>
        <w:ind w:left="397"/>
        <w:jc w:val="both"/>
        <w:rPr>
          <w:rFonts w:ascii="Arial" w:hAnsi="Arial" w:cs="Arial"/>
          <w:color w:val="000000"/>
          <w:sz w:val="20"/>
          <w:szCs w:val="20"/>
          <w:lang w:eastAsia="x-none"/>
        </w:rPr>
      </w:pPr>
    </w:p>
    <w:p w14:paraId="50C783DF" w14:textId="77777777" w:rsidR="004A22BC" w:rsidRDefault="0072539A">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50C783E0" w14:textId="77777777" w:rsidR="004A22BC" w:rsidRDefault="004A22BC">
      <w:pPr>
        <w:ind w:left="397"/>
        <w:jc w:val="both"/>
        <w:rPr>
          <w:rFonts w:ascii="Arial" w:hAnsi="Arial" w:cs="Arial"/>
          <w:color w:val="000000"/>
          <w:sz w:val="20"/>
          <w:szCs w:val="20"/>
          <w:lang w:eastAsia="x-none"/>
        </w:rPr>
      </w:pPr>
    </w:p>
    <w:p w14:paraId="50C783E1" w14:textId="77777777" w:rsidR="004A22BC" w:rsidRDefault="0072539A">
      <w:pPr>
        <w:numPr>
          <w:ilvl w:val="0"/>
          <w:numId w:val="9"/>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Pr>
          <w:rFonts w:ascii="Arial" w:hAnsi="Arial" w:cs="Arial"/>
          <w:color w:val="000000"/>
          <w:sz w:val="20"/>
          <w:szCs w:val="20"/>
          <w:lang w:eastAsia="x-none"/>
        </w:rPr>
        <w:t>( dále jen „občanský zákoník“).</w:t>
      </w:r>
    </w:p>
    <w:p w14:paraId="50C783E2" w14:textId="77777777" w:rsidR="004A22BC" w:rsidRDefault="004A22BC">
      <w:pPr>
        <w:ind w:left="397"/>
        <w:jc w:val="both"/>
        <w:rPr>
          <w:rFonts w:ascii="Arial" w:hAnsi="Arial" w:cs="Arial"/>
          <w:color w:val="000000"/>
          <w:sz w:val="20"/>
          <w:szCs w:val="20"/>
          <w:lang w:val="x-none" w:eastAsia="x-none"/>
        </w:rPr>
      </w:pPr>
    </w:p>
    <w:p w14:paraId="50C783E3" w14:textId="77777777" w:rsidR="004A22BC" w:rsidRDefault="0072539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50C783E4" w14:textId="77777777" w:rsidR="004A22BC" w:rsidRDefault="004A22BC">
      <w:pPr>
        <w:ind w:left="397"/>
        <w:jc w:val="both"/>
        <w:rPr>
          <w:rFonts w:ascii="Arial" w:hAnsi="Arial" w:cs="Arial"/>
          <w:color w:val="000000"/>
          <w:sz w:val="20"/>
          <w:szCs w:val="20"/>
          <w:lang w:val="x-none" w:eastAsia="x-none"/>
        </w:rPr>
      </w:pPr>
    </w:p>
    <w:p w14:paraId="50C783E5" w14:textId="77777777" w:rsidR="004A22BC" w:rsidRDefault="0072539A">
      <w:pPr>
        <w:numPr>
          <w:ilvl w:val="0"/>
          <w:numId w:val="9"/>
        </w:numPr>
        <w:jc w:val="both"/>
        <w:rPr>
          <w:rFonts w:ascii="Arial" w:hAnsi="Arial" w:cs="Arial"/>
          <w:color w:val="000000"/>
          <w:sz w:val="20"/>
          <w:szCs w:val="20"/>
          <w:lang w:val="x-none" w:eastAsia="x-none"/>
        </w:rPr>
      </w:pPr>
      <w:r>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w:t>
      </w:r>
      <w:r>
        <w:rPr>
          <w:rFonts w:ascii="Arial" w:hAnsi="Arial"/>
          <w:color w:val="000000"/>
          <w:sz w:val="20"/>
          <w:szCs w:val="20"/>
          <w:lang w:val="x-none" w:eastAsia="x-none"/>
        </w:rPr>
        <w:lastRenderedPageBreak/>
        <w:t xml:space="preserve">pozdějších předpisů, a zákon č. 235/2004 Sb., o dani z přidané hodnoty, ve znění pozdějších předpisů). </w:t>
      </w:r>
      <w:r>
        <w:rPr>
          <w:rFonts w:ascii="Arial" w:hAnsi="Arial"/>
          <w:color w:val="000000"/>
          <w:sz w:val="20"/>
          <w:szCs w:val="20"/>
          <w:lang w:eastAsia="x-none"/>
        </w:rPr>
        <w:t>Minimálně však do roku 2033.</w:t>
      </w:r>
    </w:p>
    <w:p w14:paraId="50C783E6" w14:textId="77777777" w:rsidR="004A22BC" w:rsidRDefault="004A22BC">
      <w:pPr>
        <w:ind w:left="397"/>
        <w:jc w:val="both"/>
        <w:rPr>
          <w:rFonts w:ascii="Arial" w:hAnsi="Arial" w:cs="Arial"/>
        </w:rPr>
      </w:pPr>
    </w:p>
    <w:p w14:paraId="50C783E7" w14:textId="77777777" w:rsidR="004A22BC" w:rsidRDefault="0072539A">
      <w:pPr>
        <w:numPr>
          <w:ilvl w:val="0"/>
          <w:numId w:val="9"/>
        </w:numPr>
        <w:jc w:val="both"/>
        <w:rPr>
          <w:rFonts w:ascii="Arial" w:hAnsi="Arial" w:cs="Arial"/>
          <w:color w:val="000000"/>
        </w:rPr>
      </w:pPr>
      <w:r>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0C783E8" w14:textId="77777777" w:rsidR="004A22BC" w:rsidRDefault="004A22BC">
      <w:pPr>
        <w:rPr>
          <w:rFonts w:ascii="Arial" w:hAnsi="Arial" w:cs="Arial"/>
          <w:color w:val="000000"/>
        </w:rPr>
      </w:pPr>
    </w:p>
    <w:p w14:paraId="50C783E9" w14:textId="77777777" w:rsidR="004A22BC" w:rsidRDefault="0072539A">
      <w:pPr>
        <w:numPr>
          <w:ilvl w:val="0"/>
          <w:numId w:val="9"/>
        </w:numPr>
        <w:rPr>
          <w:rFonts w:ascii="Arial" w:hAnsi="Arial" w:cs="Arial"/>
          <w:color w:val="000000"/>
          <w:sz w:val="20"/>
          <w:szCs w:val="20"/>
        </w:rPr>
      </w:pPr>
      <w:r>
        <w:rPr>
          <w:rFonts w:ascii="Arial" w:hAnsi="Arial" w:cs="Arial"/>
          <w:color w:val="000000"/>
          <w:sz w:val="20"/>
          <w:szCs w:val="20"/>
        </w:rPr>
        <w:t>Práva vyplývající z této smlouvy či jejího porušení se promlčují ve lhůtě 15 let ode dne, kdy právo mohlo být uplatněno poprvé.</w:t>
      </w:r>
    </w:p>
    <w:p w14:paraId="50C783EA" w14:textId="77777777" w:rsidR="004A22BC" w:rsidRDefault="004A22BC">
      <w:pPr>
        <w:ind w:left="397"/>
        <w:rPr>
          <w:rFonts w:ascii="Arial" w:hAnsi="Arial" w:cs="Arial"/>
          <w:color w:val="000000"/>
          <w:sz w:val="20"/>
          <w:szCs w:val="20"/>
        </w:rPr>
      </w:pPr>
    </w:p>
    <w:p w14:paraId="50C783EB" w14:textId="77777777"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0C783EC" w14:textId="77777777" w:rsidR="004A22BC" w:rsidRDefault="004A22BC">
      <w:pPr>
        <w:rPr>
          <w:rFonts w:ascii="Arial" w:hAnsi="Arial" w:cs="Arial"/>
          <w:color w:val="000000"/>
        </w:rPr>
      </w:pPr>
    </w:p>
    <w:p w14:paraId="50C783ED" w14:textId="77777777"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14:paraId="50C783EE" w14:textId="77777777" w:rsidR="004A22BC" w:rsidRDefault="004A22BC">
      <w:pPr>
        <w:rPr>
          <w:rFonts w:ascii="Arial" w:hAnsi="Arial" w:cs="Arial"/>
          <w:color w:val="000000"/>
        </w:rPr>
      </w:pPr>
    </w:p>
    <w:p w14:paraId="50C783EF" w14:textId="77777777"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50C783F0" w14:textId="77777777" w:rsidR="004A22BC" w:rsidRDefault="004A22BC">
      <w:pPr>
        <w:rPr>
          <w:rFonts w:ascii="Arial" w:hAnsi="Arial" w:cs="Arial"/>
          <w:color w:val="000000"/>
        </w:rPr>
      </w:pPr>
    </w:p>
    <w:p w14:paraId="50C783F1" w14:textId="77777777"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0C783F2" w14:textId="77777777" w:rsidR="004A22BC" w:rsidRDefault="004A22BC">
      <w:pPr>
        <w:rPr>
          <w:rFonts w:ascii="Arial" w:hAnsi="Arial" w:cs="Arial"/>
          <w:color w:val="000000"/>
        </w:rPr>
      </w:pPr>
    </w:p>
    <w:p w14:paraId="50C783F3" w14:textId="77777777"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0C783F4" w14:textId="77777777" w:rsidR="004A22BC" w:rsidRDefault="004A22BC">
      <w:pPr>
        <w:ind w:left="397"/>
        <w:jc w:val="both"/>
        <w:rPr>
          <w:rFonts w:ascii="Arial" w:hAnsi="Arial" w:cs="Arial"/>
          <w:sz w:val="20"/>
          <w:szCs w:val="20"/>
        </w:rPr>
      </w:pPr>
    </w:p>
    <w:p w14:paraId="50C783F5" w14:textId="77777777" w:rsidR="004A22BC" w:rsidRDefault="0072539A">
      <w:pPr>
        <w:numPr>
          <w:ilvl w:val="0"/>
          <w:numId w:val="9"/>
        </w:numPr>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50C783F6" w14:textId="77777777" w:rsidR="004A22BC" w:rsidRDefault="004A22BC">
      <w:pPr>
        <w:jc w:val="both"/>
        <w:rPr>
          <w:rFonts w:ascii="Arial" w:hAnsi="Arial" w:cs="Arial"/>
          <w:sz w:val="20"/>
          <w:szCs w:val="20"/>
        </w:rPr>
      </w:pPr>
    </w:p>
    <w:p w14:paraId="50C783F7" w14:textId="77777777" w:rsidR="004A22BC" w:rsidRDefault="0072539A">
      <w:pPr>
        <w:numPr>
          <w:ilvl w:val="0"/>
          <w:numId w:val="9"/>
        </w:numPr>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14:paraId="50C783F8" w14:textId="77777777" w:rsidR="004A22BC" w:rsidRDefault="004A22BC">
      <w:pPr>
        <w:jc w:val="both"/>
        <w:rPr>
          <w:rFonts w:ascii="Arial" w:hAnsi="Arial" w:cs="Arial"/>
          <w:sz w:val="20"/>
          <w:szCs w:val="20"/>
        </w:rPr>
      </w:pPr>
    </w:p>
    <w:p w14:paraId="50C783F9" w14:textId="77777777" w:rsidR="004A22BC" w:rsidRDefault="0072539A">
      <w:pPr>
        <w:numPr>
          <w:ilvl w:val="0"/>
          <w:numId w:val="9"/>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jazyce.</w:t>
      </w:r>
    </w:p>
    <w:p w14:paraId="50C783FA" w14:textId="77777777" w:rsidR="004A22BC" w:rsidRDefault="004A22BC">
      <w:pPr>
        <w:ind w:left="397"/>
        <w:jc w:val="both"/>
        <w:rPr>
          <w:rFonts w:ascii="Arial" w:hAnsi="Arial" w:cs="Arial"/>
          <w:sz w:val="20"/>
          <w:szCs w:val="20"/>
        </w:rPr>
      </w:pPr>
    </w:p>
    <w:p w14:paraId="50C783FB" w14:textId="77777777" w:rsidR="004A22BC" w:rsidRDefault="0072539A">
      <w:pPr>
        <w:numPr>
          <w:ilvl w:val="0"/>
          <w:numId w:val="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14:paraId="50C783FC" w14:textId="77777777" w:rsidR="004A22BC" w:rsidRDefault="004A22BC">
      <w:pPr>
        <w:jc w:val="both"/>
        <w:rPr>
          <w:rFonts w:ascii="Arial" w:hAnsi="Arial" w:cs="Arial"/>
          <w:sz w:val="20"/>
          <w:szCs w:val="20"/>
        </w:rPr>
      </w:pPr>
    </w:p>
    <w:p w14:paraId="50C783FD" w14:textId="77777777" w:rsidR="004A22BC" w:rsidRDefault="0072539A">
      <w:pPr>
        <w:numPr>
          <w:ilvl w:val="0"/>
          <w:numId w:val="9"/>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neoznámil písemně druhé smluvní straně, nebo pokud jinak zmařil doručení.</w:t>
      </w:r>
    </w:p>
    <w:p w14:paraId="50C783FE" w14:textId="77777777" w:rsidR="004A22BC" w:rsidRDefault="004A22BC">
      <w:pPr>
        <w:ind w:left="360" w:hanging="360"/>
        <w:jc w:val="both"/>
        <w:rPr>
          <w:rFonts w:ascii="Arial" w:hAnsi="Arial" w:cs="Arial"/>
          <w:sz w:val="20"/>
          <w:szCs w:val="20"/>
        </w:rPr>
      </w:pPr>
    </w:p>
    <w:p w14:paraId="50C783FF" w14:textId="77777777" w:rsidR="004A22BC" w:rsidRDefault="0072539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lastRenderedPageBreak/>
        <w:t>Tuto smlouvu lze měnit nebo doplňovat pouze písemnými dodatky číslovanými vzestupnou číselnou řadou odsouhlasenými oběma smluvními stranami na stejné listině.</w:t>
      </w:r>
    </w:p>
    <w:p w14:paraId="50C78400" w14:textId="77777777" w:rsidR="004A22BC" w:rsidRDefault="004A22BC">
      <w:pPr>
        <w:jc w:val="both"/>
        <w:rPr>
          <w:rFonts w:ascii="Arial" w:hAnsi="Arial" w:cs="Arial"/>
          <w:color w:val="000000"/>
          <w:sz w:val="20"/>
          <w:szCs w:val="20"/>
          <w:lang w:val="x-none" w:eastAsia="x-none"/>
        </w:rPr>
      </w:pPr>
    </w:p>
    <w:p w14:paraId="50C78401" w14:textId="77777777" w:rsidR="004A22BC" w:rsidRDefault="0072539A">
      <w:pPr>
        <w:numPr>
          <w:ilvl w:val="0"/>
          <w:numId w:val="9"/>
        </w:numPr>
        <w:tabs>
          <w:tab w:val="right" w:pos="11592"/>
        </w:tabs>
        <w:jc w:val="both"/>
        <w:rPr>
          <w:rFonts w:ascii="Arial" w:hAnsi="Arial" w:cs="Arial"/>
          <w:sz w:val="20"/>
          <w:szCs w:val="20"/>
        </w:rPr>
      </w:pPr>
      <w:r>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0C78402" w14:textId="77777777" w:rsidR="004A22BC" w:rsidRDefault="004A22BC">
      <w:pPr>
        <w:tabs>
          <w:tab w:val="right" w:pos="11592"/>
        </w:tabs>
        <w:jc w:val="both"/>
        <w:rPr>
          <w:rFonts w:ascii="Arial" w:hAnsi="Arial" w:cs="Arial"/>
          <w:sz w:val="20"/>
          <w:szCs w:val="20"/>
        </w:rPr>
      </w:pPr>
    </w:p>
    <w:p w14:paraId="50C78403" w14:textId="77777777" w:rsidR="004A22BC" w:rsidRDefault="0072539A">
      <w:pPr>
        <w:widowControl w:val="0"/>
        <w:numPr>
          <w:ilvl w:val="0"/>
          <w:numId w:val="9"/>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smlouva zároveň ruší všechna předchozí písemná i ústní ujednání v této věci.</w:t>
      </w:r>
    </w:p>
    <w:p w14:paraId="50C78404" w14:textId="77777777" w:rsidR="004A22BC" w:rsidRDefault="004A22BC">
      <w:pPr>
        <w:widowControl w:val="0"/>
        <w:ind w:left="397"/>
        <w:jc w:val="both"/>
        <w:rPr>
          <w:rFonts w:ascii="Arial" w:hAnsi="Arial" w:cs="Arial"/>
          <w:sz w:val="20"/>
          <w:szCs w:val="20"/>
        </w:rPr>
      </w:pPr>
    </w:p>
    <w:p w14:paraId="50C78405" w14:textId="77777777" w:rsidR="004A22BC" w:rsidRDefault="0072539A">
      <w:pPr>
        <w:widowControl w:val="0"/>
        <w:numPr>
          <w:ilvl w:val="0"/>
          <w:numId w:val="9"/>
        </w:numPr>
        <w:jc w:val="both"/>
        <w:rPr>
          <w:rFonts w:ascii="Arial" w:hAnsi="Arial" w:cs="Arial"/>
          <w:sz w:val="20"/>
          <w:szCs w:val="20"/>
        </w:rPr>
      </w:pPr>
      <w:r>
        <w:rPr>
          <w:rFonts w:ascii="Arial" w:hAnsi="Arial" w:cs="Arial"/>
          <w:sz w:val="20"/>
          <w:szCs w:val="20"/>
          <w:lang w:val="x-none"/>
        </w:rPr>
        <w:t>Tato smlouva nabývá</w:t>
      </w:r>
      <w:r>
        <w:rPr>
          <w:rFonts w:ascii="Arial" w:hAnsi="Arial" w:cs="Arial"/>
          <w:sz w:val="20"/>
          <w:szCs w:val="20"/>
        </w:rPr>
        <w:t xml:space="preserve"> </w:t>
      </w:r>
      <w:r>
        <w:rPr>
          <w:rFonts w:ascii="Arial" w:hAnsi="Arial" w:cs="Arial"/>
          <w:sz w:val="20"/>
          <w:szCs w:val="20"/>
          <w:lang w:val="x-none"/>
        </w:rPr>
        <w:t>účinnosti dnem</w:t>
      </w:r>
      <w:r>
        <w:rPr>
          <w:rFonts w:ascii="Arial" w:hAnsi="Arial" w:cs="Arial"/>
          <w:sz w:val="20"/>
          <w:szCs w:val="20"/>
        </w:rPr>
        <w:t xml:space="preserve"> </w:t>
      </w:r>
      <w:r>
        <w:rPr>
          <w:rFonts w:ascii="Arial" w:hAnsi="Arial" w:cs="Arial"/>
          <w:sz w:val="20"/>
          <w:szCs w:val="20"/>
          <w:lang w:val="x-none"/>
        </w:rPr>
        <w:t>jejího uveřejnění v registru smluv</w:t>
      </w:r>
      <w:r>
        <w:rPr>
          <w:rFonts w:ascii="Arial" w:hAnsi="Arial" w:cs="Arial"/>
          <w:sz w:val="20"/>
          <w:szCs w:val="20"/>
        </w:rPr>
        <w:t xml:space="preserve">. </w:t>
      </w:r>
    </w:p>
    <w:p w14:paraId="50C78406" w14:textId="77777777" w:rsidR="004A22BC" w:rsidRDefault="004A22BC">
      <w:pPr>
        <w:pStyle w:val="Odstavecseseznamem"/>
        <w:rPr>
          <w:rFonts w:ascii="Arial" w:hAnsi="Arial" w:cs="Arial"/>
          <w:sz w:val="20"/>
          <w:szCs w:val="20"/>
        </w:rPr>
      </w:pPr>
    </w:p>
    <w:p w14:paraId="50C78407" w14:textId="77777777" w:rsidR="004A22BC" w:rsidRDefault="004A22BC">
      <w:pPr>
        <w:widowControl w:val="0"/>
        <w:ind w:left="397"/>
        <w:jc w:val="both"/>
        <w:rPr>
          <w:rFonts w:ascii="Arial" w:hAnsi="Arial" w:cs="Arial"/>
          <w:sz w:val="20"/>
          <w:szCs w:val="20"/>
        </w:rPr>
      </w:pPr>
    </w:p>
    <w:p w14:paraId="50C78408" w14:textId="77777777" w:rsidR="004A22BC" w:rsidRDefault="0072539A">
      <w:pPr>
        <w:widowControl w:val="0"/>
        <w:numPr>
          <w:ilvl w:val="0"/>
          <w:numId w:val="9"/>
        </w:numPr>
        <w:jc w:val="both"/>
        <w:rPr>
          <w:rFonts w:ascii="Arial" w:hAnsi="Arial" w:cs="Arial"/>
          <w:sz w:val="20"/>
          <w:szCs w:val="20"/>
        </w:rPr>
      </w:pPr>
      <w:r>
        <w:rPr>
          <w:rFonts w:ascii="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14:paraId="50C78409" w14:textId="77777777" w:rsidR="004A22BC" w:rsidRDefault="004A22BC">
      <w:pPr>
        <w:widowControl w:val="0"/>
        <w:ind w:left="397"/>
        <w:jc w:val="both"/>
        <w:rPr>
          <w:rFonts w:ascii="Arial" w:hAnsi="Arial" w:cs="Arial"/>
          <w:sz w:val="20"/>
          <w:szCs w:val="20"/>
        </w:rPr>
      </w:pPr>
    </w:p>
    <w:p w14:paraId="50C7840A" w14:textId="77777777" w:rsidR="004A22BC" w:rsidRDefault="004A22BC">
      <w:pPr>
        <w:widowControl w:val="0"/>
        <w:ind w:left="397"/>
        <w:jc w:val="both"/>
        <w:rPr>
          <w:rFonts w:ascii="Arial" w:hAnsi="Arial" w:cs="Arial"/>
          <w:sz w:val="20"/>
          <w:szCs w:val="20"/>
        </w:rPr>
      </w:pPr>
    </w:p>
    <w:p w14:paraId="50C7840B" w14:textId="059C1B4A" w:rsidR="004A22BC" w:rsidRDefault="004A22BC">
      <w:pPr>
        <w:widowControl w:val="0"/>
        <w:ind w:left="397"/>
        <w:jc w:val="both"/>
        <w:rPr>
          <w:rFonts w:ascii="Arial" w:hAnsi="Arial" w:cs="Arial"/>
          <w:sz w:val="20"/>
          <w:szCs w:val="20"/>
        </w:rPr>
      </w:pPr>
    </w:p>
    <w:p w14:paraId="50C7840C" w14:textId="77777777" w:rsidR="004A22BC" w:rsidRDefault="004A22BC">
      <w:pPr>
        <w:pStyle w:val="Default"/>
        <w:rPr>
          <w:sz w:val="20"/>
          <w:szCs w:val="20"/>
        </w:rPr>
      </w:pPr>
    </w:p>
    <w:p w14:paraId="50C7840D" w14:textId="77777777" w:rsidR="0072539A" w:rsidRDefault="00665258">
      <w:pPr>
        <w:widowControl w:val="0"/>
        <w:ind w:left="397"/>
        <w:jc w:val="both"/>
        <w:rPr>
          <w:rFonts w:ascii="Arial" w:hAnsi="Arial" w:cs="Arial"/>
          <w:sz w:val="20"/>
          <w:szCs w:val="20"/>
        </w:rPr>
      </w:pPr>
      <w:r>
        <w:rPr>
          <w:rFonts w:ascii="Arial" w:hAnsi="Arial" w:cs="Arial"/>
          <w:sz w:val="20"/>
          <w:szCs w:val="20"/>
        </w:rPr>
        <w:pict w14:anchorId="50C78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11" o:title=""/>
            <o:lock v:ext="edit" ungrouping="t" rotation="t" cropping="t" verticies="t" text="t" grouping="t"/>
            <o:signatureline v:ext="edit" id="{63F24FAA-3FCA-4BDC-9B65-AF31163EA19C}" provid="{00000000-0000-0000-0000-000000000000}" o:suggestedsigner="Prodávající" issignatureline="t"/>
          </v:shape>
        </w:pict>
      </w:r>
    </w:p>
    <w:p w14:paraId="50C7840E" w14:textId="77777777" w:rsidR="004A22BC" w:rsidRDefault="009077D2">
      <w:pPr>
        <w:widowControl w:val="0"/>
        <w:ind w:left="397"/>
        <w:jc w:val="both"/>
        <w:rPr>
          <w:rFonts w:ascii="Arial" w:hAnsi="Arial" w:cs="Arial"/>
          <w:sz w:val="20"/>
          <w:szCs w:val="20"/>
        </w:rPr>
      </w:pPr>
      <w:r>
        <w:pict w14:anchorId="50C78410">
          <v:shape id="_x0000_s1026" type="#_x0000_t75" style="position:absolute;left:0;text-align:left;margin-left:14.25pt;margin-top:4.55pt;width:191.95pt;height:95.95pt;z-index:251658240;mso-wrap-style:none;v-text-anchor:middle" o:allowincell="f" strokecolor="#3465a4">
            <v:stroke joinstyle="round"/>
            <v:imagedata r:id="rId12" o:title="image2"/>
            <o:signatureline v:ext="edit" id="{97261D21-67D5-4AD5-A2D9-5A2052DD3667}" o:suggestedsigner="Kupující" issignatureline="t"/>
          </v:shape>
        </w:pict>
      </w:r>
    </w:p>
    <w:p w14:paraId="49D8F1F6" w14:textId="77777777" w:rsidR="00B275FC" w:rsidRPr="00B275FC" w:rsidRDefault="00B275FC" w:rsidP="00B275FC">
      <w:pPr>
        <w:rPr>
          <w:rFonts w:ascii="Arial" w:hAnsi="Arial" w:cs="Arial"/>
          <w:sz w:val="20"/>
          <w:szCs w:val="20"/>
        </w:rPr>
      </w:pPr>
    </w:p>
    <w:p w14:paraId="515419A4" w14:textId="77777777" w:rsidR="00B275FC" w:rsidRPr="00B275FC" w:rsidRDefault="00B275FC" w:rsidP="00B275FC">
      <w:pPr>
        <w:rPr>
          <w:rFonts w:ascii="Arial" w:hAnsi="Arial" w:cs="Arial"/>
          <w:sz w:val="20"/>
          <w:szCs w:val="20"/>
        </w:rPr>
      </w:pPr>
    </w:p>
    <w:p w14:paraId="1FC76461" w14:textId="77777777" w:rsidR="00B275FC" w:rsidRPr="00B275FC" w:rsidRDefault="00B275FC" w:rsidP="00B275FC">
      <w:pPr>
        <w:rPr>
          <w:rFonts w:ascii="Arial" w:hAnsi="Arial" w:cs="Arial"/>
          <w:sz w:val="20"/>
          <w:szCs w:val="20"/>
        </w:rPr>
      </w:pPr>
    </w:p>
    <w:p w14:paraId="468F8909" w14:textId="77777777" w:rsidR="00B275FC" w:rsidRPr="00B275FC" w:rsidRDefault="00B275FC" w:rsidP="00B275FC">
      <w:pPr>
        <w:rPr>
          <w:rFonts w:ascii="Arial" w:hAnsi="Arial" w:cs="Arial"/>
          <w:sz w:val="20"/>
          <w:szCs w:val="20"/>
        </w:rPr>
      </w:pPr>
    </w:p>
    <w:p w14:paraId="218BF15F" w14:textId="77777777" w:rsidR="00B275FC" w:rsidRPr="00B275FC" w:rsidRDefault="00B275FC" w:rsidP="00B275FC">
      <w:pPr>
        <w:rPr>
          <w:rFonts w:ascii="Arial" w:hAnsi="Arial" w:cs="Arial"/>
          <w:sz w:val="20"/>
          <w:szCs w:val="20"/>
        </w:rPr>
      </w:pPr>
    </w:p>
    <w:p w14:paraId="6BE95492" w14:textId="77777777" w:rsidR="00B275FC" w:rsidRPr="00B275FC" w:rsidRDefault="00B275FC" w:rsidP="00B275FC">
      <w:pPr>
        <w:rPr>
          <w:rFonts w:ascii="Arial" w:hAnsi="Arial" w:cs="Arial"/>
          <w:sz w:val="20"/>
          <w:szCs w:val="20"/>
        </w:rPr>
      </w:pPr>
    </w:p>
    <w:p w14:paraId="48C16259" w14:textId="77777777" w:rsidR="00B275FC" w:rsidRPr="00B275FC" w:rsidRDefault="00B275FC" w:rsidP="00B275FC">
      <w:pPr>
        <w:rPr>
          <w:rFonts w:ascii="Arial" w:hAnsi="Arial" w:cs="Arial"/>
          <w:sz w:val="20"/>
          <w:szCs w:val="20"/>
        </w:rPr>
      </w:pPr>
    </w:p>
    <w:p w14:paraId="5AB5C258" w14:textId="77777777" w:rsidR="00B275FC" w:rsidRDefault="00B275FC" w:rsidP="00B275FC">
      <w:pPr>
        <w:rPr>
          <w:rFonts w:ascii="Arial" w:hAnsi="Arial" w:cs="Arial"/>
          <w:sz w:val="20"/>
          <w:szCs w:val="20"/>
        </w:rPr>
      </w:pPr>
    </w:p>
    <w:p w14:paraId="58EEA583" w14:textId="77777777" w:rsidR="0089317C" w:rsidRDefault="0089317C" w:rsidP="00B275FC">
      <w:pPr>
        <w:ind w:firstLine="708"/>
        <w:rPr>
          <w:rFonts w:ascii="Arial" w:hAnsi="Arial" w:cs="Arial"/>
          <w:sz w:val="20"/>
          <w:szCs w:val="20"/>
        </w:rPr>
      </w:pPr>
    </w:p>
    <w:p w14:paraId="67901BCB" w14:textId="77777777" w:rsidR="0089317C" w:rsidRDefault="0089317C" w:rsidP="00B275FC">
      <w:pPr>
        <w:ind w:firstLine="708"/>
        <w:rPr>
          <w:rFonts w:ascii="Arial" w:hAnsi="Arial" w:cs="Arial"/>
          <w:sz w:val="20"/>
          <w:szCs w:val="20"/>
        </w:rPr>
      </w:pPr>
    </w:p>
    <w:p w14:paraId="4204CF72" w14:textId="77777777" w:rsidR="0089317C" w:rsidRDefault="0089317C" w:rsidP="00B275FC">
      <w:pPr>
        <w:ind w:firstLine="708"/>
        <w:rPr>
          <w:rFonts w:ascii="Arial" w:hAnsi="Arial" w:cs="Arial"/>
          <w:sz w:val="20"/>
          <w:szCs w:val="20"/>
        </w:rPr>
      </w:pPr>
    </w:p>
    <w:p w14:paraId="38F315D5" w14:textId="77777777" w:rsidR="0089317C" w:rsidRDefault="0089317C" w:rsidP="00B275FC">
      <w:pPr>
        <w:ind w:firstLine="708"/>
        <w:rPr>
          <w:rFonts w:ascii="Arial" w:hAnsi="Arial" w:cs="Arial"/>
          <w:sz w:val="20"/>
          <w:szCs w:val="20"/>
        </w:rPr>
      </w:pPr>
    </w:p>
    <w:p w14:paraId="748C4B33" w14:textId="77777777" w:rsidR="0089317C" w:rsidRDefault="0089317C" w:rsidP="00B275FC">
      <w:pPr>
        <w:ind w:firstLine="708"/>
        <w:rPr>
          <w:rFonts w:ascii="Arial" w:hAnsi="Arial" w:cs="Arial"/>
          <w:sz w:val="20"/>
          <w:szCs w:val="20"/>
        </w:rPr>
      </w:pPr>
    </w:p>
    <w:p w14:paraId="09DD0D69" w14:textId="77777777" w:rsidR="0089317C" w:rsidRDefault="0089317C" w:rsidP="00B275FC">
      <w:pPr>
        <w:ind w:firstLine="708"/>
        <w:rPr>
          <w:rFonts w:ascii="Arial" w:hAnsi="Arial" w:cs="Arial"/>
          <w:sz w:val="20"/>
          <w:szCs w:val="20"/>
        </w:rPr>
      </w:pPr>
    </w:p>
    <w:p w14:paraId="500459FA" w14:textId="77777777" w:rsidR="0089317C" w:rsidRDefault="0089317C" w:rsidP="00B275FC">
      <w:pPr>
        <w:ind w:firstLine="708"/>
        <w:rPr>
          <w:rFonts w:ascii="Arial" w:hAnsi="Arial" w:cs="Arial"/>
          <w:sz w:val="20"/>
          <w:szCs w:val="20"/>
        </w:rPr>
      </w:pPr>
    </w:p>
    <w:p w14:paraId="66C4E96C" w14:textId="77777777" w:rsidR="0089317C" w:rsidRDefault="0089317C" w:rsidP="00B275FC">
      <w:pPr>
        <w:ind w:firstLine="708"/>
        <w:rPr>
          <w:rFonts w:ascii="Arial" w:hAnsi="Arial" w:cs="Arial"/>
          <w:sz w:val="20"/>
          <w:szCs w:val="20"/>
        </w:rPr>
      </w:pPr>
    </w:p>
    <w:p w14:paraId="2DF0654A" w14:textId="77777777" w:rsidR="0089317C" w:rsidRDefault="0089317C" w:rsidP="00B275FC">
      <w:pPr>
        <w:ind w:firstLine="708"/>
        <w:rPr>
          <w:rFonts w:ascii="Arial" w:hAnsi="Arial" w:cs="Arial"/>
          <w:sz w:val="20"/>
          <w:szCs w:val="20"/>
        </w:rPr>
      </w:pPr>
    </w:p>
    <w:p w14:paraId="63E594C1" w14:textId="77777777" w:rsidR="0089317C" w:rsidRDefault="0089317C" w:rsidP="00B275FC">
      <w:pPr>
        <w:ind w:firstLine="708"/>
        <w:rPr>
          <w:rFonts w:ascii="Arial" w:hAnsi="Arial" w:cs="Arial"/>
          <w:sz w:val="20"/>
          <w:szCs w:val="20"/>
        </w:rPr>
      </w:pPr>
    </w:p>
    <w:p w14:paraId="07A815BA" w14:textId="77777777" w:rsidR="0089317C" w:rsidRDefault="0089317C" w:rsidP="00B275FC">
      <w:pPr>
        <w:ind w:firstLine="708"/>
        <w:rPr>
          <w:rFonts w:ascii="Arial" w:hAnsi="Arial" w:cs="Arial"/>
          <w:sz w:val="20"/>
          <w:szCs w:val="20"/>
        </w:rPr>
      </w:pPr>
    </w:p>
    <w:p w14:paraId="464AE8AF" w14:textId="77777777" w:rsidR="0089317C" w:rsidRDefault="0089317C" w:rsidP="00B275FC">
      <w:pPr>
        <w:ind w:firstLine="708"/>
        <w:rPr>
          <w:rFonts w:ascii="Arial" w:hAnsi="Arial" w:cs="Arial"/>
          <w:sz w:val="20"/>
          <w:szCs w:val="20"/>
        </w:rPr>
      </w:pPr>
    </w:p>
    <w:p w14:paraId="5AD70793" w14:textId="77777777" w:rsidR="0089317C" w:rsidRDefault="0089317C" w:rsidP="00B275FC">
      <w:pPr>
        <w:ind w:firstLine="708"/>
        <w:rPr>
          <w:rFonts w:ascii="Arial" w:hAnsi="Arial" w:cs="Arial"/>
          <w:sz w:val="20"/>
          <w:szCs w:val="20"/>
        </w:rPr>
      </w:pPr>
    </w:p>
    <w:p w14:paraId="73D62DC6" w14:textId="77777777" w:rsidR="0089317C" w:rsidRDefault="0089317C" w:rsidP="00B275FC">
      <w:pPr>
        <w:ind w:firstLine="708"/>
        <w:rPr>
          <w:rFonts w:ascii="Arial" w:hAnsi="Arial" w:cs="Arial"/>
          <w:sz w:val="20"/>
          <w:szCs w:val="20"/>
        </w:rPr>
      </w:pPr>
    </w:p>
    <w:p w14:paraId="73128B64" w14:textId="77777777" w:rsidR="0089317C" w:rsidRDefault="0089317C" w:rsidP="00B275FC">
      <w:pPr>
        <w:ind w:firstLine="708"/>
        <w:rPr>
          <w:rFonts w:ascii="Arial" w:hAnsi="Arial" w:cs="Arial"/>
          <w:sz w:val="20"/>
          <w:szCs w:val="20"/>
        </w:rPr>
      </w:pPr>
    </w:p>
    <w:p w14:paraId="5932B58D" w14:textId="77777777" w:rsidR="0089317C" w:rsidRDefault="0089317C" w:rsidP="00B275FC">
      <w:pPr>
        <w:ind w:firstLine="708"/>
        <w:rPr>
          <w:rFonts w:ascii="Arial" w:hAnsi="Arial" w:cs="Arial"/>
          <w:sz w:val="20"/>
          <w:szCs w:val="20"/>
        </w:rPr>
      </w:pPr>
    </w:p>
    <w:p w14:paraId="06BB50BC" w14:textId="77777777" w:rsidR="0089317C" w:rsidRDefault="0089317C" w:rsidP="00B275FC">
      <w:pPr>
        <w:ind w:firstLine="708"/>
        <w:rPr>
          <w:rFonts w:ascii="Arial" w:hAnsi="Arial" w:cs="Arial"/>
          <w:sz w:val="20"/>
          <w:szCs w:val="20"/>
        </w:rPr>
      </w:pPr>
    </w:p>
    <w:p w14:paraId="795C1D0E" w14:textId="096BC6EE" w:rsidR="00B275FC" w:rsidRDefault="00B275FC" w:rsidP="00B275FC">
      <w:pPr>
        <w:ind w:firstLine="708"/>
        <w:rPr>
          <w:rFonts w:ascii="Arial" w:hAnsi="Arial" w:cs="Arial"/>
          <w:sz w:val="20"/>
          <w:szCs w:val="20"/>
        </w:rPr>
      </w:pPr>
      <w:r>
        <w:rPr>
          <w:rFonts w:ascii="Arial" w:hAnsi="Arial" w:cs="Arial"/>
          <w:sz w:val="20"/>
          <w:szCs w:val="20"/>
        </w:rPr>
        <w:t>Příloha č. 1</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
        <w:gridCol w:w="16"/>
        <w:gridCol w:w="452"/>
        <w:gridCol w:w="1613"/>
        <w:gridCol w:w="2665"/>
        <w:gridCol w:w="150"/>
        <w:gridCol w:w="243"/>
        <w:gridCol w:w="612"/>
        <w:gridCol w:w="121"/>
        <w:gridCol w:w="1106"/>
        <w:gridCol w:w="612"/>
        <w:gridCol w:w="122"/>
        <w:gridCol w:w="1287"/>
        <w:gridCol w:w="57"/>
      </w:tblGrid>
      <w:tr w:rsidR="00A404B8" w:rsidRPr="009A7E3E" w14:paraId="1BDA8588" w14:textId="77777777" w:rsidTr="00A404B8">
        <w:trPr>
          <w:gridAfter w:val="1"/>
          <w:wAfter w:w="33" w:type="pct"/>
          <w:cantSplit/>
          <w:tblHeader/>
        </w:trPr>
        <w:tc>
          <w:tcPr>
            <w:tcW w:w="270" w:type="pct"/>
            <w:gridSpan w:val="3"/>
            <w:tcBorders>
              <w:bottom w:val="single" w:sz="4" w:space="0" w:color="auto"/>
            </w:tcBorders>
            <w:shd w:val="pct10" w:color="auto" w:fill="auto"/>
          </w:tcPr>
          <w:p w14:paraId="4D73767F" w14:textId="77777777" w:rsidR="00A404B8" w:rsidRPr="009A7E3E" w:rsidRDefault="00A404B8" w:rsidP="00263804">
            <w:pPr>
              <w:widowControl w:val="0"/>
              <w:rPr>
                <w:rFonts w:ascii="Segoe UI" w:hAnsi="Segoe UI" w:cs="Segoe UI"/>
                <w:b/>
                <w:sz w:val="18"/>
                <w:szCs w:val="18"/>
                <w:lang w:val="cs-CZ"/>
              </w:rPr>
            </w:pPr>
            <w:r w:rsidRPr="009A7E3E">
              <w:rPr>
                <w:rFonts w:ascii="Segoe UI" w:hAnsi="Segoe UI" w:cs="Segoe UI"/>
                <w:b/>
                <w:sz w:val="18"/>
                <w:szCs w:val="18"/>
                <w:lang w:val="cs-CZ"/>
              </w:rPr>
              <w:t>Poz.</w:t>
            </w:r>
          </w:p>
        </w:tc>
        <w:tc>
          <w:tcPr>
            <w:tcW w:w="878" w:type="pct"/>
            <w:tcBorders>
              <w:bottom w:val="single" w:sz="4" w:space="0" w:color="auto"/>
            </w:tcBorders>
            <w:shd w:val="pct10" w:color="auto" w:fill="auto"/>
          </w:tcPr>
          <w:p w14:paraId="6195D15B" w14:textId="77777777" w:rsidR="00A404B8" w:rsidRPr="009A7E3E" w:rsidRDefault="00A404B8" w:rsidP="00263804">
            <w:pPr>
              <w:widowControl w:val="0"/>
              <w:rPr>
                <w:rFonts w:ascii="Segoe UI" w:hAnsi="Segoe UI" w:cs="Segoe UI"/>
                <w:b/>
                <w:sz w:val="18"/>
                <w:szCs w:val="18"/>
                <w:lang w:val="cs-CZ"/>
              </w:rPr>
            </w:pPr>
            <w:r w:rsidRPr="009A7E3E">
              <w:rPr>
                <w:rFonts w:ascii="Segoe UI" w:hAnsi="Segoe UI" w:cs="Segoe UI"/>
                <w:b/>
                <w:sz w:val="18"/>
                <w:szCs w:val="18"/>
                <w:lang w:val="cs-CZ"/>
              </w:rPr>
              <w:t>Katalogové číslo</w:t>
            </w:r>
          </w:p>
        </w:tc>
        <w:tc>
          <w:tcPr>
            <w:tcW w:w="1554" w:type="pct"/>
            <w:gridSpan w:val="2"/>
            <w:tcBorders>
              <w:bottom w:val="single" w:sz="4" w:space="0" w:color="auto"/>
            </w:tcBorders>
            <w:shd w:val="pct10" w:color="auto" w:fill="auto"/>
          </w:tcPr>
          <w:p w14:paraId="4B8D8D7D" w14:textId="77777777" w:rsidR="00A404B8" w:rsidRPr="009A7E3E" w:rsidRDefault="00A404B8" w:rsidP="00263804">
            <w:pPr>
              <w:widowControl w:val="0"/>
              <w:rPr>
                <w:rFonts w:ascii="Segoe UI" w:hAnsi="Segoe UI" w:cs="Segoe UI"/>
                <w:b/>
                <w:sz w:val="18"/>
                <w:szCs w:val="18"/>
                <w:lang w:val="cs-CZ"/>
              </w:rPr>
            </w:pPr>
          </w:p>
        </w:tc>
        <w:tc>
          <w:tcPr>
            <w:tcW w:w="473" w:type="pct"/>
            <w:gridSpan w:val="2"/>
            <w:tcBorders>
              <w:bottom w:val="single" w:sz="4" w:space="0" w:color="auto"/>
            </w:tcBorders>
            <w:shd w:val="pct10" w:color="auto" w:fill="auto"/>
          </w:tcPr>
          <w:p w14:paraId="1079D0CD" w14:textId="77777777" w:rsidR="00A404B8" w:rsidRPr="009A7E3E" w:rsidRDefault="00A404B8" w:rsidP="00263804">
            <w:pPr>
              <w:widowControl w:val="0"/>
              <w:rPr>
                <w:rFonts w:ascii="Segoe UI" w:hAnsi="Segoe UI" w:cs="Segoe UI"/>
                <w:b/>
                <w:sz w:val="18"/>
                <w:szCs w:val="18"/>
                <w:lang w:val="cs-CZ"/>
              </w:rPr>
            </w:pPr>
            <w:r w:rsidRPr="009A7E3E">
              <w:rPr>
                <w:rFonts w:ascii="Segoe UI" w:hAnsi="Segoe UI" w:cs="Segoe UI"/>
                <w:b/>
                <w:sz w:val="18"/>
                <w:szCs w:val="18"/>
                <w:lang w:val="cs-CZ"/>
              </w:rPr>
              <w:t>Množství</w:t>
            </w:r>
          </w:p>
        </w:tc>
        <w:tc>
          <w:tcPr>
            <w:tcW w:w="67" w:type="pct"/>
            <w:tcBorders>
              <w:bottom w:val="single" w:sz="4" w:space="0" w:color="auto"/>
            </w:tcBorders>
            <w:shd w:val="pct10" w:color="auto" w:fill="auto"/>
          </w:tcPr>
          <w:p w14:paraId="2C4BFA87" w14:textId="77777777" w:rsidR="00A404B8" w:rsidRPr="009A7E3E" w:rsidRDefault="00A404B8" w:rsidP="00263804">
            <w:pPr>
              <w:widowControl w:val="0"/>
              <w:rPr>
                <w:rFonts w:ascii="Segoe UI" w:hAnsi="Segoe UI" w:cs="Segoe UI"/>
                <w:b/>
                <w:sz w:val="18"/>
                <w:szCs w:val="18"/>
                <w:lang w:val="cs-CZ"/>
              </w:rPr>
            </w:pPr>
          </w:p>
        </w:tc>
        <w:tc>
          <w:tcPr>
            <w:tcW w:w="608" w:type="pct"/>
            <w:tcBorders>
              <w:bottom w:val="single" w:sz="4" w:space="0" w:color="auto"/>
            </w:tcBorders>
            <w:shd w:val="pct10" w:color="auto" w:fill="auto"/>
          </w:tcPr>
          <w:p w14:paraId="79D6CD67" w14:textId="77777777" w:rsidR="00A404B8" w:rsidRPr="009A7E3E" w:rsidRDefault="00A404B8" w:rsidP="00263804">
            <w:pPr>
              <w:widowControl w:val="0"/>
              <w:jc w:val="center"/>
              <w:rPr>
                <w:rFonts w:ascii="Segoe UI" w:hAnsi="Segoe UI" w:cs="Segoe UI"/>
                <w:b/>
                <w:sz w:val="18"/>
                <w:szCs w:val="18"/>
                <w:lang w:val="cs-CZ"/>
              </w:rPr>
            </w:pPr>
          </w:p>
        </w:tc>
        <w:tc>
          <w:tcPr>
            <w:tcW w:w="406" w:type="pct"/>
            <w:gridSpan w:val="2"/>
            <w:tcBorders>
              <w:bottom w:val="single" w:sz="4" w:space="0" w:color="auto"/>
            </w:tcBorders>
            <w:shd w:val="pct10" w:color="auto" w:fill="auto"/>
          </w:tcPr>
          <w:p w14:paraId="4092E9BF" w14:textId="77777777" w:rsidR="00A404B8" w:rsidRPr="009A7E3E" w:rsidRDefault="00A404B8" w:rsidP="00263804">
            <w:pPr>
              <w:widowControl w:val="0"/>
              <w:jc w:val="center"/>
              <w:rPr>
                <w:rFonts w:ascii="Segoe UI" w:hAnsi="Segoe UI" w:cs="Segoe UI"/>
                <w:b/>
                <w:sz w:val="18"/>
                <w:szCs w:val="18"/>
                <w:lang w:val="cs-CZ"/>
              </w:rPr>
            </w:pPr>
          </w:p>
        </w:tc>
        <w:tc>
          <w:tcPr>
            <w:tcW w:w="710" w:type="pct"/>
            <w:tcBorders>
              <w:bottom w:val="single" w:sz="4" w:space="0" w:color="auto"/>
            </w:tcBorders>
            <w:shd w:val="pct10" w:color="auto" w:fill="auto"/>
          </w:tcPr>
          <w:p w14:paraId="1EB188D1" w14:textId="544C8D50" w:rsidR="00A404B8" w:rsidRPr="009A7E3E" w:rsidRDefault="00A404B8" w:rsidP="00263804">
            <w:pPr>
              <w:widowControl w:val="0"/>
              <w:jc w:val="center"/>
              <w:rPr>
                <w:rFonts w:ascii="Segoe UI" w:hAnsi="Segoe UI" w:cs="Segoe UI"/>
                <w:b/>
                <w:sz w:val="18"/>
                <w:szCs w:val="18"/>
                <w:lang w:val="cs-CZ"/>
              </w:rPr>
            </w:pPr>
          </w:p>
        </w:tc>
      </w:tr>
      <w:tr w:rsidR="00A404B8" w:rsidRPr="009A7E3E" w14:paraId="42DF190D" w14:textId="77777777" w:rsidTr="00A404B8">
        <w:trPr>
          <w:gridAfter w:val="1"/>
          <w:wAfter w:w="33" w:type="pct"/>
        </w:trPr>
        <w:tc>
          <w:tcPr>
            <w:tcW w:w="270" w:type="pct"/>
            <w:gridSpan w:val="3"/>
            <w:tcBorders>
              <w:top w:val="single" w:sz="4" w:space="0" w:color="auto"/>
            </w:tcBorders>
            <w:shd w:val="clear" w:color="auto" w:fill="auto"/>
          </w:tcPr>
          <w:p w14:paraId="29417073" w14:textId="77777777" w:rsidR="00A404B8" w:rsidRPr="009A7E3E" w:rsidRDefault="00A404B8" w:rsidP="00263804">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w:t>
            </w:r>
          </w:p>
        </w:tc>
        <w:tc>
          <w:tcPr>
            <w:tcW w:w="878" w:type="pct"/>
            <w:tcBorders>
              <w:top w:val="single" w:sz="4" w:space="0" w:color="auto"/>
            </w:tcBorders>
            <w:shd w:val="clear" w:color="auto" w:fill="auto"/>
          </w:tcPr>
          <w:p w14:paraId="4E83AE8A"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AUT.MAC204.S</w:t>
            </w:r>
          </w:p>
        </w:tc>
        <w:tc>
          <w:tcPr>
            <w:tcW w:w="1689" w:type="pct"/>
            <w:gridSpan w:val="3"/>
            <w:tcBorders>
              <w:top w:val="single" w:sz="4" w:space="0" w:color="auto"/>
            </w:tcBorders>
            <w:shd w:val="clear" w:color="auto" w:fill="auto"/>
          </w:tcPr>
          <w:p w14:paraId="2CCBB7E7"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Autolab cabinet for M204</w:t>
            </w:r>
          </w:p>
        </w:tc>
        <w:tc>
          <w:tcPr>
            <w:tcW w:w="338" w:type="pct"/>
            <w:tcBorders>
              <w:top w:val="single" w:sz="4" w:space="0" w:color="auto"/>
            </w:tcBorders>
            <w:shd w:val="clear" w:color="auto" w:fill="auto"/>
          </w:tcPr>
          <w:p w14:paraId="1E5AF59B"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1,00 ks</w:t>
            </w:r>
          </w:p>
        </w:tc>
        <w:tc>
          <w:tcPr>
            <w:tcW w:w="67" w:type="pct"/>
            <w:tcBorders>
              <w:top w:val="single" w:sz="4" w:space="0" w:color="auto"/>
            </w:tcBorders>
            <w:shd w:val="clear" w:color="auto" w:fill="auto"/>
          </w:tcPr>
          <w:p w14:paraId="228D093C"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17A8190B"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338" w:type="pct"/>
            <w:tcBorders>
              <w:top w:val="single" w:sz="4" w:space="0" w:color="auto"/>
            </w:tcBorders>
            <w:shd w:val="clear" w:color="auto" w:fill="auto"/>
          </w:tcPr>
          <w:p w14:paraId="26D57119" w14:textId="77777777" w:rsidR="00A404B8" w:rsidRPr="009A7E3E" w:rsidRDefault="00A404B8" w:rsidP="00263804">
            <w:pPr>
              <w:keepNext/>
              <w:widowControl w:val="0"/>
              <w:spacing w:beforeLines="20" w:before="48"/>
              <w:jc w:val="center"/>
              <w:rPr>
                <w:rFonts w:ascii="Segoe UI" w:hAnsi="Segoe UI" w:cs="Segoe UI"/>
                <w:b/>
                <w:sz w:val="18"/>
                <w:szCs w:val="18"/>
                <w:lang w:val="de-DE"/>
              </w:rPr>
            </w:pPr>
          </w:p>
        </w:tc>
        <w:tc>
          <w:tcPr>
            <w:tcW w:w="778" w:type="pct"/>
            <w:gridSpan w:val="2"/>
            <w:tcBorders>
              <w:top w:val="single" w:sz="4" w:space="0" w:color="auto"/>
            </w:tcBorders>
            <w:shd w:val="clear" w:color="auto" w:fill="auto"/>
          </w:tcPr>
          <w:p w14:paraId="6560851A" w14:textId="55C76F30" w:rsidR="00A404B8" w:rsidRPr="009A7E3E" w:rsidRDefault="00A404B8" w:rsidP="00263804">
            <w:pPr>
              <w:keepNext/>
              <w:widowControl w:val="0"/>
              <w:spacing w:beforeLines="20" w:before="48"/>
              <w:jc w:val="right"/>
              <w:rPr>
                <w:rFonts w:ascii="Segoe UI" w:hAnsi="Segoe UI" w:cs="Segoe UI"/>
                <w:b/>
                <w:sz w:val="18"/>
                <w:szCs w:val="18"/>
                <w:lang w:val="de-DE"/>
              </w:rPr>
            </w:pPr>
          </w:p>
        </w:tc>
      </w:tr>
      <w:tr w:rsidR="00A404B8" w:rsidRPr="009A7E3E" w14:paraId="0520678C" w14:textId="77777777" w:rsidTr="00A404B8">
        <w:tc>
          <w:tcPr>
            <w:tcW w:w="270" w:type="pct"/>
            <w:gridSpan w:val="3"/>
            <w:tcBorders>
              <w:bottom w:val="single" w:sz="4" w:space="0" w:color="auto"/>
            </w:tcBorders>
          </w:tcPr>
          <w:p w14:paraId="03D0E310" w14:textId="77777777" w:rsidR="00A404B8" w:rsidRPr="009A7E3E" w:rsidRDefault="00A404B8" w:rsidP="00263804">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tcPr>
          <w:p w14:paraId="7FA3A065" w14:textId="77777777" w:rsidR="00A404B8" w:rsidRPr="009A7E3E" w:rsidRDefault="00A404B8" w:rsidP="00263804">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With 12 module slots</w:t>
            </w:r>
          </w:p>
        </w:tc>
        <w:tc>
          <w:tcPr>
            <w:tcW w:w="2381" w:type="pct"/>
            <w:gridSpan w:val="9"/>
            <w:tcBorders>
              <w:bottom w:val="single" w:sz="4" w:space="0" w:color="auto"/>
            </w:tcBorders>
          </w:tcPr>
          <w:p w14:paraId="434D3CC0" w14:textId="77777777" w:rsidR="00A404B8" w:rsidRPr="009A7E3E" w:rsidRDefault="00A404B8" w:rsidP="00263804">
            <w:pPr>
              <w:widowControl w:val="0"/>
              <w:tabs>
                <w:tab w:val="left" w:pos="1985"/>
                <w:tab w:val="left" w:pos="2238"/>
              </w:tabs>
              <w:spacing w:beforeLines="20" w:before="48" w:after="40"/>
              <w:ind w:left="460" w:right="-460"/>
              <w:rPr>
                <w:rFonts w:ascii="Segoe UI" w:hAnsi="Segoe UI" w:cs="Segoe UI"/>
                <w:sz w:val="18"/>
                <w:szCs w:val="18"/>
                <w:lang w:val="de-DE"/>
              </w:rPr>
            </w:pPr>
          </w:p>
        </w:tc>
      </w:tr>
      <w:tr w:rsidR="00A404B8" w:rsidRPr="009A7E3E" w14:paraId="4E3463CF" w14:textId="77777777" w:rsidTr="00A404B8">
        <w:trPr>
          <w:gridAfter w:val="1"/>
          <w:wAfter w:w="33" w:type="pct"/>
        </w:trPr>
        <w:tc>
          <w:tcPr>
            <w:tcW w:w="270" w:type="pct"/>
            <w:gridSpan w:val="3"/>
            <w:tcBorders>
              <w:top w:val="single" w:sz="4" w:space="0" w:color="auto"/>
            </w:tcBorders>
            <w:shd w:val="clear" w:color="auto" w:fill="auto"/>
          </w:tcPr>
          <w:p w14:paraId="47311883" w14:textId="77777777" w:rsidR="00A404B8" w:rsidRPr="009A7E3E" w:rsidRDefault="00A404B8" w:rsidP="00263804">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2</w:t>
            </w:r>
          </w:p>
        </w:tc>
        <w:tc>
          <w:tcPr>
            <w:tcW w:w="878" w:type="pct"/>
            <w:tcBorders>
              <w:top w:val="single" w:sz="4" w:space="0" w:color="auto"/>
            </w:tcBorders>
            <w:shd w:val="clear" w:color="auto" w:fill="auto"/>
          </w:tcPr>
          <w:p w14:paraId="41862B56" w14:textId="77777777" w:rsidR="00A404B8" w:rsidRPr="009A7E3E" w:rsidRDefault="009077D2" w:rsidP="00263804">
            <w:hyperlink r:id="rId13" w:history="1">
              <w:r w:rsidR="00A404B8" w:rsidRPr="009A7E3E">
                <w:rPr>
                  <w:rStyle w:val="Hypertextovodkaz"/>
                  <w:rFonts w:ascii="Segoe UI" w:hAnsi="Segoe UI" w:cs="Segoe UI"/>
                  <w:b/>
                  <w:sz w:val="18"/>
                  <w:szCs w:val="18"/>
                  <w:lang w:val="de-DE"/>
                </w:rPr>
                <w:t>AUTM204.S</w:t>
              </w:r>
            </w:hyperlink>
          </w:p>
        </w:tc>
        <w:tc>
          <w:tcPr>
            <w:tcW w:w="1689" w:type="pct"/>
            <w:gridSpan w:val="3"/>
            <w:tcBorders>
              <w:top w:val="single" w:sz="4" w:space="0" w:color="auto"/>
            </w:tcBorders>
            <w:shd w:val="clear" w:color="auto" w:fill="auto"/>
          </w:tcPr>
          <w:p w14:paraId="53396299"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Potentiostat/galvanostat module</w:t>
            </w:r>
          </w:p>
        </w:tc>
        <w:tc>
          <w:tcPr>
            <w:tcW w:w="338" w:type="pct"/>
            <w:tcBorders>
              <w:top w:val="single" w:sz="4" w:space="0" w:color="auto"/>
            </w:tcBorders>
            <w:shd w:val="clear" w:color="auto" w:fill="auto"/>
          </w:tcPr>
          <w:p w14:paraId="5B88780C"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3,00 ks</w:t>
            </w:r>
          </w:p>
        </w:tc>
        <w:tc>
          <w:tcPr>
            <w:tcW w:w="67" w:type="pct"/>
            <w:tcBorders>
              <w:top w:val="single" w:sz="4" w:space="0" w:color="auto"/>
            </w:tcBorders>
            <w:shd w:val="clear" w:color="auto" w:fill="auto"/>
          </w:tcPr>
          <w:p w14:paraId="1D7256DA"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467AB1A7"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338" w:type="pct"/>
            <w:tcBorders>
              <w:top w:val="single" w:sz="4" w:space="0" w:color="auto"/>
            </w:tcBorders>
            <w:shd w:val="clear" w:color="auto" w:fill="auto"/>
          </w:tcPr>
          <w:p w14:paraId="6BFE1FF1" w14:textId="77777777" w:rsidR="00A404B8" w:rsidRPr="009A7E3E" w:rsidRDefault="00A404B8" w:rsidP="00263804">
            <w:pPr>
              <w:keepNext/>
              <w:widowControl w:val="0"/>
              <w:spacing w:beforeLines="20" w:before="48"/>
              <w:jc w:val="center"/>
              <w:rPr>
                <w:rFonts w:ascii="Segoe UI" w:hAnsi="Segoe UI" w:cs="Segoe UI"/>
                <w:b/>
                <w:sz w:val="18"/>
                <w:szCs w:val="18"/>
                <w:lang w:val="de-DE"/>
              </w:rPr>
            </w:pPr>
          </w:p>
        </w:tc>
        <w:tc>
          <w:tcPr>
            <w:tcW w:w="778" w:type="pct"/>
            <w:gridSpan w:val="2"/>
            <w:tcBorders>
              <w:top w:val="single" w:sz="4" w:space="0" w:color="auto"/>
            </w:tcBorders>
            <w:shd w:val="clear" w:color="auto" w:fill="auto"/>
          </w:tcPr>
          <w:p w14:paraId="0F1C5D4F" w14:textId="5F0172A8" w:rsidR="00A404B8" w:rsidRPr="009A7E3E" w:rsidRDefault="00A404B8" w:rsidP="00263804">
            <w:pPr>
              <w:keepNext/>
              <w:widowControl w:val="0"/>
              <w:spacing w:beforeLines="20" w:before="48"/>
              <w:jc w:val="right"/>
              <w:rPr>
                <w:rFonts w:ascii="Segoe UI" w:hAnsi="Segoe UI" w:cs="Segoe UI"/>
                <w:b/>
                <w:sz w:val="18"/>
                <w:szCs w:val="18"/>
                <w:lang w:val="de-DE"/>
              </w:rPr>
            </w:pPr>
          </w:p>
        </w:tc>
      </w:tr>
      <w:tr w:rsidR="00A404B8" w:rsidRPr="009A7E3E" w14:paraId="7A1E1580" w14:textId="77777777" w:rsidTr="00A404B8">
        <w:tc>
          <w:tcPr>
            <w:tcW w:w="270" w:type="pct"/>
            <w:gridSpan w:val="3"/>
            <w:tcBorders>
              <w:bottom w:val="single" w:sz="4" w:space="0" w:color="auto"/>
            </w:tcBorders>
          </w:tcPr>
          <w:p w14:paraId="4AE5DA4F" w14:textId="77777777" w:rsidR="00A404B8" w:rsidRPr="009A7E3E" w:rsidRDefault="00A404B8" w:rsidP="00263804">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tcPr>
          <w:p w14:paraId="6EF4E7EE" w14:textId="77777777" w:rsidR="00A404B8" w:rsidRPr="00AD146C" w:rsidRDefault="00A404B8" w:rsidP="00263804">
            <w:pPr>
              <w:widowControl w:val="0"/>
              <w:tabs>
                <w:tab w:val="left" w:pos="1985"/>
                <w:tab w:val="left" w:pos="2238"/>
              </w:tabs>
              <w:spacing w:beforeLines="20" w:before="48" w:after="40"/>
              <w:rPr>
                <w:rFonts w:ascii="Segoe UI" w:hAnsi="Segoe UI" w:cs="Segoe UI"/>
                <w:sz w:val="18"/>
                <w:szCs w:val="18"/>
              </w:rPr>
            </w:pPr>
            <w:r w:rsidRPr="00AD146C">
              <w:rPr>
                <w:rFonts w:ascii="Segoe UI" w:hAnsi="Segoe UI" w:cs="Segoe UI"/>
                <w:sz w:val="18"/>
                <w:szCs w:val="18"/>
              </w:rPr>
              <w:t>Maximum current +/-400 mA</w:t>
            </w:r>
            <w:r>
              <w:br/>
            </w:r>
            <w:r w:rsidRPr="00AD146C">
              <w:rPr>
                <w:rFonts w:ascii="Segoe UI" w:hAnsi="Segoe UI" w:cs="Segoe UI"/>
                <w:sz w:val="18"/>
                <w:szCs w:val="18"/>
              </w:rPr>
              <w:t>Maximum compliance voltage +/-20 V</w:t>
            </w:r>
            <w:r>
              <w:br/>
            </w:r>
            <w:r w:rsidRPr="00AD146C">
              <w:rPr>
                <w:rFonts w:ascii="Segoe UI" w:hAnsi="Segoe UI" w:cs="Segoe UI"/>
                <w:sz w:val="18"/>
                <w:szCs w:val="18"/>
              </w:rPr>
              <w:t>For multi channel potentiostat/galvanostat M204</w:t>
            </w:r>
          </w:p>
        </w:tc>
        <w:tc>
          <w:tcPr>
            <w:tcW w:w="2381" w:type="pct"/>
            <w:gridSpan w:val="9"/>
            <w:tcBorders>
              <w:bottom w:val="single" w:sz="4" w:space="0" w:color="auto"/>
            </w:tcBorders>
          </w:tcPr>
          <w:p w14:paraId="4472907E" w14:textId="77777777" w:rsidR="00A404B8" w:rsidRPr="00AD146C" w:rsidRDefault="00A404B8" w:rsidP="00263804">
            <w:pPr>
              <w:widowControl w:val="0"/>
              <w:tabs>
                <w:tab w:val="left" w:pos="1985"/>
                <w:tab w:val="left" w:pos="2238"/>
              </w:tabs>
              <w:spacing w:beforeLines="20" w:before="48" w:after="40"/>
              <w:ind w:left="460" w:right="-460"/>
              <w:rPr>
                <w:rFonts w:ascii="Segoe UI" w:hAnsi="Segoe UI" w:cs="Segoe UI"/>
                <w:sz w:val="18"/>
                <w:szCs w:val="18"/>
              </w:rPr>
            </w:pPr>
          </w:p>
        </w:tc>
      </w:tr>
      <w:tr w:rsidR="00A404B8" w:rsidRPr="009A7E3E" w14:paraId="271E0400" w14:textId="77777777" w:rsidTr="00A404B8">
        <w:trPr>
          <w:gridAfter w:val="1"/>
          <w:wAfter w:w="33" w:type="pct"/>
        </w:trPr>
        <w:tc>
          <w:tcPr>
            <w:tcW w:w="270" w:type="pct"/>
            <w:gridSpan w:val="3"/>
            <w:tcBorders>
              <w:top w:val="single" w:sz="4" w:space="0" w:color="auto"/>
            </w:tcBorders>
            <w:shd w:val="clear" w:color="auto" w:fill="auto"/>
          </w:tcPr>
          <w:p w14:paraId="6F2BC6A2" w14:textId="77777777" w:rsidR="00A404B8" w:rsidRPr="009A7E3E" w:rsidRDefault="00A404B8" w:rsidP="00263804">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3</w:t>
            </w:r>
          </w:p>
        </w:tc>
        <w:tc>
          <w:tcPr>
            <w:tcW w:w="878" w:type="pct"/>
            <w:tcBorders>
              <w:top w:val="single" w:sz="4" w:space="0" w:color="auto"/>
            </w:tcBorders>
            <w:shd w:val="clear" w:color="auto" w:fill="auto"/>
          </w:tcPr>
          <w:p w14:paraId="7D702DDB" w14:textId="77777777" w:rsidR="00A404B8" w:rsidRPr="009A7E3E" w:rsidRDefault="009077D2" w:rsidP="00263804">
            <w:hyperlink r:id="rId14" w:history="1">
              <w:r w:rsidR="00A404B8" w:rsidRPr="009A7E3E">
                <w:rPr>
                  <w:rStyle w:val="Hypertextovodkaz"/>
                  <w:rFonts w:ascii="Segoe UI" w:hAnsi="Segoe UI" w:cs="Segoe UI"/>
                  <w:b/>
                  <w:sz w:val="18"/>
                  <w:szCs w:val="18"/>
                  <w:lang w:val="de-DE"/>
                </w:rPr>
                <w:t>pX1000.MAC.204.S</w:t>
              </w:r>
            </w:hyperlink>
          </w:p>
        </w:tc>
        <w:tc>
          <w:tcPr>
            <w:tcW w:w="1689" w:type="pct"/>
            <w:gridSpan w:val="3"/>
            <w:tcBorders>
              <w:top w:val="single" w:sz="4" w:space="0" w:color="auto"/>
            </w:tcBorders>
            <w:shd w:val="clear" w:color="auto" w:fill="auto"/>
          </w:tcPr>
          <w:p w14:paraId="539C383F"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pX1000 module</w:t>
            </w:r>
          </w:p>
        </w:tc>
        <w:tc>
          <w:tcPr>
            <w:tcW w:w="338" w:type="pct"/>
            <w:tcBorders>
              <w:top w:val="single" w:sz="4" w:space="0" w:color="auto"/>
            </w:tcBorders>
            <w:shd w:val="clear" w:color="auto" w:fill="auto"/>
          </w:tcPr>
          <w:p w14:paraId="2B26B54F"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2,00 ks</w:t>
            </w:r>
          </w:p>
        </w:tc>
        <w:tc>
          <w:tcPr>
            <w:tcW w:w="67" w:type="pct"/>
            <w:tcBorders>
              <w:top w:val="single" w:sz="4" w:space="0" w:color="auto"/>
            </w:tcBorders>
            <w:shd w:val="clear" w:color="auto" w:fill="auto"/>
          </w:tcPr>
          <w:p w14:paraId="07066B2C"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1C4A37CD"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338" w:type="pct"/>
            <w:tcBorders>
              <w:top w:val="single" w:sz="4" w:space="0" w:color="auto"/>
            </w:tcBorders>
            <w:shd w:val="clear" w:color="auto" w:fill="auto"/>
          </w:tcPr>
          <w:p w14:paraId="664B6B84" w14:textId="77777777" w:rsidR="00A404B8" w:rsidRPr="009A7E3E" w:rsidRDefault="00A404B8" w:rsidP="00263804">
            <w:pPr>
              <w:keepNext/>
              <w:widowControl w:val="0"/>
              <w:spacing w:beforeLines="20" w:before="48"/>
              <w:jc w:val="center"/>
              <w:rPr>
                <w:rFonts w:ascii="Segoe UI" w:hAnsi="Segoe UI" w:cs="Segoe UI"/>
                <w:b/>
                <w:sz w:val="18"/>
                <w:szCs w:val="18"/>
                <w:lang w:val="de-DE"/>
              </w:rPr>
            </w:pPr>
          </w:p>
        </w:tc>
        <w:tc>
          <w:tcPr>
            <w:tcW w:w="778" w:type="pct"/>
            <w:gridSpan w:val="2"/>
            <w:tcBorders>
              <w:top w:val="single" w:sz="4" w:space="0" w:color="auto"/>
            </w:tcBorders>
            <w:shd w:val="clear" w:color="auto" w:fill="auto"/>
          </w:tcPr>
          <w:p w14:paraId="7668A20F" w14:textId="5598784A" w:rsidR="00A404B8" w:rsidRPr="009A7E3E" w:rsidRDefault="00A404B8" w:rsidP="00263804">
            <w:pPr>
              <w:keepNext/>
              <w:widowControl w:val="0"/>
              <w:spacing w:beforeLines="20" w:before="48"/>
              <w:jc w:val="right"/>
              <w:rPr>
                <w:rFonts w:ascii="Segoe UI" w:hAnsi="Segoe UI" w:cs="Segoe UI"/>
                <w:b/>
                <w:sz w:val="18"/>
                <w:szCs w:val="18"/>
                <w:lang w:val="de-DE"/>
              </w:rPr>
            </w:pPr>
          </w:p>
        </w:tc>
      </w:tr>
      <w:tr w:rsidR="00A404B8" w:rsidRPr="009A7E3E" w14:paraId="679EEFCD" w14:textId="77777777" w:rsidTr="00A404B8">
        <w:tc>
          <w:tcPr>
            <w:tcW w:w="270" w:type="pct"/>
            <w:gridSpan w:val="3"/>
            <w:tcBorders>
              <w:bottom w:val="single" w:sz="4" w:space="0" w:color="auto"/>
            </w:tcBorders>
          </w:tcPr>
          <w:p w14:paraId="458C32DD" w14:textId="77777777" w:rsidR="00A404B8" w:rsidRPr="009A7E3E" w:rsidRDefault="00A404B8" w:rsidP="00263804">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tcPr>
          <w:p w14:paraId="2E883156" w14:textId="77777777" w:rsidR="00A404B8" w:rsidRPr="00AD146C" w:rsidRDefault="00A404B8" w:rsidP="00263804">
            <w:pPr>
              <w:widowControl w:val="0"/>
              <w:tabs>
                <w:tab w:val="left" w:pos="1985"/>
                <w:tab w:val="left" w:pos="2238"/>
              </w:tabs>
              <w:spacing w:beforeLines="20" w:before="48" w:after="40"/>
              <w:rPr>
                <w:rFonts w:ascii="Segoe UI" w:hAnsi="Segoe UI" w:cs="Segoe UI"/>
                <w:sz w:val="18"/>
                <w:szCs w:val="18"/>
              </w:rPr>
            </w:pPr>
            <w:r w:rsidRPr="00AD146C">
              <w:rPr>
                <w:rFonts w:ascii="Segoe UI" w:hAnsi="Segoe UI" w:cs="Segoe UI"/>
                <w:sz w:val="18"/>
                <w:szCs w:val="18"/>
              </w:rPr>
              <w:t>Module for voltage and pH measurements</w:t>
            </w:r>
            <w:r>
              <w:br/>
            </w:r>
            <w:r w:rsidRPr="00AD146C">
              <w:rPr>
                <w:rFonts w:ascii="Segoe UI" w:hAnsi="Segoe UI" w:cs="Segoe UI"/>
                <w:sz w:val="18"/>
                <w:szCs w:val="18"/>
              </w:rPr>
              <w:t>in parallel with an electrochemical experiment</w:t>
            </w:r>
            <w:r>
              <w:br/>
            </w:r>
            <w:r w:rsidRPr="00AD146C">
              <w:rPr>
                <w:rFonts w:ascii="Segoe UI" w:hAnsi="Segoe UI" w:cs="Segoe UI"/>
                <w:sz w:val="18"/>
                <w:szCs w:val="18"/>
              </w:rPr>
              <w:t>For M101, M204 and PGSTAT204</w:t>
            </w:r>
          </w:p>
        </w:tc>
        <w:tc>
          <w:tcPr>
            <w:tcW w:w="2381" w:type="pct"/>
            <w:gridSpan w:val="9"/>
            <w:tcBorders>
              <w:bottom w:val="single" w:sz="4" w:space="0" w:color="auto"/>
            </w:tcBorders>
          </w:tcPr>
          <w:p w14:paraId="39D97D0B" w14:textId="77777777" w:rsidR="00A404B8" w:rsidRPr="00AD146C" w:rsidRDefault="00A404B8" w:rsidP="00263804">
            <w:pPr>
              <w:widowControl w:val="0"/>
              <w:tabs>
                <w:tab w:val="left" w:pos="1985"/>
                <w:tab w:val="left" w:pos="2238"/>
              </w:tabs>
              <w:spacing w:beforeLines="20" w:before="48" w:after="40"/>
              <w:ind w:left="460" w:right="-460"/>
              <w:rPr>
                <w:rFonts w:ascii="Segoe UI" w:hAnsi="Segoe UI" w:cs="Segoe UI"/>
                <w:sz w:val="18"/>
                <w:szCs w:val="18"/>
              </w:rPr>
            </w:pPr>
          </w:p>
        </w:tc>
      </w:tr>
      <w:tr w:rsidR="00A404B8" w:rsidRPr="009A7E3E" w14:paraId="37E6A04A" w14:textId="77777777" w:rsidTr="00A404B8">
        <w:trPr>
          <w:gridAfter w:val="1"/>
          <w:wAfter w:w="33" w:type="pct"/>
        </w:trPr>
        <w:tc>
          <w:tcPr>
            <w:tcW w:w="270" w:type="pct"/>
            <w:gridSpan w:val="3"/>
            <w:tcBorders>
              <w:top w:val="single" w:sz="4" w:space="0" w:color="auto"/>
            </w:tcBorders>
            <w:shd w:val="clear" w:color="auto" w:fill="auto"/>
          </w:tcPr>
          <w:p w14:paraId="57627F63" w14:textId="77777777" w:rsidR="00A404B8" w:rsidRPr="009A7E3E" w:rsidRDefault="00A404B8" w:rsidP="00263804">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4</w:t>
            </w:r>
          </w:p>
        </w:tc>
        <w:tc>
          <w:tcPr>
            <w:tcW w:w="878" w:type="pct"/>
            <w:tcBorders>
              <w:top w:val="single" w:sz="4" w:space="0" w:color="auto"/>
            </w:tcBorders>
            <w:shd w:val="clear" w:color="auto" w:fill="auto"/>
          </w:tcPr>
          <w:p w14:paraId="78BDD2BA"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ROW-PC-SYSTEM</w:t>
            </w:r>
          </w:p>
        </w:tc>
        <w:tc>
          <w:tcPr>
            <w:tcW w:w="1689" w:type="pct"/>
            <w:gridSpan w:val="3"/>
            <w:tcBorders>
              <w:top w:val="single" w:sz="4" w:space="0" w:color="auto"/>
            </w:tcBorders>
            <w:shd w:val="clear" w:color="auto" w:fill="auto"/>
          </w:tcPr>
          <w:p w14:paraId="254A1AA4"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PC-SYSTEM</w:t>
            </w:r>
          </w:p>
        </w:tc>
        <w:tc>
          <w:tcPr>
            <w:tcW w:w="338" w:type="pct"/>
            <w:tcBorders>
              <w:top w:val="single" w:sz="4" w:space="0" w:color="auto"/>
            </w:tcBorders>
            <w:shd w:val="clear" w:color="auto" w:fill="auto"/>
          </w:tcPr>
          <w:p w14:paraId="26ECBCCD"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2,00 ks</w:t>
            </w:r>
          </w:p>
        </w:tc>
        <w:tc>
          <w:tcPr>
            <w:tcW w:w="67" w:type="pct"/>
            <w:tcBorders>
              <w:top w:val="single" w:sz="4" w:space="0" w:color="auto"/>
            </w:tcBorders>
            <w:shd w:val="clear" w:color="auto" w:fill="auto"/>
          </w:tcPr>
          <w:p w14:paraId="6313D94A"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0B83DD67"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338" w:type="pct"/>
            <w:tcBorders>
              <w:top w:val="single" w:sz="4" w:space="0" w:color="auto"/>
            </w:tcBorders>
            <w:shd w:val="clear" w:color="auto" w:fill="auto"/>
          </w:tcPr>
          <w:p w14:paraId="5CD17303" w14:textId="77777777" w:rsidR="00A404B8" w:rsidRPr="009A7E3E" w:rsidRDefault="00A404B8" w:rsidP="00263804">
            <w:pPr>
              <w:keepNext/>
              <w:widowControl w:val="0"/>
              <w:spacing w:beforeLines="20" w:before="48"/>
              <w:jc w:val="center"/>
              <w:rPr>
                <w:rFonts w:ascii="Segoe UI" w:hAnsi="Segoe UI" w:cs="Segoe UI"/>
                <w:b/>
                <w:sz w:val="18"/>
                <w:szCs w:val="18"/>
                <w:lang w:val="de-DE"/>
              </w:rPr>
            </w:pPr>
          </w:p>
        </w:tc>
        <w:tc>
          <w:tcPr>
            <w:tcW w:w="778" w:type="pct"/>
            <w:gridSpan w:val="2"/>
            <w:tcBorders>
              <w:top w:val="single" w:sz="4" w:space="0" w:color="auto"/>
            </w:tcBorders>
            <w:shd w:val="clear" w:color="auto" w:fill="auto"/>
          </w:tcPr>
          <w:p w14:paraId="6A361593" w14:textId="554B7FE1" w:rsidR="00A404B8" w:rsidRPr="009A7E3E" w:rsidRDefault="00A404B8" w:rsidP="00263804">
            <w:pPr>
              <w:keepNext/>
              <w:widowControl w:val="0"/>
              <w:spacing w:beforeLines="20" w:before="48"/>
              <w:jc w:val="right"/>
              <w:rPr>
                <w:rFonts w:ascii="Segoe UI" w:hAnsi="Segoe UI" w:cs="Segoe UI"/>
                <w:b/>
                <w:sz w:val="18"/>
                <w:szCs w:val="18"/>
                <w:lang w:val="de-DE"/>
              </w:rPr>
            </w:pPr>
          </w:p>
        </w:tc>
      </w:tr>
      <w:tr w:rsidR="00A404B8" w:rsidRPr="009A7E3E" w14:paraId="1A9CF049" w14:textId="77777777" w:rsidTr="00A404B8">
        <w:tc>
          <w:tcPr>
            <w:tcW w:w="270" w:type="pct"/>
            <w:gridSpan w:val="3"/>
            <w:tcBorders>
              <w:bottom w:val="single" w:sz="4" w:space="0" w:color="auto"/>
            </w:tcBorders>
          </w:tcPr>
          <w:p w14:paraId="25A00256" w14:textId="77777777" w:rsidR="00A404B8" w:rsidRPr="009A7E3E" w:rsidRDefault="00A404B8" w:rsidP="00263804">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tcPr>
          <w:p w14:paraId="068673B7" w14:textId="77777777" w:rsidR="00A404B8" w:rsidRPr="009A7E3E" w:rsidRDefault="00A404B8" w:rsidP="00263804">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PC-SYSTEM</w:t>
            </w:r>
          </w:p>
        </w:tc>
        <w:tc>
          <w:tcPr>
            <w:tcW w:w="2381" w:type="pct"/>
            <w:gridSpan w:val="9"/>
            <w:tcBorders>
              <w:bottom w:val="single" w:sz="4" w:space="0" w:color="auto"/>
            </w:tcBorders>
          </w:tcPr>
          <w:p w14:paraId="6F11D81E" w14:textId="77777777" w:rsidR="00A404B8" w:rsidRPr="009A7E3E" w:rsidRDefault="00A404B8" w:rsidP="00263804">
            <w:pPr>
              <w:widowControl w:val="0"/>
              <w:tabs>
                <w:tab w:val="left" w:pos="1985"/>
                <w:tab w:val="left" w:pos="2238"/>
              </w:tabs>
              <w:spacing w:beforeLines="20" w:before="48" w:after="40"/>
              <w:ind w:left="460" w:right="-460"/>
              <w:rPr>
                <w:rFonts w:ascii="Segoe UI" w:hAnsi="Segoe UI" w:cs="Segoe UI"/>
                <w:sz w:val="18"/>
                <w:szCs w:val="18"/>
                <w:lang w:val="de-DE"/>
              </w:rPr>
            </w:pPr>
          </w:p>
        </w:tc>
      </w:tr>
      <w:tr w:rsidR="00A404B8" w:rsidRPr="009A7E3E" w14:paraId="5BF6BD1C" w14:textId="77777777" w:rsidTr="00A404B8">
        <w:trPr>
          <w:gridAfter w:val="1"/>
          <w:wAfter w:w="33" w:type="pct"/>
        </w:trPr>
        <w:tc>
          <w:tcPr>
            <w:tcW w:w="270" w:type="pct"/>
            <w:gridSpan w:val="3"/>
            <w:tcBorders>
              <w:top w:val="single" w:sz="4" w:space="0" w:color="auto"/>
            </w:tcBorders>
            <w:shd w:val="clear" w:color="auto" w:fill="auto"/>
          </w:tcPr>
          <w:p w14:paraId="11BADDE4" w14:textId="77777777" w:rsidR="00A404B8" w:rsidRPr="009A7E3E" w:rsidRDefault="00A404B8" w:rsidP="00263804">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5</w:t>
            </w:r>
          </w:p>
        </w:tc>
        <w:tc>
          <w:tcPr>
            <w:tcW w:w="878" w:type="pct"/>
            <w:tcBorders>
              <w:top w:val="single" w:sz="4" w:space="0" w:color="auto"/>
            </w:tcBorders>
            <w:shd w:val="clear" w:color="auto" w:fill="auto"/>
          </w:tcPr>
          <w:p w14:paraId="48DF1E3D"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DRP-H2PERMKIT</w:t>
            </w:r>
          </w:p>
        </w:tc>
        <w:tc>
          <w:tcPr>
            <w:tcW w:w="1689" w:type="pct"/>
            <w:gridSpan w:val="3"/>
            <w:tcBorders>
              <w:top w:val="single" w:sz="4" w:space="0" w:color="auto"/>
            </w:tcBorders>
            <w:shd w:val="clear" w:color="auto" w:fill="auto"/>
          </w:tcPr>
          <w:p w14:paraId="3297DCA8"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Hydrogen-Permeation-Kit</w:t>
            </w:r>
          </w:p>
        </w:tc>
        <w:tc>
          <w:tcPr>
            <w:tcW w:w="338" w:type="pct"/>
            <w:tcBorders>
              <w:top w:val="single" w:sz="4" w:space="0" w:color="auto"/>
            </w:tcBorders>
            <w:shd w:val="clear" w:color="auto" w:fill="auto"/>
          </w:tcPr>
          <w:p w14:paraId="06F8F259"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1,00 ks</w:t>
            </w:r>
          </w:p>
        </w:tc>
        <w:tc>
          <w:tcPr>
            <w:tcW w:w="67" w:type="pct"/>
            <w:tcBorders>
              <w:top w:val="single" w:sz="4" w:space="0" w:color="auto"/>
            </w:tcBorders>
            <w:shd w:val="clear" w:color="auto" w:fill="auto"/>
          </w:tcPr>
          <w:p w14:paraId="17760797"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260DFBBB"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338" w:type="pct"/>
            <w:tcBorders>
              <w:top w:val="single" w:sz="4" w:space="0" w:color="auto"/>
            </w:tcBorders>
            <w:shd w:val="clear" w:color="auto" w:fill="auto"/>
          </w:tcPr>
          <w:p w14:paraId="017F008A" w14:textId="77777777" w:rsidR="00A404B8" w:rsidRPr="009A7E3E" w:rsidRDefault="00A404B8" w:rsidP="00263804">
            <w:pPr>
              <w:keepNext/>
              <w:widowControl w:val="0"/>
              <w:spacing w:beforeLines="20" w:before="48"/>
              <w:jc w:val="center"/>
              <w:rPr>
                <w:rFonts w:ascii="Segoe UI" w:hAnsi="Segoe UI" w:cs="Segoe UI"/>
                <w:b/>
                <w:sz w:val="18"/>
                <w:szCs w:val="18"/>
                <w:lang w:val="de-DE"/>
              </w:rPr>
            </w:pPr>
          </w:p>
        </w:tc>
        <w:tc>
          <w:tcPr>
            <w:tcW w:w="778" w:type="pct"/>
            <w:gridSpan w:val="2"/>
            <w:tcBorders>
              <w:top w:val="single" w:sz="4" w:space="0" w:color="auto"/>
            </w:tcBorders>
            <w:shd w:val="clear" w:color="auto" w:fill="auto"/>
          </w:tcPr>
          <w:p w14:paraId="00446C2D" w14:textId="4C75C224" w:rsidR="00A404B8" w:rsidRPr="009A7E3E" w:rsidRDefault="00A404B8" w:rsidP="00263804">
            <w:pPr>
              <w:keepNext/>
              <w:widowControl w:val="0"/>
              <w:spacing w:beforeLines="20" w:before="48"/>
              <w:jc w:val="right"/>
              <w:rPr>
                <w:rFonts w:ascii="Segoe UI" w:hAnsi="Segoe UI" w:cs="Segoe UI"/>
                <w:b/>
                <w:sz w:val="18"/>
                <w:szCs w:val="18"/>
                <w:lang w:val="de-DE"/>
              </w:rPr>
            </w:pPr>
          </w:p>
        </w:tc>
      </w:tr>
      <w:tr w:rsidR="00A404B8" w:rsidRPr="009A7E3E" w14:paraId="3A1BC3B8" w14:textId="77777777" w:rsidTr="00A404B8">
        <w:tc>
          <w:tcPr>
            <w:tcW w:w="270" w:type="pct"/>
            <w:gridSpan w:val="3"/>
            <w:tcBorders>
              <w:bottom w:val="single" w:sz="4" w:space="0" w:color="auto"/>
            </w:tcBorders>
          </w:tcPr>
          <w:p w14:paraId="23C1BA71" w14:textId="77777777" w:rsidR="00A404B8" w:rsidRPr="009A7E3E" w:rsidRDefault="00A404B8" w:rsidP="00263804">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tcPr>
          <w:p w14:paraId="5A1A5844" w14:textId="77777777" w:rsidR="00A404B8" w:rsidRPr="00AD146C" w:rsidRDefault="00A404B8" w:rsidP="00263804">
            <w:pPr>
              <w:widowControl w:val="0"/>
              <w:tabs>
                <w:tab w:val="left" w:pos="1985"/>
                <w:tab w:val="left" w:pos="2238"/>
              </w:tabs>
              <w:spacing w:beforeLines="20" w:before="48" w:after="40"/>
              <w:rPr>
                <w:rFonts w:ascii="Segoe UI" w:hAnsi="Segoe UI" w:cs="Segoe UI"/>
                <w:sz w:val="18"/>
                <w:szCs w:val="18"/>
              </w:rPr>
            </w:pPr>
            <w:r w:rsidRPr="00AD146C">
              <w:rPr>
                <w:rFonts w:ascii="Segoe UI" w:hAnsi="Segoe UI" w:cs="Segoe UI"/>
                <w:sz w:val="18"/>
                <w:szCs w:val="18"/>
              </w:rPr>
              <w:t>includes 1 x DRP-STAT-I-MULTI4,</w:t>
            </w:r>
            <w:r>
              <w:br/>
            </w:r>
            <w:r w:rsidRPr="00AD146C">
              <w:rPr>
                <w:rFonts w:ascii="Segoe UI" w:hAnsi="Segoe UI" w:cs="Segoe UI"/>
                <w:sz w:val="18"/>
                <w:szCs w:val="18"/>
              </w:rPr>
              <w:t>1 x DRP-4CHFLOATMULTIX,</w:t>
            </w:r>
            <w:r>
              <w:br/>
            </w:r>
            <w:r w:rsidRPr="00AD146C">
              <w:rPr>
                <w:rFonts w:ascii="Segoe UI" w:hAnsi="Segoe UI" w:cs="Segoe UI"/>
                <w:sz w:val="18"/>
                <w:szCs w:val="18"/>
              </w:rPr>
              <w:t>1 x DRP-I-CABSTAT and 1 x DRP-HCELL</w:t>
            </w:r>
          </w:p>
        </w:tc>
        <w:tc>
          <w:tcPr>
            <w:tcW w:w="2381" w:type="pct"/>
            <w:gridSpan w:val="9"/>
            <w:tcBorders>
              <w:bottom w:val="single" w:sz="4" w:space="0" w:color="auto"/>
            </w:tcBorders>
          </w:tcPr>
          <w:p w14:paraId="3FB91307" w14:textId="77777777" w:rsidR="00A404B8" w:rsidRPr="00AD146C" w:rsidRDefault="00A404B8" w:rsidP="00263804">
            <w:pPr>
              <w:widowControl w:val="0"/>
              <w:tabs>
                <w:tab w:val="left" w:pos="1985"/>
                <w:tab w:val="left" w:pos="2238"/>
              </w:tabs>
              <w:spacing w:beforeLines="20" w:before="48" w:after="40"/>
              <w:ind w:left="460" w:right="-460"/>
              <w:rPr>
                <w:rFonts w:ascii="Segoe UI" w:hAnsi="Segoe UI" w:cs="Segoe UI"/>
                <w:sz w:val="18"/>
                <w:szCs w:val="18"/>
              </w:rPr>
            </w:pPr>
          </w:p>
        </w:tc>
      </w:tr>
      <w:tr w:rsidR="00A404B8" w:rsidRPr="009A7E3E" w14:paraId="2FE41467" w14:textId="77777777" w:rsidTr="00A404B8">
        <w:trPr>
          <w:gridAfter w:val="1"/>
          <w:wAfter w:w="33" w:type="pct"/>
        </w:trPr>
        <w:tc>
          <w:tcPr>
            <w:tcW w:w="270" w:type="pct"/>
            <w:gridSpan w:val="3"/>
            <w:tcBorders>
              <w:top w:val="single" w:sz="4" w:space="0" w:color="auto"/>
            </w:tcBorders>
            <w:shd w:val="clear" w:color="auto" w:fill="auto"/>
          </w:tcPr>
          <w:p w14:paraId="56302AF5" w14:textId="77777777" w:rsidR="00A404B8" w:rsidRPr="009A7E3E" w:rsidRDefault="00A404B8" w:rsidP="00263804">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6</w:t>
            </w:r>
          </w:p>
        </w:tc>
        <w:tc>
          <w:tcPr>
            <w:tcW w:w="878" w:type="pct"/>
            <w:tcBorders>
              <w:top w:val="single" w:sz="4" w:space="0" w:color="auto"/>
            </w:tcBorders>
            <w:shd w:val="clear" w:color="auto" w:fill="auto"/>
          </w:tcPr>
          <w:p w14:paraId="10ECCCED"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DRP-I-CABSTAT</w:t>
            </w:r>
          </w:p>
        </w:tc>
        <w:tc>
          <w:tcPr>
            <w:tcW w:w="1689" w:type="pct"/>
            <w:gridSpan w:val="3"/>
            <w:tcBorders>
              <w:top w:val="single" w:sz="4" w:space="0" w:color="auto"/>
            </w:tcBorders>
            <w:shd w:val="clear" w:color="auto" w:fill="auto"/>
          </w:tcPr>
          <w:p w14:paraId="677E645B"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µStat Cable connector</w:t>
            </w:r>
          </w:p>
        </w:tc>
        <w:tc>
          <w:tcPr>
            <w:tcW w:w="338" w:type="pct"/>
            <w:tcBorders>
              <w:top w:val="single" w:sz="4" w:space="0" w:color="auto"/>
            </w:tcBorders>
            <w:shd w:val="clear" w:color="auto" w:fill="auto"/>
          </w:tcPr>
          <w:p w14:paraId="76DCE31A" w14:textId="77777777" w:rsidR="00A404B8" w:rsidRPr="009A7E3E" w:rsidRDefault="00A404B8" w:rsidP="00263804">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2,00 ks</w:t>
            </w:r>
          </w:p>
        </w:tc>
        <w:tc>
          <w:tcPr>
            <w:tcW w:w="67" w:type="pct"/>
            <w:tcBorders>
              <w:top w:val="single" w:sz="4" w:space="0" w:color="auto"/>
            </w:tcBorders>
            <w:shd w:val="clear" w:color="auto" w:fill="auto"/>
          </w:tcPr>
          <w:p w14:paraId="130159CE"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35DEE2F7" w14:textId="77777777" w:rsidR="00A404B8" w:rsidRPr="009A7E3E" w:rsidRDefault="00A404B8" w:rsidP="00263804">
            <w:pPr>
              <w:keepNext/>
              <w:widowControl w:val="0"/>
              <w:spacing w:beforeLines="20" w:before="48"/>
              <w:rPr>
                <w:rFonts w:ascii="Segoe UI" w:hAnsi="Segoe UI" w:cs="Segoe UI"/>
                <w:b/>
                <w:sz w:val="18"/>
                <w:szCs w:val="18"/>
                <w:lang w:val="de-DE"/>
              </w:rPr>
            </w:pPr>
          </w:p>
        </w:tc>
        <w:tc>
          <w:tcPr>
            <w:tcW w:w="338" w:type="pct"/>
            <w:tcBorders>
              <w:top w:val="single" w:sz="4" w:space="0" w:color="auto"/>
            </w:tcBorders>
            <w:shd w:val="clear" w:color="auto" w:fill="auto"/>
          </w:tcPr>
          <w:p w14:paraId="42B6013C" w14:textId="77777777" w:rsidR="00A404B8" w:rsidRPr="009A7E3E" w:rsidRDefault="00A404B8" w:rsidP="00263804">
            <w:pPr>
              <w:keepNext/>
              <w:widowControl w:val="0"/>
              <w:spacing w:beforeLines="20" w:before="48"/>
              <w:jc w:val="center"/>
              <w:rPr>
                <w:rFonts w:ascii="Segoe UI" w:hAnsi="Segoe UI" w:cs="Segoe UI"/>
                <w:b/>
                <w:sz w:val="18"/>
                <w:szCs w:val="18"/>
                <w:lang w:val="de-DE"/>
              </w:rPr>
            </w:pPr>
          </w:p>
        </w:tc>
        <w:tc>
          <w:tcPr>
            <w:tcW w:w="778" w:type="pct"/>
            <w:gridSpan w:val="2"/>
            <w:tcBorders>
              <w:top w:val="single" w:sz="4" w:space="0" w:color="auto"/>
            </w:tcBorders>
            <w:shd w:val="clear" w:color="auto" w:fill="auto"/>
          </w:tcPr>
          <w:p w14:paraId="5B5A3D07" w14:textId="5CA5AC07" w:rsidR="00A404B8" w:rsidRPr="009A7E3E" w:rsidRDefault="00A404B8" w:rsidP="00263804">
            <w:pPr>
              <w:keepNext/>
              <w:widowControl w:val="0"/>
              <w:spacing w:beforeLines="20" w:before="48"/>
              <w:jc w:val="right"/>
              <w:rPr>
                <w:rFonts w:ascii="Segoe UI" w:hAnsi="Segoe UI" w:cs="Segoe UI"/>
                <w:b/>
                <w:sz w:val="18"/>
                <w:szCs w:val="18"/>
                <w:lang w:val="de-DE"/>
              </w:rPr>
            </w:pPr>
          </w:p>
        </w:tc>
      </w:tr>
      <w:tr w:rsidR="00A404B8" w:rsidRPr="009A7E3E" w14:paraId="050DA96F" w14:textId="77777777" w:rsidTr="00A404B8">
        <w:tc>
          <w:tcPr>
            <w:tcW w:w="270" w:type="pct"/>
            <w:gridSpan w:val="3"/>
            <w:tcBorders>
              <w:bottom w:val="single" w:sz="4" w:space="0" w:color="auto"/>
            </w:tcBorders>
          </w:tcPr>
          <w:p w14:paraId="5BEF8B9B" w14:textId="77777777" w:rsidR="00A404B8" w:rsidRPr="009A7E3E" w:rsidRDefault="00A404B8" w:rsidP="00263804">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tcPr>
          <w:p w14:paraId="0FCBB17F" w14:textId="77777777" w:rsidR="00A404B8" w:rsidRPr="00AD146C" w:rsidRDefault="00A404B8" w:rsidP="00263804">
            <w:pPr>
              <w:widowControl w:val="0"/>
              <w:tabs>
                <w:tab w:val="left" w:pos="1985"/>
                <w:tab w:val="left" w:pos="2238"/>
              </w:tabs>
              <w:spacing w:beforeLines="20" w:before="48" w:after="40"/>
              <w:rPr>
                <w:rFonts w:ascii="Segoe UI" w:hAnsi="Segoe UI" w:cs="Segoe UI"/>
                <w:sz w:val="18"/>
                <w:szCs w:val="18"/>
              </w:rPr>
            </w:pPr>
            <w:r w:rsidRPr="00AD146C">
              <w:rPr>
                <w:rFonts w:ascii="Segoe UI" w:hAnsi="Segoe UI" w:cs="Segoe UI"/>
                <w:sz w:val="18"/>
                <w:szCs w:val="18"/>
              </w:rPr>
              <w:t xml:space="preserve">for </w:t>
            </w:r>
            <w:r w:rsidRPr="009A7E3E">
              <w:rPr>
                <w:rFonts w:ascii="Segoe UI" w:hAnsi="Segoe UI" w:cs="Segoe UI"/>
                <w:sz w:val="18"/>
                <w:szCs w:val="18"/>
                <w:lang w:val="de-DE"/>
              </w:rPr>
              <w:t>μ</w:t>
            </w:r>
            <w:r w:rsidRPr="00AD146C">
              <w:rPr>
                <w:rFonts w:ascii="Segoe UI" w:hAnsi="Segoe UI" w:cs="Segoe UI"/>
                <w:sz w:val="18"/>
                <w:szCs w:val="18"/>
              </w:rPr>
              <w:t>Stat-i 400 and conventional electrodes</w:t>
            </w:r>
          </w:p>
        </w:tc>
        <w:tc>
          <w:tcPr>
            <w:tcW w:w="2381" w:type="pct"/>
            <w:gridSpan w:val="9"/>
            <w:tcBorders>
              <w:bottom w:val="single" w:sz="4" w:space="0" w:color="auto"/>
            </w:tcBorders>
          </w:tcPr>
          <w:p w14:paraId="1465161A" w14:textId="77777777" w:rsidR="00A404B8" w:rsidRPr="00AD146C" w:rsidRDefault="00A404B8" w:rsidP="00263804">
            <w:pPr>
              <w:widowControl w:val="0"/>
              <w:tabs>
                <w:tab w:val="left" w:pos="1985"/>
                <w:tab w:val="left" w:pos="2238"/>
              </w:tabs>
              <w:spacing w:beforeLines="20" w:before="48" w:after="40"/>
              <w:ind w:left="460" w:right="-460"/>
              <w:rPr>
                <w:rFonts w:ascii="Segoe UI" w:hAnsi="Segoe UI" w:cs="Segoe UI"/>
                <w:sz w:val="18"/>
                <w:szCs w:val="18"/>
              </w:rPr>
            </w:pPr>
          </w:p>
        </w:tc>
      </w:tr>
      <w:tr w:rsidR="00A404B8" w:rsidRPr="00C21795" w14:paraId="51F9B23E" w14:textId="77777777" w:rsidTr="00A404B8">
        <w:tc>
          <w:tcPr>
            <w:tcW w:w="10" w:type="pct"/>
            <w:tcBorders>
              <w:top w:val="single" w:sz="4" w:space="0" w:color="auto"/>
            </w:tcBorders>
            <w:shd w:val="pct10" w:color="auto" w:fill="auto"/>
          </w:tcPr>
          <w:p w14:paraId="7829AD76" w14:textId="77777777" w:rsidR="00A404B8" w:rsidRPr="009A7E3E" w:rsidRDefault="00A404B8" w:rsidP="00263804">
            <w:pPr>
              <w:widowControl w:val="0"/>
              <w:spacing w:before="40" w:after="40"/>
              <w:rPr>
                <w:rFonts w:ascii="Segoe UI" w:hAnsi="Segoe UI" w:cs="Segoe UI"/>
                <w:b/>
                <w:sz w:val="18"/>
                <w:szCs w:val="18"/>
                <w:lang w:val="cs-CZ"/>
              </w:rPr>
            </w:pPr>
          </w:p>
        </w:tc>
        <w:tc>
          <w:tcPr>
            <w:tcW w:w="10" w:type="pct"/>
            <w:tcBorders>
              <w:top w:val="single" w:sz="4" w:space="0" w:color="auto"/>
            </w:tcBorders>
            <w:shd w:val="pct10" w:color="auto" w:fill="auto"/>
          </w:tcPr>
          <w:p w14:paraId="71F07329" w14:textId="77777777" w:rsidR="00A404B8" w:rsidRPr="009A7E3E" w:rsidRDefault="00A404B8" w:rsidP="00263804">
            <w:pPr>
              <w:widowControl w:val="0"/>
              <w:spacing w:before="40" w:after="40"/>
              <w:rPr>
                <w:rFonts w:ascii="Segoe UI" w:hAnsi="Segoe UI" w:cs="Segoe UI"/>
                <w:b/>
                <w:sz w:val="18"/>
                <w:szCs w:val="18"/>
                <w:lang w:val="cs-CZ"/>
              </w:rPr>
            </w:pPr>
          </w:p>
        </w:tc>
        <w:tc>
          <w:tcPr>
            <w:tcW w:w="3832" w:type="pct"/>
            <w:gridSpan w:val="8"/>
            <w:tcBorders>
              <w:top w:val="single" w:sz="4" w:space="0" w:color="auto"/>
            </w:tcBorders>
            <w:shd w:val="pct10" w:color="auto" w:fill="auto"/>
          </w:tcPr>
          <w:p w14:paraId="307EF04B" w14:textId="77777777" w:rsidR="00A404B8" w:rsidRPr="009A7E3E" w:rsidRDefault="00A404B8" w:rsidP="00263804">
            <w:pPr>
              <w:widowControl w:val="0"/>
              <w:spacing w:before="40" w:after="40"/>
              <w:rPr>
                <w:rFonts w:ascii="Segoe UI" w:hAnsi="Segoe UI" w:cs="Segoe UI"/>
                <w:b/>
                <w:sz w:val="18"/>
                <w:szCs w:val="18"/>
                <w:lang w:val="cs-CZ"/>
              </w:rPr>
            </w:pPr>
            <w:r w:rsidRPr="009A7E3E">
              <w:rPr>
                <w:rFonts w:ascii="Segoe UI" w:hAnsi="Segoe UI" w:cs="Segoe UI"/>
                <w:b/>
                <w:sz w:val="18"/>
                <w:szCs w:val="18"/>
                <w:lang w:val="cs-CZ"/>
              </w:rPr>
              <w:t xml:space="preserve">Celková cena bez DPH </w:t>
            </w:r>
          </w:p>
          <w:p w14:paraId="10D54597" w14:textId="77777777" w:rsidR="00A404B8" w:rsidRPr="009A7E3E" w:rsidRDefault="00A404B8" w:rsidP="00263804">
            <w:pPr>
              <w:widowControl w:val="0"/>
              <w:spacing w:before="40" w:after="40"/>
              <w:rPr>
                <w:rFonts w:ascii="Segoe UI" w:hAnsi="Segoe UI" w:cs="Segoe UI"/>
                <w:sz w:val="18"/>
                <w:szCs w:val="18"/>
                <w:lang w:val="cs-CZ"/>
              </w:rPr>
            </w:pPr>
            <w:r w:rsidRPr="009A7E3E">
              <w:rPr>
                <w:rFonts w:ascii="Segoe UI" w:hAnsi="Segoe UI" w:cs="Segoe UI"/>
                <w:sz w:val="18"/>
                <w:szCs w:val="18"/>
                <w:lang w:val="cs-CZ"/>
              </w:rPr>
              <w:t>DPH 21%</w:t>
            </w:r>
          </w:p>
          <w:p w14:paraId="60DB6B40" w14:textId="77777777" w:rsidR="00A404B8" w:rsidRPr="009A7E3E" w:rsidRDefault="00A404B8" w:rsidP="00263804">
            <w:pPr>
              <w:widowControl w:val="0"/>
              <w:spacing w:before="40" w:after="40"/>
              <w:rPr>
                <w:rFonts w:ascii="Segoe UI" w:hAnsi="Segoe UI" w:cs="Segoe UI"/>
                <w:b/>
                <w:sz w:val="18"/>
                <w:szCs w:val="18"/>
                <w:lang w:val="cs-CZ"/>
              </w:rPr>
            </w:pPr>
            <w:r w:rsidRPr="009A7E3E">
              <w:rPr>
                <w:rFonts w:ascii="Segoe UI" w:hAnsi="Segoe UI" w:cs="Segoe UI"/>
                <w:b/>
                <w:sz w:val="18"/>
                <w:szCs w:val="18"/>
                <w:lang w:val="cs-CZ"/>
              </w:rPr>
              <w:t>Celková cena s DPH</w:t>
            </w:r>
          </w:p>
        </w:tc>
        <w:tc>
          <w:tcPr>
            <w:tcW w:w="1149" w:type="pct"/>
            <w:gridSpan w:val="4"/>
            <w:tcBorders>
              <w:top w:val="single" w:sz="4" w:space="0" w:color="auto"/>
            </w:tcBorders>
            <w:shd w:val="pct10" w:color="auto" w:fill="auto"/>
          </w:tcPr>
          <w:p w14:paraId="5CAE5555" w14:textId="77777777" w:rsidR="00A404B8" w:rsidRPr="009A7E3E" w:rsidRDefault="00A404B8" w:rsidP="00263804">
            <w:pPr>
              <w:widowControl w:val="0"/>
              <w:spacing w:before="40" w:after="40"/>
              <w:jc w:val="right"/>
              <w:rPr>
                <w:rFonts w:ascii="Segoe UI" w:hAnsi="Segoe UI" w:cs="Segoe UI"/>
                <w:b/>
                <w:sz w:val="18"/>
                <w:szCs w:val="18"/>
                <w:lang w:val="cs-CZ"/>
              </w:rPr>
            </w:pPr>
            <w:r w:rsidRPr="009A7E3E">
              <w:rPr>
                <w:rFonts w:ascii="Segoe UI" w:hAnsi="Segoe UI" w:cs="Segoe UI"/>
                <w:b/>
                <w:sz w:val="18"/>
                <w:szCs w:val="18"/>
                <w:lang w:val="cs-CZ"/>
              </w:rPr>
              <w:t>1 038 700,80 Kč</w:t>
            </w:r>
          </w:p>
          <w:p w14:paraId="270C8AFA" w14:textId="77777777" w:rsidR="00A404B8" w:rsidRPr="009A7E3E" w:rsidRDefault="00A404B8" w:rsidP="00263804">
            <w:pPr>
              <w:widowControl w:val="0"/>
              <w:spacing w:before="40" w:after="40"/>
              <w:jc w:val="right"/>
              <w:rPr>
                <w:rFonts w:ascii="Segoe UI" w:hAnsi="Segoe UI" w:cs="Segoe UI"/>
                <w:sz w:val="18"/>
                <w:szCs w:val="18"/>
                <w:lang w:val="cs-CZ"/>
              </w:rPr>
            </w:pPr>
            <w:r w:rsidRPr="009A7E3E">
              <w:rPr>
                <w:rFonts w:ascii="Segoe UI" w:hAnsi="Segoe UI" w:cs="Segoe UI"/>
                <w:b/>
                <w:sz w:val="18"/>
                <w:szCs w:val="18"/>
                <w:lang w:val="cs-CZ"/>
              </w:rPr>
              <w:t xml:space="preserve"> </w:t>
            </w:r>
            <w:r w:rsidRPr="009A7E3E">
              <w:rPr>
                <w:rFonts w:ascii="Segoe UI" w:hAnsi="Segoe UI" w:cs="Segoe UI"/>
                <w:sz w:val="18"/>
                <w:szCs w:val="18"/>
                <w:lang w:val="cs-CZ"/>
              </w:rPr>
              <w:t>218 127,17 Kč</w:t>
            </w:r>
          </w:p>
          <w:p w14:paraId="273C5E48" w14:textId="77777777" w:rsidR="00A404B8" w:rsidRPr="009A7E3E" w:rsidRDefault="00A404B8" w:rsidP="00263804">
            <w:pPr>
              <w:widowControl w:val="0"/>
              <w:spacing w:before="40" w:after="40"/>
              <w:jc w:val="right"/>
              <w:rPr>
                <w:rFonts w:ascii="Segoe UI" w:hAnsi="Segoe UI" w:cs="Segoe UI"/>
                <w:b/>
                <w:sz w:val="18"/>
                <w:szCs w:val="18"/>
                <w:lang w:val="cs-CZ"/>
              </w:rPr>
            </w:pPr>
            <w:r w:rsidRPr="009A7E3E">
              <w:rPr>
                <w:rFonts w:ascii="Segoe UI" w:hAnsi="Segoe UI" w:cs="Segoe UI"/>
                <w:b/>
                <w:sz w:val="18"/>
                <w:szCs w:val="18"/>
                <w:lang w:val="cs-CZ"/>
              </w:rPr>
              <w:t xml:space="preserve"> 1 256 827,97 Kč</w:t>
            </w:r>
          </w:p>
        </w:tc>
      </w:tr>
    </w:tbl>
    <w:p w14:paraId="4FF6E31C" w14:textId="77777777" w:rsidR="00A404B8" w:rsidRDefault="00A404B8" w:rsidP="00B275FC">
      <w:pPr>
        <w:ind w:firstLine="708"/>
        <w:rPr>
          <w:rFonts w:ascii="Arial" w:hAnsi="Arial" w:cs="Arial"/>
          <w:sz w:val="20"/>
          <w:szCs w:val="20"/>
        </w:rPr>
      </w:pPr>
    </w:p>
    <w:p w14:paraId="555F9B96" w14:textId="77777777" w:rsidR="00AD146C" w:rsidRDefault="00AD146C" w:rsidP="00B275FC">
      <w:pPr>
        <w:ind w:firstLine="708"/>
        <w:rPr>
          <w:rFonts w:ascii="Arial" w:hAnsi="Arial" w:cs="Arial"/>
          <w:sz w:val="20"/>
          <w:szCs w:val="20"/>
        </w:rPr>
      </w:pPr>
    </w:p>
    <w:p w14:paraId="74DF35C7" w14:textId="77777777" w:rsidR="00C7446D" w:rsidRDefault="00C7446D" w:rsidP="00AD146C">
      <w:pPr>
        <w:rPr>
          <w:rFonts w:ascii="Verdana" w:hAnsi="Verdana"/>
          <w:b/>
          <w:color w:val="000000" w:themeColor="text1"/>
          <w:sz w:val="20"/>
          <w:szCs w:val="20"/>
        </w:rPr>
      </w:pPr>
    </w:p>
    <w:p w14:paraId="6933CF3C" w14:textId="77777777" w:rsidR="00C7446D" w:rsidRDefault="00C7446D" w:rsidP="00AD146C">
      <w:pPr>
        <w:rPr>
          <w:rFonts w:ascii="Verdana" w:hAnsi="Verdana"/>
          <w:b/>
          <w:color w:val="000000" w:themeColor="text1"/>
          <w:sz w:val="20"/>
          <w:szCs w:val="20"/>
        </w:rPr>
      </w:pPr>
    </w:p>
    <w:p w14:paraId="7DAC5C49" w14:textId="77777777" w:rsidR="00C7446D" w:rsidRDefault="00C7446D" w:rsidP="00AD146C">
      <w:pPr>
        <w:rPr>
          <w:rFonts w:ascii="Verdana" w:hAnsi="Verdana"/>
          <w:b/>
          <w:color w:val="000000" w:themeColor="text1"/>
          <w:sz w:val="20"/>
          <w:szCs w:val="20"/>
        </w:rPr>
      </w:pPr>
    </w:p>
    <w:p w14:paraId="0E5C722C" w14:textId="77777777" w:rsidR="00C7446D" w:rsidRDefault="00C7446D" w:rsidP="00AD146C">
      <w:pPr>
        <w:rPr>
          <w:rFonts w:ascii="Verdana" w:hAnsi="Verdana"/>
          <w:b/>
          <w:color w:val="000000" w:themeColor="text1"/>
          <w:sz w:val="20"/>
          <w:szCs w:val="20"/>
        </w:rPr>
      </w:pPr>
    </w:p>
    <w:p w14:paraId="6105786E" w14:textId="77777777" w:rsidR="00C7446D" w:rsidRDefault="00C7446D" w:rsidP="00AD146C">
      <w:pPr>
        <w:rPr>
          <w:rFonts w:ascii="Verdana" w:hAnsi="Verdana"/>
          <w:b/>
          <w:color w:val="000000" w:themeColor="text1"/>
          <w:sz w:val="20"/>
          <w:szCs w:val="20"/>
        </w:rPr>
      </w:pPr>
    </w:p>
    <w:p w14:paraId="0E578305" w14:textId="77777777" w:rsidR="00C7446D" w:rsidRDefault="00C7446D" w:rsidP="00AD146C">
      <w:pPr>
        <w:rPr>
          <w:rFonts w:ascii="Verdana" w:hAnsi="Verdana"/>
          <w:b/>
          <w:color w:val="000000" w:themeColor="text1"/>
          <w:sz w:val="20"/>
          <w:szCs w:val="20"/>
        </w:rPr>
      </w:pPr>
    </w:p>
    <w:p w14:paraId="08CA58CF" w14:textId="77777777" w:rsidR="00C7446D" w:rsidRDefault="00C7446D" w:rsidP="00AD146C">
      <w:pPr>
        <w:rPr>
          <w:rFonts w:ascii="Verdana" w:hAnsi="Verdana"/>
          <w:b/>
          <w:color w:val="000000" w:themeColor="text1"/>
          <w:sz w:val="20"/>
          <w:szCs w:val="20"/>
        </w:rPr>
      </w:pPr>
    </w:p>
    <w:p w14:paraId="6C4BEAB2" w14:textId="77777777" w:rsidR="00C7446D" w:rsidRDefault="00C7446D" w:rsidP="00AD146C">
      <w:pPr>
        <w:rPr>
          <w:rFonts w:ascii="Verdana" w:hAnsi="Verdana"/>
          <w:b/>
          <w:color w:val="000000" w:themeColor="text1"/>
          <w:sz w:val="20"/>
          <w:szCs w:val="20"/>
        </w:rPr>
      </w:pPr>
    </w:p>
    <w:p w14:paraId="01129F4D" w14:textId="77777777" w:rsidR="00C7446D" w:rsidRDefault="00C7446D" w:rsidP="00AD146C">
      <w:pPr>
        <w:rPr>
          <w:rFonts w:ascii="Verdana" w:hAnsi="Verdana"/>
          <w:b/>
          <w:color w:val="000000" w:themeColor="text1"/>
          <w:sz w:val="20"/>
          <w:szCs w:val="20"/>
        </w:rPr>
      </w:pPr>
    </w:p>
    <w:p w14:paraId="4180CA08" w14:textId="77777777" w:rsidR="00C7446D" w:rsidRDefault="00C7446D" w:rsidP="00AD146C">
      <w:pPr>
        <w:rPr>
          <w:rFonts w:ascii="Verdana" w:hAnsi="Verdana"/>
          <w:b/>
          <w:color w:val="000000" w:themeColor="text1"/>
          <w:sz w:val="20"/>
          <w:szCs w:val="20"/>
        </w:rPr>
      </w:pPr>
    </w:p>
    <w:p w14:paraId="3E74A540" w14:textId="77777777" w:rsidR="00C7446D" w:rsidRDefault="00C7446D" w:rsidP="00AD146C">
      <w:pPr>
        <w:rPr>
          <w:rFonts w:ascii="Verdana" w:hAnsi="Verdana"/>
          <w:b/>
          <w:color w:val="000000" w:themeColor="text1"/>
          <w:sz w:val="20"/>
          <w:szCs w:val="20"/>
        </w:rPr>
      </w:pPr>
    </w:p>
    <w:p w14:paraId="066D002C" w14:textId="77777777" w:rsidR="00C7446D" w:rsidRDefault="00C7446D" w:rsidP="00AD146C">
      <w:pPr>
        <w:rPr>
          <w:rFonts w:ascii="Verdana" w:hAnsi="Verdana"/>
          <w:b/>
          <w:color w:val="000000" w:themeColor="text1"/>
          <w:sz w:val="20"/>
          <w:szCs w:val="20"/>
        </w:rPr>
      </w:pPr>
    </w:p>
    <w:p w14:paraId="54D76885" w14:textId="77777777" w:rsidR="00C7446D" w:rsidRDefault="00C7446D" w:rsidP="00AD146C">
      <w:pPr>
        <w:rPr>
          <w:rFonts w:ascii="Verdana" w:hAnsi="Verdana"/>
          <w:b/>
          <w:color w:val="000000" w:themeColor="text1"/>
          <w:sz w:val="20"/>
          <w:szCs w:val="20"/>
        </w:rPr>
      </w:pPr>
    </w:p>
    <w:p w14:paraId="0FD0A900" w14:textId="77777777" w:rsidR="00C7446D" w:rsidRDefault="00C7446D" w:rsidP="00AD146C">
      <w:pPr>
        <w:rPr>
          <w:rFonts w:ascii="Verdana" w:hAnsi="Verdana"/>
          <w:b/>
          <w:color w:val="000000" w:themeColor="text1"/>
          <w:sz w:val="20"/>
          <w:szCs w:val="20"/>
        </w:rPr>
      </w:pPr>
    </w:p>
    <w:p w14:paraId="6196FE97" w14:textId="77777777" w:rsidR="00C7446D" w:rsidRDefault="00C7446D" w:rsidP="00AD146C">
      <w:pPr>
        <w:rPr>
          <w:rFonts w:ascii="Verdana" w:hAnsi="Verdana"/>
          <w:b/>
          <w:color w:val="000000" w:themeColor="text1"/>
          <w:sz w:val="20"/>
          <w:szCs w:val="20"/>
        </w:rPr>
      </w:pPr>
    </w:p>
    <w:p w14:paraId="5B420466" w14:textId="77777777" w:rsidR="00C7446D" w:rsidRDefault="00C7446D" w:rsidP="00AD146C">
      <w:pPr>
        <w:rPr>
          <w:rFonts w:ascii="Verdana" w:hAnsi="Verdana"/>
          <w:b/>
          <w:color w:val="000000" w:themeColor="text1"/>
          <w:sz w:val="20"/>
          <w:szCs w:val="20"/>
        </w:rPr>
      </w:pPr>
    </w:p>
    <w:p w14:paraId="007929A9" w14:textId="77777777" w:rsidR="00C7446D" w:rsidRDefault="00C7446D" w:rsidP="00AD146C">
      <w:pPr>
        <w:rPr>
          <w:rFonts w:ascii="Verdana" w:hAnsi="Verdana"/>
          <w:b/>
          <w:color w:val="000000" w:themeColor="text1"/>
          <w:sz w:val="20"/>
          <w:szCs w:val="20"/>
        </w:rPr>
      </w:pPr>
    </w:p>
    <w:p w14:paraId="07F7C84A" w14:textId="77777777" w:rsidR="00C7446D" w:rsidRDefault="00C7446D" w:rsidP="00AD146C">
      <w:pPr>
        <w:rPr>
          <w:rFonts w:ascii="Verdana" w:hAnsi="Verdana"/>
          <w:b/>
          <w:color w:val="000000" w:themeColor="text1"/>
          <w:sz w:val="20"/>
          <w:szCs w:val="20"/>
        </w:rPr>
      </w:pPr>
    </w:p>
    <w:p w14:paraId="63EED995" w14:textId="77777777" w:rsidR="00C7446D" w:rsidRDefault="00C7446D" w:rsidP="00AD146C">
      <w:pPr>
        <w:rPr>
          <w:rFonts w:ascii="Verdana" w:hAnsi="Verdana"/>
          <w:b/>
          <w:color w:val="000000" w:themeColor="text1"/>
          <w:sz w:val="20"/>
          <w:szCs w:val="20"/>
        </w:rPr>
      </w:pPr>
    </w:p>
    <w:p w14:paraId="65DA3971" w14:textId="77777777" w:rsidR="00C7446D" w:rsidRDefault="00C7446D" w:rsidP="00AD146C">
      <w:pPr>
        <w:rPr>
          <w:rFonts w:ascii="Verdana" w:hAnsi="Verdana"/>
          <w:b/>
          <w:color w:val="000000" w:themeColor="text1"/>
          <w:sz w:val="20"/>
          <w:szCs w:val="20"/>
        </w:rPr>
      </w:pPr>
    </w:p>
    <w:p w14:paraId="7EC5A6D9" w14:textId="77777777" w:rsidR="00C7446D" w:rsidRDefault="00C7446D" w:rsidP="00AD146C">
      <w:pPr>
        <w:rPr>
          <w:rFonts w:ascii="Verdana" w:hAnsi="Verdana"/>
          <w:b/>
          <w:color w:val="000000" w:themeColor="text1"/>
          <w:sz w:val="20"/>
          <w:szCs w:val="20"/>
        </w:rPr>
      </w:pPr>
    </w:p>
    <w:p w14:paraId="0860F10F" w14:textId="77777777" w:rsidR="00C7446D" w:rsidRDefault="00C7446D" w:rsidP="00AD146C">
      <w:pPr>
        <w:rPr>
          <w:rFonts w:ascii="Verdana" w:hAnsi="Verdana"/>
          <w:b/>
          <w:color w:val="000000" w:themeColor="text1"/>
          <w:sz w:val="20"/>
          <w:szCs w:val="20"/>
        </w:rPr>
      </w:pPr>
    </w:p>
    <w:p w14:paraId="1C4F7BE0" w14:textId="77777777" w:rsidR="00C7446D" w:rsidRDefault="00C7446D" w:rsidP="00AD146C">
      <w:pPr>
        <w:rPr>
          <w:rFonts w:ascii="Verdana" w:hAnsi="Verdana"/>
          <w:b/>
          <w:color w:val="000000" w:themeColor="text1"/>
          <w:sz w:val="20"/>
          <w:szCs w:val="20"/>
        </w:rPr>
      </w:pPr>
    </w:p>
    <w:p w14:paraId="098C5E5E" w14:textId="77777777" w:rsidR="00C7446D" w:rsidRDefault="00C7446D" w:rsidP="00AD146C">
      <w:pPr>
        <w:rPr>
          <w:rFonts w:ascii="Verdana" w:hAnsi="Verdana"/>
          <w:b/>
          <w:color w:val="000000" w:themeColor="text1"/>
          <w:sz w:val="20"/>
          <w:szCs w:val="20"/>
        </w:rPr>
      </w:pPr>
    </w:p>
    <w:p w14:paraId="2F6029A9" w14:textId="77777777" w:rsidR="00C7446D" w:rsidRDefault="00C7446D" w:rsidP="00AD146C">
      <w:pPr>
        <w:rPr>
          <w:rFonts w:ascii="Verdana" w:hAnsi="Verdana"/>
          <w:b/>
          <w:color w:val="000000" w:themeColor="text1"/>
          <w:sz w:val="20"/>
          <w:szCs w:val="20"/>
        </w:rPr>
      </w:pPr>
    </w:p>
    <w:p w14:paraId="6A7898B1" w14:textId="77777777" w:rsidR="00C7446D" w:rsidRDefault="00C7446D" w:rsidP="00AD146C">
      <w:pPr>
        <w:rPr>
          <w:rFonts w:ascii="Verdana" w:hAnsi="Verdana"/>
          <w:b/>
          <w:color w:val="000000" w:themeColor="text1"/>
          <w:sz w:val="20"/>
          <w:szCs w:val="20"/>
        </w:rPr>
      </w:pPr>
    </w:p>
    <w:p w14:paraId="5B8157FD" w14:textId="77777777" w:rsidR="00C7446D" w:rsidRDefault="00C7446D" w:rsidP="00AD146C">
      <w:pPr>
        <w:rPr>
          <w:rFonts w:ascii="Verdana" w:hAnsi="Verdana"/>
          <w:b/>
          <w:color w:val="000000" w:themeColor="text1"/>
          <w:sz w:val="20"/>
          <w:szCs w:val="20"/>
        </w:rPr>
      </w:pPr>
    </w:p>
    <w:p w14:paraId="44CD77FD" w14:textId="77777777" w:rsidR="00C7446D" w:rsidRDefault="00C7446D" w:rsidP="00AD146C">
      <w:pPr>
        <w:rPr>
          <w:rFonts w:ascii="Verdana" w:hAnsi="Verdana"/>
          <w:b/>
          <w:color w:val="000000" w:themeColor="text1"/>
          <w:sz w:val="20"/>
          <w:szCs w:val="20"/>
        </w:rPr>
      </w:pPr>
    </w:p>
    <w:p w14:paraId="07773DDF" w14:textId="77777777" w:rsidR="00C7446D" w:rsidRDefault="00C7446D" w:rsidP="00AD146C">
      <w:pPr>
        <w:rPr>
          <w:rFonts w:ascii="Verdana" w:hAnsi="Verdana"/>
          <w:b/>
          <w:color w:val="000000" w:themeColor="text1"/>
          <w:sz w:val="20"/>
          <w:szCs w:val="20"/>
        </w:rPr>
      </w:pPr>
    </w:p>
    <w:p w14:paraId="3F5B8868" w14:textId="16EC5270" w:rsidR="00AD146C" w:rsidRDefault="00C7446D" w:rsidP="00AD146C">
      <w:pPr>
        <w:rPr>
          <w:rFonts w:ascii="Verdana" w:hAnsi="Verdana"/>
          <w:b/>
          <w:color w:val="000000" w:themeColor="text1"/>
        </w:rPr>
      </w:pPr>
      <w:r>
        <w:rPr>
          <w:rFonts w:ascii="Verdana" w:hAnsi="Verdana"/>
          <w:b/>
          <w:color w:val="000000" w:themeColor="text1"/>
          <w:sz w:val="20"/>
          <w:szCs w:val="20"/>
        </w:rPr>
        <w:t>P</w:t>
      </w:r>
      <w:r w:rsidR="00AD146C">
        <w:rPr>
          <w:rFonts w:ascii="Verdana" w:hAnsi="Verdana"/>
          <w:b/>
          <w:color w:val="000000" w:themeColor="text1"/>
          <w:sz w:val="20"/>
          <w:szCs w:val="20"/>
        </w:rPr>
        <w:t xml:space="preserve">říloha č. </w:t>
      </w:r>
      <w:r>
        <w:rPr>
          <w:rFonts w:ascii="Verdana" w:hAnsi="Verdana"/>
          <w:b/>
          <w:color w:val="000000" w:themeColor="text1"/>
          <w:sz w:val="20"/>
          <w:szCs w:val="20"/>
        </w:rPr>
        <w:t>2</w:t>
      </w:r>
      <w:r w:rsidR="00B1789B">
        <w:rPr>
          <w:rFonts w:ascii="Verdana" w:hAnsi="Verdana"/>
          <w:b/>
          <w:color w:val="000000" w:themeColor="text1"/>
          <w:sz w:val="20"/>
          <w:szCs w:val="20"/>
        </w:rPr>
        <w:t xml:space="preserve">: </w:t>
      </w:r>
      <w:r w:rsidR="00AD146C" w:rsidRPr="009E410D">
        <w:rPr>
          <w:rFonts w:ascii="Verdana" w:hAnsi="Verdana"/>
          <w:b/>
          <w:color w:val="000000" w:themeColor="text1"/>
          <w:sz w:val="20"/>
          <w:szCs w:val="20"/>
        </w:rPr>
        <w:t>Technická specifikace</w:t>
      </w:r>
    </w:p>
    <w:p w14:paraId="7C92330F" w14:textId="77777777" w:rsidR="00B1789B" w:rsidRDefault="00B1789B" w:rsidP="00AD146C">
      <w:pPr>
        <w:rPr>
          <w:rFonts w:ascii="Verdana" w:hAnsi="Verdana"/>
          <w:b/>
          <w:color w:val="000000" w:themeColor="text1"/>
        </w:rPr>
      </w:pPr>
    </w:p>
    <w:p w14:paraId="358CCCFB" w14:textId="77777777" w:rsidR="00AD146C" w:rsidRDefault="00AD146C" w:rsidP="00AD146C">
      <w:pPr>
        <w:rPr>
          <w:rFonts w:ascii="Verdana" w:hAnsi="Verdana" w:cstheme="minorBidi"/>
          <w:b/>
          <w:i/>
          <w:color w:val="000000" w:themeColor="text1"/>
          <w:sz w:val="20"/>
          <w:szCs w:val="20"/>
        </w:rPr>
      </w:pPr>
      <w:r>
        <w:rPr>
          <w:rFonts w:ascii="Verdana" w:hAnsi="Verdana" w:cstheme="minorBidi"/>
          <w:b/>
          <w:i/>
          <w:color w:val="000000" w:themeColor="text1"/>
          <w:sz w:val="20"/>
          <w:szCs w:val="20"/>
        </w:rPr>
        <w:t>Bioreaktor kapalných fází</w:t>
      </w:r>
    </w:p>
    <w:tbl>
      <w:tblPr>
        <w:tblStyle w:val="Mkatabulky"/>
        <w:tblW w:w="8714" w:type="dxa"/>
        <w:tblInd w:w="-5" w:type="dxa"/>
        <w:tblLayout w:type="fixed"/>
        <w:tblLook w:val="04A0" w:firstRow="1" w:lastRow="0" w:firstColumn="1" w:lastColumn="0" w:noHBand="0" w:noVBand="1"/>
      </w:tblPr>
      <w:tblGrid>
        <w:gridCol w:w="4536"/>
        <w:gridCol w:w="4178"/>
      </w:tblGrid>
      <w:tr w:rsidR="00AD146C" w14:paraId="421A2CFD" w14:textId="77777777" w:rsidTr="00A10613">
        <w:tc>
          <w:tcPr>
            <w:tcW w:w="4535" w:type="dxa"/>
          </w:tcPr>
          <w:p w14:paraId="75A092CB" w14:textId="77777777" w:rsidR="00AD146C" w:rsidRDefault="00AD146C" w:rsidP="00AD146C">
            <w:pPr>
              <w:pStyle w:val="Odstavecseseznamem"/>
              <w:numPr>
                <w:ilvl w:val="0"/>
                <w:numId w:val="22"/>
              </w:numPr>
              <w:ind w:left="318" w:hanging="318"/>
              <w:rPr>
                <w:b/>
                <w:i/>
                <w:iCs/>
                <w:sz w:val="32"/>
                <w:szCs w:val="32"/>
              </w:rPr>
            </w:pPr>
            <w:r>
              <w:rPr>
                <w:b/>
                <w:i/>
                <w:iCs/>
                <w:sz w:val="32"/>
                <w:szCs w:val="32"/>
              </w:rPr>
              <w:t>Zařízení A</w:t>
            </w:r>
          </w:p>
        </w:tc>
        <w:tc>
          <w:tcPr>
            <w:tcW w:w="4178" w:type="dxa"/>
          </w:tcPr>
          <w:p w14:paraId="2C2C7F3E" w14:textId="77777777" w:rsidR="00AD146C" w:rsidRDefault="00AD146C" w:rsidP="00A10613">
            <w:pPr>
              <w:rPr>
                <w:rFonts w:ascii="Verdana" w:hAnsi="Verdana"/>
                <w:color w:val="000000" w:themeColor="text1"/>
                <w:sz w:val="20"/>
                <w:szCs w:val="20"/>
              </w:rPr>
            </w:pPr>
            <w:r>
              <w:rPr>
                <w:rFonts w:ascii="Verdana" w:hAnsi="Verdana"/>
                <w:b/>
                <w:bCs/>
                <w:i/>
                <w:iCs/>
                <w:color w:val="000000" w:themeColor="text1"/>
                <w:sz w:val="20"/>
                <w:szCs w:val="20"/>
              </w:rPr>
              <w:t xml:space="preserve"> </w:t>
            </w:r>
          </w:p>
        </w:tc>
      </w:tr>
      <w:tr w:rsidR="00AD146C" w14:paraId="4D2A010B" w14:textId="77777777" w:rsidTr="00A10613">
        <w:tc>
          <w:tcPr>
            <w:tcW w:w="4535" w:type="dxa"/>
          </w:tcPr>
          <w:p w14:paraId="013CB9FC" w14:textId="77777777" w:rsidR="00AD146C" w:rsidRDefault="00AD146C" w:rsidP="00AD146C">
            <w:pPr>
              <w:pStyle w:val="Odstavecseseznamem"/>
              <w:numPr>
                <w:ilvl w:val="1"/>
                <w:numId w:val="22"/>
              </w:numPr>
              <w:ind w:left="607" w:hanging="607"/>
              <w:rPr>
                <w:b/>
              </w:rPr>
            </w:pPr>
            <w:r>
              <w:rPr>
                <w:b/>
              </w:rPr>
              <w:t>Počet měřicích kanálů</w:t>
            </w:r>
          </w:p>
        </w:tc>
        <w:tc>
          <w:tcPr>
            <w:tcW w:w="4178" w:type="dxa"/>
          </w:tcPr>
          <w:p w14:paraId="11B7A462" w14:textId="77777777" w:rsidR="00AD146C" w:rsidRDefault="00AD146C" w:rsidP="00A10613">
            <w:pPr>
              <w:jc w:val="center"/>
              <w:rPr>
                <w:rFonts w:ascii="Verdana" w:hAnsi="Verdana"/>
                <w:b/>
                <w:bCs/>
                <w:i/>
                <w:iCs/>
                <w:color w:val="000000" w:themeColor="text1"/>
                <w:sz w:val="20"/>
                <w:szCs w:val="20"/>
              </w:rPr>
            </w:pPr>
            <w:r>
              <w:t>4</w:t>
            </w:r>
          </w:p>
        </w:tc>
      </w:tr>
      <w:tr w:rsidR="00AD146C" w14:paraId="0C62481D" w14:textId="77777777" w:rsidTr="00A10613">
        <w:tc>
          <w:tcPr>
            <w:tcW w:w="4535" w:type="dxa"/>
          </w:tcPr>
          <w:p w14:paraId="5F76E63D" w14:textId="77777777" w:rsidR="00AD146C" w:rsidRPr="00AD146C" w:rsidRDefault="00AD146C" w:rsidP="00AD146C">
            <w:pPr>
              <w:pStyle w:val="Odstavecseseznamem"/>
              <w:numPr>
                <w:ilvl w:val="1"/>
                <w:numId w:val="22"/>
              </w:numPr>
              <w:ind w:left="607" w:hanging="607"/>
              <w:rPr>
                <w:b/>
                <w:lang w:val="cs-CZ"/>
              </w:rPr>
            </w:pPr>
            <w:r w:rsidRPr="00AD146C">
              <w:rPr>
                <w:b/>
                <w:lang w:val="cs-CZ"/>
              </w:rPr>
              <w:t>Možnost dodatečného rozšíření počtu kanálů</w:t>
            </w:r>
          </w:p>
        </w:tc>
        <w:tc>
          <w:tcPr>
            <w:tcW w:w="4178" w:type="dxa"/>
          </w:tcPr>
          <w:p w14:paraId="6F6B8F38" w14:textId="77777777" w:rsidR="00AD146C" w:rsidRDefault="00AD146C" w:rsidP="00A10613">
            <w:pPr>
              <w:jc w:val="center"/>
              <w:rPr>
                <w:rFonts w:ascii="Verdana" w:hAnsi="Verdana"/>
                <w:b/>
                <w:bCs/>
                <w:i/>
                <w:iCs/>
                <w:color w:val="000000" w:themeColor="text1"/>
                <w:sz w:val="20"/>
                <w:szCs w:val="20"/>
              </w:rPr>
            </w:pPr>
            <w:r>
              <w:t>16</w:t>
            </w:r>
          </w:p>
        </w:tc>
      </w:tr>
      <w:tr w:rsidR="00AD146C" w14:paraId="67C03174" w14:textId="77777777" w:rsidTr="00A10613">
        <w:tc>
          <w:tcPr>
            <w:tcW w:w="4535" w:type="dxa"/>
          </w:tcPr>
          <w:p w14:paraId="31754240" w14:textId="77777777" w:rsidR="00AD146C" w:rsidRDefault="00AD146C" w:rsidP="00AD146C">
            <w:pPr>
              <w:pStyle w:val="Odstavecseseznamem"/>
              <w:numPr>
                <w:ilvl w:val="1"/>
                <w:numId w:val="22"/>
              </w:numPr>
              <w:ind w:left="607" w:hanging="607"/>
              <w:rPr>
                <w:b/>
              </w:rPr>
            </w:pPr>
            <w:r>
              <w:rPr>
                <w:b/>
              </w:rPr>
              <w:t>Potenciálový rozsah</w:t>
            </w:r>
          </w:p>
        </w:tc>
        <w:tc>
          <w:tcPr>
            <w:tcW w:w="4178" w:type="dxa"/>
          </w:tcPr>
          <w:p w14:paraId="7A7B5030" w14:textId="77777777" w:rsidR="00AD146C" w:rsidRDefault="00AD146C" w:rsidP="00A10613">
            <w:pPr>
              <w:jc w:val="center"/>
              <w:rPr>
                <w:rFonts w:ascii="Verdana" w:hAnsi="Verdana"/>
                <w:b/>
                <w:bCs/>
                <w:i/>
                <w:iCs/>
                <w:color w:val="000000" w:themeColor="text1"/>
                <w:sz w:val="20"/>
                <w:szCs w:val="20"/>
              </w:rPr>
            </w:pPr>
            <w:r>
              <w:t>+/- 4V</w:t>
            </w:r>
          </w:p>
        </w:tc>
      </w:tr>
      <w:tr w:rsidR="00AD146C" w14:paraId="004561E7" w14:textId="77777777" w:rsidTr="00A10613">
        <w:tc>
          <w:tcPr>
            <w:tcW w:w="4535" w:type="dxa"/>
          </w:tcPr>
          <w:p w14:paraId="53361E42" w14:textId="77777777" w:rsidR="00AD146C" w:rsidRDefault="00AD146C" w:rsidP="00AD146C">
            <w:pPr>
              <w:pStyle w:val="Odstavecseseznamem"/>
              <w:numPr>
                <w:ilvl w:val="1"/>
                <w:numId w:val="22"/>
              </w:numPr>
              <w:ind w:left="607" w:hanging="607"/>
              <w:rPr>
                <w:b/>
              </w:rPr>
            </w:pPr>
            <w:r>
              <w:rPr>
                <w:b/>
              </w:rPr>
              <w:t>Proudový rozsah</w:t>
            </w:r>
          </w:p>
        </w:tc>
        <w:tc>
          <w:tcPr>
            <w:tcW w:w="4178" w:type="dxa"/>
          </w:tcPr>
          <w:p w14:paraId="5E33B220" w14:textId="77777777" w:rsidR="00AD146C" w:rsidRDefault="00AD146C" w:rsidP="00A10613">
            <w:pPr>
              <w:jc w:val="center"/>
              <w:rPr>
                <w:rFonts w:ascii="Verdana" w:hAnsi="Verdana"/>
                <w:b/>
                <w:bCs/>
                <w:i/>
                <w:iCs/>
                <w:color w:val="000000" w:themeColor="text1"/>
                <w:sz w:val="20"/>
                <w:szCs w:val="20"/>
              </w:rPr>
            </w:pPr>
            <w:r>
              <w:t>+/- 40mA</w:t>
            </w:r>
          </w:p>
        </w:tc>
      </w:tr>
      <w:tr w:rsidR="00AD146C" w14:paraId="3C06E12E" w14:textId="77777777" w:rsidTr="00A10613">
        <w:tc>
          <w:tcPr>
            <w:tcW w:w="4535" w:type="dxa"/>
          </w:tcPr>
          <w:p w14:paraId="00C97A18" w14:textId="77777777" w:rsidR="00AD146C" w:rsidRPr="00AD146C" w:rsidRDefault="00AD146C" w:rsidP="00AD146C">
            <w:pPr>
              <w:pStyle w:val="Odstavecseseznamem"/>
              <w:numPr>
                <w:ilvl w:val="1"/>
                <w:numId w:val="22"/>
              </w:numPr>
              <w:ind w:left="607" w:hanging="607"/>
              <w:rPr>
                <w:b/>
                <w:lang w:val="cs-CZ"/>
              </w:rPr>
            </w:pPr>
            <w:r w:rsidRPr="00AD146C">
              <w:rPr>
                <w:b/>
                <w:lang w:val="cs-CZ"/>
              </w:rPr>
              <w:t>Rozsah frekvencí pro impedanční spektroskopii</w:t>
            </w:r>
          </w:p>
        </w:tc>
        <w:tc>
          <w:tcPr>
            <w:tcW w:w="4178" w:type="dxa"/>
          </w:tcPr>
          <w:p w14:paraId="4C5D8D69" w14:textId="77777777" w:rsidR="00AD146C" w:rsidRDefault="00AD146C" w:rsidP="00A10613">
            <w:pPr>
              <w:jc w:val="center"/>
              <w:rPr>
                <w:rFonts w:ascii="Verdana" w:hAnsi="Verdana"/>
                <w:b/>
                <w:bCs/>
                <w:i/>
                <w:iCs/>
                <w:color w:val="000000" w:themeColor="text1"/>
                <w:sz w:val="20"/>
                <w:szCs w:val="20"/>
              </w:rPr>
            </w:pPr>
            <w:r>
              <w:t>1 mHZ až 1 MHz</w:t>
            </w:r>
          </w:p>
        </w:tc>
      </w:tr>
      <w:tr w:rsidR="00AD146C" w14:paraId="3EDE105B" w14:textId="77777777" w:rsidTr="00A10613">
        <w:tc>
          <w:tcPr>
            <w:tcW w:w="4535" w:type="dxa"/>
          </w:tcPr>
          <w:p w14:paraId="6EF96D50" w14:textId="77777777" w:rsidR="00AD146C" w:rsidRDefault="00AD146C" w:rsidP="00AD146C">
            <w:pPr>
              <w:pStyle w:val="Odstavecseseznamem"/>
              <w:numPr>
                <w:ilvl w:val="1"/>
                <w:numId w:val="22"/>
              </w:numPr>
              <w:ind w:left="607" w:hanging="607"/>
              <w:rPr>
                <w:b/>
              </w:rPr>
            </w:pPr>
            <w:r>
              <w:rPr>
                <w:b/>
              </w:rPr>
              <w:t>Rozlišení měřeného potenciálu</w:t>
            </w:r>
          </w:p>
        </w:tc>
        <w:tc>
          <w:tcPr>
            <w:tcW w:w="4178" w:type="dxa"/>
          </w:tcPr>
          <w:p w14:paraId="71E37A77" w14:textId="77777777" w:rsidR="00AD146C" w:rsidRDefault="00AD146C" w:rsidP="00A10613">
            <w:pPr>
              <w:jc w:val="center"/>
              <w:rPr>
                <w:rFonts w:ascii="Verdana" w:hAnsi="Verdana"/>
                <w:b/>
                <w:bCs/>
                <w:i/>
                <w:iCs/>
                <w:color w:val="000000" w:themeColor="text1"/>
                <w:sz w:val="20"/>
                <w:szCs w:val="20"/>
              </w:rPr>
            </w:pPr>
            <w:r>
              <w:t>1 mV</w:t>
            </w:r>
          </w:p>
        </w:tc>
      </w:tr>
      <w:tr w:rsidR="00AD146C" w14:paraId="4A45A435" w14:textId="77777777" w:rsidTr="00A10613">
        <w:tc>
          <w:tcPr>
            <w:tcW w:w="4535" w:type="dxa"/>
          </w:tcPr>
          <w:p w14:paraId="682646E7" w14:textId="77777777" w:rsidR="00AD146C" w:rsidRPr="00AD146C" w:rsidRDefault="00AD146C" w:rsidP="00AD146C">
            <w:pPr>
              <w:pStyle w:val="Odstavecseseznamem"/>
              <w:numPr>
                <w:ilvl w:val="1"/>
                <w:numId w:val="22"/>
              </w:numPr>
              <w:ind w:left="607" w:hanging="607"/>
              <w:rPr>
                <w:b/>
                <w:lang w:val="cs-CZ"/>
              </w:rPr>
            </w:pPr>
            <w:r w:rsidRPr="00AD146C">
              <w:rPr>
                <w:b/>
                <w:lang w:val="cs-CZ"/>
              </w:rPr>
              <w:t>Možnosti elektrodového připojení – dvou, tří aq čtyř elektrodového zapojení</w:t>
            </w:r>
          </w:p>
        </w:tc>
        <w:tc>
          <w:tcPr>
            <w:tcW w:w="4178" w:type="dxa"/>
          </w:tcPr>
          <w:p w14:paraId="1F7AEF93" w14:textId="77777777" w:rsidR="00AD146C" w:rsidRDefault="00AD146C" w:rsidP="00A10613">
            <w:pPr>
              <w:jc w:val="center"/>
              <w:rPr>
                <w:rFonts w:ascii="Verdana" w:hAnsi="Verdana"/>
                <w:b/>
                <w:bCs/>
                <w:i/>
                <w:iCs/>
                <w:color w:val="000000" w:themeColor="text1"/>
                <w:sz w:val="20"/>
                <w:szCs w:val="20"/>
              </w:rPr>
            </w:pPr>
            <w:r>
              <w:t>Ano</w:t>
            </w:r>
          </w:p>
        </w:tc>
      </w:tr>
      <w:tr w:rsidR="00AD146C" w14:paraId="73A9257E" w14:textId="77777777" w:rsidTr="00A10613">
        <w:tc>
          <w:tcPr>
            <w:tcW w:w="4535" w:type="dxa"/>
          </w:tcPr>
          <w:p w14:paraId="6CB95BDE" w14:textId="77777777" w:rsidR="00AD146C" w:rsidRDefault="00AD146C" w:rsidP="00A10613">
            <w:pPr>
              <w:pStyle w:val="Odstavecseseznamem"/>
              <w:ind w:left="749" w:hanging="703"/>
              <w:rPr>
                <w:b/>
              </w:rPr>
            </w:pPr>
            <w:r>
              <w:rPr>
                <w:b/>
              </w:rPr>
              <w:t>1.8    Potenciostatické měření</w:t>
            </w:r>
          </w:p>
        </w:tc>
        <w:tc>
          <w:tcPr>
            <w:tcW w:w="4178" w:type="dxa"/>
          </w:tcPr>
          <w:p w14:paraId="1E0652F4" w14:textId="77777777" w:rsidR="00AD146C" w:rsidRDefault="00AD146C" w:rsidP="00A10613">
            <w:pPr>
              <w:jc w:val="center"/>
              <w:rPr>
                <w:rFonts w:ascii="Verdana" w:hAnsi="Verdana"/>
                <w:b/>
                <w:bCs/>
                <w:i/>
                <w:iCs/>
                <w:color w:val="000000" w:themeColor="text1"/>
                <w:sz w:val="20"/>
                <w:szCs w:val="20"/>
              </w:rPr>
            </w:pPr>
            <w:r>
              <w:t>Ano</w:t>
            </w:r>
          </w:p>
        </w:tc>
      </w:tr>
      <w:tr w:rsidR="00AD146C" w14:paraId="3B437131" w14:textId="77777777" w:rsidTr="00A10613">
        <w:tc>
          <w:tcPr>
            <w:tcW w:w="4535" w:type="dxa"/>
          </w:tcPr>
          <w:p w14:paraId="3B103E39" w14:textId="77777777" w:rsidR="00AD146C" w:rsidRDefault="00AD146C" w:rsidP="00A10613">
            <w:pPr>
              <w:pStyle w:val="Odstavecseseznamem"/>
              <w:ind w:left="749" w:hanging="703"/>
              <w:rPr>
                <w:b/>
              </w:rPr>
            </w:pPr>
            <w:r>
              <w:rPr>
                <w:b/>
              </w:rPr>
              <w:t>1.9    Biotenciostatické měření</w:t>
            </w:r>
          </w:p>
        </w:tc>
        <w:tc>
          <w:tcPr>
            <w:tcW w:w="4178" w:type="dxa"/>
          </w:tcPr>
          <w:p w14:paraId="792FD676" w14:textId="77777777" w:rsidR="00AD146C" w:rsidRDefault="00AD146C" w:rsidP="00A10613">
            <w:pPr>
              <w:jc w:val="center"/>
            </w:pPr>
            <w:r>
              <w:t>Ano</w:t>
            </w:r>
          </w:p>
        </w:tc>
      </w:tr>
      <w:tr w:rsidR="00AD146C" w14:paraId="7B7C7BE2" w14:textId="77777777" w:rsidTr="00A10613">
        <w:tc>
          <w:tcPr>
            <w:tcW w:w="4535" w:type="dxa"/>
          </w:tcPr>
          <w:p w14:paraId="255A3640" w14:textId="77777777" w:rsidR="00AD146C" w:rsidRDefault="00AD146C" w:rsidP="00A10613">
            <w:pPr>
              <w:pStyle w:val="Odstavecseseznamem"/>
              <w:ind w:left="749" w:hanging="703"/>
              <w:rPr>
                <w:b/>
              </w:rPr>
            </w:pPr>
            <w:r>
              <w:rPr>
                <w:b/>
              </w:rPr>
              <w:t>1.10  Galvanostatické měření</w:t>
            </w:r>
          </w:p>
        </w:tc>
        <w:tc>
          <w:tcPr>
            <w:tcW w:w="4178" w:type="dxa"/>
          </w:tcPr>
          <w:p w14:paraId="10DFF9BD" w14:textId="77777777" w:rsidR="00AD146C" w:rsidRDefault="00AD146C" w:rsidP="00A10613">
            <w:pPr>
              <w:jc w:val="center"/>
              <w:rPr>
                <w:rFonts w:ascii="Verdana" w:hAnsi="Verdana"/>
                <w:b/>
                <w:bCs/>
                <w:i/>
                <w:iCs/>
                <w:color w:val="000000" w:themeColor="text1"/>
                <w:sz w:val="20"/>
                <w:szCs w:val="20"/>
              </w:rPr>
            </w:pPr>
            <w:r>
              <w:t>Ano</w:t>
            </w:r>
          </w:p>
        </w:tc>
      </w:tr>
      <w:tr w:rsidR="00AD146C" w14:paraId="42A31D63" w14:textId="77777777" w:rsidTr="00A10613">
        <w:tc>
          <w:tcPr>
            <w:tcW w:w="4535" w:type="dxa"/>
          </w:tcPr>
          <w:p w14:paraId="71A97E17" w14:textId="77777777" w:rsidR="00AD146C" w:rsidRDefault="00AD146C" w:rsidP="00A10613">
            <w:pPr>
              <w:pStyle w:val="Odstavecseseznamem"/>
              <w:ind w:left="465" w:hanging="419"/>
              <w:rPr>
                <w:b/>
              </w:rPr>
            </w:pPr>
            <w:r>
              <w:rPr>
                <w:b/>
              </w:rPr>
              <w:t>1.11  Elektrochemická impedanční spektroskopie</w:t>
            </w:r>
          </w:p>
        </w:tc>
        <w:tc>
          <w:tcPr>
            <w:tcW w:w="4178" w:type="dxa"/>
          </w:tcPr>
          <w:p w14:paraId="0E573544" w14:textId="77777777" w:rsidR="00AD146C" w:rsidRDefault="00AD146C" w:rsidP="00A10613">
            <w:pPr>
              <w:jc w:val="center"/>
              <w:rPr>
                <w:rFonts w:ascii="Verdana" w:hAnsi="Verdana"/>
                <w:b/>
                <w:bCs/>
                <w:i/>
                <w:iCs/>
                <w:color w:val="000000" w:themeColor="text1"/>
                <w:sz w:val="20"/>
                <w:szCs w:val="20"/>
              </w:rPr>
            </w:pPr>
            <w:r>
              <w:t>Ano</w:t>
            </w:r>
          </w:p>
        </w:tc>
      </w:tr>
      <w:tr w:rsidR="00AD146C" w14:paraId="06E3ACE1" w14:textId="77777777" w:rsidTr="00A10613">
        <w:tc>
          <w:tcPr>
            <w:tcW w:w="4535" w:type="dxa"/>
          </w:tcPr>
          <w:p w14:paraId="06AB34D6" w14:textId="77777777" w:rsidR="00AD146C" w:rsidRPr="00AD146C" w:rsidRDefault="00AD146C" w:rsidP="00A10613">
            <w:pPr>
              <w:pStyle w:val="Odstavecseseznamem"/>
              <w:ind w:left="465" w:hanging="419"/>
              <w:rPr>
                <w:b/>
                <w:lang w:val="cs-CZ"/>
              </w:rPr>
            </w:pPr>
            <w:r w:rsidRPr="00AD146C">
              <w:rPr>
                <w:b/>
                <w:lang w:val="cs-CZ"/>
              </w:rPr>
              <w:t>1.12  Multipotenciostatické měření (několik pracovních elektrod sdílí stejnou referenční a pomocnou elektrodu)</w:t>
            </w:r>
          </w:p>
        </w:tc>
        <w:tc>
          <w:tcPr>
            <w:tcW w:w="4178" w:type="dxa"/>
          </w:tcPr>
          <w:p w14:paraId="7116AF5C" w14:textId="77777777" w:rsidR="00AD146C" w:rsidRDefault="00AD146C" w:rsidP="00A10613">
            <w:pPr>
              <w:jc w:val="center"/>
            </w:pPr>
            <w:r>
              <w:t>Ano</w:t>
            </w:r>
          </w:p>
          <w:p w14:paraId="0E52506A" w14:textId="77777777" w:rsidR="00AD146C" w:rsidRDefault="00AD146C" w:rsidP="00A10613">
            <w:pPr>
              <w:jc w:val="center"/>
              <w:rPr>
                <w:rFonts w:ascii="Verdana" w:hAnsi="Verdana"/>
                <w:b/>
                <w:bCs/>
                <w:i/>
                <w:iCs/>
                <w:color w:val="000000" w:themeColor="text1"/>
                <w:sz w:val="20"/>
                <w:szCs w:val="20"/>
              </w:rPr>
            </w:pPr>
          </w:p>
        </w:tc>
      </w:tr>
      <w:tr w:rsidR="00AD146C" w14:paraId="206D2C2E" w14:textId="77777777" w:rsidTr="00A10613">
        <w:tc>
          <w:tcPr>
            <w:tcW w:w="4535" w:type="dxa"/>
          </w:tcPr>
          <w:p w14:paraId="676BFA52" w14:textId="77777777" w:rsidR="00AD146C" w:rsidRPr="00AD146C" w:rsidRDefault="00AD146C" w:rsidP="00A10613">
            <w:pPr>
              <w:pStyle w:val="Odstavecseseznamem"/>
              <w:ind w:left="465" w:hanging="419"/>
              <w:rPr>
                <w:b/>
                <w:lang w:val="cs-CZ"/>
              </w:rPr>
            </w:pPr>
            <w:r w:rsidRPr="00AD146C">
              <w:rPr>
                <w:b/>
                <w:lang w:val="cs-CZ"/>
              </w:rPr>
              <w:t>1.13</w:t>
            </w:r>
            <w:r w:rsidRPr="00AD146C">
              <w:rPr>
                <w:lang w:val="cs-CZ"/>
              </w:rPr>
              <w:t xml:space="preserve">  </w:t>
            </w:r>
            <w:r w:rsidRPr="00AD146C">
              <w:rPr>
                <w:b/>
                <w:lang w:val="cs-CZ"/>
              </w:rPr>
              <w:t>Dva kanály jsou umožňují měření v režimu plovoucího uzemnění (floating ground).</w:t>
            </w:r>
          </w:p>
        </w:tc>
        <w:tc>
          <w:tcPr>
            <w:tcW w:w="4178" w:type="dxa"/>
          </w:tcPr>
          <w:p w14:paraId="346EF9AD" w14:textId="77777777" w:rsidR="00AD146C" w:rsidRDefault="00AD146C" w:rsidP="00A10613">
            <w:pPr>
              <w:jc w:val="center"/>
              <w:rPr>
                <w:rFonts w:ascii="Verdana" w:hAnsi="Verdana"/>
                <w:b/>
                <w:bCs/>
                <w:i/>
                <w:iCs/>
                <w:color w:val="000000" w:themeColor="text1"/>
                <w:sz w:val="20"/>
                <w:szCs w:val="20"/>
              </w:rPr>
            </w:pPr>
            <w:r>
              <w:t>Ano</w:t>
            </w:r>
          </w:p>
        </w:tc>
      </w:tr>
      <w:tr w:rsidR="00AD146C" w14:paraId="164C0C11" w14:textId="77777777" w:rsidTr="00A10613">
        <w:tc>
          <w:tcPr>
            <w:tcW w:w="4535" w:type="dxa"/>
          </w:tcPr>
          <w:p w14:paraId="17449B62" w14:textId="77777777" w:rsidR="00AD146C" w:rsidRPr="00AD146C" w:rsidRDefault="00AD146C" w:rsidP="00A10613">
            <w:pPr>
              <w:pStyle w:val="Odstavecseseznamem"/>
              <w:ind w:left="465" w:hanging="419"/>
              <w:rPr>
                <w:b/>
                <w:lang w:val="cs-CZ"/>
              </w:rPr>
            </w:pPr>
            <w:r w:rsidRPr="00AD146C">
              <w:rPr>
                <w:b/>
                <w:lang w:val="cs-CZ"/>
              </w:rPr>
              <w:t>1.14  Připojení více uživatelů k přístroji</w:t>
            </w:r>
          </w:p>
        </w:tc>
        <w:tc>
          <w:tcPr>
            <w:tcW w:w="4178" w:type="dxa"/>
          </w:tcPr>
          <w:p w14:paraId="3E09BAB2" w14:textId="77777777" w:rsidR="00AD146C" w:rsidRDefault="00AD146C" w:rsidP="00A10613">
            <w:pPr>
              <w:jc w:val="center"/>
              <w:rPr>
                <w:rFonts w:ascii="Verdana" w:hAnsi="Verdana"/>
                <w:b/>
                <w:bCs/>
                <w:i/>
                <w:iCs/>
                <w:color w:val="000000" w:themeColor="text1"/>
                <w:sz w:val="20"/>
                <w:szCs w:val="20"/>
              </w:rPr>
            </w:pPr>
            <w:r>
              <w:t>Ano</w:t>
            </w:r>
          </w:p>
        </w:tc>
      </w:tr>
      <w:tr w:rsidR="00AD146C" w14:paraId="53A57C89" w14:textId="77777777" w:rsidTr="00A10613">
        <w:tc>
          <w:tcPr>
            <w:tcW w:w="4535" w:type="dxa"/>
          </w:tcPr>
          <w:p w14:paraId="7E77B400" w14:textId="77777777" w:rsidR="00AD146C" w:rsidRPr="00AD146C" w:rsidRDefault="00AD146C" w:rsidP="00A10613">
            <w:pPr>
              <w:pStyle w:val="Odstavecseseznamem"/>
              <w:ind w:left="465" w:hanging="419"/>
              <w:rPr>
                <w:b/>
                <w:lang w:val="cs-CZ"/>
              </w:rPr>
            </w:pPr>
            <w:r w:rsidRPr="00AD146C">
              <w:rPr>
                <w:b/>
                <w:lang w:val="cs-CZ"/>
              </w:rPr>
              <w:t>1.15</w:t>
            </w:r>
            <w:r w:rsidRPr="00AD146C">
              <w:rPr>
                <w:lang w:val="cs-CZ"/>
              </w:rPr>
              <w:t xml:space="preserve">  </w:t>
            </w:r>
            <w:r w:rsidRPr="00AD146C">
              <w:rPr>
                <w:b/>
                <w:lang w:val="cs-CZ"/>
              </w:rPr>
              <w:t>Možnost bezdrátového připojení počítače k přístroji</w:t>
            </w:r>
          </w:p>
        </w:tc>
        <w:tc>
          <w:tcPr>
            <w:tcW w:w="4178" w:type="dxa"/>
          </w:tcPr>
          <w:p w14:paraId="51415D4F" w14:textId="77777777" w:rsidR="00AD146C" w:rsidRDefault="00AD146C" w:rsidP="00A10613">
            <w:pPr>
              <w:jc w:val="center"/>
              <w:rPr>
                <w:rFonts w:ascii="Verdana" w:hAnsi="Verdana"/>
                <w:b/>
                <w:bCs/>
                <w:i/>
                <w:iCs/>
                <w:color w:val="000000" w:themeColor="text1"/>
                <w:sz w:val="20"/>
                <w:szCs w:val="20"/>
              </w:rPr>
            </w:pPr>
            <w:r>
              <w:t>Ano</w:t>
            </w:r>
          </w:p>
        </w:tc>
      </w:tr>
      <w:tr w:rsidR="00AD146C" w14:paraId="6806F367" w14:textId="77777777" w:rsidTr="00A10613">
        <w:tc>
          <w:tcPr>
            <w:tcW w:w="4535" w:type="dxa"/>
          </w:tcPr>
          <w:p w14:paraId="0EA76FA3" w14:textId="77777777" w:rsidR="00AD146C" w:rsidRDefault="00AD146C" w:rsidP="00A10613">
            <w:pPr>
              <w:pStyle w:val="Odstavecseseznamem"/>
              <w:ind w:left="465" w:hanging="465"/>
              <w:rPr>
                <w:b/>
              </w:rPr>
            </w:pPr>
            <w:r>
              <w:rPr>
                <w:b/>
              </w:rPr>
              <w:t>1.16 Kompatibilita měřicího softwaru Windows 11 64-bit a a Mac OS</w:t>
            </w:r>
          </w:p>
        </w:tc>
        <w:tc>
          <w:tcPr>
            <w:tcW w:w="4178" w:type="dxa"/>
          </w:tcPr>
          <w:p w14:paraId="487267DA" w14:textId="77777777" w:rsidR="00AD146C" w:rsidRDefault="00AD146C" w:rsidP="00A10613">
            <w:pPr>
              <w:jc w:val="center"/>
              <w:rPr>
                <w:rFonts w:ascii="Verdana" w:hAnsi="Verdana"/>
                <w:b/>
                <w:bCs/>
                <w:i/>
                <w:iCs/>
                <w:color w:val="000000" w:themeColor="text1"/>
                <w:sz w:val="20"/>
                <w:szCs w:val="20"/>
              </w:rPr>
            </w:pPr>
            <w:r>
              <w:t>Ano</w:t>
            </w:r>
          </w:p>
        </w:tc>
      </w:tr>
      <w:tr w:rsidR="00AD146C" w14:paraId="21AC0D0D" w14:textId="77777777" w:rsidTr="00A10613">
        <w:tc>
          <w:tcPr>
            <w:tcW w:w="4535" w:type="dxa"/>
          </w:tcPr>
          <w:p w14:paraId="6DB4B51F" w14:textId="77777777" w:rsidR="00AD146C" w:rsidRDefault="00AD146C" w:rsidP="00A10613">
            <w:pPr>
              <w:pStyle w:val="Odstavecseseznamem"/>
              <w:ind w:left="465" w:hanging="465"/>
              <w:rPr>
                <w:b/>
              </w:rPr>
            </w:pPr>
            <w:r>
              <w:rPr>
                <w:b/>
              </w:rPr>
              <w:t>1.17</w:t>
            </w:r>
            <w:r>
              <w:t xml:space="preserve"> </w:t>
            </w:r>
            <w:r>
              <w:rPr>
                <w:b/>
              </w:rPr>
              <w:t>Instalace a zaškolení</w:t>
            </w:r>
          </w:p>
        </w:tc>
        <w:tc>
          <w:tcPr>
            <w:tcW w:w="4178" w:type="dxa"/>
          </w:tcPr>
          <w:p w14:paraId="48954605" w14:textId="77777777" w:rsidR="00AD146C" w:rsidRDefault="00AD146C" w:rsidP="00A10613">
            <w:pPr>
              <w:jc w:val="center"/>
              <w:rPr>
                <w:rFonts w:ascii="Verdana" w:hAnsi="Verdana"/>
                <w:b/>
                <w:bCs/>
                <w:i/>
                <w:iCs/>
                <w:color w:val="000000" w:themeColor="text1"/>
                <w:sz w:val="20"/>
                <w:szCs w:val="20"/>
              </w:rPr>
            </w:pPr>
            <w:r>
              <w:t>Ano</w:t>
            </w:r>
          </w:p>
        </w:tc>
      </w:tr>
      <w:tr w:rsidR="00AD146C" w14:paraId="0173307C" w14:textId="77777777" w:rsidTr="00A10613">
        <w:tc>
          <w:tcPr>
            <w:tcW w:w="4535" w:type="dxa"/>
          </w:tcPr>
          <w:p w14:paraId="607D8064" w14:textId="77777777" w:rsidR="00AD146C" w:rsidRDefault="00AD146C" w:rsidP="00A10613">
            <w:pPr>
              <w:pStyle w:val="Odstavecseseznamem"/>
              <w:ind w:left="465" w:hanging="465"/>
              <w:rPr>
                <w:b/>
              </w:rPr>
            </w:pPr>
            <w:r>
              <w:rPr>
                <w:b/>
              </w:rPr>
              <w:t>1.18 Řídící počítač</w:t>
            </w:r>
          </w:p>
        </w:tc>
        <w:tc>
          <w:tcPr>
            <w:tcW w:w="4178" w:type="dxa"/>
          </w:tcPr>
          <w:p w14:paraId="49B35FE8" w14:textId="77777777" w:rsidR="00AD146C" w:rsidRDefault="00AD146C" w:rsidP="00A10613">
            <w:r>
              <w:t>Min. intel core i5, 16GB RAM, SSD disk 512GB</w:t>
            </w:r>
          </w:p>
        </w:tc>
      </w:tr>
      <w:tr w:rsidR="00AD146C" w14:paraId="33F65E3D" w14:textId="77777777" w:rsidTr="00A10613">
        <w:tc>
          <w:tcPr>
            <w:tcW w:w="4535" w:type="dxa"/>
          </w:tcPr>
          <w:p w14:paraId="3B17B96C" w14:textId="77777777" w:rsidR="00AD146C" w:rsidRDefault="00AD146C" w:rsidP="00AD146C">
            <w:pPr>
              <w:pStyle w:val="Odstavecseseznamem"/>
              <w:numPr>
                <w:ilvl w:val="0"/>
                <w:numId w:val="22"/>
              </w:numPr>
              <w:ind w:left="318" w:hanging="318"/>
              <w:rPr>
                <w:b/>
                <w:i/>
                <w:iCs/>
                <w:sz w:val="32"/>
                <w:szCs w:val="32"/>
              </w:rPr>
            </w:pPr>
            <w:r>
              <w:rPr>
                <w:b/>
                <w:i/>
                <w:iCs/>
                <w:sz w:val="32"/>
                <w:szCs w:val="32"/>
              </w:rPr>
              <w:t>Zařízení B</w:t>
            </w:r>
          </w:p>
        </w:tc>
        <w:tc>
          <w:tcPr>
            <w:tcW w:w="4178" w:type="dxa"/>
          </w:tcPr>
          <w:p w14:paraId="18313CCE" w14:textId="77777777" w:rsidR="00AD146C" w:rsidRDefault="00AD146C" w:rsidP="00A10613">
            <w:pPr>
              <w:rPr>
                <w:rFonts w:ascii="Verdana" w:hAnsi="Verdana"/>
                <w:b/>
                <w:bCs/>
                <w:i/>
                <w:iCs/>
                <w:color w:val="000000" w:themeColor="text1"/>
                <w:sz w:val="20"/>
                <w:szCs w:val="20"/>
              </w:rPr>
            </w:pPr>
          </w:p>
        </w:tc>
      </w:tr>
      <w:tr w:rsidR="00AD146C" w14:paraId="4C4F42F6" w14:textId="77777777" w:rsidTr="00A10613">
        <w:tc>
          <w:tcPr>
            <w:tcW w:w="4535" w:type="dxa"/>
          </w:tcPr>
          <w:p w14:paraId="0D8A14DE" w14:textId="77777777" w:rsidR="00AD146C" w:rsidRPr="00AD146C" w:rsidRDefault="00AD146C" w:rsidP="00AD146C">
            <w:pPr>
              <w:pStyle w:val="Odstavecseseznamem"/>
              <w:numPr>
                <w:ilvl w:val="1"/>
                <w:numId w:val="22"/>
              </w:numPr>
              <w:ind w:left="607" w:hanging="607"/>
              <w:rPr>
                <w:b/>
                <w:lang w:val="cs-CZ"/>
              </w:rPr>
            </w:pPr>
            <w:r w:rsidRPr="00AD146C">
              <w:rPr>
                <w:b/>
                <w:lang w:val="cs-CZ"/>
              </w:rPr>
              <w:t xml:space="preserve">Počet nezávislých měřicích potenciostatické/galvanostatické  kanálů </w:t>
            </w:r>
          </w:p>
        </w:tc>
        <w:tc>
          <w:tcPr>
            <w:tcW w:w="4178" w:type="dxa"/>
          </w:tcPr>
          <w:p w14:paraId="054F3FCD" w14:textId="77777777" w:rsidR="00AD146C" w:rsidRDefault="00AD146C" w:rsidP="00A10613">
            <w:pPr>
              <w:jc w:val="center"/>
              <w:rPr>
                <w:rFonts w:ascii="Verdana" w:hAnsi="Verdana"/>
                <w:b/>
                <w:bCs/>
                <w:i/>
                <w:iCs/>
                <w:color w:val="000000" w:themeColor="text1"/>
                <w:sz w:val="20"/>
                <w:szCs w:val="20"/>
              </w:rPr>
            </w:pPr>
            <w:r>
              <w:t>3</w:t>
            </w:r>
          </w:p>
        </w:tc>
      </w:tr>
      <w:tr w:rsidR="00AD146C" w14:paraId="108290A5" w14:textId="77777777" w:rsidTr="00A10613">
        <w:tc>
          <w:tcPr>
            <w:tcW w:w="4535" w:type="dxa"/>
          </w:tcPr>
          <w:p w14:paraId="17C8A6A5" w14:textId="77777777" w:rsidR="00AD146C" w:rsidRPr="00AD146C" w:rsidRDefault="00AD146C" w:rsidP="00AD146C">
            <w:pPr>
              <w:pStyle w:val="Odstavecseseznamem"/>
              <w:numPr>
                <w:ilvl w:val="1"/>
                <w:numId w:val="22"/>
              </w:numPr>
              <w:ind w:left="607" w:hanging="607"/>
              <w:rPr>
                <w:b/>
                <w:lang w:val="es-ES"/>
              </w:rPr>
            </w:pPr>
            <w:r w:rsidRPr="00AD146C">
              <w:rPr>
                <w:b/>
                <w:lang w:val="es-ES"/>
              </w:rPr>
              <w:t>Každý měřicí kanál disponuje těmito parametry:</w:t>
            </w:r>
          </w:p>
        </w:tc>
        <w:tc>
          <w:tcPr>
            <w:tcW w:w="4178" w:type="dxa"/>
          </w:tcPr>
          <w:p w14:paraId="07ADC22A" w14:textId="77777777" w:rsidR="00AD146C" w:rsidRPr="00AD146C" w:rsidRDefault="00AD146C" w:rsidP="00AD146C">
            <w:pPr>
              <w:pStyle w:val="Odstavecseseznamem"/>
              <w:widowControl w:val="0"/>
              <w:numPr>
                <w:ilvl w:val="0"/>
                <w:numId w:val="23"/>
              </w:numPr>
              <w:jc w:val="both"/>
              <w:rPr>
                <w:lang w:val="es-ES"/>
              </w:rPr>
            </w:pPr>
            <w:r w:rsidRPr="00AD146C">
              <w:rPr>
                <w:lang w:val="es-ES"/>
              </w:rPr>
              <w:t>Potenciálový rozsah +/-10V (možnost rozšíření na +/-20V)</w:t>
            </w:r>
          </w:p>
          <w:p w14:paraId="2FFE7DE8" w14:textId="77777777" w:rsidR="00AD146C" w:rsidRDefault="00AD146C" w:rsidP="00AD146C">
            <w:pPr>
              <w:pStyle w:val="Odstavecseseznamem"/>
              <w:widowControl w:val="0"/>
              <w:numPr>
                <w:ilvl w:val="0"/>
                <w:numId w:val="23"/>
              </w:numPr>
              <w:jc w:val="both"/>
            </w:pPr>
            <w:r w:rsidRPr="00AD146C">
              <w:rPr>
                <w:lang w:val="es-ES"/>
              </w:rPr>
              <w:t xml:space="preserve"> </w:t>
            </w:r>
            <w:r>
              <w:t xml:space="preserve">Compliance napětí +/- 20V, maximální proud 400 mA </w:t>
            </w:r>
          </w:p>
          <w:p w14:paraId="5130ED0B" w14:textId="77777777" w:rsidR="00AD146C" w:rsidRDefault="00AD146C" w:rsidP="00AD146C">
            <w:pPr>
              <w:pStyle w:val="Odstavecseseznamem"/>
              <w:widowControl w:val="0"/>
              <w:numPr>
                <w:ilvl w:val="0"/>
                <w:numId w:val="23"/>
              </w:numPr>
              <w:jc w:val="both"/>
            </w:pPr>
            <w:r>
              <w:rPr>
                <w:bCs/>
              </w:rPr>
              <w:t xml:space="preserve">Rozlišení měřeného potenciálu 3 µV. </w:t>
            </w:r>
          </w:p>
          <w:p w14:paraId="5D02AEF0" w14:textId="77777777" w:rsidR="00AD146C" w:rsidRDefault="00AD146C" w:rsidP="00AD146C">
            <w:pPr>
              <w:pStyle w:val="Odstavecseseznamem"/>
              <w:widowControl w:val="0"/>
              <w:numPr>
                <w:ilvl w:val="0"/>
                <w:numId w:val="23"/>
              </w:numPr>
              <w:jc w:val="both"/>
            </w:pPr>
            <w:r>
              <w:rPr>
                <w:bCs/>
              </w:rPr>
              <w:t>Rozlišení měřeného proudu 0.0003% z proudového rozsahu (30 fA)</w:t>
            </w:r>
          </w:p>
          <w:p w14:paraId="4AFE1543" w14:textId="77777777" w:rsidR="00AD146C" w:rsidRDefault="00AD146C" w:rsidP="00A10613">
            <w:pPr>
              <w:rPr>
                <w:rFonts w:ascii="Verdana" w:hAnsi="Verdana"/>
                <w:b/>
                <w:bCs/>
                <w:i/>
                <w:iCs/>
                <w:color w:val="000000" w:themeColor="text1"/>
                <w:sz w:val="20"/>
                <w:szCs w:val="20"/>
              </w:rPr>
            </w:pPr>
          </w:p>
        </w:tc>
      </w:tr>
      <w:tr w:rsidR="00AD146C" w14:paraId="064BB4AD" w14:textId="77777777" w:rsidTr="00A10613">
        <w:tc>
          <w:tcPr>
            <w:tcW w:w="4535" w:type="dxa"/>
          </w:tcPr>
          <w:p w14:paraId="7BF3D398" w14:textId="77777777" w:rsidR="00AD146C" w:rsidRPr="00C7446D" w:rsidRDefault="00AD146C" w:rsidP="00AD146C">
            <w:pPr>
              <w:pStyle w:val="Odstavecseseznamem"/>
              <w:numPr>
                <w:ilvl w:val="1"/>
                <w:numId w:val="22"/>
              </w:numPr>
              <w:ind w:left="607" w:hanging="607"/>
              <w:rPr>
                <w:b/>
                <w:lang w:val="cs-CZ"/>
              </w:rPr>
            </w:pPr>
            <w:r w:rsidRPr="00C7446D">
              <w:rPr>
                <w:b/>
                <w:lang w:val="cs-CZ"/>
              </w:rPr>
              <w:lastRenderedPageBreak/>
              <w:t>Počet nezávislých měřicích kanálů pro měřením pH a teploty. (Teplotní měření pro typ PT1000 nebo NTC kanálů)</w:t>
            </w:r>
          </w:p>
        </w:tc>
        <w:tc>
          <w:tcPr>
            <w:tcW w:w="4178" w:type="dxa"/>
          </w:tcPr>
          <w:p w14:paraId="54095D43" w14:textId="77777777" w:rsidR="00AD146C" w:rsidRDefault="00AD146C" w:rsidP="00A10613">
            <w:pPr>
              <w:jc w:val="center"/>
            </w:pPr>
            <w:r>
              <w:t>2</w:t>
            </w:r>
          </w:p>
        </w:tc>
      </w:tr>
      <w:tr w:rsidR="00AD146C" w14:paraId="43ACE1C6" w14:textId="77777777" w:rsidTr="00A10613">
        <w:tc>
          <w:tcPr>
            <w:tcW w:w="4535" w:type="dxa"/>
          </w:tcPr>
          <w:p w14:paraId="215F0274" w14:textId="77777777" w:rsidR="00AD146C" w:rsidRPr="00C7446D" w:rsidRDefault="00AD146C" w:rsidP="00AD146C">
            <w:pPr>
              <w:pStyle w:val="Odstavecseseznamem"/>
              <w:numPr>
                <w:ilvl w:val="1"/>
                <w:numId w:val="22"/>
              </w:numPr>
              <w:ind w:left="607" w:hanging="607"/>
              <w:rPr>
                <w:b/>
                <w:lang w:val="cs-CZ"/>
              </w:rPr>
            </w:pPr>
            <w:r w:rsidRPr="00C7446D">
              <w:rPr>
                <w:b/>
                <w:lang w:val="cs-CZ"/>
              </w:rPr>
              <w:t>Měřicí kanály jsou v jednom v přístroji (jedné šasi)</w:t>
            </w:r>
          </w:p>
        </w:tc>
        <w:tc>
          <w:tcPr>
            <w:tcW w:w="4178" w:type="dxa"/>
          </w:tcPr>
          <w:p w14:paraId="54EDD90E" w14:textId="77777777" w:rsidR="00AD146C" w:rsidRDefault="00AD146C" w:rsidP="00A10613">
            <w:pPr>
              <w:spacing w:after="160" w:line="259" w:lineRule="auto"/>
              <w:jc w:val="center"/>
              <w:rPr>
                <w:bCs/>
              </w:rPr>
            </w:pPr>
            <w:r>
              <w:rPr>
                <w:bCs/>
              </w:rPr>
              <w:t>Ano</w:t>
            </w:r>
          </w:p>
        </w:tc>
      </w:tr>
      <w:tr w:rsidR="00AD146C" w14:paraId="7AED612E" w14:textId="77777777" w:rsidTr="00A10613">
        <w:tc>
          <w:tcPr>
            <w:tcW w:w="4535" w:type="dxa"/>
          </w:tcPr>
          <w:p w14:paraId="5A5E5427" w14:textId="77777777" w:rsidR="00AD146C" w:rsidRPr="00C7446D" w:rsidRDefault="00AD146C" w:rsidP="00AD146C">
            <w:pPr>
              <w:pStyle w:val="Odstavecseseznamem"/>
              <w:numPr>
                <w:ilvl w:val="1"/>
                <w:numId w:val="22"/>
              </w:numPr>
              <w:ind w:left="607" w:hanging="607"/>
              <w:rPr>
                <w:b/>
                <w:lang w:val="cs-CZ"/>
              </w:rPr>
            </w:pPr>
            <w:r w:rsidRPr="00C7446D">
              <w:rPr>
                <w:b/>
                <w:lang w:val="cs-CZ"/>
              </w:rPr>
              <w:t>Šasi umožňuje dodatečné rozšíření o další potenciostatické/galvanostatické kanály</w:t>
            </w:r>
          </w:p>
        </w:tc>
        <w:tc>
          <w:tcPr>
            <w:tcW w:w="4178" w:type="dxa"/>
          </w:tcPr>
          <w:p w14:paraId="6FCF333B" w14:textId="77777777" w:rsidR="00AD146C" w:rsidRDefault="00AD146C" w:rsidP="00A10613">
            <w:pPr>
              <w:spacing w:after="160" w:line="259" w:lineRule="auto"/>
              <w:jc w:val="center"/>
              <w:rPr>
                <w:bCs/>
              </w:rPr>
            </w:pPr>
            <w:r>
              <w:rPr>
                <w:bCs/>
              </w:rPr>
              <w:t>Ano</w:t>
            </w:r>
          </w:p>
        </w:tc>
      </w:tr>
      <w:tr w:rsidR="00AD146C" w14:paraId="31845D84" w14:textId="77777777" w:rsidTr="00A10613">
        <w:tc>
          <w:tcPr>
            <w:tcW w:w="4535" w:type="dxa"/>
          </w:tcPr>
          <w:p w14:paraId="7FB62090" w14:textId="77777777" w:rsidR="00AD146C" w:rsidRPr="00C7446D" w:rsidRDefault="00AD146C" w:rsidP="00AD146C">
            <w:pPr>
              <w:pStyle w:val="Odstavecseseznamem"/>
              <w:numPr>
                <w:ilvl w:val="1"/>
                <w:numId w:val="22"/>
              </w:numPr>
              <w:ind w:left="607" w:hanging="607"/>
              <w:rPr>
                <w:b/>
                <w:lang w:val="cs-CZ"/>
              </w:rPr>
            </w:pPr>
            <w:r w:rsidRPr="00C7446D">
              <w:rPr>
                <w:b/>
                <w:lang w:val="cs-CZ"/>
              </w:rPr>
              <w:t>Každý měřicí kanál disponuje analogovým integrátorem pro měření prošlého náboje</w:t>
            </w:r>
          </w:p>
        </w:tc>
        <w:tc>
          <w:tcPr>
            <w:tcW w:w="4178" w:type="dxa"/>
          </w:tcPr>
          <w:p w14:paraId="090C2216" w14:textId="77777777" w:rsidR="00AD146C" w:rsidRDefault="00AD146C" w:rsidP="00A10613">
            <w:pPr>
              <w:spacing w:after="160" w:line="259" w:lineRule="auto"/>
              <w:jc w:val="center"/>
              <w:rPr>
                <w:bCs/>
              </w:rPr>
            </w:pPr>
            <w:r>
              <w:rPr>
                <w:bCs/>
              </w:rPr>
              <w:t>Ano</w:t>
            </w:r>
          </w:p>
        </w:tc>
      </w:tr>
      <w:tr w:rsidR="00AD146C" w14:paraId="43A9A5E5" w14:textId="77777777" w:rsidTr="00A10613">
        <w:tc>
          <w:tcPr>
            <w:tcW w:w="4535" w:type="dxa"/>
          </w:tcPr>
          <w:p w14:paraId="3E045B48" w14:textId="77777777" w:rsidR="00AD146C" w:rsidRPr="00C7446D" w:rsidRDefault="00AD146C" w:rsidP="00AD146C">
            <w:pPr>
              <w:pStyle w:val="Odstavecseseznamem"/>
              <w:numPr>
                <w:ilvl w:val="1"/>
                <w:numId w:val="22"/>
              </w:numPr>
              <w:ind w:left="607" w:hanging="607"/>
              <w:rPr>
                <w:b/>
                <w:lang w:val="cs-CZ"/>
              </w:rPr>
            </w:pPr>
            <w:r w:rsidRPr="00C7446D">
              <w:rPr>
                <w:b/>
                <w:lang w:val="cs-CZ"/>
              </w:rPr>
              <w:t>Možnost provádění experimentů ve dvou-, tří- a čtyřelektrodovém uspořádání</w:t>
            </w:r>
          </w:p>
        </w:tc>
        <w:tc>
          <w:tcPr>
            <w:tcW w:w="4178" w:type="dxa"/>
          </w:tcPr>
          <w:p w14:paraId="482EBA30" w14:textId="77777777" w:rsidR="00AD146C" w:rsidRDefault="00AD146C" w:rsidP="00A10613">
            <w:pPr>
              <w:spacing w:after="160" w:line="259" w:lineRule="auto"/>
              <w:jc w:val="center"/>
              <w:rPr>
                <w:bCs/>
              </w:rPr>
            </w:pPr>
            <w:r>
              <w:rPr>
                <w:bCs/>
              </w:rPr>
              <w:t>Ano</w:t>
            </w:r>
          </w:p>
        </w:tc>
      </w:tr>
      <w:tr w:rsidR="00AD146C" w14:paraId="1C29CD4F" w14:textId="77777777" w:rsidTr="00A10613">
        <w:tc>
          <w:tcPr>
            <w:tcW w:w="4535" w:type="dxa"/>
          </w:tcPr>
          <w:p w14:paraId="5E4E0F97" w14:textId="77777777" w:rsidR="00AD146C" w:rsidRPr="00C7446D" w:rsidRDefault="00AD146C" w:rsidP="00AD146C">
            <w:pPr>
              <w:pStyle w:val="Odstavecseseznamem"/>
              <w:numPr>
                <w:ilvl w:val="1"/>
                <w:numId w:val="22"/>
              </w:numPr>
              <w:ind w:left="607" w:hanging="607"/>
              <w:rPr>
                <w:b/>
                <w:lang w:val="cs-CZ"/>
              </w:rPr>
            </w:pPr>
            <w:r w:rsidRPr="00C7446D">
              <w:rPr>
                <w:rFonts w:cs="Arial"/>
                <w:b/>
                <w:bCs/>
                <w:lang w:val="cs-CZ"/>
              </w:rPr>
              <w:t>Přístroj lze rozšířit o polarografická měření plně ovladatelná v softwaru</w:t>
            </w:r>
          </w:p>
        </w:tc>
        <w:tc>
          <w:tcPr>
            <w:tcW w:w="4178" w:type="dxa"/>
          </w:tcPr>
          <w:p w14:paraId="73B9060B" w14:textId="77777777" w:rsidR="00AD146C" w:rsidRDefault="00AD146C" w:rsidP="00A10613">
            <w:pPr>
              <w:spacing w:after="160" w:line="259" w:lineRule="auto"/>
              <w:jc w:val="center"/>
              <w:rPr>
                <w:bCs/>
              </w:rPr>
            </w:pPr>
            <w:r>
              <w:rPr>
                <w:bCs/>
              </w:rPr>
              <w:t>Ano</w:t>
            </w:r>
          </w:p>
        </w:tc>
      </w:tr>
      <w:tr w:rsidR="00AD146C" w14:paraId="19A8CFD6" w14:textId="77777777" w:rsidTr="00A10613">
        <w:tc>
          <w:tcPr>
            <w:tcW w:w="4535" w:type="dxa"/>
          </w:tcPr>
          <w:p w14:paraId="0AB6062D" w14:textId="77777777" w:rsidR="00AD146C" w:rsidRPr="00C7446D" w:rsidRDefault="00AD146C" w:rsidP="00AD146C">
            <w:pPr>
              <w:pStyle w:val="Odstavecseseznamem"/>
              <w:numPr>
                <w:ilvl w:val="1"/>
                <w:numId w:val="22"/>
              </w:numPr>
              <w:ind w:left="607" w:hanging="607"/>
              <w:rPr>
                <w:rFonts w:cs="Arial"/>
                <w:b/>
                <w:bCs/>
                <w:lang w:val="cs-CZ"/>
              </w:rPr>
            </w:pPr>
            <w:r w:rsidRPr="00C7446D">
              <w:rPr>
                <w:rFonts w:cs="Arial"/>
                <w:b/>
                <w:bCs/>
                <w:lang w:val="cs-CZ"/>
              </w:rPr>
              <w:t>Jednotlivé měřicí kanály musí umět pracovat nezávisle</w:t>
            </w:r>
          </w:p>
        </w:tc>
        <w:tc>
          <w:tcPr>
            <w:tcW w:w="4178" w:type="dxa"/>
          </w:tcPr>
          <w:p w14:paraId="0417A1DA" w14:textId="77777777" w:rsidR="00AD146C" w:rsidRDefault="00AD146C" w:rsidP="00A10613">
            <w:pPr>
              <w:spacing w:after="160" w:line="259" w:lineRule="auto"/>
              <w:jc w:val="center"/>
              <w:rPr>
                <w:bCs/>
              </w:rPr>
            </w:pPr>
            <w:r>
              <w:rPr>
                <w:bCs/>
              </w:rPr>
              <w:t>Ano</w:t>
            </w:r>
          </w:p>
        </w:tc>
      </w:tr>
      <w:tr w:rsidR="00AD146C" w14:paraId="57C265FF" w14:textId="77777777" w:rsidTr="00A10613">
        <w:tc>
          <w:tcPr>
            <w:tcW w:w="4535" w:type="dxa"/>
          </w:tcPr>
          <w:p w14:paraId="7C39FB96" w14:textId="77777777" w:rsidR="00AD146C" w:rsidRDefault="00AD146C" w:rsidP="00AD146C">
            <w:pPr>
              <w:pStyle w:val="Odstavecseseznamem"/>
              <w:numPr>
                <w:ilvl w:val="1"/>
                <w:numId w:val="22"/>
              </w:numPr>
              <w:ind w:left="607" w:hanging="607"/>
              <w:rPr>
                <w:b/>
              </w:rPr>
            </w:pPr>
            <w:r>
              <w:rPr>
                <w:b/>
              </w:rPr>
              <w:t>Příslušenství</w:t>
            </w:r>
          </w:p>
        </w:tc>
        <w:tc>
          <w:tcPr>
            <w:tcW w:w="4178" w:type="dxa"/>
          </w:tcPr>
          <w:p w14:paraId="5775A832" w14:textId="77777777" w:rsidR="00AD146C" w:rsidRDefault="00AD146C" w:rsidP="00A10613">
            <w:pPr>
              <w:spacing w:after="160" w:line="259" w:lineRule="auto"/>
              <w:rPr>
                <w:rFonts w:ascii="Verdana" w:hAnsi="Verdana"/>
                <w:color w:val="000000" w:themeColor="text1"/>
                <w:sz w:val="20"/>
                <w:szCs w:val="20"/>
              </w:rPr>
            </w:pPr>
            <w:r>
              <w:rPr>
                <w:bCs/>
              </w:rPr>
              <w:t>Přístroj disponuje až 3 USB vstupy pro připojení až 3 počítačů najednou</w:t>
            </w:r>
          </w:p>
        </w:tc>
      </w:tr>
      <w:tr w:rsidR="00AD146C" w14:paraId="7C727A71" w14:textId="77777777" w:rsidTr="00A10613">
        <w:tc>
          <w:tcPr>
            <w:tcW w:w="4535" w:type="dxa"/>
          </w:tcPr>
          <w:p w14:paraId="57CFCDB0" w14:textId="77777777" w:rsidR="00AD146C" w:rsidRDefault="00AD146C" w:rsidP="00AD146C">
            <w:pPr>
              <w:pStyle w:val="Odstavecseseznamem"/>
              <w:numPr>
                <w:ilvl w:val="1"/>
                <w:numId w:val="22"/>
              </w:numPr>
              <w:ind w:left="607" w:hanging="607"/>
              <w:rPr>
                <w:b/>
              </w:rPr>
            </w:pPr>
            <w:r>
              <w:rPr>
                <w:b/>
              </w:rPr>
              <w:t>Řídící počítač</w:t>
            </w:r>
            <w:r>
              <w:rPr>
                <w:bCs/>
              </w:rPr>
              <w:t xml:space="preserve"> </w:t>
            </w:r>
          </w:p>
        </w:tc>
        <w:tc>
          <w:tcPr>
            <w:tcW w:w="4178" w:type="dxa"/>
          </w:tcPr>
          <w:p w14:paraId="5A12C1E9" w14:textId="77777777" w:rsidR="00AD146C" w:rsidRDefault="00AD146C" w:rsidP="00A10613">
            <w:pPr>
              <w:rPr>
                <w:rFonts w:ascii="Verdana" w:hAnsi="Verdana"/>
                <w:color w:val="000000" w:themeColor="text1"/>
                <w:sz w:val="20"/>
                <w:szCs w:val="20"/>
              </w:rPr>
            </w:pPr>
            <w:r>
              <w:rPr>
                <w:rFonts w:ascii="Verdana" w:hAnsi="Verdana"/>
                <w:color w:val="000000" w:themeColor="text1"/>
                <w:sz w:val="20"/>
                <w:szCs w:val="20"/>
              </w:rPr>
              <w:t>PC v optimální konfiguraci pro software ovládající výše specifikované zařízení s profesionálním operačním systémem, aktuální CZ verzí nabízenou výrobcem. OS musí být kompatibilní se stávajícím počítačovým prostředím univerzity. OS podporovaný výrobcem (formou aktualizací) min. do roku 2025.</w:t>
            </w:r>
          </w:p>
          <w:p w14:paraId="1CA5F3D8" w14:textId="77777777" w:rsidR="00AD146C" w:rsidRDefault="00AD146C" w:rsidP="00AD146C">
            <w:pPr>
              <w:pStyle w:val="Odstavecseseznamem"/>
              <w:widowControl w:val="0"/>
              <w:numPr>
                <w:ilvl w:val="0"/>
                <w:numId w:val="23"/>
              </w:numPr>
              <w:spacing w:after="120"/>
              <w:jc w:val="both"/>
              <w:rPr>
                <w:rFonts w:ascii="Verdana" w:hAnsi="Verdana"/>
                <w:color w:val="000000" w:themeColor="text1"/>
                <w:sz w:val="20"/>
                <w:szCs w:val="20"/>
              </w:rPr>
            </w:pPr>
            <w:r>
              <w:t>Min 16GB RAM</w:t>
            </w:r>
          </w:p>
          <w:p w14:paraId="25886409" w14:textId="77777777" w:rsidR="00AD146C" w:rsidRDefault="00AD146C" w:rsidP="00AD146C">
            <w:pPr>
              <w:pStyle w:val="Odstavecseseznamem"/>
              <w:widowControl w:val="0"/>
              <w:numPr>
                <w:ilvl w:val="0"/>
                <w:numId w:val="23"/>
              </w:numPr>
              <w:spacing w:after="120"/>
              <w:jc w:val="both"/>
              <w:rPr>
                <w:rFonts w:ascii="Verdana" w:hAnsi="Verdana"/>
                <w:color w:val="000000" w:themeColor="text1"/>
                <w:sz w:val="20"/>
                <w:szCs w:val="20"/>
              </w:rPr>
            </w:pPr>
            <w:r>
              <w:t>SSD disk min. 512GB</w:t>
            </w:r>
          </w:p>
        </w:tc>
      </w:tr>
    </w:tbl>
    <w:p w14:paraId="4ED044B3" w14:textId="77777777" w:rsidR="00AD146C" w:rsidRDefault="00AD146C" w:rsidP="00AD146C">
      <w:pPr>
        <w:ind w:left="708" w:hanging="708"/>
        <w:rPr>
          <w:b/>
          <w:u w:val="single"/>
        </w:rPr>
      </w:pPr>
    </w:p>
    <w:p w14:paraId="785CA03F" w14:textId="77777777" w:rsidR="00AD146C" w:rsidRPr="00B275FC" w:rsidRDefault="00AD146C" w:rsidP="00B275FC">
      <w:pPr>
        <w:ind w:firstLine="708"/>
        <w:rPr>
          <w:rFonts w:ascii="Arial" w:hAnsi="Arial" w:cs="Arial"/>
          <w:sz w:val="20"/>
          <w:szCs w:val="20"/>
        </w:rPr>
      </w:pPr>
    </w:p>
    <w:sectPr w:rsidR="00AD146C" w:rsidRPr="00B275F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78413" w14:textId="77777777" w:rsidR="00764A18" w:rsidRDefault="0072539A">
      <w:r>
        <w:separator/>
      </w:r>
    </w:p>
  </w:endnote>
  <w:endnote w:type="continuationSeparator" w:id="0">
    <w:p w14:paraId="50C78414" w14:textId="77777777" w:rsidR="00764A18" w:rsidRDefault="0072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FreeSans">
    <w:altName w:val="Arial"/>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8417" w14:textId="77777777" w:rsidR="004A22BC" w:rsidRDefault="004A22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49052"/>
      <w:docPartObj>
        <w:docPartGallery w:val="Page Numbers (Bottom of Page)"/>
        <w:docPartUnique/>
      </w:docPartObj>
    </w:sdtPr>
    <w:sdtEndPr/>
    <w:sdtContent>
      <w:p w14:paraId="50C78418" w14:textId="77777777" w:rsidR="004A22BC" w:rsidRDefault="0072539A">
        <w:pPr>
          <w:pStyle w:val="Zpat"/>
          <w:jc w:val="center"/>
        </w:pPr>
        <w:r>
          <w:fldChar w:fldCharType="begin"/>
        </w:r>
        <w:r>
          <w:instrText xml:space="preserve"> PAGE </w:instrText>
        </w:r>
        <w:r>
          <w:fldChar w:fldCharType="separate"/>
        </w:r>
        <w:r w:rsidR="009077D2">
          <w:rPr>
            <w:noProof/>
          </w:rPr>
          <w:t>2</w:t>
        </w:r>
        <w:r>
          <w:fldChar w:fldCharType="end"/>
        </w:r>
      </w:p>
      <w:p w14:paraId="50C78419" w14:textId="77777777" w:rsidR="004A22BC" w:rsidRDefault="009077D2">
        <w:pPr>
          <w:pStyle w:val="Zpa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570073"/>
      <w:docPartObj>
        <w:docPartGallery w:val="Page Numbers (Bottom of Page)"/>
        <w:docPartUnique/>
      </w:docPartObj>
    </w:sdtPr>
    <w:sdtEndPr/>
    <w:sdtContent>
      <w:p w14:paraId="50C7841B" w14:textId="77777777" w:rsidR="004A22BC" w:rsidRDefault="0072539A">
        <w:pPr>
          <w:pStyle w:val="Zpat"/>
          <w:jc w:val="center"/>
        </w:pPr>
        <w:r>
          <w:fldChar w:fldCharType="begin"/>
        </w:r>
        <w:r>
          <w:instrText xml:space="preserve"> PAGE </w:instrText>
        </w:r>
        <w:r>
          <w:fldChar w:fldCharType="separate"/>
        </w:r>
        <w:r>
          <w:t>9</w:t>
        </w:r>
        <w:r>
          <w:fldChar w:fldCharType="end"/>
        </w:r>
      </w:p>
      <w:p w14:paraId="50C7841C" w14:textId="77777777" w:rsidR="004A22BC" w:rsidRDefault="009077D2">
        <w:pPr>
          <w:pStyle w:val="Zpa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78411" w14:textId="77777777" w:rsidR="00764A18" w:rsidRDefault="0072539A">
      <w:r>
        <w:separator/>
      </w:r>
    </w:p>
  </w:footnote>
  <w:footnote w:type="continuationSeparator" w:id="0">
    <w:p w14:paraId="50C78412" w14:textId="77777777" w:rsidR="00764A18" w:rsidRDefault="00725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8415" w14:textId="77777777" w:rsidR="004A22BC" w:rsidRDefault="004A22B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8416" w14:textId="77777777" w:rsidR="004A22BC" w:rsidRDefault="0072539A">
    <w:pPr>
      <w:pStyle w:val="Zhlav"/>
      <w:jc w:val="right"/>
    </w:pPr>
    <w:r>
      <w:rPr>
        <w:noProof/>
      </w:rPr>
      <w:drawing>
        <wp:anchor distT="0" distB="0" distL="114300" distR="114300" simplePos="0" relativeHeight="251657216" behindDoc="0" locked="0" layoutInCell="0" allowOverlap="1" wp14:anchorId="50C7841D" wp14:editId="50C7841E">
          <wp:simplePos x="0" y="0"/>
          <wp:positionH relativeFrom="column">
            <wp:posOffset>0</wp:posOffset>
          </wp:positionH>
          <wp:positionV relativeFrom="paragraph">
            <wp:posOffset>170815</wp:posOffset>
          </wp:positionV>
          <wp:extent cx="4951095" cy="417830"/>
          <wp:effectExtent l="0" t="0" r="0" b="0"/>
          <wp:wrapTight wrapText="bothSides">
            <wp:wrapPolygon edited="0">
              <wp:start x="-4" y="0"/>
              <wp:lineTo x="-4" y="20667"/>
              <wp:lineTo x="21519" y="20667"/>
              <wp:lineTo x="21519" y="0"/>
              <wp:lineTo x="-4"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841A" w14:textId="77777777" w:rsidR="004A22BC" w:rsidRDefault="0072539A">
    <w:pPr>
      <w:pStyle w:val="Zhlav"/>
      <w:jc w:val="right"/>
    </w:pPr>
    <w:r>
      <w:rPr>
        <w:noProof/>
      </w:rPr>
      <w:drawing>
        <wp:anchor distT="0" distB="0" distL="114300" distR="114300" simplePos="0" relativeHeight="251658240" behindDoc="0" locked="0" layoutInCell="0" allowOverlap="1" wp14:anchorId="50C7841F" wp14:editId="50C78420">
          <wp:simplePos x="0" y="0"/>
          <wp:positionH relativeFrom="column">
            <wp:posOffset>0</wp:posOffset>
          </wp:positionH>
          <wp:positionV relativeFrom="paragraph">
            <wp:posOffset>170815</wp:posOffset>
          </wp:positionV>
          <wp:extent cx="4951095" cy="417830"/>
          <wp:effectExtent l="0" t="0" r="0" b="0"/>
          <wp:wrapTight wrapText="bothSides">
            <wp:wrapPolygon edited="0">
              <wp:start x="-4" y="0"/>
              <wp:lineTo x="-4" y="20667"/>
              <wp:lineTo x="21519" y="20667"/>
              <wp:lineTo x="21519" y="0"/>
              <wp:lineTo x="-4" y="0"/>
            </wp:wrapPolygon>
          </wp:wrapTight>
          <wp:docPr id="4"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838"/>
    <w:multiLevelType w:val="multilevel"/>
    <w:tmpl w:val="1AB04440"/>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AF456B"/>
    <w:multiLevelType w:val="multilevel"/>
    <w:tmpl w:val="B48285EC"/>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D4A66A4"/>
    <w:multiLevelType w:val="multilevel"/>
    <w:tmpl w:val="C3E239A4"/>
    <w:lvl w:ilvl="0">
      <w:start w:val="2"/>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7A6B50"/>
    <w:multiLevelType w:val="multilevel"/>
    <w:tmpl w:val="61B4CB62"/>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1F5A96"/>
    <w:multiLevelType w:val="multilevel"/>
    <w:tmpl w:val="FA9A674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F016D06"/>
    <w:multiLevelType w:val="multilevel"/>
    <w:tmpl w:val="C1B82C1E"/>
    <w:lvl w:ilvl="0">
      <w:start w:val="1"/>
      <w:numFmt w:val="decimal"/>
      <w:lvlText w:val="%1."/>
      <w:lvlJc w:val="left"/>
      <w:pPr>
        <w:tabs>
          <w:tab w:val="num" w:pos="397"/>
        </w:tabs>
        <w:ind w:left="397" w:hanging="397"/>
      </w:pPr>
      <w:rPr>
        <w:rFonts w:ascii="Arial" w:hAnsi="Arial" w:cs="Arial"/>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9617202"/>
    <w:multiLevelType w:val="multilevel"/>
    <w:tmpl w:val="1EEC9F5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862"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160" w:hanging="1800"/>
      </w:pPr>
    </w:lvl>
  </w:abstractNum>
  <w:abstractNum w:abstractNumId="7" w15:restartNumberingAfterBreak="0">
    <w:nsid w:val="4BAF4371"/>
    <w:multiLevelType w:val="multilevel"/>
    <w:tmpl w:val="171ABD12"/>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8" w15:restartNumberingAfterBreak="0">
    <w:nsid w:val="5D68226A"/>
    <w:multiLevelType w:val="multilevel"/>
    <w:tmpl w:val="CF301932"/>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FB57373"/>
    <w:multiLevelType w:val="multilevel"/>
    <w:tmpl w:val="A4362814"/>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504758"/>
    <w:multiLevelType w:val="multilevel"/>
    <w:tmpl w:val="9E2687BA"/>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AC67EB2"/>
    <w:multiLevelType w:val="multilevel"/>
    <w:tmpl w:val="A8F413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E6603FE"/>
    <w:multiLevelType w:val="multilevel"/>
    <w:tmpl w:val="9202C3A8"/>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2"/>
  </w:num>
  <w:num w:numId="4">
    <w:abstractNumId w:val="10"/>
  </w:num>
  <w:num w:numId="5">
    <w:abstractNumId w:val="5"/>
  </w:num>
  <w:num w:numId="6">
    <w:abstractNumId w:val="9"/>
  </w:num>
  <w:num w:numId="7">
    <w:abstractNumId w:val="12"/>
  </w:num>
  <w:num w:numId="8">
    <w:abstractNumId w:val="8"/>
  </w:num>
  <w:num w:numId="9">
    <w:abstractNumId w:val="0"/>
  </w:num>
  <w:num w:numId="10">
    <w:abstractNumId w:val="7"/>
  </w:num>
  <w:num w:numId="11">
    <w:abstractNumId w:val="11"/>
  </w:num>
  <w:num w:numId="12">
    <w:abstractNumId w:val="3"/>
    <w:lvlOverride w:ilvl="0">
      <w:startOverride w:val="1"/>
    </w:lvlOverride>
  </w:num>
  <w:num w:numId="13">
    <w:abstractNumId w:val="1"/>
    <w:lvlOverride w:ilvl="0">
      <w:startOverride w:val="1"/>
    </w:lvlOverride>
  </w:num>
  <w:num w:numId="14">
    <w:abstractNumId w:val="2"/>
    <w:lvlOverride w:ilvl="0">
      <w:startOverride w:val="2"/>
    </w:lvlOverride>
  </w:num>
  <w:num w:numId="15">
    <w:abstractNumId w:val="10"/>
    <w:lvlOverride w:ilvl="0">
      <w:startOverride w:val="1"/>
    </w:lvlOverride>
  </w:num>
  <w:num w:numId="16">
    <w:abstractNumId w:val="5"/>
    <w:lvlOverride w:ilvl="0">
      <w:startOverride w:val="1"/>
    </w:lvlOverride>
  </w:num>
  <w:num w:numId="17">
    <w:abstractNumId w:val="9"/>
    <w:lvlOverride w:ilvl="0">
      <w:startOverride w:val="1"/>
    </w:lvlOverride>
  </w:num>
  <w:num w:numId="18">
    <w:abstractNumId w:val="12"/>
    <w:lvlOverride w:ilvl="0">
      <w:startOverride w:val="1"/>
    </w:lvlOverride>
  </w:num>
  <w:num w:numId="19">
    <w:abstractNumId w:val="8"/>
    <w:lvlOverride w:ilvl="0">
      <w:startOverride w:val="1"/>
    </w:lvlOverride>
  </w:num>
  <w:num w:numId="20">
    <w:abstractNumId w:val="7"/>
    <w:lvlOverride w:ilvl="0">
      <w:startOverride w:val="1"/>
    </w:lvlOverride>
  </w:num>
  <w:num w:numId="21">
    <w:abstractNumId w:val="0"/>
    <w:lvlOverride w:ilvl="0">
      <w:startOverride w:val="1"/>
    </w:lvlOverride>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BC"/>
    <w:rsid w:val="0026070F"/>
    <w:rsid w:val="002B13E0"/>
    <w:rsid w:val="004A22BC"/>
    <w:rsid w:val="00654205"/>
    <w:rsid w:val="00665258"/>
    <w:rsid w:val="006D6433"/>
    <w:rsid w:val="0072539A"/>
    <w:rsid w:val="00764A18"/>
    <w:rsid w:val="0089317C"/>
    <w:rsid w:val="008B6593"/>
    <w:rsid w:val="009077D2"/>
    <w:rsid w:val="0091740E"/>
    <w:rsid w:val="009E410D"/>
    <w:rsid w:val="00A404B8"/>
    <w:rsid w:val="00AD146C"/>
    <w:rsid w:val="00B1789B"/>
    <w:rsid w:val="00B275FC"/>
    <w:rsid w:val="00C7446D"/>
    <w:rsid w:val="00D02ACD"/>
    <w:rsid w:val="00E639C9"/>
    <w:rsid w:val="00F012C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C7830B"/>
  <w15:docId w15:val="{7DCDC3F0-8AA0-4142-9343-873D148F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paragraph" w:customStyle="1" w:styleId="Heading">
    <w:name w:val="Heading"/>
    <w:basedOn w:val="Normln"/>
    <w:next w:val="Zkladntext"/>
    <w:qFormat/>
    <w:pPr>
      <w:keepNext/>
      <w:spacing w:before="240" w:after="120"/>
    </w:pPr>
    <w:rPr>
      <w:rFonts w:ascii="FreeSans" w:eastAsia="FreeSans" w:hAnsi="FreeSans" w:cs="Free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customStyle="1" w:styleId="HeaderandFooter">
    <w:name w:val="Header and Footer"/>
    <w:basedOn w:val="Normln"/>
    <w:qFormat/>
  </w:style>
  <w:style w:type="paragraph" w:styleId="Zpat">
    <w:name w:val="footer"/>
    <w:basedOn w:val="Normln"/>
    <w:link w:val="ZpatChar"/>
    <w:uiPriority w:val="99"/>
    <w:rsid w:val="0061620A"/>
    <w:pPr>
      <w:widowControl w:val="0"/>
      <w:tabs>
        <w:tab w:val="center" w:pos="4536"/>
        <w:tab w:val="right" w:pos="9072"/>
      </w:tabs>
    </w:pPr>
    <w:rPr>
      <w:rFonts w:eastAsia="Lucida Sans Unicode"/>
      <w:color w:val="000000"/>
    </w:rPr>
  </w:style>
  <w:style w:type="paragraph" w:styleId="Zhlav">
    <w:name w:val="header"/>
    <w:basedOn w:val="Normln"/>
    <w:link w:val="ZhlavChar"/>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rsid w:val="00C51103"/>
    <w:rPr>
      <w:sz w:val="20"/>
      <w:szCs w:val="20"/>
    </w:rPr>
  </w:style>
  <w:style w:type="paragraph" w:styleId="Pedmtkomente">
    <w:name w:val="annotation subject"/>
    <w:basedOn w:val="Textkomente"/>
    <w:next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customStyle="1" w:styleId="psmeno">
    <w:name w:val="psmeno"/>
    <w:basedOn w:val="Normln"/>
    <w:qFormat/>
    <w:rsid w:val="00C27337"/>
    <w:pPr>
      <w:spacing w:beforeAutospacing="1" w:afterAutospacing="1"/>
    </w:pPr>
  </w:style>
  <w:style w:type="paragraph" w:styleId="Odstavecseseznamem">
    <w:name w:val="List Paragraph"/>
    <w:basedOn w:val="Normln"/>
    <w:uiPriority w:val="34"/>
    <w:qFormat/>
    <w:rsid w:val="00C23249"/>
    <w:pPr>
      <w:ind w:left="720"/>
      <w:contextualSpacing/>
    </w:pPr>
  </w:style>
  <w:style w:type="table" w:styleId="Mkatabulky">
    <w:name w:val="Table Grid"/>
    <w:basedOn w:val="Normlntabulka"/>
    <w:rsid w:val="00A404B8"/>
    <w:pPr>
      <w:suppressAutoHyphens w:val="0"/>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404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47160">
      <w:bodyDiv w:val="1"/>
      <w:marLeft w:val="0"/>
      <w:marRight w:val="0"/>
      <w:marTop w:val="0"/>
      <w:marBottom w:val="0"/>
      <w:divBdr>
        <w:top w:val="none" w:sz="0" w:space="0" w:color="auto"/>
        <w:left w:val="none" w:sz="0" w:space="0" w:color="auto"/>
        <w:bottom w:val="none" w:sz="0" w:space="0" w:color="auto"/>
        <w:right w:val="none" w:sz="0" w:space="0" w:color="auto"/>
      </w:divBdr>
    </w:div>
    <w:div w:id="1432385742">
      <w:bodyDiv w:val="1"/>
      <w:marLeft w:val="0"/>
      <w:marRight w:val="0"/>
      <w:marTop w:val="0"/>
      <w:marBottom w:val="0"/>
      <w:divBdr>
        <w:top w:val="none" w:sz="0" w:space="0" w:color="auto"/>
        <w:left w:val="none" w:sz="0" w:space="0" w:color="auto"/>
        <w:bottom w:val="none" w:sz="0" w:space="0" w:color="auto"/>
        <w:right w:val="none" w:sz="0" w:space="0" w:color="auto"/>
      </w:divBdr>
    </w:div>
    <w:div w:id="189264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rohm.com/cs_cz/product/autm204_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rohm.com/cs_cz/product/px1000_mac_204_s.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8ed5f965-b2e5-47b9-bac0-d6ce76a7560b">
      <Terms xmlns="http://schemas.microsoft.com/office/infopath/2007/PartnerControls"/>
    </TaxKeywordTaxHTField>
    <lcf76f155ced4ddcb4097134ff3c332f xmlns="86764cf9-d91b-4984-bbba-b8a4bd8a9dac">
      <Terms xmlns="http://schemas.microsoft.com/office/infopath/2007/PartnerControls"/>
    </lcf76f155ced4ddcb4097134ff3c332f>
    <TaxCatchAll xmlns="8ed5f965-b2e5-47b9-bac0-d6ce76a7560b" xsi:nil="true"/>
    <m7aa2674883f455cae96e89d73cb7650 xmlns="86764cf9-d91b-4984-bbba-b8a4bd8a9dac">
      <Terms xmlns="http://schemas.microsoft.com/office/infopath/2007/PartnerControls"/>
    </m7aa2674883f455cae96e89d73cb7650>
    <_dlc_DocId xmlns="8ed5f965-b2e5-47b9-bac0-d6ce76a7560b">FPUVFWZXJUPT-1211695373-135285</_dlc_DocId>
    <_dlc_DocIdUrl xmlns="8ed5f965-b2e5-47b9-bac0-d6ce76a7560b">
      <Url>https://metrohmcom.sharepoint.com/sites/ow-252-cz/_layouts/15/DocIdRedir.aspx?ID=FPUVFWZXJUPT-1211695373-135285</Url>
      <Description>FPUVFWZXJUPT-1211695373-135285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F67B8A19A464693AD81DBE677FFDD" ma:contentTypeVersion="25" ma:contentTypeDescription="Create a new document." ma:contentTypeScope="" ma:versionID="a6a99fbc954921283ccc225fcf2f4e63">
  <xsd:schema xmlns:xsd="http://www.w3.org/2001/XMLSchema" xmlns:xs="http://www.w3.org/2001/XMLSchema" xmlns:p="http://schemas.microsoft.com/office/2006/metadata/properties" xmlns:ns2="8ed5f965-b2e5-47b9-bac0-d6ce76a7560b" xmlns:ns3="86764cf9-d91b-4984-bbba-b8a4bd8a9dac" targetNamespace="http://schemas.microsoft.com/office/2006/metadata/properties" ma:root="true" ma:fieldsID="5211ec8c67e35a8584930bdec6ea96cb" ns2:_="" ns3:_="">
    <xsd:import namespace="8ed5f965-b2e5-47b9-bac0-d6ce76a7560b"/>
    <xsd:import namespace="86764cf9-d91b-4984-bbba-b8a4bd8a9dac"/>
    <xsd:element name="properties">
      <xsd:complexType>
        <xsd:sequence>
          <xsd:element name="documentManagement">
            <xsd:complexType>
              <xsd:all>
                <xsd:element ref="ns2:TaxKeywordTaxHTField" minOccurs="0"/>
                <xsd:element ref="ns2:TaxCatchAll" minOccurs="0"/>
                <xsd:element ref="ns3:m7aa2674883f455cae96e89d73cb7650" minOccurs="0"/>
                <xsd:element ref="ns3:MediaServiceAutoTag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Location" minOccurs="0"/>
                <xsd:element ref="ns3:lcf76f155ced4ddcb4097134ff3c332f"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5f965-b2e5-47b9-bac0-d6ce76a7560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7edc539f-deb6-442a-89bb-08aa3fc7b7a0"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e44151-719b-48c8-b4c9-d9d07620e21c}" ma:internalName="TaxCatchAll" ma:showField="CatchAllData" ma:web="8ed5f965-b2e5-47b9-bac0-d6ce76a7560b">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Beständige ID" ma:description="ID beim Hinzufügen beibehalten."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64cf9-d91b-4984-bbba-b8a4bd8a9dac" elementFormDefault="qualified">
    <xsd:import namespace="http://schemas.microsoft.com/office/2006/documentManagement/types"/>
    <xsd:import namespace="http://schemas.microsoft.com/office/infopath/2007/PartnerControls"/>
    <xsd:element name="m7aa2674883f455cae96e89d73cb7650" ma:index="11" nillable="true" ma:taxonomy="true" ma:internalName="m7aa2674883f455cae96e89d73cb7650" ma:taxonomyFieldName="ManagedKeyword" ma:displayName="Managed Keyword" ma:default="" ma:fieldId="{67aa2674-883f-455c-ae96-e89d73cb7650}" ma:sspId="7edc539f-deb6-442a-89bb-08aa3fc7b7a0" ma:termSetId="d5a49cda-06ce-400c-a7a4-cfdc8cb3f84e" ma:anchorId="00000000-0000-0000-0000-000000000000" ma:open="false" ma:isKeyword="false">
      <xsd:complexType>
        <xsd:sequence>
          <xsd:element ref="pc:Terms" minOccurs="0" maxOccurs="1"/>
        </xsd:sequence>
      </xsd:complexType>
    </xsd:element>
    <xsd:element name="MediaServiceAutoTags" ma:index="12" nillable="true" ma:displayName="Tags" ma:description="" ma:internalName="MediaServiceAutoTags"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edc539f-deb6-442a-89bb-08aa3fc7b7a0" ma:termSetId="09814cd3-568e-fe90-9814-8d621ff8fb84" ma:anchorId="fba54fb3-c3e1-fe81-a776-ca4b69148c4d" ma:open="true" ma:isKeyword="false">
      <xsd:complexType>
        <xsd:sequence>
          <xsd:element ref="pc:Terms" minOccurs="0" maxOccurs="1"/>
        </xsd:sequence>
      </xsd:complex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BCF05B-DE3A-4BFE-9436-49B703AC21C0}">
  <ds:schemaRefs>
    <ds:schemaRef ds:uri="http://schemas.microsoft.com/sharepoint/v3/contenttype/forms"/>
  </ds:schemaRefs>
</ds:datastoreItem>
</file>

<file path=customXml/itemProps2.xml><?xml version="1.0" encoding="utf-8"?>
<ds:datastoreItem xmlns:ds="http://schemas.openxmlformats.org/officeDocument/2006/customXml" ds:itemID="{90ED7DD1-B317-4907-88E0-631C86FD739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6764cf9-d91b-4984-bbba-b8a4bd8a9dac"/>
    <ds:schemaRef ds:uri="http://purl.org/dc/terms/"/>
    <ds:schemaRef ds:uri="http://schemas.openxmlformats.org/package/2006/metadata/core-properties"/>
    <ds:schemaRef ds:uri="8ed5f965-b2e5-47b9-bac0-d6ce76a7560b"/>
    <ds:schemaRef ds:uri="http://www.w3.org/XML/1998/namespace"/>
    <ds:schemaRef ds:uri="http://purl.org/dc/dcmitype/"/>
  </ds:schemaRefs>
</ds:datastoreItem>
</file>

<file path=customXml/itemProps3.xml><?xml version="1.0" encoding="utf-8"?>
<ds:datastoreItem xmlns:ds="http://schemas.openxmlformats.org/officeDocument/2006/customXml" ds:itemID="{A8879F51-9A1C-4733-A142-5117DA2A9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5f965-b2e5-47b9-bac0-d6ce76a7560b"/>
    <ds:schemaRef ds:uri="86764cf9-d91b-4984-bbba-b8a4bd8a9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5E95-514B-4D91-8F52-28C0C84959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4530</Words>
  <Characters>26728</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31196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dc:description/>
  <cp:lastModifiedBy>jezkovas</cp:lastModifiedBy>
  <cp:revision>3</cp:revision>
  <dcterms:created xsi:type="dcterms:W3CDTF">2025-09-26T07:00:00Z</dcterms:created>
  <dcterms:modified xsi:type="dcterms:W3CDTF">2025-09-26T07:01:00Z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0x010100456F67B8A19A464693AD81DBE677FFDD</vt:lpwstr>
  </property>
  <property fmtid="{D5CDD505-2E9C-101B-9397-08002B2CF9AE}" pid="3" name="_dlc_DocIdItemGuid">
    <vt:lpwstr>d9ed37d3-2766-4a46-891f-eccf298f5c17</vt:lpwstr>
  </property>
  <property fmtid="{D5CDD505-2E9C-101B-9397-08002B2CF9AE}" pid="4" name="ManagedKeyword">
    <vt:lpwstr/>
  </property>
  <property fmtid="{D5CDD505-2E9C-101B-9397-08002B2CF9AE}" pid="5" name="TaxKeyword">
    <vt:lpwstr/>
  </property>
  <property fmtid="{D5CDD505-2E9C-101B-9397-08002B2CF9AE}" pid="6" name="MSIP_Label_e68a7eba-5507-4be7-87ab-be5a2ad9d7c1_Enabled">
    <vt:lpwstr>true</vt:lpwstr>
  </property>
  <property fmtid="{D5CDD505-2E9C-101B-9397-08002B2CF9AE}" pid="7" name="MSIP_Label_e68a7eba-5507-4be7-87ab-be5a2ad9d7c1_SetDate">
    <vt:lpwstr>2025-08-21T07:28:35Z</vt:lpwstr>
  </property>
  <property fmtid="{D5CDD505-2E9C-101B-9397-08002B2CF9AE}" pid="8" name="MSIP_Label_e68a7eba-5507-4be7-87ab-be5a2ad9d7c1_Method">
    <vt:lpwstr>Standard</vt:lpwstr>
  </property>
  <property fmtid="{D5CDD505-2E9C-101B-9397-08002B2CF9AE}" pid="9" name="MSIP_Label_e68a7eba-5507-4be7-87ab-be5a2ad9d7c1_Name">
    <vt:lpwstr>General</vt:lpwstr>
  </property>
  <property fmtid="{D5CDD505-2E9C-101B-9397-08002B2CF9AE}" pid="10" name="MSIP_Label_e68a7eba-5507-4be7-87ab-be5a2ad9d7c1_SiteId">
    <vt:lpwstr>da758f18-b6d4-4358-942a-60930627c405</vt:lpwstr>
  </property>
  <property fmtid="{D5CDD505-2E9C-101B-9397-08002B2CF9AE}" pid="11" name="MSIP_Label_e68a7eba-5507-4be7-87ab-be5a2ad9d7c1_ActionId">
    <vt:lpwstr>d22b9705-b26d-4d5f-8165-c9cf5f3d41db</vt:lpwstr>
  </property>
  <property fmtid="{D5CDD505-2E9C-101B-9397-08002B2CF9AE}" pid="12" name="MSIP_Label_e68a7eba-5507-4be7-87ab-be5a2ad9d7c1_ContentBits">
    <vt:lpwstr>0</vt:lpwstr>
  </property>
  <property fmtid="{D5CDD505-2E9C-101B-9397-08002B2CF9AE}" pid="13" name="MSIP_Label_e68a7eba-5507-4be7-87ab-be5a2ad9d7c1_Tag">
    <vt:lpwstr>10, 3, 0, 1</vt:lpwstr>
  </property>
  <property fmtid="{D5CDD505-2E9C-101B-9397-08002B2CF9AE}" pid="14" name="MediaServiceImageTags">
    <vt:lpwstr/>
  </property>
</Properties>
</file>