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9" w:after="109" w:line="240" w:lineRule="exact"/>
        <w:rPr>
          <w:sz w:val="19"/>
          <w:szCs w:val="19"/>
        </w:rPr>
      </w:pPr>
    </w:p>
    <w:p>
      <w:pPr>
        <w:widowControl w:val="0"/>
        <w:spacing w:line="1" w:lineRule="exact"/>
        <w:sectPr>
          <w:footerReference w:type="default" r:id="rId5"/>
          <w:footnotePr>
            <w:pos w:val="pageBottom"/>
            <w:numFmt w:val="decimal"/>
            <w:numRestart w:val="continuous"/>
          </w:footnotePr>
          <w:pgSz w:w="11909" w:h="16838"/>
          <w:pgMar w:top="1101" w:left="1388" w:right="1372" w:bottom="1522" w:header="0" w:footer="3" w:gutter="0"/>
          <w:pgNumType w:start="1"/>
          <w:cols w:space="720"/>
          <w:noEndnote/>
          <w:rtlGutter w:val="0"/>
          <w:docGrid w:linePitch="360"/>
        </w:sectPr>
      </w:pPr>
    </w:p>
    <w:p>
      <w:pPr>
        <w:pStyle w:val="Style8"/>
        <w:keepNext w:val="0"/>
        <w:keepLines w:val="0"/>
        <w:widowControl w:val="0"/>
        <w:shd w:val="clear" w:color="auto" w:fill="auto"/>
        <w:bidi w:val="0"/>
        <w:spacing w:before="0" w:line="240" w:lineRule="auto"/>
        <w:ind w:left="0" w:right="0" w:firstLine="0"/>
        <w:jc w:val="center"/>
      </w:pPr>
      <w:bookmarkStart w:id="3" w:name="bookmark3"/>
      <w:bookmarkStart w:id="4" w:name="bookmark4"/>
      <w:r>
        <w:rPr>
          <w:color w:val="000000"/>
          <w:spacing w:val="0"/>
          <w:w w:val="100"/>
          <w:position w:val="0"/>
          <w:shd w:val="clear" w:color="auto" w:fill="auto"/>
          <w:lang w:val="cs-CZ" w:eastAsia="cs-CZ" w:bidi="cs-CZ"/>
        </w:rPr>
        <w:t>Dodatek č. 3 ke</w:t>
        <w:br/>
        <w:t>SMLOUVĚ O DÍLO</w:t>
      </w:r>
      <w:bookmarkEnd w:id="3"/>
      <w:bookmarkEnd w:id="4"/>
    </w:p>
    <w:p>
      <w:pPr>
        <w:pStyle w:val="Style10"/>
        <w:keepNext/>
        <w:keepLines/>
        <w:widowControl w:val="0"/>
        <w:shd w:val="clear" w:color="auto" w:fill="auto"/>
        <w:bidi w:val="0"/>
        <w:spacing w:before="0" w:after="180" w:line="240" w:lineRule="auto"/>
        <w:ind w:left="0" w:right="0" w:firstLine="0"/>
        <w:jc w:val="left"/>
      </w:pPr>
      <w:bookmarkStart w:id="5" w:name="bookmark5"/>
      <w:bookmarkStart w:id="6" w:name="bookmark6"/>
      <w:bookmarkStart w:id="7" w:name="bookmark7"/>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5"/>
      <w:bookmarkEnd w:id="6"/>
      <w:bookmarkEnd w:id="7"/>
    </w:p>
    <w:p>
      <w:pPr>
        <w:pStyle w:val="Style10"/>
        <w:keepNext/>
        <w:keepLines/>
        <w:widowControl w:val="0"/>
        <w:shd w:val="clear" w:color="auto" w:fill="auto"/>
        <w:bidi w:val="0"/>
        <w:spacing w:before="0" w:after="0" w:line="240" w:lineRule="auto"/>
        <w:ind w:left="0" w:right="0" w:firstLine="0"/>
        <w:jc w:val="center"/>
      </w:pPr>
      <w:bookmarkStart w:id="10" w:name="bookmark10"/>
      <w:bookmarkStart w:id="8" w:name="bookmark8"/>
      <w:bookmarkStart w:id="9" w:name="bookmark9"/>
      <w:r>
        <w:rPr>
          <w:color w:val="000000"/>
          <w:spacing w:val="0"/>
          <w:w w:val="100"/>
          <w:position w:val="0"/>
          <w:shd w:val="clear" w:color="auto" w:fill="auto"/>
          <w:lang w:val="cs-CZ" w:eastAsia="cs-CZ" w:bidi="cs-CZ"/>
        </w:rPr>
        <w:t>Číslo smlouvy objednatele: 687/2024</w:t>
      </w:r>
      <w:bookmarkEnd w:id="10"/>
      <w:bookmarkEnd w:id="8"/>
      <w:bookmarkEnd w:id="9"/>
    </w:p>
    <w:p>
      <w:pPr>
        <w:pStyle w:val="Style10"/>
        <w:keepNext/>
        <w:keepLines/>
        <w:widowControl w:val="0"/>
        <w:shd w:val="clear" w:color="auto" w:fill="auto"/>
        <w:bidi w:val="0"/>
        <w:spacing w:before="0" w:after="220" w:line="240" w:lineRule="auto"/>
        <w:ind w:left="2680" w:right="0" w:firstLine="0"/>
        <w:jc w:val="left"/>
      </w:pPr>
      <w:bookmarkStart w:id="11" w:name="bookmark11"/>
      <w:bookmarkStart w:id="12" w:name="bookmark12"/>
      <w:bookmarkStart w:id="13" w:name="bookmark13"/>
      <w:r>
        <w:rPr>
          <w:color w:val="000000"/>
          <w:spacing w:val="0"/>
          <w:w w:val="100"/>
          <w:position w:val="0"/>
          <w:shd w:val="clear" w:color="auto" w:fill="auto"/>
          <w:lang w:val="cs-CZ" w:eastAsia="cs-CZ" w:bidi="cs-CZ"/>
        </w:rPr>
        <w:t>Číslo smlouvy zhotovitele:</w:t>
      </w:r>
      <w:bookmarkEnd w:id="11"/>
      <w:bookmarkEnd w:id="12"/>
      <w:bookmarkEnd w:id="13"/>
    </w:p>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12"/>
        <w:keepNext w:val="0"/>
        <w:keepLines w:val="0"/>
        <w:widowControl w:val="0"/>
        <w:shd w:val="clear" w:color="auto" w:fill="auto"/>
        <w:bidi w:val="0"/>
        <w:spacing w:before="0" w:line="233" w:lineRule="auto"/>
        <w:ind w:left="0" w:right="0" w:firstLine="160"/>
        <w:jc w:val="left"/>
      </w:pPr>
      <w:r>
        <w:rPr>
          <w:b/>
          <w:bCs/>
          <w:color w:val="000000"/>
          <w:spacing w:val="0"/>
          <w:w w:val="100"/>
          <w:position w:val="0"/>
          <w:sz w:val="24"/>
          <w:szCs w:val="24"/>
          <w:shd w:val="clear" w:color="auto" w:fill="auto"/>
          <w:lang w:val="cs-CZ" w:eastAsia="cs-CZ" w:bidi="cs-CZ"/>
        </w:rPr>
        <w:t>“</w:t>
      </w:r>
      <w:r>
        <w:rPr>
          <w:b/>
          <w:bCs/>
          <w:color w:val="000000"/>
          <w:spacing w:val="0"/>
          <w:w w:val="100"/>
          <w:position w:val="0"/>
          <w:shd w:val="clear" w:color="auto" w:fill="auto"/>
          <w:lang w:val="cs-CZ" w:eastAsia="cs-CZ" w:bidi="cs-CZ"/>
        </w:rPr>
        <w:t>Bystřice, úsek 2, ř. km 4,322-4,976 - panely střední chodby bez křížení komunikací”</w:t>
      </w:r>
    </w:p>
    <w:p>
      <w:pPr>
        <w:pStyle w:val="Style10"/>
        <w:keepNext/>
        <w:keepLines/>
        <w:widowControl w:val="0"/>
        <w:shd w:val="clear" w:color="auto" w:fill="auto"/>
        <w:bidi w:val="0"/>
        <w:spacing w:before="0" w:after="0" w:line="240" w:lineRule="auto"/>
        <w:ind w:left="0" w:right="0" w:firstLine="0"/>
        <w:jc w:val="left"/>
      </w:pPr>
      <w:bookmarkStart w:id="14" w:name="bookmark14"/>
      <w:bookmarkStart w:id="15" w:name="bookmark15"/>
      <w:bookmarkStart w:id="16" w:name="bookmark16"/>
      <w:r>
        <w:rPr>
          <w:b/>
          <w:bCs/>
          <w:color w:val="000000"/>
          <w:spacing w:val="0"/>
          <w:w w:val="100"/>
          <w:position w:val="0"/>
          <w:shd w:val="clear" w:color="auto" w:fill="auto"/>
          <w:lang w:val="cs-CZ" w:eastAsia="cs-CZ" w:bidi="cs-CZ"/>
        </w:rPr>
        <w:t>Smluvní strany:</w:t>
      </w:r>
      <w:bookmarkEnd w:id="14"/>
      <w:bookmarkEnd w:id="15"/>
      <w:bookmarkEnd w:id="16"/>
    </w:p>
    <w:p>
      <w:pPr>
        <w:pStyle w:val="Style10"/>
        <w:keepNext/>
        <w:keepLines/>
        <w:widowControl w:val="0"/>
        <w:shd w:val="clear" w:color="auto" w:fill="auto"/>
        <w:tabs>
          <w:tab w:pos="2755" w:val="left"/>
        </w:tabs>
        <w:bidi w:val="0"/>
        <w:spacing w:before="0" w:after="0" w:line="240" w:lineRule="auto"/>
        <w:ind w:left="0" w:right="0" w:firstLine="0"/>
        <w:jc w:val="left"/>
      </w:pPr>
      <w:bookmarkStart w:id="17" w:name="bookmark17"/>
      <w:bookmarkStart w:id="18" w:name="bookmark18"/>
      <w:bookmarkStart w:id="19" w:name="bookmark19"/>
      <w:r>
        <w:rPr>
          <w:b/>
          <w:bCs/>
          <w:color w:val="000000"/>
          <w:spacing w:val="0"/>
          <w:w w:val="100"/>
          <w:position w:val="0"/>
          <w:shd w:val="clear" w:color="auto" w:fill="auto"/>
          <w:lang w:val="cs-CZ" w:eastAsia="cs-CZ" w:bidi="cs-CZ"/>
        </w:rPr>
        <w:t>objednatel:</w:t>
        <w:tab/>
        <w:t>Povodí Ohře, státní podnik</w:t>
      </w:r>
      <w:bookmarkEnd w:id="17"/>
      <w:bookmarkEnd w:id="18"/>
      <w:bookmarkEnd w:id="19"/>
    </w:p>
    <w:p>
      <w:pPr>
        <w:pStyle w:val="Style10"/>
        <w:keepNext/>
        <w:keepLines/>
        <w:widowControl w:val="0"/>
        <w:shd w:val="clear" w:color="auto" w:fill="auto"/>
        <w:tabs>
          <w:tab w:pos="2755" w:val="left"/>
        </w:tabs>
        <w:bidi w:val="0"/>
        <w:spacing w:before="0" w:after="0" w:line="240" w:lineRule="auto"/>
        <w:ind w:left="0" w:right="0" w:firstLine="0"/>
        <w:jc w:val="left"/>
      </w:pPr>
      <w:bookmarkStart w:id="20" w:name="bookmark20"/>
      <w:bookmarkStart w:id="21" w:name="bookmark21"/>
      <w:bookmarkStart w:id="22" w:name="bookmark22"/>
      <w:r>
        <w:rPr>
          <w:color w:val="000000"/>
          <w:spacing w:val="0"/>
          <w:w w:val="100"/>
          <w:position w:val="0"/>
          <w:shd w:val="clear" w:color="auto" w:fill="auto"/>
          <w:lang w:val="cs-CZ" w:eastAsia="cs-CZ" w:bidi="cs-CZ"/>
        </w:rPr>
        <w:t>sídlo:</w:t>
        <w:tab/>
        <w:t>Bezručova 4219, 430 03 Chomutov</w:t>
      </w:r>
      <w:bookmarkEnd w:id="20"/>
      <w:bookmarkEnd w:id="21"/>
      <w:bookmarkEnd w:id="22"/>
    </w:p>
    <w:p>
      <w:pPr>
        <w:pStyle w:val="Style10"/>
        <w:keepNext/>
        <w:keepLines/>
        <w:widowControl w:val="0"/>
        <w:shd w:val="clear" w:color="auto" w:fill="auto"/>
        <w:bidi w:val="0"/>
        <w:spacing w:before="0" w:after="0" w:line="240" w:lineRule="auto"/>
        <w:ind w:left="0" w:right="0" w:firstLine="0"/>
        <w:jc w:val="left"/>
      </w:pPr>
      <w:bookmarkStart w:id="23" w:name="bookmark23"/>
      <w:bookmarkStart w:id="24" w:name="bookmark24"/>
      <w:bookmarkStart w:id="25" w:name="bookmark25"/>
      <w:r>
        <w:rPr>
          <w:color w:val="000000"/>
          <w:spacing w:val="0"/>
          <w:w w:val="100"/>
          <w:position w:val="0"/>
          <w:shd w:val="clear" w:color="auto" w:fill="auto"/>
          <w:lang w:val="cs-CZ" w:eastAsia="cs-CZ" w:bidi="cs-CZ"/>
        </w:rPr>
        <w:t>statutární orgán:</w:t>
      </w:r>
      <w:bookmarkEnd w:id="23"/>
      <w:bookmarkEnd w:id="24"/>
      <w:bookmarkEnd w:id="25"/>
    </w:p>
    <w:p>
      <w:pPr>
        <w:pStyle w:val="Style10"/>
        <w:keepNext/>
        <w:keepLines/>
        <w:widowControl w:val="0"/>
        <w:shd w:val="clear" w:color="auto" w:fill="auto"/>
        <w:bidi w:val="0"/>
        <w:spacing w:before="0" w:after="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oprávněn k podpisu smlouvy</w:t>
      </w:r>
      <w:bookmarkEnd w:id="26"/>
      <w:bookmarkEnd w:id="27"/>
      <w:bookmarkEnd w:id="28"/>
    </w:p>
    <w:p>
      <w:pPr>
        <w:pStyle w:val="Style10"/>
        <w:keepNext/>
        <w:keepLines/>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a k jednání o věcech smluvních:</w:t>
      </w:r>
      <w:bookmarkEnd w:id="29"/>
      <w:bookmarkEnd w:id="30"/>
      <w:bookmarkEnd w:id="31"/>
    </w:p>
    <w:p>
      <w:pPr>
        <w:pStyle w:val="Style10"/>
        <w:keepNext/>
        <w:keepLines/>
        <w:widowControl w:val="0"/>
        <w:shd w:val="clear" w:color="auto" w:fill="auto"/>
        <w:bidi w:val="0"/>
        <w:spacing w:before="0" w:after="180" w:line="240" w:lineRule="auto"/>
        <w:ind w:left="0" w:right="0" w:firstLine="0"/>
        <w:jc w:val="left"/>
      </w:pPr>
      <w:bookmarkStart w:id="32" w:name="bookmark32"/>
      <w:bookmarkStart w:id="33" w:name="bookmark33"/>
      <w:bookmarkStart w:id="34" w:name="bookmark34"/>
      <w:bookmarkStart w:id="35" w:name="bookmark35"/>
      <w:bookmarkStart w:id="36" w:name="bookmark36"/>
      <w:r>
        <w:rPr>
          <w:color w:val="000000"/>
          <w:spacing w:val="0"/>
          <w:w w:val="100"/>
          <w:position w:val="0"/>
          <w:shd w:val="clear" w:color="auto" w:fill="auto"/>
          <w:lang w:val="cs-CZ" w:eastAsia="cs-CZ" w:bidi="cs-CZ"/>
        </w:rPr>
        <w:t>oprávněn jednat o věcech technických:</w:t>
      </w:r>
      <w:bookmarkEnd w:id="32"/>
      <w:bookmarkEnd w:id="33"/>
      <w:bookmarkEnd w:id="34"/>
      <w:bookmarkEnd w:id="35"/>
      <w:bookmarkEnd w:id="36"/>
    </w:p>
    <w:p>
      <w:pPr>
        <w:pStyle w:val="Style10"/>
        <w:keepNext/>
        <w:keepLines/>
        <w:widowControl w:val="0"/>
        <w:shd w:val="clear" w:color="auto" w:fill="auto"/>
        <w:bidi w:val="0"/>
        <w:spacing w:before="0" w:after="0" w:line="240" w:lineRule="auto"/>
        <w:ind w:left="0" w:right="0" w:firstLine="0"/>
        <w:jc w:val="left"/>
      </w:pPr>
      <w:r>
        <mc:AlternateContent>
          <mc:Choice Requires="wps">
            <w:drawing>
              <wp:anchor distT="342900" distB="0" distL="0" distR="0" simplePos="0" relativeHeight="125829378" behindDoc="0" locked="0" layoutInCell="1" allowOverlap="1">
                <wp:simplePos x="0" y="0"/>
                <wp:positionH relativeFrom="page">
                  <wp:posOffset>881380</wp:posOffset>
                </wp:positionH>
                <wp:positionV relativeFrom="paragraph">
                  <wp:posOffset>622300</wp:posOffset>
                </wp:positionV>
                <wp:extent cx="5806440" cy="709930"/>
                <wp:wrapTopAndBottom/>
                <wp:docPr id="3" name="Shape 3"/>
                <a:graphic xmlns:a="http://schemas.openxmlformats.org/drawingml/2006/main">
                  <a:graphicData uri="http://schemas.microsoft.com/office/word/2010/wordprocessingShape">
                    <wps:wsp>
                      <wps:cNvSpPr txBox="1"/>
                      <wps:spPr>
                        <a:xfrm>
                          <a:ext cx="5806440" cy="709930"/>
                        </a:xfrm>
                        <a:prstGeom prst="rect"/>
                        <a:noFill/>
                      </wps:spPr>
                      <wps:txbx>
                        <w:txbxContent>
                          <w:tbl>
                            <w:tblPr>
                              <w:tblOverlap w:val="never"/>
                              <w:jc w:val="left"/>
                              <w:tblLayout w:type="fixed"/>
                            </w:tblPr>
                            <w:tblGrid>
                              <w:gridCol w:w="2467"/>
                              <w:gridCol w:w="6677"/>
                            </w:tblGrid>
                            <w:tr>
                              <w:trPr>
                                <w:tblHeader/>
                                <w:trHeight w:val="1118"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IČO:</w:t>
                                  </w:r>
                                  <w:bookmarkEnd w:id="0"/>
                                </w:p>
                                <w:p>
                                  <w:pPr>
                                    <w:pStyle w:val="Style6"/>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DIČ: bankovní spojení: číslo účtu:</w:t>
                                  </w:r>
                                  <w:bookmarkEnd w:id="1"/>
                                  <w:bookmarkEnd w:id="2"/>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70889988</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 id="_x0000_s1029" type="#_x0000_t202" style="position:absolute;margin-left:69.400000000000006pt;margin-top:49.pt;width:457.19999999999999pt;height:55.899999999999999pt;z-index:-125829375;mso-wrap-distance-left:0;mso-wrap-distance-top:27.pt;mso-wrap-distance-right:0;mso-position-horizontal-relative:page" filled="f" stroked="f">
                <v:textbox inset="0,0,0,0">
                  <w:txbxContent>
                    <w:tbl>
                      <w:tblPr>
                        <w:tblOverlap w:val="never"/>
                        <w:jc w:val="left"/>
                        <w:tblLayout w:type="fixed"/>
                      </w:tblPr>
                      <w:tblGrid>
                        <w:gridCol w:w="2467"/>
                        <w:gridCol w:w="6677"/>
                      </w:tblGrid>
                      <w:tr>
                        <w:trPr>
                          <w:tblHeader/>
                          <w:trHeight w:val="1118"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IČO:</w:t>
                            </w:r>
                            <w:bookmarkEnd w:id="0"/>
                          </w:p>
                          <w:p>
                            <w:pPr>
                              <w:pStyle w:val="Style6"/>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DIČ: bankovní spojení: číslo účtu:</w:t>
                            </w:r>
                            <w:bookmarkEnd w:id="1"/>
                            <w:bookmarkEnd w:id="2"/>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70889988</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bookmarkStart w:id="37" w:name="bookmark37"/>
      <w:bookmarkStart w:id="38" w:name="bookmark38"/>
      <w:bookmarkStart w:id="39" w:name="bookmark39"/>
      <w:r>
        <w:rPr>
          <w:color w:val="000000"/>
          <w:spacing w:val="0"/>
          <w:w w:val="100"/>
          <w:position w:val="0"/>
          <w:shd w:val="clear" w:color="auto" w:fill="auto"/>
          <w:lang w:val="cs-CZ" w:eastAsia="cs-CZ" w:bidi="cs-CZ"/>
        </w:rPr>
        <w:t>technický dozor objednatele:</w:t>
      </w:r>
      <w:bookmarkEnd w:id="37"/>
      <w:bookmarkEnd w:id="38"/>
      <w:bookmarkEnd w:id="39"/>
      <w:r>
        <w:rPr>
          <w:color w:val="000000"/>
          <w:spacing w:val="0"/>
          <w:w w:val="100"/>
          <w:position w:val="0"/>
          <w:shd w:val="clear" w:color="auto" w:fill="auto"/>
          <w:lang w:val="cs-CZ" w:eastAsia="cs-CZ" w:bidi="cs-CZ"/>
        </w:rPr>
        <w:t xml:space="preserve"> </w:t>
      </w:r>
      <w:bookmarkStart w:id="40" w:name="bookmark40"/>
      <w:bookmarkStart w:id="41" w:name="bookmark41"/>
      <w:r>
        <w:rPr>
          <w:rStyle w:val="CharStyle13"/>
        </w:rPr>
        <w:t>zápis v obchodním rejstříku: u Krajského soudu v Ústí nad Labem v oddílu A, vložce č. 13052</w:t>
      </w:r>
      <w:bookmarkEnd w:id="40"/>
      <w:bookmarkEnd w:id="41"/>
    </w:p>
    <w:p>
      <w:pPr>
        <w:pStyle w:val="Style10"/>
        <w:keepNext/>
        <w:keepLines/>
        <w:widowControl w:val="0"/>
        <w:shd w:val="clear" w:color="auto" w:fill="auto"/>
        <w:bidi w:val="0"/>
        <w:spacing w:before="0" w:after="18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(dále jen „objednatel“ nebo „POh“)</w:t>
      </w:r>
      <w:bookmarkEnd w:id="42"/>
      <w:bookmarkEnd w:id="43"/>
      <w:bookmarkEnd w:id="44"/>
    </w:p>
    <w:p>
      <w:pPr>
        <w:pStyle w:val="Style10"/>
        <w:keepNext/>
        <w:keepLines/>
        <w:widowControl w:val="0"/>
        <w:shd w:val="clear" w:color="auto" w:fill="auto"/>
        <w:bidi w:val="0"/>
        <w:spacing w:before="0" w:after="180" w:line="240" w:lineRule="auto"/>
        <w:ind w:left="0" w:right="0" w:firstLine="0"/>
        <w:jc w:val="left"/>
      </w:pPr>
      <w:bookmarkStart w:id="45" w:name="bookmark45"/>
      <w:bookmarkStart w:id="46" w:name="bookmark46"/>
      <w:bookmarkStart w:id="47" w:name="bookmark47"/>
      <w:r>
        <w:rPr>
          <w:b/>
          <w:bCs/>
          <w:color w:val="000000"/>
          <w:spacing w:val="0"/>
          <w:w w:val="100"/>
          <w:position w:val="0"/>
          <w:shd w:val="clear" w:color="auto" w:fill="auto"/>
          <w:lang w:val="cs-CZ" w:eastAsia="cs-CZ" w:bidi="cs-CZ"/>
        </w:rPr>
        <w:t>a</w:t>
      </w:r>
      <w:bookmarkEnd w:id="45"/>
      <w:bookmarkEnd w:id="46"/>
      <w:bookmarkEnd w:id="47"/>
    </w:p>
    <w:tbl>
      <w:tblPr>
        <w:tblOverlap w:val="never"/>
        <w:jc w:val="center"/>
        <w:tblLayout w:type="fixed"/>
      </w:tblPr>
      <w:tblGrid>
        <w:gridCol w:w="2467"/>
        <w:gridCol w:w="6682"/>
      </w:tblGrid>
      <w:tr>
        <w:trPr>
          <w:trHeight w:val="614"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r>
              <w:rPr>
                <w:rFonts w:ascii="Times New Roman" w:eastAsia="Times New Roman" w:hAnsi="Times New Roman" w:cs="Times New Roman"/>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left"/>
            </w:pPr>
            <w:bookmarkStart w:id="49" w:name="bookmark49"/>
            <w:r>
              <w:rPr>
                <w:color w:val="000000"/>
                <w:spacing w:val="0"/>
                <w:w w:val="100"/>
                <w:position w:val="0"/>
                <w:shd w:val="clear" w:color="auto" w:fill="auto"/>
                <w:lang w:val="cs-CZ" w:eastAsia="cs-CZ" w:bidi="cs-CZ"/>
              </w:rPr>
              <w:t>sídlo:</w:t>
            </w:r>
            <w:bookmarkEnd w:id="49"/>
          </w:p>
        </w:tc>
        <w:tc>
          <w:tcPr>
            <w:tcBorders/>
            <w:shd w:val="clear" w:color="auto" w:fill="FFFFFF"/>
            <w:vAlign w:val="bottom"/>
          </w:tcPr>
          <w:p>
            <w:pPr>
              <w:pStyle w:val="Style6"/>
              <w:keepNext w:val="0"/>
              <w:keepLines w:val="0"/>
              <w:widowControl w:val="0"/>
              <w:shd w:val="clear" w:color="auto" w:fill="auto"/>
              <w:bidi w:val="0"/>
              <w:spacing w:before="0" w:after="0" w:line="240" w:lineRule="auto"/>
              <w:ind w:left="380" w:right="0" w:firstLine="0"/>
              <w:jc w:val="left"/>
            </w:pPr>
            <w:r>
              <w:rPr>
                <w:b/>
                <w:bCs/>
                <w:color w:val="000000"/>
                <w:spacing w:val="0"/>
                <w:w w:val="100"/>
                <w:position w:val="0"/>
                <w:shd w:val="clear" w:color="auto" w:fill="auto"/>
                <w:lang w:val="cs-CZ" w:eastAsia="cs-CZ" w:bidi="cs-CZ"/>
              </w:rPr>
              <w:t xml:space="preserve">Vodohospodářské stavby, společnost s ručením omezeným </w:t>
            </w:r>
            <w:r>
              <w:rPr>
                <w:color w:val="000000"/>
                <w:spacing w:val="0"/>
                <w:w w:val="100"/>
                <w:position w:val="0"/>
                <w:shd w:val="clear" w:color="auto" w:fill="auto"/>
                <w:lang w:val="cs-CZ" w:eastAsia="cs-CZ" w:bidi="cs-CZ"/>
              </w:rPr>
              <w:t>Křižíkova 2393, 415 01 Teplice</w:t>
            </w:r>
          </w:p>
        </w:tc>
      </w:tr>
    </w:tbl>
    <w:p>
      <w:pPr>
        <w:pStyle w:val="Style17"/>
        <w:keepNext w:val="0"/>
        <w:keepLines w:val="0"/>
        <w:widowControl w:val="0"/>
        <w:shd w:val="clear" w:color="auto" w:fill="auto"/>
        <w:bidi w:val="0"/>
        <w:spacing w:before="0" w:after="0" w:line="240" w:lineRule="auto"/>
        <w:ind w:left="0" w:right="0" w:firstLine="0"/>
        <w:jc w:val="left"/>
      </w:pPr>
      <w:bookmarkStart w:id="48" w:name="bookmark48"/>
      <w:r>
        <w:rPr>
          <w:color w:val="000000"/>
          <w:spacing w:val="0"/>
          <w:w w:val="100"/>
          <w:position w:val="0"/>
          <w:shd w:val="clear" w:color="auto" w:fill="auto"/>
          <w:lang w:val="cs-CZ" w:eastAsia="cs-CZ" w:bidi="cs-CZ"/>
        </w:rPr>
        <w:t>oprávněn(i) k podpisu smlouvy: oprávněn(i) jednat o věcech smluvních: oprávněn(i) jednat o věcech technických:</w:t>
      </w:r>
      <w:bookmarkEnd w:id="48"/>
    </w:p>
    <w:p>
      <w:pPr>
        <w:widowControl w:val="0"/>
        <w:spacing w:line="1" w:lineRule="exact"/>
      </w:pPr>
    </w:p>
    <w:tbl>
      <w:tblPr>
        <w:tblOverlap w:val="never"/>
        <w:jc w:val="center"/>
        <w:tblLayout w:type="fixed"/>
      </w:tblPr>
      <w:tblGrid>
        <w:gridCol w:w="2467"/>
        <w:gridCol w:w="6677"/>
      </w:tblGrid>
      <w:tr>
        <w:trPr>
          <w:trHeight w:val="1622"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50" w:name="bookmark50"/>
            <w:r>
              <w:rPr>
                <w:color w:val="000000"/>
                <w:spacing w:val="0"/>
                <w:w w:val="100"/>
                <w:position w:val="0"/>
                <w:shd w:val="clear" w:color="auto" w:fill="auto"/>
                <w:lang w:val="cs-CZ" w:eastAsia="cs-CZ" w:bidi="cs-CZ"/>
              </w:rPr>
              <w:t>stavbyvedoucí: manažer stavby: IČO: DIČ: bankovní spojení: číslo účtu:</w:t>
            </w:r>
            <w:bookmarkEnd w:id="50"/>
          </w:p>
        </w:tc>
        <w:tc>
          <w:tcPr>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380"/>
              <w:jc w:val="left"/>
            </w:pPr>
            <w:bookmarkStart w:id="51" w:name="bookmark51"/>
            <w:bookmarkStart w:id="52" w:name="bookmark52"/>
            <w:r>
              <w:rPr>
                <w:color w:val="000000"/>
                <w:spacing w:val="0"/>
                <w:w w:val="100"/>
                <w:position w:val="0"/>
                <w:shd w:val="clear" w:color="auto" w:fill="auto"/>
                <w:lang w:val="cs-CZ" w:eastAsia="cs-CZ" w:bidi="cs-CZ"/>
              </w:rPr>
              <w:t>40233308</w:t>
            </w:r>
            <w:bookmarkEnd w:id="51"/>
            <w:bookmarkEnd w:id="52"/>
          </w:p>
          <w:p>
            <w:pPr>
              <w:pStyle w:val="Style6"/>
              <w:keepNext w:val="0"/>
              <w:keepLines w:val="0"/>
              <w:widowControl w:val="0"/>
              <w:shd w:val="clear" w:color="auto" w:fill="auto"/>
              <w:bidi w:val="0"/>
              <w:spacing w:before="0" w:after="0" w:line="240" w:lineRule="auto"/>
              <w:ind w:left="0" w:right="0" w:firstLine="380"/>
              <w:jc w:val="left"/>
            </w:pPr>
            <w:bookmarkStart w:id="53" w:name="bookmark53"/>
            <w:r>
              <w:rPr>
                <w:color w:val="000000"/>
                <w:spacing w:val="0"/>
                <w:w w:val="100"/>
                <w:position w:val="0"/>
                <w:shd w:val="clear" w:color="auto" w:fill="auto"/>
                <w:lang w:val="cs-CZ" w:eastAsia="cs-CZ" w:bidi="cs-CZ"/>
              </w:rPr>
              <w:t>CZ40233308</w:t>
            </w:r>
            <w:bookmarkEnd w:id="53"/>
          </w:p>
        </w:tc>
      </w:tr>
    </w:tbl>
    <w:p>
      <w:pPr>
        <w:widowControl w:val="0"/>
        <w:spacing w:line="1" w:lineRule="exact"/>
      </w:pPr>
    </w:p>
    <w:p>
      <w:pPr>
        <w:pStyle w:val="Style17"/>
        <w:keepNext w:val="0"/>
        <w:keepLines w:val="0"/>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zápis v obchodním rejstříku: Krajského soudu v Ústí nad Labem, oddíl C, vložka 1578</w:t>
      </w:r>
      <w:bookmarkEnd w:id="54"/>
      <w:bookmarkEnd w:id="55"/>
      <w:bookmarkEnd w:id="56"/>
    </w:p>
    <w:tbl>
      <w:tblPr>
        <w:tblOverlap w:val="never"/>
        <w:jc w:val="center"/>
        <w:tblLayout w:type="fixed"/>
      </w:tblPr>
      <w:tblGrid>
        <w:gridCol w:w="2467"/>
        <w:gridCol w:w="6677"/>
      </w:tblGrid>
      <w:tr>
        <w:trPr>
          <w:trHeight w:val="610"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57" w:name="bookmark57"/>
            <w:r>
              <w:rPr>
                <w:color w:val="000000"/>
                <w:spacing w:val="0"/>
                <w:w w:val="100"/>
                <w:position w:val="0"/>
                <w:shd w:val="clear" w:color="auto" w:fill="auto"/>
                <w:lang w:val="cs-CZ" w:eastAsia="cs-CZ" w:bidi="cs-CZ"/>
              </w:rPr>
              <w:t>tel.:</w:t>
            </w:r>
            <w:bookmarkEnd w:id="57"/>
          </w:p>
          <w:p>
            <w:pPr>
              <w:pStyle w:val="Style6"/>
              <w:keepNext w:val="0"/>
              <w:keepLines w:val="0"/>
              <w:widowControl w:val="0"/>
              <w:shd w:val="clear" w:color="auto" w:fill="auto"/>
              <w:bidi w:val="0"/>
              <w:spacing w:before="0" w:after="0" w:line="240" w:lineRule="auto"/>
              <w:ind w:left="0" w:right="0" w:firstLine="0"/>
              <w:jc w:val="left"/>
            </w:pPr>
            <w:bookmarkStart w:id="58" w:name="bookmark58"/>
            <w:bookmarkStart w:id="59" w:name="bookmark59"/>
            <w:r>
              <w:rPr>
                <w:color w:val="000000"/>
                <w:spacing w:val="0"/>
                <w:w w:val="100"/>
                <w:position w:val="0"/>
                <w:shd w:val="clear" w:color="auto" w:fill="auto"/>
                <w:lang w:val="cs-CZ" w:eastAsia="cs-CZ" w:bidi="cs-CZ"/>
              </w:rPr>
              <w:t>(dále jen „zhotovitel“)</w:t>
            </w:r>
            <w:bookmarkEnd w:id="58"/>
            <w:bookmarkEnd w:id="59"/>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e-mail:</w:t>
            </w:r>
          </w:p>
        </w:tc>
      </w:tr>
    </w:tbl>
    <w:p>
      <w:pPr>
        <w:pStyle w:val="Style1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realizace, přičemž jejich zajištění je podmínkou pro řádné dokončení díla, se smluvní strany dohodly ve smyslu příslušných smluvních ustanovení na uzavření tohoto dodatku.</w:t>
      </w:r>
    </w:p>
    <w:p>
      <w:pPr>
        <w:pStyle w:val="Style10"/>
        <w:keepNext/>
        <w:keepLines/>
        <w:widowControl w:val="0"/>
        <w:shd w:val="clear" w:color="auto" w:fill="auto"/>
        <w:bidi w:val="0"/>
        <w:spacing w:before="0" w:after="0" w:line="240" w:lineRule="auto"/>
        <w:ind w:left="0" w:right="0" w:firstLine="0"/>
        <w:jc w:val="both"/>
      </w:pPr>
      <w:bookmarkStart w:id="60" w:name="bookmark60"/>
      <w:bookmarkStart w:id="61" w:name="bookmark61"/>
      <w:bookmarkStart w:id="62" w:name="bookmark62"/>
      <w:r>
        <w:rPr>
          <w:b/>
          <w:bCs/>
          <w:color w:val="000000"/>
          <w:spacing w:val="0"/>
          <w:w w:val="100"/>
          <w:position w:val="0"/>
          <w:shd w:val="clear" w:color="auto" w:fill="auto"/>
          <w:lang w:val="cs-CZ" w:eastAsia="cs-CZ" w:bidi="cs-CZ"/>
        </w:rPr>
        <w:t>Jedná se o:</w:t>
      </w:r>
      <w:bookmarkEnd w:id="60"/>
      <w:bookmarkEnd w:id="61"/>
      <w:bookmarkEnd w:id="62"/>
    </w:p>
    <w:p>
      <w:pPr>
        <w:pStyle w:val="Style10"/>
        <w:keepNext/>
        <w:keepLines/>
        <w:widowControl w:val="0"/>
        <w:numPr>
          <w:ilvl w:val="0"/>
          <w:numId w:val="1"/>
        </w:numPr>
        <w:shd w:val="clear" w:color="auto" w:fill="auto"/>
        <w:tabs>
          <w:tab w:pos="392" w:val="left"/>
        </w:tabs>
        <w:bidi w:val="0"/>
        <w:spacing w:before="0" w:after="0" w:line="240" w:lineRule="auto"/>
        <w:ind w:left="0" w:right="0" w:firstLine="0"/>
        <w:jc w:val="both"/>
      </w:pPr>
      <w:bookmarkStart w:id="60" w:name="bookmark60"/>
      <w:bookmarkStart w:id="61" w:name="bookmark61"/>
      <w:bookmarkStart w:id="63" w:name="bookmark63"/>
      <w:bookmarkEnd w:id="63"/>
      <w:r>
        <w:rPr>
          <w:b/>
          <w:bCs/>
          <w:color w:val="000000"/>
          <w:spacing w:val="0"/>
          <w:w w:val="100"/>
          <w:position w:val="0"/>
          <w:shd w:val="clear" w:color="auto" w:fill="auto"/>
          <w:lang w:val="cs-CZ" w:eastAsia="cs-CZ" w:bidi="cs-CZ"/>
        </w:rPr>
        <w:t>změnu předmětu díla</w:t>
      </w:r>
      <w:bookmarkEnd w:id="60"/>
      <w:bookmarkEnd w:id="61"/>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w:t>
      </w:r>
    </w:p>
    <w:p>
      <w:pPr>
        <w:pStyle w:val="Style1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26.08.2025,</w:t>
      </w:r>
    </w:p>
    <w:p>
      <w:pPr>
        <w:pStyle w:val="Style12"/>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64" w:name="bookmark64"/>
      <w:bookmarkEnd w:id="64"/>
      <w:r>
        <w:rPr>
          <w:b/>
          <w:bCs/>
          <w:color w:val="000000"/>
          <w:spacing w:val="0"/>
          <w:w w:val="100"/>
          <w:position w:val="0"/>
          <w:shd w:val="clear" w:color="auto" w:fill="auto"/>
          <w:lang w:val="cs-CZ" w:eastAsia="cs-CZ" w:bidi="cs-CZ"/>
        </w:rPr>
        <w:t>změnu dílčího termínu realizace díla</w:t>
      </w:r>
    </w:p>
    <w:p>
      <w:pPr>
        <w:pStyle w:val="Style1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 důvodu klimatických podmínek a technologii provádění na stavbě nemohli být dokončeny finální terénní úpravy.</w:t>
      </w:r>
    </w:p>
    <w:p>
      <w:pPr>
        <w:pStyle w:val="Style10"/>
        <w:keepNext/>
        <w:keepLines/>
        <w:widowControl w:val="0"/>
        <w:numPr>
          <w:ilvl w:val="0"/>
          <w:numId w:val="1"/>
        </w:numPr>
        <w:shd w:val="clear" w:color="auto" w:fill="auto"/>
        <w:tabs>
          <w:tab w:pos="392" w:val="left"/>
        </w:tabs>
        <w:bidi w:val="0"/>
        <w:spacing w:before="0" w:after="0" w:line="240" w:lineRule="auto"/>
        <w:ind w:left="0" w:right="0" w:firstLine="0"/>
        <w:jc w:val="both"/>
      </w:pPr>
      <w:bookmarkStart w:id="65" w:name="bookmark65"/>
      <w:bookmarkStart w:id="66" w:name="bookmark66"/>
      <w:bookmarkStart w:id="67" w:name="bookmark67"/>
      <w:bookmarkStart w:id="68" w:name="bookmark68"/>
      <w:bookmarkEnd w:id="67"/>
      <w:r>
        <w:rPr>
          <w:b/>
          <w:bCs/>
          <w:color w:val="000000"/>
          <w:spacing w:val="0"/>
          <w:w w:val="100"/>
          <w:position w:val="0"/>
          <w:shd w:val="clear" w:color="auto" w:fill="auto"/>
          <w:lang w:val="cs-CZ" w:eastAsia="cs-CZ" w:bidi="cs-CZ"/>
        </w:rPr>
        <w:t>změnu ceny díla</w:t>
      </w:r>
      <w:bookmarkEnd w:id="65"/>
      <w:bookmarkEnd w:id="66"/>
      <w:bookmarkEnd w:id="68"/>
    </w:p>
    <w:p>
      <w:pPr>
        <w:pStyle w:val="Style10"/>
        <w:keepNext/>
        <w:keepLines/>
        <w:widowControl w:val="0"/>
        <w:shd w:val="clear" w:color="auto" w:fill="auto"/>
        <w:bidi w:val="0"/>
        <w:spacing w:before="0" w:after="180" w:line="240" w:lineRule="auto"/>
        <w:ind w:left="0" w:right="0" w:firstLine="0"/>
        <w:jc w:val="both"/>
      </w:pPr>
      <w:bookmarkStart w:id="69" w:name="bookmark69"/>
      <w:bookmarkStart w:id="70" w:name="bookmark70"/>
      <w:bookmarkStart w:id="71" w:name="bookmark71"/>
      <w:r>
        <w:rPr>
          <w:color w:val="000000"/>
          <w:spacing w:val="0"/>
          <w:w w:val="100"/>
          <w:position w:val="0"/>
          <w:shd w:val="clear" w:color="auto" w:fill="auto"/>
          <w:lang w:val="cs-CZ" w:eastAsia="cs-CZ" w:bidi="cs-CZ"/>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Dále provedení odpočtu neprovedených prací a upřesnění výměr u položek v soupisu prací. Tyto změny jsou obsahem Přílohy č. 1 Oceněného soupisu prací změn závazku ze dne 26.08.2025. Tato změna závazku ze smlouvy v souvislosti se zadáním dalších prací nemění celkovou povahu veřejné zakázky.</w:t>
      </w:r>
      <w:bookmarkEnd w:id="69"/>
      <w:bookmarkEnd w:id="70"/>
      <w:bookmarkEnd w:id="71"/>
    </w:p>
    <w:p>
      <w:pPr>
        <w:pStyle w:val="Style10"/>
        <w:keepNext/>
        <w:keepLines/>
        <w:widowControl w:val="0"/>
        <w:shd w:val="clear" w:color="auto" w:fill="auto"/>
        <w:bidi w:val="0"/>
        <w:spacing w:before="0" w:after="700" w:line="240" w:lineRule="auto"/>
        <w:ind w:left="0" w:right="0" w:firstLine="0"/>
        <w:jc w:val="both"/>
      </w:pPr>
      <w:bookmarkStart w:id="72" w:name="bookmark72"/>
      <w:bookmarkStart w:id="73" w:name="bookmark73"/>
      <w:bookmarkStart w:id="74" w:name="bookmark74"/>
      <w:r>
        <w:rPr>
          <w:color w:val="000000"/>
          <w:spacing w:val="0"/>
          <w:w w:val="100"/>
          <w:position w:val="0"/>
          <w:shd w:val="clear" w:color="auto" w:fill="auto"/>
          <w:lang w:val="cs-CZ" w:eastAsia="cs-CZ" w:bidi="cs-CZ"/>
        </w:rPr>
        <w:t>Změny byly řádně projednány a odsouhlaseny zástupci smluvních stran na mimořádných kontrolních dnech stavby. Obě smluvní strany odsouhlasily a potvrdily oceněný soupis prací.</w:t>
      </w:r>
      <w:bookmarkEnd w:id="72"/>
      <w:bookmarkEnd w:id="73"/>
      <w:bookmarkEnd w:id="74"/>
    </w:p>
    <w:p>
      <w:pPr>
        <w:pStyle w:val="Style10"/>
        <w:keepNext/>
        <w:keepLines/>
        <w:widowControl w:val="0"/>
        <w:shd w:val="clear" w:color="auto" w:fill="auto"/>
        <w:bidi w:val="0"/>
        <w:spacing w:before="0" w:after="0" w:line="240" w:lineRule="auto"/>
        <w:ind w:left="0" w:right="0" w:firstLine="0"/>
        <w:jc w:val="both"/>
      </w:pPr>
      <w:bookmarkStart w:id="75" w:name="bookmark75"/>
      <w:bookmarkStart w:id="76" w:name="bookmark76"/>
      <w:bookmarkStart w:id="77" w:name="bookmark77"/>
      <w:r>
        <w:rPr>
          <w:b/>
          <w:bCs/>
          <w:color w:val="000000"/>
          <w:spacing w:val="0"/>
          <w:w w:val="100"/>
          <w:position w:val="0"/>
          <w:shd w:val="clear" w:color="auto" w:fill="auto"/>
          <w:lang w:val="cs-CZ" w:eastAsia="cs-CZ" w:bidi="cs-CZ"/>
        </w:rPr>
        <w:t>Mění se:</w:t>
      </w:r>
      <w:bookmarkEnd w:id="75"/>
      <w:bookmarkEnd w:id="76"/>
      <w:bookmarkEnd w:id="77"/>
    </w:p>
    <w:p>
      <w:pPr>
        <w:pStyle w:val="Style10"/>
        <w:keepNext/>
        <w:keepLines/>
        <w:widowControl w:val="0"/>
        <w:numPr>
          <w:ilvl w:val="0"/>
          <w:numId w:val="3"/>
        </w:numPr>
        <w:shd w:val="clear" w:color="auto" w:fill="auto"/>
        <w:tabs>
          <w:tab w:pos="392" w:val="left"/>
        </w:tabs>
        <w:bidi w:val="0"/>
        <w:spacing w:before="0" w:after="180" w:line="240" w:lineRule="auto"/>
        <w:ind w:left="0" w:right="0" w:firstLine="0"/>
        <w:jc w:val="both"/>
      </w:pPr>
      <w:bookmarkStart w:id="78" w:name="bookmark78"/>
      <w:bookmarkStart w:id="79" w:name="bookmark79"/>
      <w:bookmarkStart w:id="80" w:name="bookmark80"/>
      <w:bookmarkStart w:id="81" w:name="bookmark81"/>
      <w:bookmarkEnd w:id="80"/>
      <w:r>
        <w:rPr>
          <w:b/>
          <w:bCs/>
          <w:color w:val="000000"/>
          <w:spacing w:val="0"/>
          <w:w w:val="100"/>
          <w:position w:val="0"/>
          <w:shd w:val="clear" w:color="auto" w:fill="auto"/>
          <w:lang w:val="cs-CZ" w:eastAsia="cs-CZ" w:bidi="cs-CZ"/>
        </w:rPr>
        <w:t xml:space="preserve">Čl. I. Účel a předmět smlouvy </w:t>
      </w:r>
      <w:r>
        <w:rPr>
          <w:color w:val="000000"/>
          <w:spacing w:val="0"/>
          <w:w w:val="100"/>
          <w:position w:val="0"/>
          <w:shd w:val="clear" w:color="auto" w:fill="auto"/>
          <w:lang w:val="cs-CZ" w:eastAsia="cs-CZ" w:bidi="cs-CZ"/>
        </w:rPr>
        <w:t>– předmět díla v rozsahu přílohy tohoto dodatku – Oceněného soupisu prací změn závazku ze dne 26.08.2025, který se tímto stává nedílnou součástí smlouvy,</w:t>
      </w:r>
      <w:bookmarkEnd w:id="78"/>
      <w:bookmarkEnd w:id="79"/>
      <w:bookmarkEnd w:id="81"/>
    </w:p>
    <w:p>
      <w:pPr>
        <w:pStyle w:val="Style10"/>
        <w:keepNext/>
        <w:keepLines/>
        <w:widowControl w:val="0"/>
        <w:numPr>
          <w:ilvl w:val="0"/>
          <w:numId w:val="3"/>
        </w:numPr>
        <w:shd w:val="clear" w:color="auto" w:fill="auto"/>
        <w:tabs>
          <w:tab w:pos="406" w:val="left"/>
        </w:tabs>
        <w:bidi w:val="0"/>
        <w:spacing w:before="0" w:after="0" w:line="240" w:lineRule="auto"/>
        <w:ind w:left="0" w:right="0" w:firstLine="0"/>
        <w:jc w:val="both"/>
      </w:pPr>
      <w:bookmarkStart w:id="82" w:name="bookmark82"/>
      <w:bookmarkStart w:id="83" w:name="bookmark83"/>
      <w:bookmarkStart w:id="84" w:name="bookmark84"/>
      <w:bookmarkStart w:id="85" w:name="bookmark85"/>
      <w:bookmarkEnd w:id="84"/>
      <w:r>
        <w:rPr>
          <w:b/>
          <w:bCs/>
          <w:color w:val="000000"/>
          <w:spacing w:val="0"/>
          <w:w w:val="100"/>
          <w:position w:val="0"/>
          <w:shd w:val="clear" w:color="auto" w:fill="auto"/>
          <w:lang w:val="cs-CZ" w:eastAsia="cs-CZ" w:bidi="cs-CZ"/>
        </w:rPr>
        <w:t>Čl. II. Lhůty a podmínky realizace díla, bod 1. písmeno c)</w:t>
      </w:r>
      <w:bookmarkEnd w:id="82"/>
      <w:bookmarkEnd w:id="83"/>
      <w:bookmarkEnd w:id="85"/>
    </w:p>
    <w:p>
      <w:pPr>
        <w:pStyle w:val="Style10"/>
        <w:keepNext/>
        <w:keepLines/>
        <w:widowControl w:val="0"/>
        <w:shd w:val="clear" w:color="auto" w:fill="auto"/>
        <w:bidi w:val="0"/>
        <w:spacing w:before="0" w:after="0" w:line="240" w:lineRule="auto"/>
        <w:ind w:left="0" w:right="0" w:firstLine="0"/>
        <w:jc w:val="both"/>
      </w:pPr>
      <w:bookmarkStart w:id="86" w:name="bookmark86"/>
      <w:bookmarkStart w:id="87" w:name="bookmark87"/>
      <w:bookmarkStart w:id="88" w:name="bookmark88"/>
      <w:r>
        <w:rPr>
          <w:color w:val="000000"/>
          <w:spacing w:val="0"/>
          <w:w w:val="100"/>
          <w:position w:val="0"/>
          <w:shd w:val="clear" w:color="auto" w:fill="auto"/>
          <w:lang w:val="cs-CZ" w:eastAsia="cs-CZ" w:bidi="cs-CZ"/>
        </w:rPr>
        <w:t>původní znění: dílčí termín do 31.1.2025</w:t>
      </w:r>
      <w:bookmarkEnd w:id="86"/>
      <w:bookmarkEnd w:id="87"/>
      <w:bookmarkEnd w:id="88"/>
    </w:p>
    <w:p>
      <w:pPr>
        <w:pStyle w:val="Style10"/>
        <w:keepNext/>
        <w:keepLines/>
        <w:widowControl w:val="0"/>
        <w:shd w:val="clear" w:color="auto" w:fill="auto"/>
        <w:bidi w:val="0"/>
        <w:spacing w:before="0" w:after="0" w:line="240" w:lineRule="auto"/>
        <w:ind w:left="0" w:right="0" w:firstLine="0"/>
        <w:jc w:val="both"/>
      </w:pPr>
      <w:bookmarkStart w:id="89" w:name="bookmark89"/>
      <w:bookmarkStart w:id="90" w:name="bookmark90"/>
      <w:bookmarkStart w:id="91" w:name="bookmark91"/>
      <w:r>
        <w:rPr>
          <w:color w:val="000000"/>
          <w:spacing w:val="0"/>
          <w:w w:val="100"/>
          <w:position w:val="0"/>
          <w:shd w:val="clear" w:color="auto" w:fill="auto"/>
          <w:lang w:val="cs-CZ" w:eastAsia="cs-CZ" w:bidi="cs-CZ"/>
        </w:rPr>
        <w:t>Do konce dílčího termínu budou dokončeny stavební objekty SO 01.1.a, SO 01.1.b, SO 01.2.a. SO 01.2.b. SO 01.2.c, SO 01.3.a, SO 01.3.b, SO 01.4.a, SO 01.4.b, SO 01.5.a, SO 01.5.b, SO 03.1.a, SO 03.1.b, SO 03.2.a, SO 03.2.b, SO 03.3.a, SO 03.3.b, SO 03.4.a, SO 03.4.b, SO 03.5.</w:t>
      </w:r>
      <w:bookmarkEnd w:id="89"/>
      <w:bookmarkEnd w:id="90"/>
      <w:bookmarkEnd w:id="91"/>
    </w:p>
    <w:p>
      <w:pPr>
        <w:pStyle w:val="Style10"/>
        <w:keepNext/>
        <w:keepLines/>
        <w:widowControl w:val="0"/>
        <w:shd w:val="clear" w:color="auto" w:fill="auto"/>
        <w:bidi w:val="0"/>
        <w:spacing w:before="0" w:after="0" w:line="240" w:lineRule="auto"/>
        <w:ind w:left="0" w:right="0" w:firstLine="0"/>
        <w:jc w:val="both"/>
      </w:pPr>
      <w:bookmarkStart w:id="92" w:name="bookmark92"/>
      <w:bookmarkStart w:id="93" w:name="bookmark93"/>
      <w:bookmarkStart w:id="94" w:name="bookmark94"/>
      <w:r>
        <w:rPr>
          <w:b/>
          <w:bCs/>
          <w:color w:val="000000"/>
          <w:spacing w:val="0"/>
          <w:w w:val="100"/>
          <w:position w:val="0"/>
          <w:shd w:val="clear" w:color="auto" w:fill="auto"/>
          <w:lang w:val="cs-CZ" w:eastAsia="cs-CZ" w:bidi="cs-CZ"/>
        </w:rPr>
        <w:t>nové znění: dílčí termín do 31.1.2025</w:t>
      </w:r>
      <w:bookmarkEnd w:id="92"/>
      <w:bookmarkEnd w:id="93"/>
      <w:bookmarkEnd w:id="94"/>
    </w:p>
    <w:p>
      <w:pPr>
        <w:pStyle w:val="Style10"/>
        <w:keepNext/>
        <w:keepLines/>
        <w:widowControl w:val="0"/>
        <w:shd w:val="clear" w:color="auto" w:fill="auto"/>
        <w:bidi w:val="0"/>
        <w:spacing w:before="0" w:after="0" w:line="240" w:lineRule="auto"/>
        <w:ind w:left="0" w:right="0" w:firstLine="0"/>
        <w:jc w:val="both"/>
      </w:pPr>
      <w:bookmarkStart w:id="95" w:name="bookmark95"/>
      <w:bookmarkStart w:id="96" w:name="bookmark96"/>
      <w:bookmarkStart w:id="97" w:name="bookmark97"/>
      <w:r>
        <w:rPr>
          <w:b/>
          <w:bCs/>
          <w:color w:val="000000"/>
          <w:spacing w:val="0"/>
          <w:w w:val="100"/>
          <w:position w:val="0"/>
          <w:shd w:val="clear" w:color="auto" w:fill="auto"/>
          <w:lang w:val="cs-CZ" w:eastAsia="cs-CZ" w:bidi="cs-CZ"/>
        </w:rPr>
        <w:t>Do konce dílčího termínu budou dokončeny stavební objekty (vyjma finálních terénních úprav a provedení povrchů z asfaltobetonů).: SO 01.1.a, SO 01.1.b, SO 01.2.a., SO 01.2.b., SO 01.2.c, SO 01.3.a, SO 01.3.b, SO 01.4.a, SO 01.4.b, SO</w:t>
      </w:r>
      <w:bookmarkEnd w:id="95"/>
      <w:bookmarkEnd w:id="96"/>
      <w:bookmarkEnd w:id="97"/>
    </w:p>
    <w:p>
      <w:pPr>
        <w:pStyle w:val="Style10"/>
        <w:keepNext/>
        <w:keepLines/>
        <w:widowControl w:val="0"/>
        <w:shd w:val="clear" w:color="auto" w:fill="auto"/>
        <w:bidi w:val="0"/>
        <w:spacing w:before="0" w:after="0" w:line="240" w:lineRule="auto"/>
        <w:ind w:left="0" w:right="0" w:firstLine="0"/>
        <w:jc w:val="both"/>
      </w:pPr>
      <w:bookmarkStart w:id="100" w:name="bookmark100"/>
      <w:bookmarkStart w:id="98" w:name="bookmark98"/>
      <w:bookmarkStart w:id="99" w:name="bookmark99"/>
      <w:r>
        <w:rPr>
          <w:b/>
          <w:bCs/>
          <w:color w:val="000000"/>
          <w:spacing w:val="0"/>
          <w:w w:val="100"/>
          <w:position w:val="0"/>
          <w:shd w:val="clear" w:color="auto" w:fill="auto"/>
          <w:lang w:val="cs-CZ" w:eastAsia="cs-CZ" w:bidi="cs-CZ"/>
        </w:rPr>
        <w:t>01.5.a, SO 01.5.b, SO 03.1.a, SO 03.1.b, SO 03.2.a, SO 03.2.b, SO 03.3.a, SO</w:t>
      </w:r>
      <w:bookmarkEnd w:id="100"/>
      <w:bookmarkEnd w:id="98"/>
      <w:bookmarkEnd w:id="99"/>
    </w:p>
    <w:p>
      <w:pPr>
        <w:pStyle w:val="Style10"/>
        <w:keepNext/>
        <w:keepLines/>
        <w:widowControl w:val="0"/>
        <w:shd w:val="clear" w:color="auto" w:fill="auto"/>
        <w:bidi w:val="0"/>
        <w:spacing w:before="0" w:after="180" w:line="240" w:lineRule="auto"/>
        <w:ind w:left="0" w:right="0" w:firstLine="0"/>
        <w:jc w:val="both"/>
      </w:pPr>
      <w:bookmarkStart w:id="101" w:name="bookmark101"/>
      <w:bookmarkStart w:id="102" w:name="bookmark102"/>
      <w:bookmarkStart w:id="103" w:name="bookmark103"/>
      <w:r>
        <w:rPr>
          <w:b/>
          <w:bCs/>
          <w:color w:val="000000"/>
          <w:spacing w:val="0"/>
          <w:w w:val="100"/>
          <w:position w:val="0"/>
          <w:shd w:val="clear" w:color="auto" w:fill="auto"/>
          <w:lang w:val="cs-CZ" w:eastAsia="cs-CZ" w:bidi="cs-CZ"/>
        </w:rPr>
        <w:t>03.3.b, SO 03.4.a, SO 03.4.b, SO 03.5.</w:t>
      </w:r>
      <w:bookmarkEnd w:id="101"/>
      <w:bookmarkEnd w:id="102"/>
      <w:bookmarkEnd w:id="103"/>
    </w:p>
    <w:p>
      <w:pPr>
        <w:pStyle w:val="Style10"/>
        <w:keepNext/>
        <w:keepLines/>
        <w:widowControl w:val="0"/>
        <w:numPr>
          <w:ilvl w:val="0"/>
          <w:numId w:val="3"/>
        </w:numPr>
        <w:shd w:val="clear" w:color="auto" w:fill="auto"/>
        <w:tabs>
          <w:tab w:pos="406" w:val="left"/>
        </w:tabs>
        <w:bidi w:val="0"/>
        <w:spacing w:before="0" w:after="0" w:line="240" w:lineRule="auto"/>
        <w:ind w:left="0" w:right="0" w:firstLine="0"/>
        <w:jc w:val="both"/>
      </w:pPr>
      <w:bookmarkStart w:id="104" w:name="bookmark104"/>
      <w:bookmarkStart w:id="105" w:name="bookmark105"/>
      <w:bookmarkStart w:id="106" w:name="bookmark106"/>
      <w:bookmarkStart w:id="107" w:name="bookmark107"/>
      <w:bookmarkEnd w:id="106"/>
      <w:r>
        <w:rPr>
          <w:b/>
          <w:bCs/>
          <w:color w:val="000000"/>
          <w:spacing w:val="0"/>
          <w:w w:val="100"/>
          <w:position w:val="0"/>
          <w:shd w:val="clear" w:color="auto" w:fill="auto"/>
          <w:lang w:val="cs-CZ" w:eastAsia="cs-CZ" w:bidi="cs-CZ"/>
        </w:rPr>
        <w:t>Čl. III. Cenové platební podmínky, bod 1.</w:t>
      </w:r>
      <w:bookmarkEnd w:id="104"/>
      <w:bookmarkEnd w:id="105"/>
      <w:bookmarkEnd w:id="107"/>
    </w:p>
    <w:p>
      <w:pPr>
        <w:pStyle w:val="Style1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w:t>
      </w:r>
    </w:p>
    <w:p>
      <w:pPr>
        <w:pStyle w:val="Style17"/>
        <w:keepNext w:val="0"/>
        <w:keepLines w:val="0"/>
        <w:widowControl w:val="0"/>
        <w:shd w:val="clear" w:color="auto" w:fill="auto"/>
        <w:tabs>
          <w:tab w:pos="2827" w:val="left"/>
        </w:tabs>
        <w:bidi w:val="0"/>
        <w:spacing w:before="0" w:after="0" w:line="240" w:lineRule="auto"/>
        <w:ind w:left="0" w:right="0" w:firstLine="0"/>
        <w:jc w:val="left"/>
      </w:pPr>
      <w:r>
        <w:rPr>
          <w:color w:val="000000"/>
          <w:spacing w:val="0"/>
          <w:w w:val="100"/>
          <w:position w:val="0"/>
          <w:shd w:val="clear" w:color="auto" w:fill="auto"/>
          <w:lang w:val="cs-CZ" w:eastAsia="cs-CZ" w:bidi="cs-CZ"/>
        </w:rPr>
        <w:t>Celková smluvní cena bez DPH za celý předmět díla: Původní znění:</w:t>
        <w:tab/>
        <w:t>18 860 247,52 Kč</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(slovy: Osmnáct milionu osm set šedesát tisíc dvě stě čtyřicet sedm korun českých padesát</w:t>
      </w:r>
    </w:p>
    <w:tbl>
      <w:tblPr>
        <w:tblOverlap w:val="never"/>
        <w:jc w:val="center"/>
        <w:tblLayout w:type="fixed"/>
      </w:tblPr>
      <w:tblGrid>
        <w:gridCol w:w="2174"/>
        <w:gridCol w:w="6950"/>
      </w:tblGrid>
      <w:tr>
        <w:trPr>
          <w:trHeight w:val="610"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dva haléřů). Nové znění:</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21 645 549,91 Kč</w:t>
            </w:r>
          </w:p>
        </w:tc>
      </w:tr>
    </w:tbl>
    <w:p>
      <w:pPr>
        <w:spacing w:lineRule="exact" w:line="1"/>
        <w:rPr>
          <w:sz w:val="2"/>
          <w:szCs w:val="2"/>
        </w:rPr>
      </w:pPr>
      <w:r>
        <w:br w:type="page"/>
      </w:r>
    </w:p>
    <w:p>
      <w:pPr>
        <w:pStyle w:val="Style12"/>
        <w:keepNext w:val="0"/>
        <w:keepLines w:val="0"/>
        <w:widowControl w:val="0"/>
        <w:shd w:val="clear" w:color="auto" w:fill="auto"/>
        <w:bidi w:val="0"/>
        <w:spacing w:before="0" w:after="460" w:line="240" w:lineRule="auto"/>
        <w:ind w:left="0" w:right="0" w:firstLine="0"/>
        <w:jc w:val="both"/>
      </w:pPr>
      <w:r>
        <w:rPr>
          <w:color w:val="000000"/>
          <w:spacing w:val="0"/>
          <w:w w:val="100"/>
          <w:position w:val="0"/>
          <w:shd w:val="clear" w:color="auto" w:fill="auto"/>
          <w:lang w:val="cs-CZ" w:eastAsia="cs-CZ" w:bidi="cs-CZ"/>
        </w:rPr>
        <w:t>(slovy: dvacet jedna milionů šest set čtyřicet pět tisíc pět set čtyřicet devět korun českých devadesát jeden haléřů)</w:t>
      </w:r>
    </w:p>
    <w:p>
      <w:pPr>
        <w:pStyle w:val="Style1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1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10"/>
        <w:keepNext/>
        <w:keepLines/>
        <w:widowControl w:val="0"/>
        <w:shd w:val="clear" w:color="auto" w:fill="auto"/>
        <w:bidi w:val="0"/>
        <w:spacing w:before="0" w:after="0" w:line="240" w:lineRule="auto"/>
        <w:ind w:left="0" w:right="0" w:firstLine="0"/>
        <w:jc w:val="both"/>
      </w:pPr>
      <w:bookmarkStart w:id="108" w:name="bookmark108"/>
      <w:bookmarkStart w:id="109" w:name="bookmark109"/>
      <w:bookmarkStart w:id="110" w:name="bookmark110"/>
      <w:r>
        <w:rPr>
          <w:color w:val="000000"/>
          <w:spacing w:val="0"/>
          <w:w w:val="100"/>
          <w:position w:val="0"/>
          <w:shd w:val="clear" w:color="auto" w:fill="auto"/>
          <w:lang w:val="cs-CZ" w:eastAsia="cs-CZ" w:bidi="cs-CZ"/>
        </w:rPr>
        <w:t>Nedílnou součástí tohoto dodatku je:</w:t>
      </w:r>
      <w:bookmarkEnd w:id="108"/>
      <w:bookmarkEnd w:id="109"/>
      <w:bookmarkEnd w:id="110"/>
    </w:p>
    <w:p>
      <w:pPr>
        <w:pStyle w:val="Style10"/>
        <w:keepNext/>
        <w:keepLines/>
        <w:widowControl w:val="0"/>
        <w:shd w:val="clear" w:color="auto" w:fill="auto"/>
        <w:bidi w:val="0"/>
        <w:spacing w:before="0" w:after="0" w:line="240" w:lineRule="auto"/>
        <w:ind w:left="0" w:right="0" w:firstLine="0"/>
        <w:jc w:val="both"/>
        <w:sectPr>
          <w:footnotePr>
            <w:pos w:val="pageBottom"/>
            <w:numFmt w:val="decimal"/>
            <w:numRestart w:val="continuous"/>
          </w:footnotePr>
          <w:type w:val="continuous"/>
          <w:pgSz w:w="11909" w:h="16838"/>
          <w:pgMar w:top="1101" w:left="1388" w:right="1372" w:bottom="1522" w:header="673" w:footer="3" w:gutter="0"/>
          <w:cols w:space="720"/>
          <w:noEndnote/>
          <w:rtlGutter w:val="0"/>
          <w:docGrid w:linePitch="360"/>
        </w:sectPr>
      </w:pPr>
      <w:bookmarkStart w:id="111" w:name="bookmark111"/>
      <w:bookmarkStart w:id="112" w:name="bookmark112"/>
      <w:bookmarkStart w:id="113" w:name="bookmark113"/>
      <w:r>
        <w:rPr>
          <w:color w:val="000000"/>
          <w:spacing w:val="0"/>
          <w:w w:val="100"/>
          <w:position w:val="0"/>
          <w:shd w:val="clear" w:color="auto" w:fill="auto"/>
          <w:lang w:val="cs-CZ" w:eastAsia="cs-CZ" w:bidi="cs-CZ"/>
        </w:rPr>
        <w:t>Příloha č. 1: Oceněný soupis prací změn závazku ze dne 26.08.2025</w:t>
      </w:r>
      <w:bookmarkEnd w:id="111"/>
      <w:bookmarkEnd w:id="112"/>
      <w:bookmarkEnd w:id="113"/>
    </w:p>
    <w:p>
      <w:pPr>
        <w:widowControl w:val="0"/>
        <w:spacing w:before="82" w:after="8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931" w:left="0" w:right="0" w:bottom="7230" w:header="0" w:footer="3" w:gutter="0"/>
          <w:cols w:space="720"/>
          <w:noEndnote/>
          <w:rtlGutter w:val="0"/>
          <w:docGrid w:linePitch="360"/>
        </w:sectPr>
      </w:pP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Teplicích</w:t>
      </w:r>
    </w:p>
    <w:p>
      <w:pPr>
        <w:pStyle w:val="Style1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931" w:left="1394" w:right="2421" w:bottom="7230" w:header="0" w:footer="3" w:gutter="0"/>
          <w:cols w:num="2" w:space="1715"/>
          <w:noEndnote/>
          <w:rtlGutter w:val="0"/>
          <w:docGrid w:linePitch="360"/>
        </w:sectPr>
      </w:pP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4" w:after="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931" w:left="0" w:right="0" w:bottom="1291"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887095</wp:posOffset>
                </wp:positionH>
                <wp:positionV relativeFrom="paragraph">
                  <wp:posOffset>12700</wp:posOffset>
                </wp:positionV>
                <wp:extent cx="1688465" cy="389890"/>
                <wp:wrapSquare wrapText="bothSides"/>
                <wp:docPr id="5" name="Shape 5"/>
                <a:graphic xmlns:a="http://schemas.openxmlformats.org/drawingml/2006/main">
                  <a:graphicData uri="http://schemas.microsoft.com/office/word/2010/wordprocessingShape">
                    <wps:wsp>
                      <wps:cNvSpPr txBox="1"/>
                      <wps:spPr>
                        <a:xfrm>
                          <a:ext cx="1688465" cy="38989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bookmarkStart w:id="114" w:name="bookmark114"/>
                            <w:r>
                              <w:rPr>
                                <w:color w:val="000000"/>
                                <w:spacing w:val="0"/>
                                <w:w w:val="100"/>
                                <w:position w:val="0"/>
                                <w:shd w:val="clear" w:color="auto" w:fill="auto"/>
                                <w:lang w:val="cs-CZ" w:eastAsia="cs-CZ" w:bidi="cs-CZ"/>
                              </w:rPr>
                              <w:t>investiční ředitel</w:t>
                            </w:r>
                            <w:bookmarkEnd w:id="114"/>
                          </w:p>
                          <w:p>
                            <w:pPr>
                              <w:pStyle w:val="Style12"/>
                              <w:keepNext w:val="0"/>
                              <w:keepLines w:val="0"/>
                              <w:widowControl w:val="0"/>
                              <w:shd w:val="clear" w:color="auto" w:fill="auto"/>
                              <w:bidi w:val="0"/>
                              <w:spacing w:before="0" w:after="0" w:line="240" w:lineRule="auto"/>
                              <w:ind w:left="0" w:right="0" w:firstLine="0"/>
                              <w:jc w:val="left"/>
                            </w:pPr>
                            <w:bookmarkStart w:id="115" w:name="bookmark115"/>
                            <w:bookmarkStart w:id="116" w:name="bookmark116"/>
                            <w:bookmarkStart w:id="117" w:name="bookmark117"/>
                            <w:r>
                              <w:rPr>
                                <w:color w:val="000000"/>
                                <w:spacing w:val="0"/>
                                <w:w w:val="100"/>
                                <w:position w:val="0"/>
                                <w:shd w:val="clear" w:color="auto" w:fill="auto"/>
                                <w:lang w:val="cs-CZ" w:eastAsia="cs-CZ" w:bidi="cs-CZ"/>
                              </w:rPr>
                              <w:t>Povodí Ohře, státní podnik</w:t>
                            </w:r>
                            <w:bookmarkEnd w:id="115"/>
                            <w:bookmarkEnd w:id="116"/>
                            <w:bookmarkEnd w:id="117"/>
                          </w:p>
                        </w:txbxContent>
                      </wps:txbx>
                      <wps:bodyPr lIns="0" tIns="0" rIns="0" bIns="0">
                        <a:noAutoFit/>
                      </wps:bodyPr>
                    </wps:wsp>
                  </a:graphicData>
                </a:graphic>
              </wp:anchor>
            </w:drawing>
          </mc:Choice>
          <mc:Fallback>
            <w:pict>
              <v:shape id="_x0000_s1031" type="#_x0000_t202" style="position:absolute;margin-left:69.850000000000009pt;margin-top:1.pt;width:132.94999999999999pt;height:30.699999999999999pt;z-index:-125829373;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bookmarkStart w:id="114" w:name="bookmark114"/>
                      <w:r>
                        <w:rPr>
                          <w:color w:val="000000"/>
                          <w:spacing w:val="0"/>
                          <w:w w:val="100"/>
                          <w:position w:val="0"/>
                          <w:shd w:val="clear" w:color="auto" w:fill="auto"/>
                          <w:lang w:val="cs-CZ" w:eastAsia="cs-CZ" w:bidi="cs-CZ"/>
                        </w:rPr>
                        <w:t>investiční ředitel</w:t>
                      </w:r>
                      <w:bookmarkEnd w:id="114"/>
                    </w:p>
                    <w:p>
                      <w:pPr>
                        <w:pStyle w:val="Style12"/>
                        <w:keepNext w:val="0"/>
                        <w:keepLines w:val="0"/>
                        <w:widowControl w:val="0"/>
                        <w:shd w:val="clear" w:color="auto" w:fill="auto"/>
                        <w:bidi w:val="0"/>
                        <w:spacing w:before="0" w:after="0" w:line="240" w:lineRule="auto"/>
                        <w:ind w:left="0" w:right="0" w:firstLine="0"/>
                        <w:jc w:val="left"/>
                      </w:pPr>
                      <w:bookmarkStart w:id="115" w:name="bookmark115"/>
                      <w:bookmarkStart w:id="116" w:name="bookmark116"/>
                      <w:bookmarkStart w:id="117" w:name="bookmark117"/>
                      <w:r>
                        <w:rPr>
                          <w:color w:val="000000"/>
                          <w:spacing w:val="0"/>
                          <w:w w:val="100"/>
                          <w:position w:val="0"/>
                          <w:shd w:val="clear" w:color="auto" w:fill="auto"/>
                          <w:lang w:val="cs-CZ" w:eastAsia="cs-CZ" w:bidi="cs-CZ"/>
                        </w:rPr>
                        <w:t>Povodí Ohře, státní podnik</w:t>
                      </w:r>
                      <w:bookmarkEnd w:id="115"/>
                      <w:bookmarkEnd w:id="116"/>
                      <w:bookmarkEnd w:id="117"/>
                    </w:p>
                  </w:txbxContent>
                </v:textbox>
                <w10:wrap type="square" anchorx="page"/>
              </v:shape>
            </w:pict>
          </mc:Fallback>
        </mc:AlternateContent>
      </w:r>
    </w:p>
    <w:p>
      <w:pPr>
        <w:pStyle w:val="Style12"/>
        <w:keepNext w:val="0"/>
        <w:keepLines w:val="0"/>
        <w:widowControl w:val="0"/>
        <w:shd w:val="clear" w:color="auto" w:fill="auto"/>
        <w:bidi w:val="0"/>
        <w:spacing w:before="0" w:after="0" w:line="240" w:lineRule="auto"/>
        <w:ind w:left="2320" w:right="0" w:firstLine="0"/>
        <w:jc w:val="left"/>
      </w:pPr>
      <w:r>
        <w:rPr>
          <w:color w:val="000000"/>
          <w:spacing w:val="0"/>
          <w:w w:val="100"/>
          <w:position w:val="0"/>
          <w:shd w:val="clear" w:color="auto" w:fill="auto"/>
          <w:lang w:val="cs-CZ" w:eastAsia="cs-CZ" w:bidi="cs-CZ"/>
        </w:rPr>
        <w:t>jednatel Vodohospodářské stavby, společnost s ručením omezeným</w:t>
      </w:r>
    </w:p>
    <w:sectPr>
      <w:footnotePr>
        <w:pos w:val="pageBottom"/>
        <w:numFmt w:val="decimal"/>
        <w:numRestart w:val="continuous"/>
      </w:footnotePr>
      <w:type w:val="continuous"/>
      <w:pgSz w:w="11909" w:h="16838"/>
      <w:pgMar w:top="931" w:left="4053" w:right="1384" w:bottom="129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5763895</wp:posOffset>
              </wp:positionH>
              <wp:positionV relativeFrom="page">
                <wp:posOffset>9980295</wp:posOffset>
              </wp:positionV>
              <wp:extent cx="895985" cy="219710"/>
              <wp:wrapNone/>
              <wp:docPr id="1" name="Shape 1"/>
              <a:graphic xmlns:a="http://schemas.openxmlformats.org/drawingml/2006/main">
                <a:graphicData uri="http://schemas.microsoft.com/office/word/2010/wordprocessingShape">
                  <wps:wsp>
                    <wps:cNvSpPr txBox="1"/>
                    <wps:spPr>
                      <a:xfrm>
                        <a:ext cx="895985" cy="2197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3.85000000000002pt;margin-top:785.85000000000002pt;width:70.549999999999997pt;height:17.30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36"/>
      <w:szCs w:val="36"/>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10">
    <w:name w:val="Style 10"/>
    <w:basedOn w:val="Normal"/>
    <w:link w:val="CharStyle11"/>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