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spacing w:after="120"/>
        <w:jc w:val="right"/>
        <w:rPr>
          <w:rFonts w:asciiTheme="minorHAnsi" w:eastAsia="Calibri" w:hAnsiTheme="minorHAnsi" w:cstheme="minorHAnsi"/>
          <w:sz w:val="22"/>
          <w:szCs w:val="22"/>
        </w:rPr>
      </w:pPr>
      <w:r>
        <w:rPr>
          <w:noProof/>
        </w:rPr>
        <w:drawing>
          <wp:anchor distT="0" distB="0" distL="114300" distR="114300" simplePos="0" relativeHeight="251658240" behindDoc="0" locked="0" layoutInCell="1" allowOverlap="1">
            <wp:simplePos x="0" y="0"/>
            <wp:positionH relativeFrom="column">
              <wp:posOffset>-13335</wp:posOffset>
            </wp:positionH>
            <wp:positionV relativeFrom="paragraph">
              <wp:posOffset>78</wp:posOffset>
            </wp:positionV>
            <wp:extent cx="1440000" cy="83520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sz w:val="22"/>
          <w:szCs w:val="22"/>
        </w:rPr>
        <w:t>Smlouva objednatele č. SRI/2025/0706</w:t>
      </w:r>
    </w:p>
    <w:p>
      <w:pPr>
        <w:widowControl w:val="0"/>
        <w:spacing w:before="240" w:after="120"/>
        <w:jc w:val="center"/>
        <w:rPr>
          <w:rFonts w:asciiTheme="minorHAnsi" w:eastAsia="Calibri" w:hAnsiTheme="minorHAnsi" w:cstheme="minorHAnsi"/>
          <w:b/>
          <w:bCs/>
          <w:sz w:val="32"/>
          <w:szCs w:val="32"/>
        </w:rPr>
      </w:pPr>
    </w:p>
    <w:p>
      <w:pPr>
        <w:widowControl w:val="0"/>
        <w:spacing w:before="240" w:after="120"/>
        <w:jc w:val="center"/>
        <w:rPr>
          <w:rFonts w:asciiTheme="minorHAnsi" w:eastAsia="Calibri" w:hAnsiTheme="minorHAnsi" w:cstheme="minorHAnsi"/>
          <w:b/>
          <w:bCs/>
          <w:sz w:val="32"/>
          <w:szCs w:val="32"/>
        </w:rPr>
      </w:pPr>
    </w:p>
    <w:p>
      <w:pPr>
        <w:widowControl w:val="0"/>
        <w:spacing w:before="240"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pStyle w:val="Odstavecseseznamem"/>
        <w:ind w:left="567"/>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ind w:left="567"/>
        <w:rPr>
          <w:rFonts w:ascii="Calibri" w:hAnsi="Calibri"/>
          <w:color w:val="FF0000"/>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color w:val="000000" w:themeColor="text1"/>
          <w:sz w:val="22"/>
          <w:szCs w:val="22"/>
          <w:lang w:bidi="en-US"/>
        </w:rPr>
        <w:t>KB, a.s., číslo účtu: 328751/0100</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Arial" w:hAnsi="Arial" w:cs="Arial"/>
          <w:lang w:bidi="en-US"/>
        </w:rPr>
        <w:t>Ing. Martinem Mrkosem, ACCA, starostou</w:t>
      </w:r>
    </w:p>
    <w:p>
      <w:pPr>
        <w:tabs>
          <w:tab w:val="left" w:pos="5580"/>
        </w:tabs>
        <w:snapToGrid w:val="0"/>
        <w:spacing w:line="276" w:lineRule="auto"/>
        <w:ind w:left="567"/>
        <w:rPr>
          <w:rFonts w:ascii="Arial" w:hAnsi="Arial" w:cs="Arial"/>
          <w:lang w:bidi="en-US"/>
        </w:rPr>
      </w:pPr>
      <w:r>
        <w:rPr>
          <w:rFonts w:ascii="Calibri" w:hAnsi="Calibri"/>
          <w:color w:val="000000"/>
          <w:sz w:val="22"/>
          <w:szCs w:val="22"/>
        </w:rPr>
        <w:t xml:space="preserve">Kontaktní osoba:                                            </w:t>
      </w:r>
      <w:r>
        <w:rPr>
          <w:rFonts w:ascii="Arial" w:hAnsi="Arial" w:cs="Arial"/>
          <w:lang w:bidi="en-US"/>
        </w:rPr>
        <w:t xml:space="preserve">XXXXX, referentka odboru </w:t>
      </w:r>
    </w:p>
    <w:p>
      <w:pPr>
        <w:tabs>
          <w:tab w:val="left" w:pos="5580"/>
        </w:tabs>
        <w:snapToGrid w:val="0"/>
        <w:spacing w:line="276" w:lineRule="auto"/>
        <w:ind w:left="567"/>
        <w:rPr>
          <w:rFonts w:ascii="Arial" w:hAnsi="Arial" w:cs="Arial"/>
          <w:lang w:bidi="en-US"/>
        </w:rPr>
      </w:pPr>
      <w:r>
        <w:rPr>
          <w:rFonts w:ascii="Arial" w:hAnsi="Arial" w:cs="Arial"/>
          <w:lang w:bidi="en-US"/>
        </w:rPr>
        <w:t xml:space="preserve">                                                                   strategického rozvoje a investic města Žďár nad  </w:t>
      </w:r>
    </w:p>
    <w:p>
      <w:pPr>
        <w:tabs>
          <w:tab w:val="left" w:pos="5580"/>
        </w:tabs>
        <w:snapToGrid w:val="0"/>
        <w:spacing w:line="276" w:lineRule="auto"/>
        <w:ind w:left="567"/>
        <w:rPr>
          <w:rFonts w:ascii="Arial" w:hAnsi="Arial" w:cs="Arial"/>
          <w:lang w:bidi="en-US"/>
        </w:rPr>
      </w:pPr>
      <w:r>
        <w:rPr>
          <w:rFonts w:ascii="Arial" w:hAnsi="Arial" w:cs="Arial"/>
          <w:lang w:bidi="en-US"/>
        </w:rPr>
        <w:t xml:space="preserve">                                                                   Sázavou</w:t>
      </w:r>
    </w:p>
    <w:p>
      <w:pPr>
        <w:ind w:left="567"/>
        <w:rPr>
          <w:rFonts w:asciiTheme="minorHAnsi" w:hAnsiTheme="minorHAnsi" w:cstheme="minorHAnsi"/>
          <w:sz w:val="22"/>
          <w:szCs w:val="22"/>
          <w:lang w:bidi="en-US"/>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telefon: </w:t>
      </w:r>
      <w:r>
        <w:rPr>
          <w:rFonts w:ascii="Arial" w:hAnsi="Arial" w:cs="Arial"/>
          <w:lang w:bidi="en-US"/>
        </w:rPr>
        <w:t>XXXXX</w:t>
      </w:r>
      <w:r>
        <w:rPr>
          <w:rFonts w:asciiTheme="minorHAnsi" w:hAnsiTheme="minorHAnsi" w:cstheme="minorHAnsi"/>
          <w:sz w:val="22"/>
          <w:szCs w:val="22"/>
          <w:lang w:bidi="en-US"/>
        </w:rPr>
        <w:t xml:space="preserve">, </w:t>
      </w:r>
      <w:r>
        <w:rPr>
          <w:rFonts w:ascii="Arial" w:hAnsi="Arial" w:cs="Arial"/>
          <w:lang w:bidi="en-US"/>
        </w:rPr>
        <w:t>XXXXX</w:t>
      </w:r>
      <w:r>
        <w:rPr>
          <w:rFonts w:asciiTheme="minorHAnsi" w:hAnsiTheme="minorHAnsi" w:cstheme="minorHAnsi"/>
          <w:sz w:val="22"/>
          <w:szCs w:val="22"/>
          <w:lang w:bidi="en-US"/>
        </w:rPr>
        <w:t>,</w:t>
      </w:r>
    </w:p>
    <w:p>
      <w:pPr>
        <w:ind w:left="4107" w:firstLine="141"/>
        <w:rPr>
          <w:rFonts w:ascii="Calibri" w:hAnsi="Calibri"/>
          <w:color w:val="000000"/>
          <w:sz w:val="22"/>
          <w:szCs w:val="22"/>
        </w:rPr>
      </w:pPr>
      <w:r>
        <w:rPr>
          <w:rFonts w:asciiTheme="minorHAnsi" w:hAnsiTheme="minorHAnsi" w:cstheme="minorHAnsi"/>
          <w:sz w:val="22"/>
          <w:szCs w:val="22"/>
          <w:lang w:bidi="en-US"/>
        </w:rPr>
        <w:t xml:space="preserve">e-mail: </w:t>
      </w:r>
      <w:r>
        <w:rPr>
          <w:rFonts w:ascii="Arial" w:hAnsi="Arial" w:cs="Arial"/>
          <w:lang w:bidi="en-US"/>
        </w:rPr>
        <w:t>XXXXX</w:t>
      </w: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120"/>
        <w:ind w:left="567"/>
        <w:rPr>
          <w:rFonts w:ascii="Calibri" w:hAnsi="Calibri"/>
          <w:color w:val="000000"/>
          <w:sz w:val="22"/>
          <w:szCs w:val="22"/>
        </w:rPr>
      </w:pPr>
      <w:r>
        <w:rPr>
          <w:rFonts w:ascii="Calibri" w:hAnsi="Calibri"/>
          <w:color w:val="000000"/>
          <w:sz w:val="22"/>
          <w:szCs w:val="22"/>
        </w:rPr>
        <w:t>a</w:t>
      </w:r>
    </w:p>
    <w:p>
      <w:pPr>
        <w:pStyle w:val="Odstavecseseznamem"/>
        <w:spacing w:before="240"/>
        <w:ind w:left="567"/>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RONYTRANS, s.r.o.</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lang w:bidi="en-US"/>
        </w:rPr>
        <w:t>Přívrat 1454/12, Žabovřesky, 616 00 Brno</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lang w:bidi="en-US"/>
        </w:rPr>
        <w:t>27703568</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lang w:bidi="en-US"/>
        </w:rPr>
        <w:t>CZ</w:t>
      </w:r>
      <w:r>
        <w:t xml:space="preserve"> </w:t>
      </w:r>
      <w:r>
        <w:rPr>
          <w:rFonts w:asciiTheme="minorHAnsi" w:hAnsiTheme="minorHAnsi" w:cstheme="minorHAnsi"/>
          <w:bCs/>
          <w:sz w:val="22"/>
          <w:szCs w:val="22"/>
          <w:lang w:bidi="en-US"/>
        </w:rPr>
        <w:t>27703568</w:t>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Arial" w:hAnsi="Arial" w:cs="Arial"/>
          <w:lang w:bidi="en-US"/>
        </w:rPr>
        <w:t>XXXXX</w:t>
      </w:r>
      <w:r>
        <w:rPr>
          <w:rFonts w:asciiTheme="minorHAnsi" w:hAnsiTheme="minorHAnsi" w:cstheme="minorHAnsi"/>
          <w:color w:val="000000" w:themeColor="text1"/>
          <w:sz w:val="22"/>
          <w:szCs w:val="22"/>
          <w:lang w:bidi="en-US"/>
        </w:rPr>
        <w:t xml:space="preserve">, číslo účtu: </w:t>
      </w:r>
      <w:r>
        <w:rPr>
          <w:rFonts w:ascii="Arial" w:hAnsi="Arial" w:cs="Arial"/>
          <w:lang w:bidi="en-US"/>
        </w:rPr>
        <w:t>XXXXX</w:t>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lang w:bidi="en-US"/>
        </w:rPr>
        <w:t xml:space="preserve">spisová značka C 53276 vedená u Krajského soudu v </w:t>
      </w:r>
      <w:r>
        <w:rPr>
          <w:rFonts w:asciiTheme="minorHAnsi" w:hAnsiTheme="minorHAnsi" w:cstheme="minorHAnsi"/>
          <w:bCs/>
          <w:sz w:val="22"/>
          <w:szCs w:val="22"/>
          <w:lang w:bidi="en-US"/>
        </w:rPr>
        <w:tab/>
      </w:r>
      <w:r>
        <w:rPr>
          <w:rFonts w:asciiTheme="minorHAnsi" w:hAnsiTheme="minorHAnsi" w:cstheme="minorHAnsi"/>
          <w:bCs/>
          <w:sz w:val="22"/>
          <w:szCs w:val="22"/>
          <w:lang w:bidi="en-US"/>
        </w:rPr>
        <w:tab/>
      </w:r>
      <w:r>
        <w:rPr>
          <w:rFonts w:asciiTheme="minorHAnsi" w:hAnsiTheme="minorHAnsi" w:cstheme="minorHAnsi"/>
          <w:bCs/>
          <w:sz w:val="22"/>
          <w:szCs w:val="22"/>
          <w:lang w:bidi="en-US"/>
        </w:rPr>
        <w:tab/>
      </w:r>
      <w:r>
        <w:rPr>
          <w:rFonts w:asciiTheme="minorHAnsi" w:hAnsiTheme="minorHAnsi" w:cstheme="minorHAnsi"/>
          <w:bCs/>
          <w:sz w:val="22"/>
          <w:szCs w:val="22"/>
          <w:lang w:bidi="en-US"/>
        </w:rPr>
        <w:tab/>
      </w:r>
      <w:r>
        <w:rPr>
          <w:rFonts w:asciiTheme="minorHAnsi" w:hAnsiTheme="minorHAnsi" w:cstheme="minorHAnsi"/>
          <w:bCs/>
          <w:sz w:val="22"/>
          <w:szCs w:val="22"/>
          <w:lang w:bidi="en-US"/>
        </w:rPr>
        <w:tab/>
      </w:r>
      <w:r>
        <w:rPr>
          <w:rFonts w:asciiTheme="minorHAnsi" w:hAnsiTheme="minorHAnsi" w:cstheme="minorHAnsi"/>
          <w:bCs/>
          <w:sz w:val="22"/>
          <w:szCs w:val="22"/>
          <w:lang w:bidi="en-US"/>
        </w:rPr>
        <w:tab/>
        <w:t>Brně</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lang w:bidi="en-US"/>
        </w:rPr>
        <w:t>Jiřím Bednářem, jednatelem</w:t>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Arial" w:hAnsi="Arial" w:cs="Arial"/>
          <w:lang w:bidi="en-US"/>
        </w:rPr>
        <w:t>XXXXX</w:t>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Arial" w:hAnsi="Arial" w:cs="Arial"/>
          <w:lang w:bidi="en-US"/>
        </w:rPr>
        <w:t>XXXXX</w:t>
      </w:r>
    </w:p>
    <w:p>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Arial" w:hAnsi="Arial" w:cs="Arial"/>
          <w:lang w:bidi="en-US"/>
        </w:rPr>
        <w:t>XXXXX</w:t>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b/>
          <w:sz w:val="22"/>
          <w:szCs w:val="22"/>
        </w:rPr>
        <w:t xml:space="preserve">Rekonstrukce lesní cesty </w:t>
      </w:r>
      <w:r>
        <w:rPr>
          <w:rFonts w:ascii="Arial" w:hAnsi="Arial" w:cs="Arial"/>
          <w:b/>
          <w:lang w:bidi="en-US"/>
        </w:rPr>
        <w:t>„Ke Křiváku“</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zadávacího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cs="Calibri"/>
          <w:sz w:val="22"/>
          <w:szCs w:val="22"/>
          <w:u w:val="single"/>
        </w:rPr>
      </w:pPr>
      <w:r>
        <w:rPr>
          <w:rFonts w:ascii="Calibri" w:hAnsi="Calibri" w:cs="Calibri"/>
          <w:sz w:val="22"/>
          <w:szCs w:val="22"/>
        </w:rPr>
        <w:t xml:space="preserve">Dílo dle Smlouvy je financováno </w:t>
      </w:r>
      <w:r>
        <w:rPr>
          <w:rFonts w:ascii="Calibri" w:hAnsi="Calibri" w:cs="Calibri"/>
          <w:sz w:val="22"/>
          <w:szCs w:val="22"/>
          <w:lang w:eastAsia="en-US" w:bidi="en-US"/>
        </w:rPr>
        <w:t xml:space="preserve">z prostředků </w:t>
      </w:r>
      <w:r>
        <w:rPr>
          <w:rFonts w:ascii="Calibri" w:hAnsi="Calibri" w:cs="Calibri"/>
        </w:rPr>
        <w:t>Strategického plánu Společné zemědělské politiky na období 2023 – 2027 (dále jen „SP SZP“) v rámci 5. kola příjmu žádostí, intervence 36.73 Investice do lesnické infrastruktury, záměr a) Investice do lesní cest, registrační číslo projektu: 25/005/3673a/500/004093</w:t>
      </w:r>
      <w:r>
        <w:rPr>
          <w:rFonts w:ascii="Calibri" w:hAnsi="Calibri" w:cs="Calibri"/>
          <w:sz w:val="22"/>
          <w:szCs w:val="22"/>
          <w:lang w:eastAsia="en-US" w:bidi="en-US"/>
        </w:rPr>
        <w:t xml:space="preserve"> (dále jen „</w:t>
      </w:r>
      <w:r>
        <w:rPr>
          <w:rFonts w:ascii="Calibri" w:hAnsi="Calibri" w:cs="Calibri"/>
          <w:b/>
          <w:i/>
          <w:sz w:val="22"/>
          <w:szCs w:val="22"/>
          <w:lang w:eastAsia="en-US" w:bidi="en-US"/>
        </w:rPr>
        <w:t>Program</w:t>
      </w:r>
      <w:r>
        <w:rPr>
          <w:rFonts w:ascii="Calibri" w:hAnsi="Calibri" w:cs="Calibri"/>
          <w:sz w:val="22"/>
          <w:szCs w:val="22"/>
          <w:lang w:eastAsia="en-US" w:bidi="en-US"/>
        </w:rPr>
        <w:t>”)</w:t>
      </w:r>
      <w:r>
        <w:rPr>
          <w:rFonts w:ascii="Calibri" w:hAnsi="Calibri" w:cs="Calibri"/>
          <w:sz w:val="22"/>
          <w:szCs w:val="22"/>
        </w:rPr>
        <w:t>. Řízení veřejné zakázky bylo realizováno v souladu s pravidly Programu. Zhotovitel je povinen při plnění povinností vyplývajících ze Smlouvy dodržovat požadavky stanovené podmínkami pro poskytnutí dotace z Programu.</w:t>
      </w:r>
    </w:p>
    <w:p>
      <w:pPr>
        <w:pStyle w:val="Odstavecseseznamem"/>
        <w:numPr>
          <w:ilvl w:val="0"/>
          <w:numId w:val="3"/>
        </w:numPr>
        <w:spacing w:before="240"/>
        <w:contextualSpacing w:val="0"/>
        <w:jc w:val="both"/>
        <w:rPr>
          <w:rFonts w:asciiTheme="minorHAnsi" w:hAnsiTheme="minorHAnsi" w:cstheme="minorHAns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240"/>
        <w:contextualSpacing w:val="0"/>
        <w:jc w:val="both"/>
        <w:rPr>
          <w:rFonts w:asciiTheme="minorHAnsi" w:hAnsiTheme="minorHAnsi" w:cstheme="minorHAnsi"/>
          <w:sz w:val="22"/>
          <w:szCs w:val="22"/>
          <w:u w:val="single"/>
        </w:rPr>
      </w:pPr>
      <w:r>
        <w:rPr>
          <w:rFonts w:asciiTheme="minorHAnsi" w:hAnsiTheme="minorHAnsi" w:cstheme="minorHAnsi"/>
          <w:sz w:val="22"/>
          <w:szCs w:val="22"/>
        </w:rPr>
        <w:t xml:space="preserve">Účelem Smlouvy je provést předmět této Smlouvy, kdy realizací tohoto předmětu Objednatel sleduje rekonstrukci stávající lesní cesty pro sezónní provoz (2L) na lesní cestu pro celoroční provoz (1L), a to v úseku </w:t>
      </w:r>
      <w:bookmarkStart w:id="0" w:name="_Hlk201748525"/>
      <w:r>
        <w:rPr>
          <w:rFonts w:asciiTheme="minorHAnsi" w:hAnsiTheme="minorHAnsi" w:cstheme="minorHAnsi"/>
          <w:sz w:val="22"/>
          <w:szCs w:val="22"/>
        </w:rPr>
        <w:t>lesní cesty č. 1 označené Projektovou dokumentací „Ke Křiváku“.</w:t>
      </w:r>
      <w:bookmarkEnd w:id="0"/>
    </w:p>
    <w:p>
      <w:pPr>
        <w:pStyle w:val="Odstavecseseznamem"/>
        <w:spacing w:before="240"/>
        <w:ind w:left="567"/>
        <w:contextualSpacing w:val="0"/>
        <w:jc w:val="both"/>
        <w:rPr>
          <w:rFonts w:asciiTheme="minorHAnsi" w:hAnsiTheme="minorHAnsi" w:cstheme="minorHAnsi"/>
          <w:sz w:val="22"/>
          <w:szCs w:val="22"/>
        </w:rPr>
      </w:pP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bookmarkStart w:id="1" w:name="_Ref140137724"/>
      <w:r>
        <w:rPr>
          <w:rFonts w:ascii="Calibri" w:hAnsi="Calibri"/>
          <w:color w:val="000000"/>
          <w:sz w:val="22"/>
          <w:szCs w:val="22"/>
        </w:rPr>
        <w:t>Předmětem Díla je část stavby „</w:t>
      </w:r>
      <w:r>
        <w:rPr>
          <w:rFonts w:asciiTheme="minorHAnsi" w:hAnsiTheme="minorHAnsi" w:cstheme="minorHAnsi"/>
          <w:b/>
          <w:sz w:val="22"/>
          <w:szCs w:val="22"/>
          <w:lang w:bidi="en-US"/>
        </w:rPr>
        <w:t>Rekonstrukce lesní cesty „Ke Křiváku“ a „k Radonínu“ v k.ú. Město Žďár“</w:t>
      </w:r>
      <w:r>
        <w:rPr>
          <w:rFonts w:asciiTheme="minorHAnsi" w:hAnsiTheme="minorHAnsi" w:cstheme="minorHAnsi"/>
          <w:bCs/>
          <w:sz w:val="22"/>
          <w:szCs w:val="22"/>
          <w:lang w:bidi="en-US"/>
        </w:rPr>
        <w:t>, konkrétně úsek lesní cesty č. 1 označené Projektovou dokumentací „Ke Křiváku“,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1"/>
    </w:p>
    <w:p>
      <w:pPr>
        <w:pStyle w:val="Odstavecseseznamem"/>
        <w:ind w:left="567"/>
        <w:jc w:val="both"/>
        <w:rPr>
          <w:rFonts w:asciiTheme="minorHAnsi" w:hAnsiTheme="minorHAnsi" w:cstheme="minorHAnsi"/>
          <w:sz w:val="22"/>
          <w:szCs w:val="22"/>
        </w:rPr>
      </w:pPr>
      <w:r>
        <w:rPr>
          <w:rFonts w:asciiTheme="minorHAnsi" w:hAnsiTheme="minorHAnsi" w:cstheme="minorHAnsi"/>
          <w:bCs/>
          <w:sz w:val="22"/>
          <w:szCs w:val="22"/>
          <w:lang w:bidi="en-US"/>
        </w:rPr>
        <w:t>Ú</w:t>
      </w:r>
      <w:r>
        <w:rPr>
          <w:rFonts w:asciiTheme="minorHAnsi" w:hAnsiTheme="minorHAnsi" w:cstheme="minorHAnsi"/>
          <w:bCs/>
          <w:sz w:val="22"/>
          <w:szCs w:val="22"/>
        </w:rPr>
        <w:t>sek</w:t>
      </w:r>
      <w:r>
        <w:rPr>
          <w:rFonts w:asciiTheme="minorHAnsi" w:hAnsiTheme="minorHAnsi" w:cstheme="minorHAnsi"/>
          <w:sz w:val="22"/>
          <w:szCs w:val="22"/>
        </w:rPr>
        <w:t xml:space="preserve"> lesní cesty č. 2 „K Radonínu“ podle Projektové dokumentace není předmětem Díla podle této Smlouvy. </w:t>
      </w:r>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suppressAutoHyphens/>
        <w:jc w:val="both"/>
        <w:rPr>
          <w:rFonts w:ascii="Calibri" w:hAnsi="Calibri"/>
          <w:bCs/>
          <w:iCs/>
          <w:sz w:val="22"/>
          <w:szCs w:val="22"/>
        </w:rPr>
      </w:pPr>
      <w:r>
        <w:rPr>
          <w:rFonts w:ascii="Calibri" w:hAnsi="Calibri"/>
          <w:bCs/>
          <w:iCs/>
          <w:sz w:val="22"/>
          <w:szCs w:val="22"/>
        </w:rPr>
        <w:t xml:space="preserve">nakládání s odpady vzniklými při realizaci Díla v souladu se zákonem o odpadech. Zhotovitel je v souvislosti s prováděním Díla povinen plnit povinnosti původce odpadů podle zákona č. 541/2020 Sb., o odpadech, ve znění pozdějších předpisů (dále jen „zákon o odpadech“), a je povinen zajistit plnění těchto povinností i ze strany Poddodavatelů, a to včetně vedení průběžné evidence o odpadech a způsobech nakládání s odpady a archivace této evidence po dobu stanovenou příslušnými platnými a účinnými Právními předpisy. Zhotovitel je povinen na žádost Objednatele bez zbytečného odkladu předložit </w:t>
      </w:r>
      <w:r>
        <w:rPr>
          <w:rFonts w:ascii="Calibri" w:hAnsi="Calibri"/>
          <w:bCs/>
          <w:iCs/>
          <w:sz w:val="22"/>
          <w:szCs w:val="22"/>
        </w:rPr>
        <w:lastRenderedPageBreak/>
        <w:t xml:space="preserve">jím vedenou evidenci o odpadech a způsobech nakládání s nimi ke kontrole, včetně takové evidence vedené Poddodavateli. </w:t>
      </w:r>
    </w:p>
    <w:p>
      <w:pPr>
        <w:suppressAutoHyphens/>
        <w:ind w:left="1134"/>
        <w:jc w:val="both"/>
        <w:rPr>
          <w:rFonts w:ascii="Calibri" w:hAnsi="Calibri"/>
          <w:bCs/>
          <w:iCs/>
          <w:sz w:val="22"/>
          <w:szCs w:val="22"/>
        </w:rPr>
      </w:pPr>
      <w:r>
        <w:rPr>
          <w:rFonts w:ascii="Calibri" w:hAnsi="Calibri"/>
          <w:bCs/>
          <w:iCs/>
          <w:sz w:val="22"/>
          <w:szCs w:val="22"/>
        </w:rPr>
        <w:t xml:space="preserve">Vytříděné čisté dále využitelné separované odpady specifikované níže je Zhotovitel povinen odevzdávat na sběrný dvůr na ul. Jihlavská (Žďár nad Sázavou) nebo do jiných obdobných zařízení, přičemž za původce těchto odpadů bude označeno Město Žďár nad Sázavou. Veškeré náklady s tímto spojené nese Zhotovitel. Zhotovitel je povinen splnění této povinnosti prokázat příslušnou dokumentací a takovou dokumentaci/doklady předat Objednateli. </w:t>
      </w:r>
    </w:p>
    <w:p>
      <w:pPr>
        <w:suppressAutoHyphens/>
        <w:ind w:left="1134"/>
        <w:jc w:val="both"/>
        <w:rPr>
          <w:rFonts w:ascii="Calibri" w:hAnsi="Calibri"/>
          <w:bCs/>
          <w:iCs/>
          <w:sz w:val="22"/>
          <w:szCs w:val="22"/>
        </w:rPr>
      </w:pPr>
      <w:r>
        <w:rPr>
          <w:rFonts w:ascii="Calibri" w:hAnsi="Calibri"/>
          <w:bCs/>
          <w:iCs/>
          <w:sz w:val="22"/>
          <w:szCs w:val="22"/>
        </w:rPr>
        <w:t xml:space="preserve">Dotčené čisté dále využitelné separované odpady (nikoliv nebezpečné) </w:t>
      </w:r>
    </w:p>
    <w:p>
      <w:pPr>
        <w:suppressAutoHyphens/>
        <w:ind w:left="1134"/>
        <w:jc w:val="both"/>
        <w:rPr>
          <w:rFonts w:ascii="Calibri" w:hAnsi="Calibri"/>
          <w:bCs/>
          <w:iCs/>
          <w:sz w:val="22"/>
          <w:szCs w:val="22"/>
        </w:rPr>
      </w:pPr>
      <w:r>
        <w:rPr>
          <w:rFonts w:ascii="Calibri" w:hAnsi="Calibri"/>
          <w:bCs/>
          <w:iCs/>
          <w:sz w:val="22"/>
          <w:szCs w:val="22"/>
        </w:rPr>
        <w:t xml:space="preserve">Katalogové číslo </w:t>
      </w:r>
      <w:r>
        <w:rPr>
          <w:rFonts w:ascii="Calibri" w:hAnsi="Calibri"/>
          <w:bCs/>
          <w:iCs/>
          <w:sz w:val="22"/>
          <w:szCs w:val="22"/>
        </w:rPr>
        <w:tab/>
      </w:r>
      <w:r>
        <w:rPr>
          <w:rFonts w:ascii="Calibri" w:hAnsi="Calibri"/>
          <w:bCs/>
          <w:iCs/>
          <w:sz w:val="22"/>
          <w:szCs w:val="22"/>
        </w:rPr>
        <w:tab/>
        <w:t xml:space="preserve">Druh odpadu </w:t>
      </w:r>
    </w:p>
    <w:p>
      <w:pPr>
        <w:suppressAutoHyphens/>
        <w:ind w:left="1134"/>
        <w:jc w:val="both"/>
        <w:rPr>
          <w:rFonts w:ascii="Calibri" w:hAnsi="Calibri"/>
          <w:bCs/>
          <w:iCs/>
          <w:sz w:val="22"/>
          <w:szCs w:val="22"/>
        </w:rPr>
      </w:pPr>
      <w:r>
        <w:rPr>
          <w:rFonts w:ascii="Calibri" w:hAnsi="Calibri"/>
          <w:bCs/>
          <w:iCs/>
          <w:sz w:val="22"/>
          <w:szCs w:val="22"/>
        </w:rPr>
        <w:t xml:space="preserve">200101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Papír a lepenka </w:t>
      </w:r>
    </w:p>
    <w:p>
      <w:pPr>
        <w:suppressAutoHyphens/>
        <w:ind w:left="1134"/>
        <w:jc w:val="both"/>
        <w:rPr>
          <w:rFonts w:ascii="Calibri" w:hAnsi="Calibri"/>
          <w:bCs/>
          <w:iCs/>
          <w:sz w:val="22"/>
          <w:szCs w:val="22"/>
        </w:rPr>
      </w:pPr>
      <w:r>
        <w:rPr>
          <w:rFonts w:ascii="Calibri" w:hAnsi="Calibri"/>
          <w:bCs/>
          <w:iCs/>
          <w:sz w:val="22"/>
          <w:szCs w:val="22"/>
        </w:rPr>
        <w:t xml:space="preserve">200102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Sklo </w:t>
      </w:r>
    </w:p>
    <w:p>
      <w:pPr>
        <w:suppressAutoHyphens/>
        <w:ind w:left="1134"/>
        <w:jc w:val="both"/>
        <w:rPr>
          <w:rFonts w:ascii="Calibri" w:hAnsi="Calibri"/>
          <w:bCs/>
          <w:iCs/>
          <w:sz w:val="22"/>
          <w:szCs w:val="22"/>
        </w:rPr>
      </w:pPr>
      <w:r>
        <w:rPr>
          <w:rFonts w:ascii="Calibri" w:hAnsi="Calibri"/>
          <w:bCs/>
          <w:iCs/>
          <w:sz w:val="22"/>
          <w:szCs w:val="22"/>
        </w:rPr>
        <w:t xml:space="preserve">200138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Dřevo </w:t>
      </w:r>
    </w:p>
    <w:p>
      <w:pPr>
        <w:suppressAutoHyphens/>
        <w:ind w:left="1134"/>
        <w:jc w:val="both"/>
        <w:rPr>
          <w:rFonts w:ascii="Calibri" w:hAnsi="Calibri"/>
          <w:bCs/>
          <w:iCs/>
          <w:sz w:val="22"/>
          <w:szCs w:val="22"/>
        </w:rPr>
      </w:pPr>
      <w:r>
        <w:rPr>
          <w:rFonts w:ascii="Calibri" w:hAnsi="Calibri"/>
          <w:bCs/>
          <w:iCs/>
          <w:sz w:val="22"/>
          <w:szCs w:val="22"/>
        </w:rPr>
        <w:t>200139</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Plasty </w:t>
      </w:r>
    </w:p>
    <w:p>
      <w:pPr>
        <w:suppressAutoHyphens/>
        <w:ind w:left="1134"/>
        <w:jc w:val="both"/>
        <w:rPr>
          <w:rFonts w:ascii="Calibri" w:hAnsi="Calibri"/>
          <w:bCs/>
          <w:iCs/>
          <w:sz w:val="22"/>
          <w:szCs w:val="22"/>
        </w:rPr>
      </w:pPr>
      <w:r>
        <w:rPr>
          <w:rFonts w:ascii="Calibri" w:hAnsi="Calibri"/>
          <w:bCs/>
          <w:iCs/>
          <w:sz w:val="22"/>
          <w:szCs w:val="22"/>
        </w:rPr>
        <w:t xml:space="preserve">200140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Kovy </w:t>
      </w:r>
    </w:p>
    <w:p>
      <w:pPr>
        <w:suppressAutoHyphens/>
        <w:ind w:left="1134"/>
        <w:jc w:val="both"/>
        <w:rPr>
          <w:rFonts w:ascii="Calibri" w:hAnsi="Calibri"/>
          <w:bCs/>
          <w:iCs/>
          <w:sz w:val="22"/>
          <w:szCs w:val="22"/>
        </w:rPr>
      </w:pPr>
      <w:r>
        <w:rPr>
          <w:rFonts w:ascii="Calibri" w:hAnsi="Calibri"/>
          <w:bCs/>
          <w:iCs/>
          <w:sz w:val="22"/>
          <w:szCs w:val="22"/>
        </w:rPr>
        <w:t xml:space="preserve">200201 </w:t>
      </w:r>
      <w:r>
        <w:rPr>
          <w:rFonts w:ascii="Calibri" w:hAnsi="Calibri"/>
          <w:bCs/>
          <w:iCs/>
          <w:sz w:val="22"/>
          <w:szCs w:val="22"/>
        </w:rPr>
        <w:tab/>
      </w:r>
      <w:r>
        <w:rPr>
          <w:rFonts w:ascii="Calibri" w:hAnsi="Calibri"/>
          <w:bCs/>
          <w:iCs/>
          <w:sz w:val="22"/>
          <w:szCs w:val="22"/>
        </w:rPr>
        <w:tab/>
      </w:r>
      <w:r>
        <w:rPr>
          <w:rFonts w:ascii="Calibri" w:hAnsi="Calibri"/>
          <w:bCs/>
          <w:iCs/>
          <w:sz w:val="22"/>
          <w:szCs w:val="22"/>
        </w:rPr>
        <w:tab/>
        <w:t>Biologicky rozložitelný odpad</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w:t>
      </w:r>
      <w:r>
        <w:rPr>
          <w:rFonts w:asciiTheme="minorHAnsi" w:hAnsiTheme="minorHAnsi" w:cstheme="minorHAnsi"/>
          <w:sz w:val="22"/>
          <w:szCs w:val="22"/>
        </w:rPr>
        <w:t>dále jen „PDSP“)</w:t>
      </w:r>
      <w:r>
        <w:rPr>
          <w:rFonts w:ascii="Calibri" w:hAnsi="Calibri"/>
          <w:sz w:val="22"/>
          <w:szCs w:val="22"/>
        </w:rPr>
        <w:t xml:space="preserve"> a její předání Objednateli.</w:t>
      </w:r>
    </w:p>
    <w:p>
      <w:pPr>
        <w:jc w:val="both"/>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Rozsah a kvalita Díla jsou dále dány příslušnými ČSN, ČSN EN,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zajistit veškeré nezbytné doklady, prohlídky a přejímky, spojené s prováděním Díla a doklady nezbytné pro vydání kolaudačního souhlasu na Dílo, vyžadované Smlouvou, právními předpisy nebo orgány veřejné správy. </w:t>
      </w:r>
    </w:p>
    <w:p>
      <w:pPr>
        <w:numPr>
          <w:ilvl w:val="1"/>
          <w:numId w:val="3"/>
        </w:numPr>
        <w:jc w:val="both"/>
        <w:rPr>
          <w:rFonts w:ascii="Calibri" w:hAnsi="Calibri"/>
          <w:sz w:val="22"/>
          <w:szCs w:val="22"/>
        </w:rPr>
      </w:pPr>
      <w:r>
        <w:rPr>
          <w:rFonts w:ascii="Calibri" w:hAnsi="Calibri"/>
          <w:sz w:val="22"/>
          <w:szCs w:val="22"/>
        </w:rPr>
        <w:t xml:space="preserve">Po dokončení stavby, která vyvolá změnu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w:t>
      </w:r>
      <w:r>
        <w:rPr>
          <w:rFonts w:ascii="Calibri" w:hAnsi="Calibri"/>
          <w:sz w:val="22"/>
          <w:szCs w:val="22"/>
        </w:rPr>
        <w:lastRenderedPageBreak/>
        <w:t xml:space="preserve">pozdějších předpisů (dále jen ZemZ) bude součástí předávacích podkladů k dokončené stavbě. U staveb, které podléhají kolaudaci je možné místo identifikátoru změny doložit Protokol o přijetí podkladu pro zápis změny v DTM (generovaný IS DMVS).  </w:t>
      </w:r>
    </w:p>
    <w:p>
      <w:pPr>
        <w:numPr>
          <w:ilvl w:val="1"/>
          <w:numId w:val="3"/>
        </w:numPr>
        <w:jc w:val="both"/>
        <w:rPr>
          <w:rFonts w:ascii="Calibri" w:hAnsi="Calibri"/>
          <w:sz w:val="22"/>
          <w:szCs w:val="22"/>
        </w:rPr>
      </w:pPr>
      <w:r>
        <w:rPr>
          <w:rFonts w:ascii="Calibri" w:hAnsi="Calibri"/>
          <w:sz w:val="22"/>
          <w:szCs w:val="22"/>
        </w:rPr>
        <w:t xml:space="preserve">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  </w:t>
      </w:r>
    </w:p>
    <w:p>
      <w:pPr>
        <w:numPr>
          <w:ilvl w:val="1"/>
          <w:numId w:val="3"/>
        </w:numPr>
        <w:jc w:val="both"/>
        <w:rPr>
          <w:rFonts w:ascii="Calibri" w:hAnsi="Calibri"/>
          <w:sz w:val="22"/>
          <w:szCs w:val="22"/>
        </w:rPr>
      </w:pPr>
      <w:r>
        <w:rPr>
          <w:rFonts w:ascii="Calibri" w:hAnsi="Calibri"/>
          <w:sz w:val="22"/>
          <w:szCs w:val="22"/>
        </w:rPr>
        <w:t xml:space="preserve">Elaborát DTI bude obsahovat: </w:t>
      </w:r>
    </w:p>
    <w:p>
      <w:pPr>
        <w:numPr>
          <w:ilvl w:val="2"/>
          <w:numId w:val="3"/>
        </w:numPr>
        <w:jc w:val="both"/>
        <w:rPr>
          <w:rFonts w:ascii="Calibri" w:hAnsi="Calibri"/>
          <w:sz w:val="22"/>
          <w:szCs w:val="22"/>
        </w:rPr>
      </w:pPr>
      <w:r>
        <w:rPr>
          <w:rFonts w:ascii="Calibri" w:hAnsi="Calibri"/>
          <w:sz w:val="22"/>
          <w:szCs w:val="22"/>
        </w:rPr>
        <w:t xml:space="preserve">Seznam souřadnic podrobných bodů ve formátu .txt </w:t>
      </w:r>
    </w:p>
    <w:p>
      <w:pPr>
        <w:numPr>
          <w:ilvl w:val="2"/>
          <w:numId w:val="3"/>
        </w:numPr>
        <w:jc w:val="both"/>
        <w:rPr>
          <w:rFonts w:ascii="Calibri" w:hAnsi="Calibri"/>
          <w:sz w:val="22"/>
          <w:szCs w:val="22"/>
        </w:rPr>
      </w:pPr>
      <w:r>
        <w:rPr>
          <w:rFonts w:ascii="Calibri" w:hAnsi="Calibri"/>
          <w:sz w:val="22"/>
          <w:szCs w:val="22"/>
        </w:rPr>
        <w:t xml:space="preserve">Datovou sadu změnových souborů DTI v aktuální verzi JVF DTM, členěných podle Přílohy 1 vyhlášky o DTM </w:t>
      </w:r>
    </w:p>
    <w:p>
      <w:pPr>
        <w:numPr>
          <w:ilvl w:val="2"/>
          <w:numId w:val="3"/>
        </w:numPr>
        <w:jc w:val="both"/>
        <w:rPr>
          <w:rFonts w:ascii="Calibri" w:hAnsi="Calibri"/>
          <w:sz w:val="22"/>
          <w:szCs w:val="22"/>
        </w:rPr>
      </w:pPr>
      <w:r>
        <w:rPr>
          <w:rFonts w:ascii="Calibri" w:hAnsi="Calibri"/>
          <w:sz w:val="22"/>
          <w:szCs w:val="22"/>
        </w:rPr>
        <w:t xml:space="preserve">Výkres ve formátech .shp a .pdf </w:t>
      </w:r>
    </w:p>
    <w:p>
      <w:pPr>
        <w:numPr>
          <w:ilvl w:val="2"/>
          <w:numId w:val="3"/>
        </w:numPr>
        <w:jc w:val="both"/>
        <w:rPr>
          <w:rFonts w:ascii="Calibri" w:hAnsi="Calibri"/>
          <w:sz w:val="22"/>
          <w:szCs w:val="22"/>
        </w:rPr>
      </w:pPr>
      <w:r>
        <w:rPr>
          <w:rFonts w:ascii="Calibri" w:hAnsi="Calibri"/>
          <w:sz w:val="22"/>
          <w:szCs w:val="22"/>
        </w:rPr>
        <w:t xml:space="preserve">Technickou zprávu ověřenou AZI ve formátu .pdf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dokumenty uvedenými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_Ref140137724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6</w:t>
      </w:r>
      <w:r>
        <w:rPr>
          <w:rFonts w:asciiTheme="minorHAnsi" w:hAnsiTheme="minorHAnsi" w:cstheme="minorHAnsi"/>
          <w:sz w:val="22"/>
          <w:szCs w:val="22"/>
        </w:rPr>
        <w:fldChar w:fldCharType="end"/>
      </w:r>
      <w:r>
        <w:rPr>
          <w:rFonts w:asciiTheme="minorHAnsi" w:hAnsiTheme="minorHAnsi" w:cstheme="minorHAnsi"/>
          <w:sz w:val="22"/>
          <w:szCs w:val="22"/>
        </w:rPr>
        <w:t xml:space="preserve"> této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při určení způsobu provádění Díla vázán příkazy Objednatele, pokud Objednatel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Zhotoviteli takové příkazy udělí.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Pokud není stanoveno v Projektové dokumentaci jinak, zavazuje se Zhotovitel na zhotovení Díla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použít pouze materiály I. jakosti a materiály, které mají kvalitu odpovídající jejich použití při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provádění Díla, kterou Zhotovitel prokáže Objednateli nebo technickému dozoru Objednatele (dále jen „TDS“) dodacím listem, certifikátem nebo prohlášením o shodě od používaných materiálů vystavenými příslušným výrobcem. Tyto dokumenty je Zhotovitel povinen předložit Objednateli nebo TDS před zabudováním příslušných materiálů do Díla.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pPr>
        <w:jc w:val="both"/>
        <w:rPr>
          <w:rFonts w:asciiTheme="minorHAnsi" w:hAnsiTheme="minorHAnsi" w:cstheme="minorHAnsi"/>
          <w:sz w:val="22"/>
          <w:szCs w:val="22"/>
        </w:rPr>
      </w:pP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numPr>
          <w:ilvl w:val="0"/>
          <w:numId w:val="3"/>
        </w:numPr>
        <w:jc w:val="both"/>
        <w:rPr>
          <w:rFonts w:ascii="Calibri" w:hAnsi="Calibri"/>
          <w:sz w:val="22"/>
          <w:szCs w:val="22"/>
        </w:rPr>
      </w:pPr>
      <w:bookmarkStart w:id="2" w:name="_Ref391982028"/>
      <w:r>
        <w:rPr>
          <w:rFonts w:ascii="Calibri" w:hAnsi="Calibri"/>
          <w:bCs/>
          <w:sz w:val="22"/>
          <w:szCs w:val="22"/>
        </w:rPr>
        <w:t>Zhotovitel je povinen provádět Dílo osobami, jimiž v rámci Řízení veřejné zakázky prokazoval splnění kvalifikace:</w:t>
      </w:r>
      <w:bookmarkEnd w:id="2"/>
    </w:p>
    <w:p>
      <w:pPr>
        <w:numPr>
          <w:ilvl w:val="1"/>
          <w:numId w:val="3"/>
        </w:numPr>
        <w:tabs>
          <w:tab w:val="left" w:pos="7938"/>
        </w:tabs>
        <w:jc w:val="both"/>
        <w:rPr>
          <w:rFonts w:ascii="Calibri" w:hAnsi="Calibri"/>
          <w:sz w:val="22"/>
          <w:szCs w:val="22"/>
        </w:rPr>
      </w:pPr>
      <w:r>
        <w:rPr>
          <w:rFonts w:ascii="Calibri" w:hAnsi="Calibri"/>
          <w:bCs/>
          <w:sz w:val="22"/>
          <w:szCs w:val="22"/>
        </w:rPr>
        <w:t>Stavbyvedoucí (dále jen „</w:t>
      </w:r>
      <w:r>
        <w:rPr>
          <w:rFonts w:ascii="Calibri" w:hAnsi="Calibri"/>
          <w:b/>
          <w:bCs/>
          <w:i/>
          <w:sz w:val="22"/>
          <w:szCs w:val="22"/>
        </w:rPr>
        <w:t>stavbyvedoucí</w:t>
      </w:r>
      <w:r>
        <w:rPr>
          <w:rFonts w:ascii="Calibri" w:hAnsi="Calibri"/>
          <w:bCs/>
          <w:sz w:val="22"/>
          <w:szCs w:val="22"/>
        </w:rPr>
        <w:t>“)</w:t>
      </w:r>
      <w:r>
        <w:rPr>
          <w:rFonts w:ascii="Calibri" w:hAnsi="Calibri"/>
          <w:sz w:val="22"/>
          <w:szCs w:val="22"/>
        </w:rPr>
        <w:t xml:space="preserve">: </w:t>
      </w:r>
      <w:r>
        <w:rPr>
          <w:rFonts w:ascii="Arial" w:hAnsi="Arial" w:cs="Arial"/>
          <w:lang w:bidi="en-US"/>
        </w:rPr>
        <w:t>XXXXX</w:t>
      </w:r>
      <w:r>
        <w:rPr>
          <w:rFonts w:asciiTheme="minorHAnsi" w:hAnsiTheme="minorHAnsi" w:cstheme="minorHAnsi"/>
          <w:bCs/>
          <w:sz w:val="22"/>
          <w:szCs w:val="22"/>
          <w:lang w:bidi="en-US"/>
        </w:rPr>
        <w:t xml:space="preserve">, tel. </w:t>
      </w:r>
      <w:r>
        <w:rPr>
          <w:rFonts w:ascii="Arial" w:hAnsi="Arial" w:cs="Arial"/>
          <w:lang w:bidi="en-US"/>
        </w:rPr>
        <w:t>XXXXX</w:t>
      </w:r>
      <w:r>
        <w:rPr>
          <w:rFonts w:asciiTheme="minorHAnsi" w:hAnsiTheme="minorHAnsi" w:cstheme="minorHAnsi"/>
          <w:bCs/>
          <w:sz w:val="22"/>
          <w:szCs w:val="22"/>
          <w:lang w:bidi="en-US"/>
        </w:rPr>
        <w:t xml:space="preserve">, </w:t>
      </w:r>
      <w:r>
        <w:rPr>
          <w:rFonts w:ascii="Arial" w:hAnsi="Arial" w:cs="Arial"/>
          <w:lang w:bidi="en-US"/>
        </w:rPr>
        <w:t>XXXXX</w:t>
      </w:r>
      <w:r>
        <w:rPr>
          <w:rFonts w:asciiTheme="minorHAnsi" w:hAnsiTheme="minorHAnsi" w:cstheme="minorHAnsi"/>
          <w:bCs/>
          <w:sz w:val="22"/>
          <w:szCs w:val="22"/>
          <w:lang w:bidi="en-US"/>
        </w:rPr>
        <w:t>,</w:t>
      </w:r>
      <w:r>
        <w:rPr>
          <w:rFonts w:ascii="Calibri" w:hAnsi="Calibri"/>
          <w:sz w:val="22"/>
          <w:szCs w:val="22"/>
        </w:rPr>
        <w:tab/>
      </w:r>
    </w:p>
    <w:p>
      <w:pPr>
        <w:ind w:left="567"/>
        <w:jc w:val="both"/>
        <w:rPr>
          <w:rFonts w:ascii="Calibri" w:hAnsi="Calibri"/>
          <w:sz w:val="22"/>
          <w:szCs w:val="22"/>
        </w:rPr>
      </w:pPr>
      <w:r>
        <w:rPr>
          <w:rFonts w:ascii="Calibri" w:hAnsi="Calibri"/>
          <w:sz w:val="22"/>
          <w:szCs w:val="22"/>
        </w:rPr>
        <w:t xml:space="preserve">nebo osobami písemně odsouhlasenými Objednatelem </w:t>
      </w:r>
      <w:r>
        <w:rPr>
          <w:rFonts w:ascii="Calibri" w:hAnsi="Calibri"/>
          <w:bCs/>
          <w:sz w:val="22"/>
          <w:szCs w:val="22"/>
        </w:rPr>
        <w:t>(dále jen jednotlivě „</w:t>
      </w:r>
      <w:r>
        <w:rPr>
          <w:rFonts w:ascii="Calibri" w:hAnsi="Calibri"/>
          <w:b/>
          <w:bCs/>
          <w:i/>
          <w:sz w:val="22"/>
          <w:szCs w:val="22"/>
        </w:rPr>
        <w:t>Člen realizačního týmu</w:t>
      </w:r>
      <w:r>
        <w:rPr>
          <w:rFonts w:ascii="Calibri" w:hAnsi="Calibri"/>
          <w:bCs/>
          <w:sz w:val="22"/>
          <w:szCs w:val="22"/>
        </w:rPr>
        <w:t>“ nebo společně „</w:t>
      </w:r>
      <w:r>
        <w:rPr>
          <w:rFonts w:ascii="Calibri" w:hAnsi="Calibri"/>
          <w:b/>
          <w:bCs/>
          <w:i/>
          <w:sz w:val="22"/>
          <w:szCs w:val="22"/>
        </w:rPr>
        <w:t>Členové realizačního týmu</w:t>
      </w:r>
      <w:r>
        <w:rPr>
          <w:rFonts w:ascii="Calibri" w:hAnsi="Calibri"/>
          <w:bCs/>
          <w:sz w:val="22"/>
          <w:szCs w:val="22"/>
        </w:rPr>
        <w:t>“)</w:t>
      </w:r>
      <w:r>
        <w:rPr>
          <w:rFonts w:ascii="Calibri" w:hAnsi="Calibri"/>
          <w:sz w:val="22"/>
          <w:szCs w:val="22"/>
          <w:lang w:eastAsia="en-US" w:bidi="en-US"/>
        </w:rPr>
        <w:t xml:space="preserve">. </w:t>
      </w:r>
    </w:p>
    <w:p>
      <w:pPr>
        <w:ind w:left="567"/>
        <w:jc w:val="both"/>
        <w:rPr>
          <w:rFonts w:ascii="Calibri" w:hAnsi="Calibri"/>
          <w:sz w:val="22"/>
          <w:szCs w:val="22"/>
        </w:rPr>
      </w:pPr>
    </w:p>
    <w:p>
      <w:pPr>
        <w:suppressAutoHyphens/>
        <w:ind w:left="567"/>
        <w:jc w:val="both"/>
        <w:rPr>
          <w:rFonts w:ascii="Calibri" w:hAnsi="Calibri"/>
          <w:sz w:val="22"/>
          <w:szCs w:val="22"/>
        </w:rPr>
      </w:pPr>
      <w:r>
        <w:rPr>
          <w:rFonts w:ascii="Calibri" w:hAnsi="Calibri"/>
          <w:sz w:val="22"/>
          <w:szCs w:val="22"/>
        </w:rPr>
        <w:t xml:space="preserve">Objednatel je oprávněn požadovat a Zhotovitel je povinen zabezpečit změnu Člena realizačního týmu, pokud je jeho činnost nedostatečná nebo neuspokojivá. Zhotovitel je povinen navrhnout nového Člena realizačního týmu do 5 dnů od doručení žádosti Objednatele. Pokud Zhotovitel </w:t>
      </w:r>
      <w:r>
        <w:rPr>
          <w:rFonts w:ascii="Calibri" w:hAnsi="Calibri"/>
          <w:sz w:val="22"/>
          <w:szCs w:val="22"/>
        </w:rPr>
        <w:lastRenderedPageBreak/>
        <w:t xml:space="preserve">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fldChar w:fldCharType="begin"/>
      </w:r>
      <w:r>
        <w:instrText xml:space="preserve"> REF _Ref433119755 \r \h  \* MERGEFORMAT </w:instrText>
      </w:r>
      <w:r>
        <w:fldChar w:fldCharType="separate"/>
      </w:r>
      <w:r>
        <w:rPr>
          <w:rFonts w:ascii="Calibri" w:hAnsi="Calibri"/>
          <w:sz w:val="22"/>
          <w:szCs w:val="22"/>
        </w:rPr>
        <w:t>15</w:t>
      </w:r>
      <w: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suppressAutoHyphens/>
        <w:jc w:val="both"/>
        <w:rPr>
          <w:rFonts w:ascii="Calibri" w:hAnsi="Calibri"/>
          <w:sz w:val="22"/>
          <w:szCs w:val="22"/>
        </w:rPr>
      </w:pPr>
      <w:bookmarkStart w:id="3" w:name="_Ref433119755"/>
      <w:r>
        <w:rPr>
          <w:rFonts w:ascii="Calibri" w:hAnsi="Calibri"/>
          <w:sz w:val="22"/>
          <w:szCs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3"/>
      <w:r>
        <w:rPr>
          <w:rFonts w:ascii="Calibri" w:hAnsi="Calibri"/>
          <w:sz w:val="22"/>
          <w:szCs w:val="22"/>
        </w:rPr>
        <w:t xml:space="preserve"> </w:t>
      </w:r>
    </w:p>
    <w:p>
      <w:pPr>
        <w:numPr>
          <w:ilvl w:val="1"/>
          <w:numId w:val="3"/>
        </w:numPr>
        <w:suppressAutoHyphens/>
        <w:ind w:left="1276" w:hanging="709"/>
        <w:jc w:val="both"/>
        <w:rPr>
          <w:rFonts w:ascii="Calibri" w:hAnsi="Calibri"/>
          <w:sz w:val="22"/>
          <w:szCs w:val="22"/>
        </w:rPr>
      </w:pPr>
      <w:r>
        <w:rPr>
          <w:rFonts w:ascii="Calibri" w:hAnsi="Calibri"/>
          <w:sz w:val="22"/>
          <w:szCs w:val="22"/>
        </w:rPr>
        <w:t>nový Člen realizačního týmu nebude mít stejnou či vyšší kvalifikaci jako původní nahrazovaný Člen realizačního týmu nebo</w:t>
      </w:r>
    </w:p>
    <w:p>
      <w:pPr>
        <w:numPr>
          <w:ilvl w:val="1"/>
          <w:numId w:val="3"/>
        </w:numPr>
        <w:suppressAutoHyphens/>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suppressAutoHyphens/>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4" w:name="_Toc305060732"/>
      <w:bookmarkStart w:id="5" w:name="_Toc305061226"/>
      <w:bookmarkStart w:id="6"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4"/>
      <w:bookmarkEnd w:id="5"/>
      <w:r>
        <w:rPr>
          <w:rFonts w:ascii="Calibri" w:hAnsi="Calibri"/>
          <w:sz w:val="22"/>
          <w:szCs w:val="22"/>
        </w:rPr>
        <w:t xml:space="preserve"> Zhotovitel prohlašuje, že přístupové komunikace na staveniště jsou dostačující pro potřeby plnění předmětu Smlouvy.</w:t>
      </w:r>
      <w:bookmarkEnd w:id="6"/>
    </w:p>
    <w:p>
      <w:pPr>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7"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7"/>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w:t>
      </w:r>
      <w:r>
        <w:rPr>
          <w:rFonts w:asciiTheme="minorHAnsi" w:hAnsiTheme="minorHAnsi" w:cstheme="minorHAnsi"/>
          <w:sz w:val="22"/>
          <w:szCs w:val="22"/>
        </w:rPr>
        <w:lastRenderedPageBreak/>
        <w:t xml:space="preserve">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pPr>
        <w:jc w:val="both"/>
        <w:rPr>
          <w:rFonts w:asciiTheme="minorHAnsi" w:hAnsiTheme="minorHAnsi" w:cstheme="minorHAnsi"/>
          <w:sz w:val="22"/>
          <w:szCs w:val="22"/>
        </w:rPr>
      </w:pPr>
    </w:p>
    <w:p>
      <w:pPr>
        <w:pStyle w:val="Nadpis1"/>
        <w:rPr>
          <w:szCs w:val="22"/>
        </w:rPr>
      </w:pPr>
      <w:bookmarkStart w:id="8" w:name="_Toc383117527"/>
      <w:r>
        <w:rPr>
          <w:szCs w:val="22"/>
        </w:rPr>
        <w:t>PODDODAVATELÉ</w:t>
      </w:r>
    </w:p>
    <w:p>
      <w:pPr>
        <w:pStyle w:val="Nadpis1"/>
        <w:numPr>
          <w:ilvl w:val="0"/>
          <w:numId w:val="0"/>
        </w:numPr>
        <w:ind w:left="1077"/>
        <w:rPr>
          <w:szCs w:val="22"/>
        </w:rPr>
      </w:pPr>
    </w:p>
    <w:p>
      <w:pPr>
        <w:numPr>
          <w:ilvl w:val="0"/>
          <w:numId w:val="3"/>
        </w:numPr>
        <w:jc w:val="both"/>
        <w:rPr>
          <w:rFonts w:ascii="Calibri" w:hAnsi="Calibri"/>
          <w:sz w:val="22"/>
          <w:szCs w:val="22"/>
        </w:rPr>
      </w:pPr>
      <w:bookmarkStart w:id="9" w:name="_Ref394405799"/>
      <w:bookmarkStart w:id="10" w:name="_Ref433127238"/>
      <w:r>
        <w:rPr>
          <w:rFonts w:ascii="Calibri" w:hAnsi="Calibri"/>
          <w:sz w:val="22"/>
          <w:szCs w:val="22"/>
        </w:rPr>
        <w:t>Jestliže se budou na díle podílet poddodavatelé a jiné osoby, prostřednictvím kterých prokázal Zhotovitel splnění kvalifikačních předpokladů, bude seznam poddodavatelů a jiných je uveden v příloze č. 3 Smlouvy (dále společně jako „</w:t>
      </w:r>
      <w:r>
        <w:rPr>
          <w:rFonts w:ascii="Calibri" w:hAnsi="Calibri"/>
          <w:b/>
          <w:bCs/>
          <w:sz w:val="22"/>
          <w:szCs w:val="22"/>
        </w:rPr>
        <w:t>Poddodavatelé</w:t>
      </w:r>
      <w:r>
        <w:rPr>
          <w:rFonts w:ascii="Calibri" w:hAnsi="Calibri"/>
          <w:sz w:val="22"/>
          <w:szCs w:val="22"/>
        </w:rPr>
        <w:t>“). Zhotovitel není oprávněn k využití Poddodavatelů v části plnění, ve které si Objednatel vyhradil plnění prostřednictvím Zhotovitele bez možnosti využití Poddodavatele.</w:t>
      </w:r>
    </w:p>
    <w:p>
      <w:pPr>
        <w:suppressAutoHyphens/>
        <w:ind w:left="567"/>
        <w:jc w:val="both"/>
        <w:rPr>
          <w:rFonts w:ascii="Calibri" w:hAnsi="Calibri"/>
          <w:sz w:val="22"/>
          <w:szCs w:val="22"/>
        </w:rPr>
      </w:pPr>
    </w:p>
    <w:p>
      <w:pPr>
        <w:numPr>
          <w:ilvl w:val="0"/>
          <w:numId w:val="3"/>
        </w:numPr>
        <w:suppressAutoHyphens/>
        <w:jc w:val="both"/>
        <w:rPr>
          <w:rFonts w:ascii="Calibri" w:hAnsi="Calibri"/>
          <w:sz w:val="22"/>
          <w:szCs w:val="22"/>
        </w:rPr>
      </w:pPr>
      <w:r>
        <w:rPr>
          <w:rFonts w:ascii="Calibri" w:hAnsi="Calibri"/>
          <w:sz w:val="22"/>
          <w:szCs w:val="22"/>
        </w:rPr>
        <w:t xml:space="preserve">Objednatel je oprávněn požadovat a Zhotovitel je povinen zabezpečit změnu Poddodavatele, pokud je jeho činnost nedostatečná nebo neuspokojivá. Zhotovitel je povinen navrhnout nového Poddodavatele do 5 dnů od doručení žádosti Objednatele. Pokud Zhotovitel v Řízení veřejné zakázky prokazoval splnění kvalifikačních předpokladů původním Poddodavatelem, nový Poddodavatel musí rovněž splňovat tyto kvalifikačními předpoklady. Nový Poddodavatel musí být odsouhlasen Objednatelem postupem obdobným postupu dle odstavce </w:t>
      </w:r>
      <w:r>
        <w:rPr>
          <w:rFonts w:ascii="Calibri" w:hAnsi="Calibri"/>
          <w:sz w:val="22"/>
          <w:szCs w:val="22"/>
        </w:rPr>
        <w:fldChar w:fldCharType="begin"/>
      </w:r>
      <w:r>
        <w:rPr>
          <w:rFonts w:ascii="Calibri" w:hAnsi="Calibri"/>
          <w:sz w:val="22"/>
          <w:szCs w:val="22"/>
        </w:rPr>
        <w:instrText xml:space="preserve"> REF _Ref140145767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32</w:t>
      </w:r>
      <w:r>
        <w:rPr>
          <w:rFonts w:ascii="Calibri" w:hAnsi="Calibri"/>
          <w:sz w:val="22"/>
          <w:szCs w:val="22"/>
        </w:rP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jc w:val="both"/>
        <w:rPr>
          <w:rFonts w:ascii="Calibri" w:hAnsi="Calibri"/>
          <w:sz w:val="22"/>
          <w:szCs w:val="22"/>
        </w:rPr>
      </w:pPr>
      <w:bookmarkStart w:id="11" w:name="_Ref140145767"/>
      <w:r>
        <w:rPr>
          <w:rFonts w:ascii="Calibri" w:hAnsi="Calibri"/>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1"/>
      <w:r>
        <w:rPr>
          <w:rFonts w:ascii="Calibri" w:hAnsi="Calibri"/>
          <w:sz w:val="22"/>
          <w:szCs w:val="22"/>
        </w:rPr>
        <w:t xml:space="preserve"> </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prostřednictvím původního Poddodavatele Zhotovitel v Řízení veřejné zakázky prokazoval kvalifikaci a nový Poddodavatel nebude mít stejnou či vyšší kvalifikaci jako původní nahrazovaný Poddodavatel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lastRenderedPageBreak/>
        <w:t>po Objednateli nelze spravedlivě požadovat, aby s takovou změnou souhlasil.</w:t>
      </w:r>
    </w:p>
    <w:bookmarkEnd w:id="9"/>
    <w:bookmarkEnd w:id="10"/>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odpovídá za plnění Poddodavatele tak, jako by plnil sám; § 2630 občanského zákoníku tím není dotčen.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bookmarkEnd w:id="8"/>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Místem provádění Díla je </w:t>
      </w:r>
      <w:r>
        <w:rPr>
          <w:rFonts w:ascii="Arial" w:hAnsi="Arial" w:cs="Arial"/>
        </w:rPr>
        <w:t>katastrální území Město Žďár (795232), konkrétní stavbou dotčené pozemky a jejich parcelní čísla jsou specifikovány v Projektové dokumentaci</w:t>
      </w:r>
      <w:r>
        <w:rPr>
          <w:rFonts w:ascii="Calibri" w:hAnsi="Calibri"/>
          <w:sz w:val="22"/>
          <w:szCs w:val="22"/>
        </w:rPr>
        <w:t>,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12" w:name="_Ref397341966"/>
      <w:r>
        <w:rPr>
          <w:rFonts w:ascii="Calibri" w:hAnsi="Calibri"/>
          <w:sz w:val="22"/>
          <w:szCs w:val="22"/>
        </w:rPr>
        <w:t>Dílo bude prováděno v následujících termínech:</w:t>
      </w:r>
      <w:bookmarkEnd w:id="12"/>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7</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highlight w:val="yellow"/>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8</w:t>
      </w:r>
      <w:r>
        <w:rPr>
          <w:sz w:val="22"/>
          <w:szCs w:val="22"/>
          <w:lang w:eastAsia="en-US" w:bidi="en-US"/>
        </w:rPr>
        <w:t xml:space="preserve">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měsíců</w:t>
          </w:r>
        </w:sdtContent>
      </w:sdt>
      <w:r>
        <w:rPr>
          <w:sz w:val="22"/>
          <w:szCs w:val="22"/>
          <w:lang w:eastAsia="en-US" w:bidi="en-US"/>
        </w:rPr>
        <w:t xml:space="preserve"> ode dne převzetí staveniště Zhotovitelem.</w:t>
      </w:r>
    </w:p>
    <w:p>
      <w:pPr>
        <w:jc w:val="both"/>
        <w:rPr>
          <w:rFonts w:ascii="Calibri" w:hAnsi="Calibri"/>
          <w:sz w:val="22"/>
          <w:szCs w:val="22"/>
        </w:rPr>
      </w:pPr>
    </w:p>
    <w:p>
      <w:pPr>
        <w:numPr>
          <w:ilvl w:val="0"/>
          <w:numId w:val="3"/>
        </w:numPr>
        <w:jc w:val="both"/>
        <w:rPr>
          <w:rFonts w:ascii="Calibri" w:hAnsi="Calibri"/>
          <w:sz w:val="22"/>
          <w:szCs w:val="22"/>
        </w:rPr>
      </w:pPr>
      <w:bookmarkStart w:id="13" w:name="_Ref391889466"/>
      <w:r>
        <w:rPr>
          <w:rFonts w:ascii="Calibri" w:hAnsi="Calibri"/>
          <w:sz w:val="22"/>
          <w:szCs w:val="22"/>
        </w:rPr>
        <w:t>Nedílnou součástí této Smlouvy je časový plán provádění Díla (dále jen „</w:t>
      </w:r>
      <w:r>
        <w:rPr>
          <w:rFonts w:ascii="Calibri" w:hAnsi="Calibri"/>
          <w:b/>
          <w:bCs/>
          <w:sz w:val="22"/>
          <w:szCs w:val="22"/>
        </w:rPr>
        <w:t>Harmonogram</w:t>
      </w:r>
      <w:r>
        <w:rPr>
          <w:rFonts w:ascii="Calibri" w:hAnsi="Calibri"/>
          <w:sz w:val="22"/>
          <w:szCs w:val="22"/>
        </w:rPr>
        <w:t xml:space="preserve">“), který je současně přílohou č. 4 této Smlouvy. </w:t>
      </w: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dílčích lhůt a termínů vyplývajících ze Smlouvy, a to ode dne účinnosti Smlouvy až do předání a převzetí Díla</w:t>
      </w:r>
      <w:r>
        <w:rPr>
          <w:rFonts w:ascii="Calibri" w:hAnsi="Calibri"/>
          <w:sz w:val="22"/>
          <w:szCs w:val="22"/>
        </w:rPr>
        <w:t xml:space="preserve">. Zhotovitel se zavazuje postupovat při provádění díla v souladu Harmonogramem. </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a v Harmonogramu, je povinen vždy na to Objednatele upozornit. Tím nejsou dotčeny další povinnosti Zhotovitele, zejména povinnost zaplatit smluvní pokutu za prodlení s předáním Díla a odpovědnost Zhotovitele za škodu.</w:t>
      </w:r>
      <w:bookmarkEnd w:id="13"/>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písemně informovat Objednatele o termínu předání Díla alespoň 5 dní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14"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w:t>
      </w:r>
      <w:bookmarkEnd w:id="14"/>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5"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5"/>
    </w:p>
    <w:p>
      <w:pPr>
        <w:numPr>
          <w:ilvl w:val="1"/>
          <w:numId w:val="3"/>
        </w:numPr>
        <w:jc w:val="both"/>
        <w:rPr>
          <w:rFonts w:ascii="Calibri" w:hAnsi="Calibri"/>
          <w:sz w:val="22"/>
          <w:szCs w:val="22"/>
        </w:rPr>
      </w:pPr>
      <w:r>
        <w:rPr>
          <w:rFonts w:ascii="Calibri" w:hAnsi="Calibri"/>
          <w:sz w:val="22"/>
          <w:szCs w:val="22"/>
        </w:rPr>
        <w:lastRenderedPageBreak/>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6" w:name="_Ref391906151"/>
      <w:r>
        <w:rPr>
          <w:rFonts w:ascii="Calibri" w:hAnsi="Calibri"/>
          <w:sz w:val="22"/>
          <w:szCs w:val="22"/>
        </w:rPr>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6"/>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37</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7" w:name="_Toc305061156"/>
      <w:bookmarkStart w:id="18"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7"/>
      <w:bookmarkEnd w:id="18"/>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9" w:name="_Toc305060862"/>
      <w:bookmarkStart w:id="20" w:name="_Toc305061356"/>
      <w:r>
        <w:rPr>
          <w:rFonts w:ascii="Calibri" w:hAnsi="Calibri"/>
          <w:sz w:val="22"/>
          <w:szCs w:val="22"/>
        </w:rPr>
        <w:lastRenderedPageBreak/>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9"/>
      <w:bookmarkEnd w:id="20"/>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21" w:name="_Toc305061165"/>
      <w:bookmarkStart w:id="22"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21"/>
      <w:bookmarkEnd w:id="22"/>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23"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4" w:name="_Toc305061176"/>
      <w:bookmarkStart w:id="25"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3"/>
      <w:bookmarkEnd w:id="24"/>
      <w:bookmarkEnd w:id="25"/>
    </w:p>
    <w:p>
      <w:pPr>
        <w:jc w:val="both"/>
        <w:rPr>
          <w:rFonts w:ascii="Calibri" w:hAnsi="Calibri"/>
          <w:sz w:val="22"/>
          <w:szCs w:val="22"/>
        </w:rPr>
      </w:pPr>
    </w:p>
    <w:p>
      <w:pPr>
        <w:pStyle w:val="Nadpis1"/>
        <w:rPr>
          <w:szCs w:val="22"/>
        </w:rPr>
      </w:pPr>
      <w:bookmarkStart w:id="26" w:name="_Toc383117513"/>
      <w:r>
        <w:rPr>
          <w:szCs w:val="22"/>
        </w:rPr>
        <w:t>CENA</w:t>
      </w:r>
      <w:bookmarkEnd w:id="26"/>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je stanovena na základě nabídky Zhotovitele podané v Řízení veřejné zakázky a činí</w:t>
      </w:r>
      <w:r>
        <w:rPr>
          <w:rFonts w:ascii="Calibri" w:hAnsi="Calibri"/>
          <w:b/>
          <w:bCs/>
          <w:sz w:val="22"/>
          <w:szCs w:val="22"/>
        </w:rPr>
        <w:t xml:space="preserve"> </w:t>
      </w:r>
      <w:r>
        <w:rPr>
          <w:rFonts w:asciiTheme="minorHAnsi" w:hAnsiTheme="minorHAnsi" w:cstheme="minorHAnsi"/>
          <w:b/>
          <w:bCs/>
          <w:sz w:val="22"/>
          <w:szCs w:val="22"/>
          <w:lang w:bidi="en-US"/>
        </w:rPr>
        <w:t>3.893.893,02</w:t>
      </w:r>
      <w:r>
        <w:rPr>
          <w:rFonts w:ascii="Calibri" w:hAnsi="Calibri"/>
          <w:b/>
          <w:bCs/>
          <w:sz w:val="22"/>
          <w:szCs w:val="22"/>
        </w:rPr>
        <w:t>,-</w:t>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t>provést bez zbytečného odkladu přesný soupis všech víceprací, které je nutné provést, včetně jejich ocenění, uvedení souvisejících změn Smlouvy, důvodů a okolností vedoucích k nutnosti změny Ceny Díla a k nutnosti souvisejících změn Smlouvy ve smyslu ust.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lastRenderedPageBreak/>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DSPS,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r>
        <w:rPr>
          <w:rFonts w:ascii="Calibri" w:eastAsiaTheme="minorHAnsi" w:hAnsi="Calibri" w:cs="Calibri"/>
          <w:b/>
          <w:bCs/>
          <w:i/>
          <w:iCs/>
          <w:sz w:val="22"/>
          <w:szCs w:val="22"/>
        </w:rPr>
        <w:t>ZoDPH</w:t>
      </w:r>
      <w:r>
        <w:rPr>
          <w:rFonts w:ascii="Calibri" w:eastAsiaTheme="minorHAnsi" w:hAnsi="Calibri" w:cs="Calibri"/>
          <w:sz w:val="22"/>
          <w:szCs w:val="22"/>
        </w:rPr>
        <w:t xml:space="preserve">“), včetně informace, že provedení Díla podléhá režimu přenesení daňové povinnosti </w:t>
      </w:r>
      <w:r>
        <w:rPr>
          <w:rFonts w:ascii="Calibri" w:eastAsiaTheme="minorHAnsi" w:hAnsi="Calibri" w:cs="Calibri"/>
          <w:sz w:val="22"/>
          <w:szCs w:val="22"/>
        </w:rPr>
        <w:lastRenderedPageBreak/>
        <w:t xml:space="preserve">a v tomto smyslu také informaci, že „daň odvede zákazník“, a to v souladu s § 92a a § 92e ZoDPH.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jc w:val="both"/>
        <w:rPr>
          <w:rFonts w:ascii="Calibri" w:hAnsi="Calibri" w:cs="Calibri"/>
          <w:sz w:val="22"/>
          <w:szCs w:val="22"/>
        </w:rPr>
      </w:pPr>
    </w:p>
    <w:p>
      <w:pPr>
        <w:pStyle w:val="Psmeno"/>
        <w:numPr>
          <w:ilvl w:val="0"/>
          <w:numId w:val="3"/>
        </w:numPr>
        <w:spacing w:after="0" w:line="240" w:lineRule="auto"/>
        <w:rPr>
          <w:rFonts w:ascii="Calibri" w:hAnsi="Calibri"/>
        </w:rPr>
      </w:pPr>
      <w:r>
        <w:rPr>
          <w:rFonts w:asciiTheme="minorHAnsi" w:hAnsiTheme="minorHAnsi" w:cstheme="minorHAnsi"/>
        </w:rPr>
        <w:t>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ZoDPH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ZoDPH režim přenesení daňové povinnosti. DPH tak není součástí ceny Díla.</w:t>
      </w:r>
    </w:p>
    <w:p>
      <w:pPr>
        <w:jc w:val="both"/>
        <w:rPr>
          <w:rFonts w:ascii="Calibri" w:hAnsi="Calibri" w:cs="Calibri"/>
          <w:sz w:val="22"/>
          <w:szCs w:val="22"/>
        </w:rPr>
      </w:pPr>
    </w:p>
    <w:p>
      <w:pPr>
        <w:numPr>
          <w:ilvl w:val="0"/>
          <w:numId w:val="3"/>
        </w:numPr>
        <w:jc w:val="both"/>
        <w:rPr>
          <w:rFonts w:ascii="Calibri" w:hAnsi="Calibri" w:cs="Calibri"/>
          <w:sz w:val="22"/>
          <w:szCs w:val="22"/>
        </w:rPr>
      </w:pPr>
      <w:bookmarkStart w:id="27" w:name="_Ref201751533"/>
      <w:r>
        <w:rPr>
          <w:rFonts w:ascii="Calibri" w:hAnsi="Calibri" w:cs="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„Soupis“), a to do 5 pracovních dnů od data uskutečnění zdanitelného plnění. Faktura může být vystavena až po odsouhlasení Soupisu TDS a Objednatelem.  </w:t>
      </w:r>
      <w:r>
        <w:rPr>
          <w:rFonts w:ascii="Calibri" w:hAnsi="Calibri"/>
          <w:sz w:val="22"/>
          <w:szCs w:val="22"/>
        </w:rPr>
        <w:t>Zhotovitel předloží Soupis rovněž v elektronické verzi.</w:t>
      </w:r>
      <w:bookmarkEnd w:id="27"/>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hAnsi="Calibri" w:cs="Calibri"/>
          <w:sz w:val="22"/>
          <w:szCs w:val="22"/>
        </w:rPr>
        <w:t xml:space="preserve">Současně se Soupisem předloží Zhotovitel Objednateli také shodnou elektronickou verzi Soupisu pro účely kontroly čerpání prostředků na straně Objednatele, která bude umožňovat import do </w:t>
      </w:r>
    </w:p>
    <w:p>
      <w:pPr>
        <w:ind w:left="567"/>
        <w:jc w:val="both"/>
        <w:rPr>
          <w:rFonts w:ascii="Calibri" w:hAnsi="Calibri" w:cs="Calibri"/>
          <w:sz w:val="22"/>
          <w:szCs w:val="22"/>
        </w:rPr>
      </w:pPr>
      <w:r>
        <w:rPr>
          <w:rFonts w:ascii="Calibri" w:hAnsi="Calibri" w:cs="Calibri"/>
          <w:sz w:val="22"/>
          <w:szCs w:val="22"/>
        </w:rPr>
        <w:t xml:space="preserve">Objednatelem požadovaného softwaru pro vytváření Soupisu, nedohodnou-li Smluvní strany jinak. </w:t>
      </w:r>
    </w:p>
    <w:p>
      <w:pPr>
        <w:jc w:val="both"/>
        <w:rPr>
          <w:rFonts w:ascii="Calibri" w:hAnsi="Calibri" w:cs="Calibri"/>
          <w:sz w:val="22"/>
          <w:szCs w:val="22"/>
        </w:rPr>
      </w:pPr>
    </w:p>
    <w:p>
      <w:pPr>
        <w:numPr>
          <w:ilvl w:val="0"/>
          <w:numId w:val="3"/>
        </w:numPr>
        <w:jc w:val="both"/>
        <w:rPr>
          <w:rFonts w:ascii="Calibri" w:hAnsi="Calibri"/>
          <w:sz w:val="22"/>
          <w:szCs w:val="22"/>
        </w:rPr>
      </w:pPr>
      <w:r>
        <w:rPr>
          <w:rFonts w:ascii="Calibri" w:hAnsi="Calibri"/>
          <w:sz w:val="22"/>
          <w:szCs w:val="22"/>
        </w:rPr>
        <w:t>K soupisu zhotovitel přiloží i jeho rozpis do odpovídajících kódů výdajů, ze kterých je stanovena dotace dle přílohy č. 2  specifických Pravidel, kterými se stanovují podmínky pro poskytování dotace na projekty rozvoje venkova v rámci Strategického plánu SZP na období 2023–2027, platnými pro poskytování dotace platné pro 5. kolo příjmu žádostí Intervence 36.73 – Investice do lesnické infrastruktury Záměr a) Investice do lesních cest (Číselník výdajů, na které může být poskytnuta dotace, a maximální hodnoty výdajů), dostupné na https://szif.gov.cz/cs/szp23-investice-les.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jc w:val="both"/>
        <w:rPr>
          <w:rFonts w:ascii="Calibri" w:hAnsi="Calibri" w:cs="Calibri"/>
          <w:sz w:val="22"/>
          <w:szCs w:val="22"/>
        </w:rPr>
      </w:pPr>
    </w:p>
    <w:p>
      <w:pPr>
        <w:numPr>
          <w:ilvl w:val="0"/>
          <w:numId w:val="3"/>
        </w:numPr>
        <w:tabs>
          <w:tab w:val="left" w:pos="0"/>
        </w:tabs>
        <w:jc w:val="both"/>
        <w:rPr>
          <w:rFonts w:ascii="Calibri" w:hAnsi="Calibri"/>
          <w:color w:val="000000"/>
          <w:sz w:val="22"/>
          <w:szCs w:val="22"/>
        </w:rPr>
      </w:pPr>
      <w:r>
        <w:rPr>
          <w:rFonts w:ascii="Calibri" w:hAnsi="Calibri"/>
          <w:sz w:val="22"/>
          <w:szCs w:val="22"/>
        </w:rPr>
        <w:t>Faktura musí dále:</w:t>
      </w:r>
    </w:p>
    <w:p>
      <w:pPr>
        <w:pStyle w:val="Odstavecseseznamem"/>
        <w:rPr>
          <w:rFonts w:ascii="Calibri" w:hAnsi="Calibri"/>
          <w:sz w:val="22"/>
          <w:szCs w:val="22"/>
        </w:rPr>
      </w:pPr>
    </w:p>
    <w:p>
      <w:pPr>
        <w:numPr>
          <w:ilvl w:val="1"/>
          <w:numId w:val="3"/>
        </w:numPr>
        <w:tabs>
          <w:tab w:val="left" w:pos="0"/>
        </w:tabs>
        <w:jc w:val="both"/>
        <w:rPr>
          <w:rFonts w:ascii="Calibri" w:hAnsi="Calibri"/>
          <w:color w:val="000000"/>
          <w:sz w:val="22"/>
          <w:szCs w:val="22"/>
        </w:rPr>
      </w:pPr>
      <w:r>
        <w:rPr>
          <w:rFonts w:ascii="Calibri" w:hAnsi="Calibri"/>
          <w:sz w:val="22"/>
          <w:szCs w:val="22"/>
        </w:rPr>
        <w:t>splňovat požadavky stanovené podmínkami pro poskytnutí dotace z Programu, zejména musí být označena příslušným názvem a číslem projektu.</w:t>
      </w:r>
    </w:p>
    <w:p>
      <w:pPr>
        <w:numPr>
          <w:ilvl w:val="1"/>
          <w:numId w:val="3"/>
        </w:numPr>
        <w:tabs>
          <w:tab w:val="left" w:pos="0"/>
        </w:tabs>
        <w:jc w:val="both"/>
        <w:rPr>
          <w:rFonts w:ascii="Calibri" w:hAnsi="Calibri"/>
          <w:color w:val="000000"/>
          <w:sz w:val="22"/>
          <w:szCs w:val="22"/>
        </w:rPr>
      </w:pPr>
      <w:r>
        <w:rPr>
          <w:rFonts w:ascii="Calibri" w:hAnsi="Calibri"/>
          <w:color w:val="000000"/>
          <w:sz w:val="22"/>
          <w:szCs w:val="22"/>
        </w:rPr>
        <w:t xml:space="preserve">obsahovat číslo této Smlouvy a bude zaslána, po odsouhlasení Objednatelem, elektronicky ve formátu ISDOC nebo ISDOCX na e-mail: faktury@zdarns.cz.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tabs>
          <w:tab w:val="left" w:pos="0"/>
        </w:tabs>
        <w:jc w:val="both"/>
        <w:rPr>
          <w:rFonts w:ascii="Calibri" w:hAnsi="Calibri"/>
          <w:color w:val="000000"/>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42</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rPr>
          <w:rFonts w:asciiTheme="minorHAnsi" w:hAnsiTheme="minorHAnsi" w:cstheme="minorHAnsi"/>
          <w:sz w:val="22"/>
          <w:szCs w:val="22"/>
          <w:lang w:eastAsia="ar-SA"/>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8"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8"/>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9" w:name="_Ref140140668"/>
      <w:r>
        <w:rPr>
          <w:rFonts w:ascii="Calibri" w:hAnsi="Calibri"/>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Calibri" w:hAnsi="Calibri"/>
          <w:b/>
          <w:bCs/>
          <w:sz w:val="22"/>
          <w:szCs w:val="22"/>
        </w:rPr>
        <w:t>Havárie</w:t>
      </w:r>
      <w:r>
        <w:rPr>
          <w:rFonts w:ascii="Calibri" w:hAnsi="Calibri"/>
          <w:sz w:val="22"/>
          <w:szCs w:val="22"/>
        </w:rPr>
        <w:t xml:space="preserve">"), je Zhotovitel povinen začít s odstraňováním vady do 24 hodin od jejího uplatnění, které bude provedeno telefonicky na číslo pracovníka Zhotovitele: </w:t>
      </w:r>
      <w:r>
        <w:rPr>
          <w:rFonts w:asciiTheme="minorHAnsi" w:hAnsiTheme="minorHAnsi" w:cstheme="minorHAnsi"/>
          <w:bCs/>
          <w:sz w:val="22"/>
          <w:szCs w:val="22"/>
          <w:lang w:bidi="en-US"/>
        </w:rPr>
        <w:t xml:space="preserve">+420 728 106 303 </w:t>
      </w:r>
      <w:r>
        <w:rPr>
          <w:rFonts w:ascii="Calibri" w:hAnsi="Calibri"/>
          <w:sz w:val="22"/>
          <w:szCs w:val="22"/>
        </w:rPr>
        <w:t>a následně potvrzeno písemnou formou.</w:t>
      </w:r>
      <w:bookmarkEnd w:id="29"/>
      <w:r>
        <w:rPr>
          <w:rFonts w:ascii="Calibri" w:hAnsi="Calibri"/>
          <w:sz w:val="22"/>
          <w:szCs w:val="22"/>
        </w:rPr>
        <w:t xml:space="preserve">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30" w:name="_Ref140140623"/>
      <w:r>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30"/>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31" w:name="_Ref391989464"/>
      <w:r>
        <w:rPr>
          <w:rFonts w:ascii="Calibri" w:hAnsi="Calibri"/>
          <w:sz w:val="22"/>
          <w:szCs w:val="22"/>
          <w:lang w:eastAsia="ar-SA"/>
        </w:rPr>
        <w:t>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Ceny Díla. V případě, že Smlouvu uzavřelo na straně Zhotovitele více osob (členů sdružení, členů společnosti, apod.), musí pojistná smlouva prokazatelně pokrývat případnou škodu způsobenou kteroukoli z těchto osob.</w:t>
      </w:r>
      <w:bookmarkEnd w:id="31"/>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32"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32"/>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r>
        <w:rPr>
          <w:rFonts w:asciiTheme="minorHAnsi" w:hAnsiTheme="minorHAnsi" w:cstheme="minorHAnsi"/>
          <w:sz w:val="22"/>
          <w:szCs w:val="22"/>
          <w:lang w:bidi="en-US"/>
        </w:rPr>
        <w:t>5.000</w:t>
      </w:r>
      <w:r>
        <w:rPr>
          <w:rFonts w:ascii="Calibri" w:hAnsi="Calibri"/>
          <w:sz w:val="22"/>
          <w:szCs w:val="22"/>
        </w:rPr>
        <w:t>,- Kč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r>
        <w:rPr>
          <w:rFonts w:asciiTheme="minorHAnsi" w:hAnsiTheme="minorHAnsi" w:cstheme="minorHAnsi"/>
          <w:sz w:val="22"/>
          <w:szCs w:val="22"/>
          <w:lang w:bidi="en-US"/>
        </w:rPr>
        <w:t>5.000</w:t>
      </w:r>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90</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58</w:t>
      </w:r>
      <w:r>
        <w:rPr>
          <w:rFonts w:ascii="Calibri" w:hAnsi="Calibri"/>
          <w:sz w:val="22"/>
          <w:szCs w:val="22"/>
        </w:rPr>
        <w:fldChar w:fldCharType="end"/>
      </w:r>
      <w:r>
        <w:rPr>
          <w:rFonts w:ascii="Calibri" w:hAnsi="Calibri"/>
          <w:sz w:val="22"/>
          <w:szCs w:val="22"/>
        </w:rPr>
        <w:t xml:space="preserve">, je povinen uhradit Objednateli smluvní pokutu ve výši </w:t>
      </w:r>
      <w:r>
        <w:rPr>
          <w:rFonts w:asciiTheme="minorHAnsi" w:hAnsiTheme="minorHAnsi" w:cstheme="minorHAnsi"/>
          <w:sz w:val="22"/>
          <w:szCs w:val="22"/>
          <w:lang w:bidi="en-US"/>
        </w:rPr>
        <w:t>1.000</w:t>
      </w:r>
      <w:r>
        <w:rPr>
          <w:rFonts w:ascii="Calibri" w:hAnsi="Calibri"/>
          <w:sz w:val="22"/>
          <w:szCs w:val="22"/>
        </w:rPr>
        <w:t>,- Kč za každý den prodlení.</w:t>
      </w:r>
    </w:p>
    <w:p>
      <w:pPr>
        <w:pStyle w:val="Odstavecseseznamem"/>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Jestliže Zhotovitel nesplní povinnost sjednanou podle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_Ref201751533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72</w:t>
      </w:r>
      <w:r>
        <w:rPr>
          <w:rFonts w:asciiTheme="minorHAnsi" w:hAnsiTheme="minorHAnsi" w:cstheme="minorHAnsi"/>
          <w:sz w:val="22"/>
          <w:szCs w:val="22"/>
        </w:rPr>
        <w:fldChar w:fldCharType="end"/>
      </w:r>
      <w:r>
        <w:rPr>
          <w:rFonts w:asciiTheme="minorHAnsi" w:hAnsiTheme="minorHAnsi" w:cstheme="minorHAnsi"/>
          <w:sz w:val="22"/>
          <w:szCs w:val="22"/>
        </w:rPr>
        <w:t xml:space="preserve"> Smlouvy je Zhotovitel povinen uhradit Objednateli smluvní pokutu ve výši 50.000,- Kč za každé jednotlivé porušení této povinnosti.</w:t>
      </w:r>
    </w:p>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r>
        <w:rPr>
          <w:rFonts w:ascii="Calibri" w:hAnsi="Calibri"/>
          <w:sz w:val="22"/>
          <w:szCs w:val="22"/>
        </w:rPr>
        <w:t>25.000,-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5.000,-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r>
        <w:rPr>
          <w:rFonts w:ascii="Calibri" w:hAnsi="Calibri"/>
          <w:sz w:val="22"/>
          <w:szCs w:val="22"/>
        </w:rPr>
        <w:lastRenderedPageBreak/>
        <w:t>10.000,- Kč za každý započatý den prodlení s odstraněním závady, která by mohla vést k porušení předpisů BOZP nebo PO, počínaje dnem upozornění Objednatele na závadu až do dne jejího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92</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mohou od Smlouvy odstoupit v případě podstatného porušení Smlouvy druhou Smluvní stranou. Objednatel může od Smlouvy odstoupit také v případě, že mu nebyla poskytnuta dotace z Programu.</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112</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lastRenderedPageBreak/>
        <w:t>prodlení s úhradou Faktury nebo Závěrečné faktury o více než 30 dnů, pokud Objednatel nezjedná nápravu ani do 10 dnů od doručení písemného oznámení Zhotovitele o takovém prodlení se žádostí o jeho nápravu.</w:t>
      </w:r>
    </w:p>
    <w:p>
      <w:pPr>
        <w:ind w:left="1276"/>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110</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33"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41</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33"/>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34" w:name="_Toc383117526"/>
      <w:r>
        <w:rPr>
          <w:szCs w:val="22"/>
        </w:rPr>
        <w:t>OSTATNÍ UJEDNÁNÍ</w:t>
      </w:r>
      <w:bookmarkEnd w:id="34"/>
    </w:p>
    <w:p>
      <w:pPr>
        <w:rPr>
          <w:rFonts w:ascii="Calibri" w:hAnsi="Calibri"/>
          <w:sz w:val="22"/>
          <w:szCs w:val="22"/>
        </w:rPr>
      </w:pPr>
    </w:p>
    <w:p>
      <w:pPr>
        <w:numPr>
          <w:ilvl w:val="0"/>
          <w:numId w:val="3"/>
        </w:numPr>
        <w:jc w:val="both"/>
        <w:rPr>
          <w:rFonts w:ascii="Calibri" w:hAnsi="Calibri"/>
          <w:sz w:val="22"/>
          <w:szCs w:val="22"/>
        </w:rPr>
      </w:pPr>
      <w:bookmarkStart w:id="35"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5"/>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rPr>
          <w:rFonts w:ascii="Calibri" w:hAnsi="Calibri"/>
          <w:sz w:val="22"/>
          <w:szCs w:val="22"/>
        </w:rPr>
      </w:pPr>
    </w:p>
    <w:p>
      <w:pPr>
        <w:pStyle w:val="Nadpis1"/>
        <w:rPr>
          <w:szCs w:val="22"/>
        </w:rPr>
      </w:pPr>
      <w:bookmarkStart w:id="36" w:name="_Toc383117528"/>
      <w:r>
        <w:rPr>
          <w:szCs w:val="22"/>
        </w:rPr>
        <w:lastRenderedPageBreak/>
        <w:t>ZÁVĚREČNÁ UJEDNÁNÍ</w:t>
      </w:r>
      <w:bookmarkEnd w:id="36"/>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HAnsi"/>
          <w:b/>
          <w:sz w:val="22"/>
          <w:szCs w:val="22"/>
        </w:rPr>
      </w:pPr>
      <w:r>
        <w:rPr>
          <w:rFonts w:asciiTheme="minorHAnsi" w:hAnsiTheme="minorHAnsi" w:cstheme="minorHAnsi"/>
          <w:b/>
          <w:sz w:val="22"/>
          <w:szCs w:val="22"/>
        </w:rPr>
        <w:t>Doložka</w:t>
      </w:r>
    </w:p>
    <w:p>
      <w:pPr>
        <w:pStyle w:val="Zhlav"/>
        <w:shd w:val="clear" w:color="auto" w:fill="FFFFFF" w:themeFill="background1"/>
        <w:spacing w:line="276" w:lineRule="auto"/>
        <w:ind w:left="180"/>
        <w:rPr>
          <w:rFonts w:asciiTheme="minorHAnsi" w:hAnsiTheme="minorHAnsi" w:cstheme="minorHAnsi"/>
          <w:sz w:val="22"/>
          <w:szCs w:val="22"/>
        </w:rPr>
      </w:pPr>
      <w:r>
        <w:rPr>
          <w:rFonts w:asciiTheme="minorHAnsi" w:hAnsiTheme="minorHAnsi" w:cstheme="minorHAnsi"/>
          <w:sz w:val="22"/>
          <w:szCs w:val="22"/>
        </w:rPr>
        <w:t xml:space="preserve">Uzavření této smlouvy bylo schváleno Radou města Žďár nad Sázavou na schůzi č. 81, konané dne </w:t>
      </w:r>
      <w:r>
        <w:rPr>
          <w:rFonts w:asciiTheme="minorHAnsi" w:hAnsiTheme="minorHAnsi" w:cstheme="minorHAnsi"/>
          <w:sz w:val="22"/>
          <w:szCs w:val="22"/>
          <w:lang w:bidi="en-US"/>
        </w:rPr>
        <w:t>30.06.2025</w:t>
      </w:r>
      <w:r>
        <w:rPr>
          <w:rFonts w:asciiTheme="minorHAnsi" w:hAnsiTheme="minorHAnsi" w:cstheme="minorHAnsi"/>
          <w:sz w:val="22"/>
          <w:szCs w:val="22"/>
        </w:rPr>
        <w:t xml:space="preserve">, a to usnesením č. </w:t>
      </w:r>
      <w:r>
        <w:rPr>
          <w:rFonts w:asciiTheme="minorHAnsi" w:hAnsiTheme="minorHAnsi" w:cstheme="minorHAnsi"/>
          <w:sz w:val="22"/>
          <w:szCs w:val="22"/>
          <w:lang w:bidi="en-US"/>
        </w:rPr>
        <w:t>3672/2025/SRI/RM.</w:t>
      </w:r>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7" w:name="_Ref383095347"/>
      <w:bookmarkStart w:id="38"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7"/>
      <w:r>
        <w:rPr>
          <w:rFonts w:ascii="Calibri" w:hAnsi="Calibri"/>
          <w:sz w:val="22"/>
          <w:szCs w:val="22"/>
        </w:rPr>
        <w:t>Projektová dokumentace</w:t>
      </w:r>
      <w:bookmarkEnd w:id="38"/>
    </w:p>
    <w:p>
      <w:pPr>
        <w:pStyle w:val="Odstavecseseznamem"/>
        <w:keepNext/>
        <w:numPr>
          <w:ilvl w:val="0"/>
          <w:numId w:val="8"/>
        </w:numPr>
        <w:ind w:left="567" w:hanging="567"/>
        <w:jc w:val="both"/>
        <w:rPr>
          <w:rFonts w:ascii="Calibri" w:hAnsi="Calibri"/>
          <w:sz w:val="22"/>
          <w:szCs w:val="22"/>
        </w:rPr>
      </w:pPr>
      <w:bookmarkStart w:id="39" w:name="_Ref434937891"/>
      <w:bookmarkStart w:id="40"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9"/>
    </w:p>
    <w:p>
      <w:pPr>
        <w:pStyle w:val="Odstavecseseznamem"/>
        <w:keepNext/>
        <w:numPr>
          <w:ilvl w:val="0"/>
          <w:numId w:val="8"/>
        </w:numPr>
        <w:ind w:left="567" w:hanging="567"/>
        <w:jc w:val="both"/>
      </w:pPr>
      <w:bookmarkStart w:id="41" w:name="_Ref383515734"/>
      <w:bookmarkStart w:id="42" w:name="_Ref433111508"/>
      <w:r>
        <w:rPr>
          <w:rFonts w:ascii="Calibri" w:hAnsi="Calibri"/>
          <w:sz w:val="22"/>
          <w:szCs w:val="22"/>
          <w:lang w:eastAsia="en-US" w:bidi="en-US"/>
        </w:rPr>
        <w:t xml:space="preserve">příloha č. </w:t>
      </w:r>
      <w:r>
        <w:rPr>
          <w:rFonts w:ascii="Calibri" w:hAnsi="Calibri"/>
          <w:sz w:val="22"/>
          <w:szCs w:val="22"/>
          <w:lang w:eastAsia="en-US" w:bidi="en-US"/>
        </w:rPr>
        <w:fldChar w:fldCharType="begin"/>
      </w:r>
      <w:r>
        <w:rPr>
          <w:rFonts w:ascii="Calibri" w:hAnsi="Calibri"/>
          <w:sz w:val="22"/>
          <w:szCs w:val="22"/>
          <w:lang w:eastAsia="en-US" w:bidi="en-US"/>
        </w:rPr>
        <w:instrText xml:space="preserve"> REF _Ref383515734 \r \h  \* MERGEFORMAT </w:instrText>
      </w:r>
      <w:r>
        <w:rPr>
          <w:rFonts w:ascii="Calibri" w:hAnsi="Calibri"/>
          <w:sz w:val="22"/>
          <w:szCs w:val="22"/>
          <w:lang w:eastAsia="en-US" w:bidi="en-US"/>
        </w:rPr>
      </w:r>
      <w:r>
        <w:rPr>
          <w:rFonts w:ascii="Calibri" w:hAnsi="Calibri"/>
          <w:sz w:val="22"/>
          <w:szCs w:val="22"/>
          <w:lang w:eastAsia="en-US" w:bidi="en-US"/>
        </w:rPr>
        <w:fldChar w:fldCharType="separate"/>
      </w:r>
      <w:r>
        <w:rPr>
          <w:rFonts w:ascii="Calibri" w:hAnsi="Calibri"/>
          <w:sz w:val="22"/>
          <w:szCs w:val="22"/>
          <w:lang w:eastAsia="en-US" w:bidi="en-US"/>
        </w:rPr>
        <w:t>3</w:t>
      </w:r>
      <w:r>
        <w:rPr>
          <w:rFonts w:ascii="Calibri" w:hAnsi="Calibri"/>
          <w:sz w:val="22"/>
          <w:szCs w:val="22"/>
          <w:lang w:eastAsia="en-US" w:bidi="en-US"/>
        </w:rPr>
        <w:fldChar w:fldCharType="end"/>
      </w:r>
      <w:r>
        <w:rPr>
          <w:rFonts w:ascii="Calibri" w:hAnsi="Calibri"/>
          <w:sz w:val="22"/>
          <w:szCs w:val="22"/>
          <w:lang w:eastAsia="en-US" w:bidi="en-US"/>
        </w:rPr>
        <w:t>:</w:t>
      </w:r>
      <w:r>
        <w:rPr>
          <w:rFonts w:ascii="Calibri" w:hAnsi="Calibri"/>
          <w:sz w:val="22"/>
          <w:szCs w:val="22"/>
          <w:lang w:eastAsia="en-US" w:bidi="en-US"/>
        </w:rPr>
        <w:tab/>
      </w:r>
      <w:bookmarkStart w:id="43" w:name="_Ref434937703"/>
      <w:bookmarkStart w:id="44" w:name="_Ref434937751"/>
      <w:bookmarkEnd w:id="40"/>
      <w:bookmarkEnd w:id="41"/>
      <w:bookmarkEnd w:id="42"/>
      <w:r>
        <w:rPr>
          <w:rFonts w:ascii="Calibri" w:hAnsi="Calibri"/>
          <w:sz w:val="22"/>
          <w:szCs w:val="22"/>
          <w:lang w:eastAsia="en-US" w:bidi="en-US"/>
        </w:rPr>
        <w:t>Seznam poddodavatelů</w:t>
      </w:r>
      <w:bookmarkEnd w:id="43"/>
      <w:bookmarkEnd w:id="44"/>
    </w:p>
    <w:p>
      <w:pPr>
        <w:pStyle w:val="Odstavecseseznamem"/>
        <w:keepNext/>
        <w:numPr>
          <w:ilvl w:val="0"/>
          <w:numId w:val="8"/>
        </w:numPr>
        <w:ind w:left="567" w:hanging="567"/>
        <w:jc w:val="both"/>
      </w:pPr>
      <w:r>
        <w:rPr>
          <w:rFonts w:ascii="Calibri" w:hAnsi="Calibri"/>
          <w:sz w:val="22"/>
          <w:szCs w:val="22"/>
          <w:lang w:eastAsia="en-US" w:bidi="en-US"/>
        </w:rPr>
        <w:t>příloha č. 4:</w:t>
      </w:r>
      <w:r>
        <w:rPr>
          <w:rFonts w:ascii="Calibri" w:hAnsi="Calibri"/>
          <w:sz w:val="22"/>
          <w:szCs w:val="22"/>
          <w:lang w:eastAsia="en-US" w:bidi="en-US"/>
        </w:rPr>
        <w:tab/>
        <w:t>Harmonogram provádění prací</w:t>
      </w:r>
    </w:p>
    <w:p>
      <w:pPr>
        <w:keepNext/>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Ve Žďáře nad Sázavou dne </w:t>
      </w:r>
      <w:r>
        <w:rPr>
          <w:rFonts w:ascii="Calibri" w:hAnsi="Calibri"/>
          <w:i/>
          <w:iCs/>
          <w:sz w:val="22"/>
          <w:szCs w:val="22"/>
        </w:rPr>
        <w:t>dle el. podpisu</w:t>
      </w:r>
      <w:r>
        <w:rPr>
          <w:rFonts w:ascii="Calibri" w:hAnsi="Calibri"/>
          <w:sz w:val="22"/>
          <w:szCs w:val="22"/>
        </w:rPr>
        <w:tab/>
      </w:r>
      <w:r>
        <w:rPr>
          <w:rFonts w:ascii="Calibri" w:hAnsi="Calibri"/>
          <w:sz w:val="22"/>
          <w:szCs w:val="22"/>
        </w:rPr>
        <w:tab/>
        <w:t>V Brně dne</w:t>
      </w:r>
      <w:r>
        <w:rPr>
          <w:rFonts w:ascii="Calibri" w:hAnsi="Calibri"/>
          <w:i/>
          <w:iCs/>
          <w:sz w:val="22"/>
          <w:szCs w:val="22"/>
        </w:rPr>
        <w:t xml:space="preserve"> dle el. podpisu</w:t>
      </w: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Cs/>
          <w:sz w:val="22"/>
          <w:szCs w:val="22"/>
        </w:rPr>
      </w:pPr>
      <w:r>
        <w:rPr>
          <w:rFonts w:ascii="Calibri" w:hAnsi="Calibri"/>
          <w:bCs/>
          <w:sz w:val="22"/>
          <w:szCs w:val="22"/>
        </w:rPr>
        <w:t>Ing. Martin Mrkos, ACCA, starosta</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Cs/>
          <w:sz w:val="22"/>
          <w:szCs w:val="22"/>
        </w:rPr>
        <w:t>Jiří Bednář, jednatel</w:t>
      </w: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pStyle w:val="Zkladntext2"/>
        <w:tabs>
          <w:tab w:val="left" w:pos="4678"/>
        </w:tabs>
        <w:suppressAutoHyphens/>
        <w:spacing w:after="0" w:line="240" w:lineRule="auto"/>
        <w:jc w:val="center"/>
        <w:rPr>
          <w:rFonts w:asciiTheme="minorHAnsi" w:hAnsiTheme="minorHAns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t>Zhotovitel</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rPr>
        <w:t>Projektová dokumentace je ke Smlouvě přiložena jako samostatný dokument.</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jc w:val="both"/>
        <w:rPr>
          <w:rFonts w:asciiTheme="minorHAnsi" w:hAnsiTheme="minorHAnsi"/>
          <w:i/>
          <w:sz w:val="22"/>
          <w:szCs w:val="22"/>
        </w:rPr>
      </w:pPr>
      <w:r>
        <w:rPr>
          <w:rFonts w:asciiTheme="minorHAnsi" w:hAnsiTheme="minorHAnsi"/>
          <w:i/>
          <w:sz w:val="22"/>
          <w:szCs w:val="22"/>
        </w:rPr>
        <w:t>Položkový rozpočet je ke Smlouvě přiložen jako samostatný dokument.</w:t>
      </w:r>
    </w:p>
    <w:p>
      <w:pPr>
        <w:suppressAutoHyphens/>
        <w:jc w:val="both"/>
        <w:rPr>
          <w:rFonts w:asciiTheme="minorHAnsi" w:hAnsiTheme="minorHAnsi"/>
          <w:i/>
          <w:sz w:val="22"/>
          <w:szCs w:val="22"/>
        </w:rPr>
      </w:pP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3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Seznam poddodavatelů</w:t>
      </w:r>
    </w:p>
    <w:p>
      <w:pPr>
        <w:suppressAutoHyphens/>
        <w:rPr>
          <w:rFonts w:asciiTheme="minorHAnsi" w:hAnsiTheme="minorHAnsi"/>
          <w:b/>
          <w:i/>
          <w:sz w:val="22"/>
          <w:szCs w:val="22"/>
          <w:highlight w:val="yellow"/>
        </w:rPr>
      </w:pPr>
    </w:p>
    <w:p>
      <w:pPr>
        <w:keepNext/>
        <w:spacing w:before="240" w:after="240"/>
        <w:rPr>
          <w:rFonts w:asciiTheme="minorHAnsi" w:hAnsiTheme="minorHAnsi"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trPr>
          <w:trHeight w:val="567"/>
        </w:trPr>
        <w:tc>
          <w:tcPr>
            <w:tcW w:w="9072" w:type="dxa"/>
            <w:gridSpan w:val="2"/>
            <w:shd w:val="clear" w:color="auto" w:fill="F2F2F2" w:themeFill="background1" w:themeFillShade="F2"/>
            <w:vAlign w:val="center"/>
          </w:tcPr>
          <w:p>
            <w:pPr>
              <w:keepNext/>
              <w:jc w:val="center"/>
              <w:rPr>
                <w:rFonts w:asciiTheme="minorHAnsi" w:hAnsiTheme="minorHAnsi" w:cstheme="minorHAnsi"/>
                <w:b/>
                <w:sz w:val="22"/>
                <w:szCs w:val="22"/>
              </w:rPr>
            </w:pPr>
            <w:bookmarkStart w:id="45" w:name="_Hlk70893351"/>
            <w:r>
              <w:rPr>
                <w:rFonts w:asciiTheme="minorHAnsi" w:hAnsiTheme="minorHAnsi" w:cstheme="minorHAnsi"/>
                <w:b/>
                <w:sz w:val="22"/>
                <w:szCs w:val="22"/>
              </w:rPr>
              <w:t xml:space="preserve">PODDODAVATEL Č. </w:t>
            </w:r>
            <w:r>
              <w:rPr>
                <w:rFonts w:asciiTheme="minorHAnsi" w:hAnsiTheme="minorHAnsi" w:cstheme="minorHAnsi"/>
                <w:b/>
                <w:bCs/>
                <w:sz w:val="22"/>
                <w:szCs w:val="22"/>
              </w:rPr>
              <w:t>1</w:t>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Název/jméno poddodavatele:</w:t>
            </w:r>
          </w:p>
        </w:tc>
        <w:tc>
          <w:tcPr>
            <w:tcW w:w="5103" w:type="dxa"/>
            <w:shd w:val="clear" w:color="auto" w:fill="auto"/>
            <w:vAlign w:val="center"/>
          </w:tcPr>
          <w:p>
            <w:pPr>
              <w:keepNext/>
              <w:spacing w:before="120"/>
              <w:rPr>
                <w:rFonts w:asciiTheme="minorHAnsi" w:hAnsiTheme="minorHAnsi" w:cstheme="minorHAnsi"/>
                <w:b/>
                <w:bCs/>
                <w:sz w:val="22"/>
                <w:szCs w:val="22"/>
              </w:rPr>
            </w:pPr>
            <w:r>
              <w:rPr>
                <w:rFonts w:asciiTheme="minorHAnsi" w:hAnsiTheme="minorHAnsi" w:cstheme="minorHAnsi"/>
                <w:b/>
                <w:bCs/>
                <w:sz w:val="22"/>
                <w:szCs w:val="22"/>
              </w:rPr>
              <w:t>Ing. Zdeněk Uchytil</w:t>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Sídlo:</w:t>
            </w:r>
          </w:p>
        </w:tc>
        <w:tc>
          <w:tcPr>
            <w:tcW w:w="5103" w:type="dxa"/>
            <w:shd w:val="clear" w:color="auto" w:fill="auto"/>
          </w:tcPr>
          <w:p>
            <w:pPr>
              <w:keepNext/>
              <w:spacing w:before="120"/>
              <w:rPr>
                <w:rFonts w:asciiTheme="minorHAnsi" w:hAnsiTheme="minorHAnsi" w:cstheme="minorHAnsi"/>
                <w:sz w:val="22"/>
                <w:szCs w:val="22"/>
              </w:rPr>
            </w:pPr>
            <w:r>
              <w:rPr>
                <w:rFonts w:asciiTheme="minorHAnsi" w:hAnsiTheme="minorHAnsi" w:cstheme="minorHAnsi"/>
                <w:sz w:val="22"/>
                <w:szCs w:val="22"/>
              </w:rPr>
              <w:t>Moravec 52, 592 54 Moravec</w:t>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IČO / DIČ:</w:t>
            </w:r>
          </w:p>
        </w:tc>
        <w:tc>
          <w:tcPr>
            <w:tcW w:w="5103" w:type="dxa"/>
            <w:shd w:val="clear" w:color="auto" w:fill="auto"/>
          </w:tcPr>
          <w:p>
            <w:pPr>
              <w:keepNext/>
              <w:spacing w:before="120"/>
              <w:rPr>
                <w:rFonts w:asciiTheme="minorHAnsi" w:hAnsiTheme="minorHAnsi" w:cstheme="minorHAnsi"/>
                <w:sz w:val="22"/>
                <w:szCs w:val="22"/>
              </w:rPr>
            </w:pPr>
            <w:r>
              <w:rPr>
                <w:rFonts w:asciiTheme="minorHAnsi" w:hAnsiTheme="minorHAnsi" w:cstheme="minorHAnsi"/>
                <w:sz w:val="22"/>
                <w:szCs w:val="22"/>
              </w:rPr>
              <w:t>03164675</w:t>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Oprávněný zástupce poddodavatele:</w:t>
            </w:r>
          </w:p>
        </w:tc>
        <w:tc>
          <w:tcPr>
            <w:tcW w:w="5103" w:type="dxa"/>
            <w:shd w:val="clear" w:color="auto" w:fill="auto"/>
          </w:tcPr>
          <w:p>
            <w:pPr>
              <w:keepNext/>
              <w:spacing w:before="120"/>
              <w:rPr>
                <w:rFonts w:asciiTheme="minorHAnsi" w:hAnsiTheme="minorHAnsi" w:cstheme="minorHAnsi"/>
                <w:sz w:val="22"/>
                <w:szCs w:val="22"/>
              </w:rPr>
            </w:pPr>
            <w:r>
              <w:rPr>
                <w:rFonts w:asciiTheme="minorHAnsi" w:hAnsiTheme="minorHAnsi" w:cstheme="minorHAnsi"/>
                <w:sz w:val="22"/>
                <w:szCs w:val="22"/>
              </w:rPr>
              <w:t>XXXXX</w:t>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Kontaktní telefon:</w:t>
            </w:r>
          </w:p>
        </w:tc>
        <w:tc>
          <w:tcPr>
            <w:tcW w:w="5103" w:type="dxa"/>
            <w:shd w:val="clear" w:color="auto" w:fill="auto"/>
          </w:tcPr>
          <w:p>
            <w:pPr>
              <w:keepNext/>
              <w:spacing w:before="120"/>
              <w:rPr>
                <w:rFonts w:asciiTheme="minorHAnsi" w:hAnsiTheme="minorHAnsi" w:cstheme="minorHAnsi"/>
                <w:sz w:val="22"/>
                <w:szCs w:val="22"/>
              </w:rPr>
            </w:pPr>
            <w:r>
              <w:rPr>
                <w:rFonts w:asciiTheme="minorHAnsi" w:hAnsiTheme="minorHAnsi" w:cstheme="minorHAnsi"/>
                <w:sz w:val="22"/>
                <w:szCs w:val="22"/>
              </w:rPr>
              <w:t>XXXXX</w:t>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Kontaktní e-mail:</w:t>
            </w:r>
          </w:p>
        </w:tc>
        <w:tc>
          <w:tcPr>
            <w:tcW w:w="5103" w:type="dxa"/>
            <w:shd w:val="clear" w:color="auto" w:fill="auto"/>
          </w:tcPr>
          <w:p>
            <w:pPr>
              <w:keepNext/>
              <w:spacing w:before="120"/>
              <w:rPr>
                <w:rFonts w:asciiTheme="minorHAnsi" w:hAnsiTheme="minorHAnsi" w:cstheme="minorHAnsi"/>
                <w:sz w:val="22"/>
                <w:szCs w:val="22"/>
              </w:rPr>
            </w:pPr>
            <w:r>
              <w:rPr>
                <w:rFonts w:asciiTheme="minorHAnsi" w:hAnsiTheme="minorHAnsi" w:cstheme="minorHAnsi"/>
                <w:sz w:val="22"/>
                <w:szCs w:val="22"/>
              </w:rPr>
              <w:t>XXXXX</w:t>
            </w:r>
          </w:p>
        </w:tc>
      </w:tr>
      <w:tr>
        <w:trPr>
          <w:trHeight w:val="1134"/>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Věcně vymezená část veřejné zakázky, kterou bude poddodavatel plnit</w:t>
            </w:r>
            <w:r>
              <w:rPr>
                <w:rFonts w:asciiTheme="minorHAnsi" w:hAnsiTheme="minorHAnsi" w:cstheme="minorHAnsi"/>
                <w:bCs/>
                <w:i/>
                <w:iCs/>
                <w:sz w:val="22"/>
                <w:szCs w:val="22"/>
              </w:rPr>
              <w:t xml:space="preserve"> (popis)</w:t>
            </w:r>
          </w:p>
        </w:tc>
        <w:tc>
          <w:tcPr>
            <w:tcW w:w="5103" w:type="dxa"/>
            <w:shd w:val="clear" w:color="auto" w:fill="auto"/>
            <w:vAlign w:val="center"/>
          </w:tcPr>
          <w:p>
            <w:pPr>
              <w:keepNext/>
              <w:rPr>
                <w:rFonts w:asciiTheme="minorHAnsi" w:hAnsiTheme="minorHAnsi" w:cstheme="minorHAnsi"/>
                <w:sz w:val="22"/>
                <w:szCs w:val="22"/>
              </w:rPr>
            </w:pPr>
            <w:r>
              <w:rPr>
                <w:rFonts w:asciiTheme="minorHAnsi" w:hAnsiTheme="minorHAnsi" w:cstheme="minorHAnsi"/>
                <w:sz w:val="22"/>
                <w:szCs w:val="22"/>
              </w:rPr>
              <w:t xml:space="preserve">Geodetické zaměření </w:t>
            </w:r>
          </w:p>
          <w:p>
            <w:pPr>
              <w:keepNext/>
              <w:rPr>
                <w:rFonts w:asciiTheme="minorHAnsi" w:hAnsiTheme="minorHAnsi" w:cstheme="minorHAnsi"/>
                <w:sz w:val="22"/>
                <w:szCs w:val="22"/>
              </w:rPr>
            </w:pPr>
            <w:r>
              <w:rPr>
                <w:rFonts w:asciiTheme="minorHAnsi" w:hAnsiTheme="minorHAnsi" w:cstheme="minorHAnsi"/>
                <w:sz w:val="22"/>
                <w:szCs w:val="22"/>
              </w:rPr>
              <w:t xml:space="preserve">Vyhotovení geometrického plánu </w:t>
            </w:r>
          </w:p>
          <w:p>
            <w:pPr>
              <w:keepNext/>
              <w:rPr>
                <w:rFonts w:asciiTheme="minorHAnsi" w:hAnsiTheme="minorHAnsi" w:cstheme="minorHAnsi"/>
                <w:sz w:val="22"/>
                <w:szCs w:val="22"/>
              </w:rPr>
            </w:pPr>
            <w:r>
              <w:rPr>
                <w:rFonts w:asciiTheme="minorHAnsi" w:hAnsiTheme="minorHAnsi" w:cstheme="minorHAnsi"/>
                <w:sz w:val="22"/>
                <w:szCs w:val="22"/>
              </w:rPr>
              <w:t xml:space="preserve">Geodetické zaměření skutečného provedení   </w:t>
            </w:r>
          </w:p>
          <w:p>
            <w:pPr>
              <w:keepNext/>
              <w:rPr>
                <w:rFonts w:asciiTheme="minorHAnsi" w:hAnsiTheme="minorHAnsi" w:cstheme="minorHAnsi"/>
                <w:sz w:val="22"/>
                <w:szCs w:val="22"/>
              </w:rPr>
            </w:pPr>
            <w:r>
              <w:rPr>
                <w:rFonts w:asciiTheme="minorHAnsi" w:hAnsiTheme="minorHAnsi" w:cstheme="minorHAnsi"/>
                <w:sz w:val="22"/>
                <w:szCs w:val="22"/>
              </w:rPr>
              <w:t xml:space="preserve">Geodetická aktualizační dokumentace (GAD DTM) </w:t>
            </w:r>
          </w:p>
          <w:p>
            <w:pPr>
              <w:keepNext/>
              <w:rPr>
                <w:rFonts w:asciiTheme="minorHAnsi" w:hAnsiTheme="minorHAnsi" w:cstheme="minorHAnsi"/>
                <w:sz w:val="22"/>
                <w:szCs w:val="22"/>
                <w:lang w:bidi="en-US"/>
              </w:rPr>
            </w:pPr>
            <w:r>
              <w:rPr>
                <w:rFonts w:asciiTheme="minorHAnsi" w:hAnsiTheme="minorHAnsi" w:cstheme="minorHAnsi"/>
                <w:sz w:val="22"/>
                <w:szCs w:val="22"/>
              </w:rPr>
              <w:t>Geodetické zaměření rohů stavby, stabilizace bodů</w:t>
            </w:r>
          </w:p>
        </w:tc>
      </w:tr>
      <w:bookmarkEnd w:id="45"/>
    </w:tbl>
    <w:p>
      <w:pPr>
        <w:jc w:val="center"/>
        <w:rPr>
          <w:rFonts w:asciiTheme="minorHAnsi" w:hAnsiTheme="minorHAnsi" w:cstheme="minorHAnsi"/>
          <w:b/>
          <w:sz w:val="22"/>
          <w:szCs w:val="22"/>
        </w:rPr>
      </w:pPr>
    </w:p>
    <w:p>
      <w:pPr>
        <w:jc w:val="center"/>
        <w:rPr>
          <w:rFonts w:asciiTheme="minorHAnsi" w:hAnsiTheme="minorHAnsi" w:cstheme="minorHAnsi"/>
          <w:b/>
          <w:sz w:val="22"/>
          <w:szCs w:val="22"/>
        </w:rPr>
        <w:sectPr>
          <w:footerReference w:type="default" r:id="rId9"/>
          <w:pgSz w:w="11906" w:h="16838"/>
          <w:pgMar w:top="1417" w:right="1417" w:bottom="1417" w:left="1417" w:header="708" w:footer="708" w:gutter="0"/>
          <w:pgNumType w:start="1"/>
          <w:cols w:space="708"/>
          <w:titlePg/>
          <w:docGrid w:linePitch="360"/>
        </w:sect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4 Smlouvy</w:t>
      </w:r>
    </w:p>
    <w:p>
      <w:pPr>
        <w:pStyle w:val="Zkladntext2"/>
        <w:tabs>
          <w:tab w:val="left" w:pos="4678"/>
        </w:tabs>
        <w:suppressAutoHyphens/>
        <w:spacing w:after="0" w:line="240" w:lineRule="auto"/>
        <w:jc w:val="center"/>
        <w:rPr>
          <w:rFonts w:asciiTheme="minorHAnsi" w:hAnsiTheme="minorHAnsi"/>
          <w:b/>
          <w:sz w:val="22"/>
          <w:szCs w:val="22"/>
        </w:rPr>
      </w:pPr>
    </w:p>
    <w:p>
      <w:pPr>
        <w:jc w:val="center"/>
        <w:rPr>
          <w:rFonts w:asciiTheme="minorHAnsi" w:hAnsiTheme="minorHAnsi" w:cstheme="minorHAnsi"/>
          <w:b/>
          <w:sz w:val="22"/>
          <w:szCs w:val="22"/>
        </w:rPr>
      </w:pPr>
      <w:r>
        <w:rPr>
          <w:rFonts w:asciiTheme="minorHAnsi" w:hAnsiTheme="minorHAnsi" w:cstheme="minorHAnsi"/>
          <w:b/>
          <w:sz w:val="22"/>
          <w:szCs w:val="22"/>
        </w:rPr>
        <w:t>Harmonogram provádění díla</w:t>
      </w:r>
    </w:p>
    <w:sectPr>
      <w:pgSz w:w="16838" w:h="11906" w:orient="landscape"/>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20</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F47D2"/>
    <w:multiLevelType w:val="hybridMultilevel"/>
    <w:tmpl w:val="0244490E"/>
    <w:lvl w:ilvl="0" w:tplc="B6069BAC">
      <w:start w:val="1"/>
      <w:numFmt w:val="decimal"/>
      <w:lvlText w:val="1.%1"/>
      <w:lvlJc w:val="left"/>
      <w:pPr>
        <w:ind w:left="567" w:hanging="510"/>
      </w:pPr>
      <w:rPr>
        <w:rFonts w:cs="Times New Roman" w:hint="default"/>
        <w:b/>
        <w:bCs/>
      </w:rPr>
    </w:lvl>
    <w:lvl w:ilvl="1" w:tplc="26D28D58">
      <w:start w:val="1"/>
      <w:numFmt w:val="lowerLetter"/>
      <w:lvlText w:val="%2)"/>
      <w:lvlJc w:val="left"/>
      <w:pPr>
        <w:ind w:left="1440" w:hanging="360"/>
      </w:pPr>
      <w:rPr>
        <w:b/>
        <w:bCs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4"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3DF06CCF"/>
    <w:multiLevelType w:val="multilevel"/>
    <w:tmpl w:val="3E8CE4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2"/>
  </w:num>
  <w:num w:numId="5">
    <w:abstractNumId w:val="2"/>
  </w:num>
  <w:num w:numId="6">
    <w:abstractNumId w:val="4"/>
  </w:num>
  <w:num w:numId="7">
    <w:abstractNumId w:val="8"/>
  </w:num>
  <w:num w:numId="8">
    <w:abstractNumId w:val="9"/>
  </w:num>
  <w:num w:numId="9">
    <w:abstractNumId w:val="6"/>
  </w:num>
  <w:num w:numId="10">
    <w:abstractNumId w:val="11"/>
  </w:num>
  <w:num w:numId="11">
    <w:abstractNumId w:val="10"/>
  </w:num>
  <w:num w:numId="12">
    <w:abstractNumId w:val="1"/>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style>
  <w:style w:type="character" w:customStyle="1" w:styleId="TextpoznpodarouChar">
    <w:name w:val="Text pozn. pod čarou Char"/>
    <w:basedOn w:val="Standardnpsmoodstavce"/>
    <w:link w:val="Textpoznpodarou"/>
    <w:uiPriority w:val="99"/>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paragraph" w:customStyle="1" w:styleId="2sltext">
    <w:name w:val="2čísl.text"/>
    <w:basedOn w:val="Zkladntext"/>
    <w:qFormat/>
    <w:pPr>
      <w:spacing w:before="240" w:after="240"/>
      <w:jc w:val="both"/>
    </w:pPr>
    <w:rPr>
      <w:rFonts w:ascii="Calibri" w:hAnsi="Calibri"/>
      <w:bCs/>
      <w:color w:val="000000"/>
      <w:sz w:val="22"/>
      <w:szCs w:val="22"/>
    </w:rPr>
  </w:style>
  <w:style w:type="paragraph" w:customStyle="1" w:styleId="2nesltext">
    <w:name w:val="2nečísl.text"/>
    <w:basedOn w:val="Normln"/>
    <w:qFormat/>
    <w:pPr>
      <w:spacing w:before="240" w:after="24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21342542">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2449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20</Pages>
  <Words>7081</Words>
  <Characters>41778</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26</cp:revision>
  <cp:lastPrinted>2025-06-25T13:25:00Z</cp:lastPrinted>
  <dcterms:created xsi:type="dcterms:W3CDTF">2025-06-23T09:58:00Z</dcterms:created>
  <dcterms:modified xsi:type="dcterms:W3CDTF">2025-09-30T10:10:00Z</dcterms:modified>
</cp:coreProperties>
</file>