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1995859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2702DF">
        <w:rPr>
          <w:sz w:val="24"/>
          <w:szCs w:val="24"/>
        </w:rPr>
        <w:t>xxxxxxxxxxxxx</w:t>
      </w:r>
      <w:proofErr w:type="spellEnd"/>
    </w:p>
    <w:p w14:paraId="3CBA6326" w14:textId="77056C0D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2702DF">
        <w:rPr>
          <w:sz w:val="24"/>
          <w:szCs w:val="24"/>
        </w:rPr>
        <w:t>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5F6D3403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7E73EB">
        <w:rPr>
          <w:b/>
          <w:bCs/>
          <w:sz w:val="24"/>
          <w:szCs w:val="24"/>
        </w:rPr>
        <w:t>LUNEK, s.r.o.</w:t>
      </w:r>
    </w:p>
    <w:p w14:paraId="7EC028F2" w14:textId="5D10E9C5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306338">
        <w:rPr>
          <w:b/>
          <w:sz w:val="24"/>
          <w:szCs w:val="24"/>
        </w:rPr>
        <w:t>276 84 849</w:t>
      </w:r>
      <w:r w:rsidRPr="00A651B6">
        <w:rPr>
          <w:b/>
          <w:sz w:val="24"/>
          <w:szCs w:val="24"/>
        </w:rPr>
        <w:t>, DIČ: CZ</w:t>
      </w:r>
      <w:r w:rsidR="00306338">
        <w:rPr>
          <w:b/>
          <w:sz w:val="24"/>
          <w:szCs w:val="24"/>
        </w:rPr>
        <w:t>27684849</w:t>
      </w:r>
    </w:p>
    <w:p w14:paraId="2CEFD436" w14:textId="5F67D145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306338">
        <w:rPr>
          <w:b/>
          <w:sz w:val="24"/>
          <w:szCs w:val="24"/>
        </w:rPr>
        <w:t>: Popkova 1003/32, 664 34 Kuřim</w:t>
      </w:r>
    </w:p>
    <w:p w14:paraId="07ACDEAF" w14:textId="342A5D93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obchodním</w:t>
      </w:r>
      <w:r w:rsidRPr="00A651B6">
        <w:rPr>
          <w:sz w:val="24"/>
          <w:szCs w:val="24"/>
        </w:rPr>
        <w:t xml:space="preserve"> 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</w:t>
      </w:r>
      <w:r w:rsidR="00306338">
        <w:rPr>
          <w:sz w:val="24"/>
          <w:szCs w:val="24"/>
        </w:rPr>
        <w:t> Brně,</w:t>
      </w:r>
      <w:r w:rsidRPr="00A651B6">
        <w:rPr>
          <w:sz w:val="24"/>
          <w:szCs w:val="24"/>
        </w:rPr>
        <w:t xml:space="preserve"> </w:t>
      </w:r>
      <w:proofErr w:type="spellStart"/>
      <w:r w:rsidRPr="00A651B6">
        <w:rPr>
          <w:sz w:val="24"/>
          <w:szCs w:val="24"/>
        </w:rPr>
        <w:t>sp.zn</w:t>
      </w:r>
      <w:proofErr w:type="spellEnd"/>
      <w:r w:rsidRPr="00A651B6">
        <w:rPr>
          <w:sz w:val="24"/>
          <w:szCs w:val="24"/>
        </w:rPr>
        <w:t>. C</w:t>
      </w:r>
      <w:r w:rsidR="00581D3E" w:rsidRPr="00A651B6">
        <w:rPr>
          <w:sz w:val="24"/>
          <w:szCs w:val="24"/>
        </w:rPr>
        <w:t> </w:t>
      </w:r>
      <w:r w:rsidR="00306338">
        <w:rPr>
          <w:sz w:val="24"/>
          <w:szCs w:val="24"/>
        </w:rPr>
        <w:t>51963</w:t>
      </w:r>
    </w:p>
    <w:p w14:paraId="4553C23C" w14:textId="0A034545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0E7708">
        <w:rPr>
          <w:sz w:val="24"/>
          <w:szCs w:val="24"/>
        </w:rPr>
        <w:t xml:space="preserve"> </w:t>
      </w:r>
      <w:r w:rsidR="00306338">
        <w:rPr>
          <w:sz w:val="24"/>
          <w:szCs w:val="24"/>
        </w:rPr>
        <w:t>Ing. Lukášem Nekvapilem, jednatelem</w:t>
      </w:r>
    </w:p>
    <w:p w14:paraId="0DE7827F" w14:textId="6C0BCCE9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2702DF">
        <w:rPr>
          <w:sz w:val="24"/>
          <w:szCs w:val="24"/>
        </w:rPr>
        <w:t>xxxxxxxxxxxxxxxxxx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3D073503" w14:textId="22E9132C" w:rsidR="00B87345" w:rsidRPr="00A651B6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70D07CA6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F65B55" w:rsidRPr="00A651B6">
        <w:rPr>
          <w:sz w:val="24"/>
          <w:szCs w:val="24"/>
        </w:rPr>
        <w:t xml:space="preserve"> </w:t>
      </w:r>
      <w:r w:rsidR="00E5255F">
        <w:rPr>
          <w:sz w:val="24"/>
          <w:szCs w:val="24"/>
        </w:rPr>
        <w:t>30.5.2025</w:t>
      </w:r>
      <w:r w:rsidR="005D6D49">
        <w:rPr>
          <w:sz w:val="24"/>
          <w:szCs w:val="24"/>
        </w:rPr>
        <w:t xml:space="preserve"> </w:t>
      </w:r>
      <w:r w:rsidR="00E25CEA">
        <w:rPr>
          <w:sz w:val="24"/>
          <w:szCs w:val="24"/>
        </w:rPr>
        <w:t>Sm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E5255F">
        <w:rPr>
          <w:b/>
          <w:sz w:val="24"/>
          <w:szCs w:val="24"/>
        </w:rPr>
        <w:t>FVE MŠ Svitavy, Milady Horákové 27</w:t>
      </w:r>
      <w:r w:rsidR="00772ECA" w:rsidRPr="00A651B6">
        <w:rPr>
          <w:bCs/>
          <w:sz w:val="24"/>
          <w:szCs w:val="24"/>
        </w:rPr>
        <w:t>“</w:t>
      </w:r>
      <w:r w:rsidR="00E25CEA">
        <w:rPr>
          <w:bCs/>
          <w:sz w:val="24"/>
          <w:szCs w:val="24"/>
        </w:rPr>
        <w:t xml:space="preserve"> 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="005A3777"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4A2220D4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0B4E87">
        <w:rPr>
          <w:sz w:val="24"/>
          <w:szCs w:val="24"/>
        </w:rPr>
        <w:t>5.6.2025.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2B282B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B282B">
        <w:rPr>
          <w:b/>
          <w:sz w:val="24"/>
          <w:szCs w:val="24"/>
        </w:rPr>
        <w:t>B</w:t>
      </w:r>
      <w:r w:rsidR="00621731" w:rsidRPr="002B282B">
        <w:rPr>
          <w:b/>
          <w:sz w:val="24"/>
          <w:szCs w:val="24"/>
        </w:rPr>
        <w:t>.</w:t>
      </w:r>
    </w:p>
    <w:p w14:paraId="52C1458D" w14:textId="4324E2D7" w:rsidR="00E00E65" w:rsidRPr="002B282B" w:rsidRDefault="00E00E65" w:rsidP="00E00E65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2B282B">
        <w:rPr>
          <w:sz w:val="24"/>
          <w:szCs w:val="24"/>
        </w:rPr>
        <w:t xml:space="preserve">Smlouva o dílo předpokládala, že stavební a montážní práce na realizaci díla budou zahájeny </w:t>
      </w:r>
      <w:r w:rsidR="002B282B">
        <w:rPr>
          <w:sz w:val="24"/>
          <w:szCs w:val="24"/>
        </w:rPr>
        <w:t>dne 5.5.2025</w:t>
      </w:r>
      <w:r w:rsidRPr="002B282B">
        <w:rPr>
          <w:sz w:val="24"/>
          <w:szCs w:val="24"/>
        </w:rPr>
        <w:t xml:space="preserve">. S ohledem na zdržení zadávacího řízení, na </w:t>
      </w:r>
      <w:proofErr w:type="gramStart"/>
      <w:r w:rsidRPr="002B282B">
        <w:rPr>
          <w:sz w:val="24"/>
          <w:szCs w:val="24"/>
        </w:rPr>
        <w:t>základě</w:t>
      </w:r>
      <w:proofErr w:type="gramEnd"/>
      <w:r w:rsidRPr="002B282B">
        <w:rPr>
          <w:sz w:val="24"/>
          <w:szCs w:val="24"/>
        </w:rPr>
        <w:t xml:space="preserve"> kterého byla uzavřena Smlouva o dílo, nabyla smlouva účinnosti až dne </w:t>
      </w:r>
      <w:r w:rsidR="002B282B">
        <w:rPr>
          <w:sz w:val="24"/>
          <w:szCs w:val="24"/>
        </w:rPr>
        <w:t>5.6.2025</w:t>
      </w:r>
      <w:r w:rsidRPr="002B282B">
        <w:rPr>
          <w:sz w:val="24"/>
          <w:szCs w:val="24"/>
        </w:rPr>
        <w:t xml:space="preserve"> a do té doby tedy zhotovitel nemohl zahájit provádění stavebních</w:t>
      </w:r>
      <w:r w:rsidR="002B282B">
        <w:rPr>
          <w:sz w:val="24"/>
          <w:szCs w:val="24"/>
        </w:rPr>
        <w:t xml:space="preserve"> a montážních prací n</w:t>
      </w:r>
      <w:r w:rsidRPr="002B282B">
        <w:rPr>
          <w:sz w:val="24"/>
          <w:szCs w:val="24"/>
        </w:rPr>
        <w:t xml:space="preserve">a díle. Zhotovitel uplatnil v souladu s bodem </w:t>
      </w:r>
      <w:r w:rsidR="00FA558D">
        <w:rPr>
          <w:sz w:val="24"/>
          <w:szCs w:val="24"/>
        </w:rPr>
        <w:t>2</w:t>
      </w:r>
      <w:r w:rsidRPr="002B282B">
        <w:rPr>
          <w:sz w:val="24"/>
          <w:szCs w:val="24"/>
        </w:rPr>
        <w:t>.5. Smlouvy o dílo požadavek na posunutí termínu provedení díla z dosavadního termínu do 3</w:t>
      </w:r>
      <w:r w:rsidR="00FA558D">
        <w:rPr>
          <w:sz w:val="24"/>
          <w:szCs w:val="24"/>
        </w:rPr>
        <w:t>0.9.2025</w:t>
      </w:r>
      <w:r w:rsidR="009B3A44">
        <w:rPr>
          <w:sz w:val="24"/>
          <w:szCs w:val="24"/>
        </w:rPr>
        <w:t xml:space="preserve"> o 31 dnů</w:t>
      </w:r>
      <w:r w:rsidRPr="002B282B">
        <w:rPr>
          <w:sz w:val="24"/>
          <w:szCs w:val="24"/>
        </w:rPr>
        <w:t xml:space="preserve"> na nový termín do 31.</w:t>
      </w:r>
      <w:r w:rsidR="00FA558D">
        <w:rPr>
          <w:sz w:val="24"/>
          <w:szCs w:val="24"/>
        </w:rPr>
        <w:t>10.2025.</w:t>
      </w:r>
    </w:p>
    <w:p w14:paraId="63E25445" w14:textId="77777777" w:rsidR="00243094" w:rsidRPr="002B282B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2B282B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B282B">
        <w:rPr>
          <w:b/>
          <w:sz w:val="24"/>
          <w:szCs w:val="24"/>
        </w:rPr>
        <w:t>C.</w:t>
      </w:r>
    </w:p>
    <w:p w14:paraId="1F117FC4" w14:textId="0946C67F" w:rsidR="00FE1EC5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2B282B">
        <w:rPr>
          <w:bCs/>
          <w:iCs/>
          <w:sz w:val="24"/>
          <w:szCs w:val="24"/>
        </w:rPr>
        <w:t xml:space="preserve">Z důvodů </w:t>
      </w:r>
      <w:r w:rsidRPr="002B282B">
        <w:rPr>
          <w:sz w:val="24"/>
          <w:szCs w:val="24"/>
        </w:rPr>
        <w:t>uvedených</w:t>
      </w:r>
      <w:r w:rsidRPr="002B282B">
        <w:rPr>
          <w:bCs/>
          <w:iCs/>
          <w:sz w:val="24"/>
          <w:szCs w:val="24"/>
        </w:rPr>
        <w:t xml:space="preserve"> v </w:t>
      </w:r>
      <w:r w:rsidRPr="002B282B">
        <w:rPr>
          <w:sz w:val="24"/>
          <w:szCs w:val="24"/>
        </w:rPr>
        <w:t>článku</w:t>
      </w:r>
      <w:r w:rsidRPr="002B282B">
        <w:rPr>
          <w:bCs/>
          <w:iCs/>
          <w:sz w:val="24"/>
          <w:szCs w:val="24"/>
        </w:rPr>
        <w:t xml:space="preserve"> B. tohoto dodatku se</w:t>
      </w:r>
      <w:r w:rsidRPr="00FB4A60">
        <w:rPr>
          <w:bCs/>
          <w:iCs/>
          <w:sz w:val="24"/>
          <w:szCs w:val="24"/>
        </w:rPr>
        <w:t xml:space="preserve">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dohodli, že</w:t>
      </w:r>
      <w:r w:rsidR="00FB23D8">
        <w:rPr>
          <w:bCs/>
          <w:iCs/>
          <w:sz w:val="24"/>
          <w:szCs w:val="24"/>
        </w:rPr>
        <w:t xml:space="preserve"> stávající znění bodu 2.4. Smlouvy o dílo se ruší a nahrazuje takto:</w:t>
      </w:r>
    </w:p>
    <w:p w14:paraId="704EE522" w14:textId="43262C1F" w:rsidR="00FB23D8" w:rsidRPr="001252BD" w:rsidRDefault="00FB23D8" w:rsidP="001252BD">
      <w:pPr>
        <w:tabs>
          <w:tab w:val="left" w:pos="567"/>
          <w:tab w:val="left" w:pos="2127"/>
        </w:tabs>
        <w:spacing w:before="120"/>
        <w:ind w:left="567" w:hanging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„2.</w:t>
      </w:r>
      <w:r w:rsidR="001252BD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.</w:t>
      </w:r>
      <w:r w:rsidR="001252BD">
        <w:rPr>
          <w:bCs/>
          <w:iCs/>
          <w:sz w:val="24"/>
          <w:szCs w:val="24"/>
        </w:rPr>
        <w:tab/>
        <w:t xml:space="preserve">Zhotovitel se zavazuje dokončit veškeré stavební a montážní práce na díle a provést dílo do </w:t>
      </w:r>
      <w:r w:rsidR="001252BD">
        <w:rPr>
          <w:b/>
          <w:iCs/>
          <w:sz w:val="24"/>
          <w:szCs w:val="24"/>
        </w:rPr>
        <w:t>31.10.2025</w:t>
      </w:r>
      <w:r w:rsidR="001252BD">
        <w:rPr>
          <w:bCs/>
          <w:iCs/>
          <w:sz w:val="24"/>
          <w:szCs w:val="24"/>
        </w:rPr>
        <w:t>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lastRenderedPageBreak/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4F8205CF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2702DF">
        <w:rPr>
          <w:snapToGrid w:val="0"/>
          <w:sz w:val="24"/>
          <w:szCs w:val="24"/>
        </w:rPr>
        <w:t>29.09.2025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29B1B54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2F29213A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="002702DF">
        <w:rPr>
          <w:sz w:val="24"/>
          <w:szCs w:val="24"/>
        </w:rPr>
        <w:t>30.09.2025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  <w:r w:rsidR="002702DF">
        <w:rPr>
          <w:sz w:val="24"/>
          <w:szCs w:val="24"/>
        </w:rPr>
        <w:t>30.09.2025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131498CF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1252BD">
        <w:rPr>
          <w:sz w:val="24"/>
          <w:szCs w:val="24"/>
        </w:rPr>
        <w:t>Ing. Lukáš Nekvapil</w:t>
      </w:r>
    </w:p>
    <w:p w14:paraId="7C0A2D31" w14:textId="70526F1A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1252BD">
        <w:rPr>
          <w:snapToGrid w:val="0"/>
          <w:sz w:val="24"/>
          <w:szCs w:val="24"/>
        </w:rPr>
        <w:t>jednatel LUNEK, s.r.o.</w:t>
      </w:r>
    </w:p>
    <w:sectPr w:rsidR="00AB051F" w:rsidRPr="009E6A69" w:rsidSect="00C54518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304" w:right="1021" w:bottom="1021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B068" w14:textId="77777777" w:rsidR="00B11224" w:rsidRDefault="00B11224">
      <w:r>
        <w:separator/>
      </w:r>
    </w:p>
  </w:endnote>
  <w:endnote w:type="continuationSeparator" w:id="0">
    <w:p w14:paraId="5BCF7E5C" w14:textId="77777777" w:rsidR="00B11224" w:rsidRDefault="00B11224">
      <w:r>
        <w:continuationSeparator/>
      </w:r>
    </w:p>
  </w:endnote>
  <w:endnote w:type="continuationNotice" w:id="1">
    <w:p w14:paraId="3466AD27" w14:textId="77777777" w:rsidR="00B11224" w:rsidRDefault="00B11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6FD0" w14:textId="77777777" w:rsidR="00B11224" w:rsidRDefault="00B11224">
      <w:r>
        <w:separator/>
      </w:r>
    </w:p>
  </w:footnote>
  <w:footnote w:type="continuationSeparator" w:id="0">
    <w:p w14:paraId="33BA085A" w14:textId="77777777" w:rsidR="00B11224" w:rsidRDefault="00B11224">
      <w:r>
        <w:continuationSeparator/>
      </w:r>
    </w:p>
  </w:footnote>
  <w:footnote w:type="continuationNotice" w:id="1">
    <w:p w14:paraId="478075AF" w14:textId="77777777" w:rsidR="00B11224" w:rsidRDefault="00B11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22B3E8E7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ev.č</w:t>
    </w:r>
    <w:proofErr w:type="spellEnd"/>
    <w:r>
      <w:t>.</w:t>
    </w:r>
    <w:r w:rsidR="00101799">
      <w:t xml:space="preserve"> 245/2025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8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0"/>
  </w:num>
  <w:num w:numId="6" w16cid:durableId="1127893305">
    <w:abstractNumId w:val="9"/>
  </w:num>
  <w:num w:numId="7" w16cid:durableId="1109161692">
    <w:abstractNumId w:val="12"/>
  </w:num>
  <w:num w:numId="8" w16cid:durableId="1826891776">
    <w:abstractNumId w:val="11"/>
  </w:num>
  <w:num w:numId="9" w16cid:durableId="894389685">
    <w:abstractNumId w:val="13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7"/>
  </w:num>
  <w:num w:numId="13" w16cid:durableId="1483043977">
    <w:abstractNumId w:val="6"/>
  </w:num>
  <w:num w:numId="14" w16cid:durableId="6603502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4E8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B09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388"/>
    <w:rsid w:val="000F69BA"/>
    <w:rsid w:val="000F7A15"/>
    <w:rsid w:val="00100147"/>
    <w:rsid w:val="001006AF"/>
    <w:rsid w:val="00100FA8"/>
    <w:rsid w:val="001012A5"/>
    <w:rsid w:val="001014DD"/>
    <w:rsid w:val="00101799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2B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6F64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2DF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2FE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82B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338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51A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5616"/>
    <w:rsid w:val="003863BB"/>
    <w:rsid w:val="00386883"/>
    <w:rsid w:val="00386886"/>
    <w:rsid w:val="003868AA"/>
    <w:rsid w:val="00387345"/>
    <w:rsid w:val="0038776F"/>
    <w:rsid w:val="00387E01"/>
    <w:rsid w:val="00390397"/>
    <w:rsid w:val="00391F04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AF0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19A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EEF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109"/>
    <w:rsid w:val="007C7362"/>
    <w:rsid w:val="007D00F4"/>
    <w:rsid w:val="007D1EA9"/>
    <w:rsid w:val="007D3610"/>
    <w:rsid w:val="007D4398"/>
    <w:rsid w:val="007D61A2"/>
    <w:rsid w:val="007D66FA"/>
    <w:rsid w:val="007D6A8B"/>
    <w:rsid w:val="007D7903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EB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2BD9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4D5D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44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5B34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3E1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58F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1224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E65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68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255F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78C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58D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23D8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274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2025-09-18T06:46:00Z</cp:lastPrinted>
  <dcterms:created xsi:type="dcterms:W3CDTF">2025-09-30T05:53:00Z</dcterms:created>
  <dcterms:modified xsi:type="dcterms:W3CDTF">2025-09-30T05:53:00Z</dcterms:modified>
</cp:coreProperties>
</file>