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ECE3" w14:textId="5D692AF7" w:rsidR="00B265C8" w:rsidRPr="003A6557" w:rsidRDefault="00B265C8" w:rsidP="002D0DE0">
      <w:pPr>
        <w:autoSpaceDE w:val="0"/>
        <w:autoSpaceDN w:val="0"/>
        <w:adjustRightInd w:val="0"/>
        <w:spacing w:after="120" w:line="280" w:lineRule="atLeast"/>
        <w:jc w:val="center"/>
        <w:rPr>
          <w:rFonts w:cs="Arial"/>
          <w:b/>
          <w:sz w:val="22"/>
        </w:rPr>
      </w:pPr>
      <w:r w:rsidRPr="002D0DE0">
        <w:rPr>
          <w:rFonts w:cs="Arial"/>
          <w:b/>
          <w:sz w:val="22"/>
        </w:rPr>
        <w:t xml:space="preserve">Smlouva č. </w:t>
      </w:r>
      <w:r w:rsidR="003A6557" w:rsidRPr="003A6557">
        <w:rPr>
          <w:rFonts w:cs="Arial"/>
          <w:b/>
          <w:sz w:val="22"/>
        </w:rPr>
        <w:t>2500424/4100066145</w:t>
      </w:r>
      <w:r w:rsidR="003A6557">
        <w:rPr>
          <w:rFonts w:cs="Arial"/>
          <w:b/>
          <w:sz w:val="22"/>
        </w:rPr>
        <w:t xml:space="preserve"> </w:t>
      </w:r>
      <w:r w:rsidR="00D1571D" w:rsidRPr="00D1571D">
        <w:rPr>
          <w:rFonts w:cs="Arial"/>
          <w:b/>
          <w:sz w:val="22"/>
        </w:rPr>
        <w:t xml:space="preserve">na </w:t>
      </w:r>
      <w:r w:rsidR="002A7EB6">
        <w:rPr>
          <w:rFonts w:cs="Arial"/>
          <w:b/>
          <w:sz w:val="22"/>
        </w:rPr>
        <w:t xml:space="preserve">pořízení </w:t>
      </w:r>
      <w:r w:rsidR="00D1571D" w:rsidRPr="00D1571D">
        <w:rPr>
          <w:rFonts w:cs="Arial"/>
          <w:b/>
          <w:sz w:val="22"/>
        </w:rPr>
        <w:t xml:space="preserve">licencí </w:t>
      </w:r>
      <w:r w:rsidR="009B5C51">
        <w:rPr>
          <w:rFonts w:cs="Arial"/>
          <w:b/>
          <w:sz w:val="22"/>
        </w:rPr>
        <w:t xml:space="preserve">a podpory </w:t>
      </w:r>
      <w:r w:rsidR="004E125A" w:rsidRPr="004E125A">
        <w:rPr>
          <w:rFonts w:cs="Arial"/>
          <w:b/>
          <w:sz w:val="22"/>
        </w:rPr>
        <w:t>pro systém SAP S/4 HANA</w:t>
      </w:r>
    </w:p>
    <w:p w14:paraId="323B9848" w14:textId="77777777" w:rsidR="00DD6BDD" w:rsidRPr="002D0DE0" w:rsidRDefault="00DD6BDD" w:rsidP="002D0DE0">
      <w:pPr>
        <w:spacing w:after="120" w:line="280" w:lineRule="atLeast"/>
        <w:jc w:val="center"/>
        <w:rPr>
          <w:rFonts w:cs="Arial"/>
          <w:szCs w:val="20"/>
        </w:rPr>
      </w:pPr>
      <w:r w:rsidRPr="007B231E">
        <w:rPr>
          <w:rFonts w:cs="Arial"/>
          <w:szCs w:val="20"/>
        </w:rPr>
        <w:t xml:space="preserve">uzavřená podle § 1746 odst. 2 a § 2358 a násl. zákona č. 89/2012 Sb., </w:t>
      </w:r>
      <w:r w:rsidR="00D75334">
        <w:rPr>
          <w:rFonts w:cs="Arial"/>
          <w:szCs w:val="20"/>
        </w:rPr>
        <w:t>občanský zákoník</w:t>
      </w:r>
      <w:r w:rsidRPr="007B231E">
        <w:rPr>
          <w:rFonts w:cs="Arial"/>
          <w:szCs w:val="20"/>
        </w:rPr>
        <w:t>, ve znění pozdějších předpisů</w:t>
      </w:r>
      <w:r w:rsidR="00EE497C" w:rsidRPr="007B231E">
        <w:rPr>
          <w:rFonts w:cs="Arial"/>
          <w:szCs w:val="20"/>
        </w:rPr>
        <w:t>, a</w:t>
      </w:r>
      <w:r w:rsidR="00EE497C" w:rsidRPr="007B231E">
        <w:rPr>
          <w:rFonts w:eastAsia="Times New Roman" w:cs="Arial"/>
          <w:szCs w:val="20"/>
        </w:rPr>
        <w:t xml:space="preserve"> v souladu se zákonem č. 121/2000 Sb., o právu autorském, o právech souvisejících s právem autorským a o změně některých zákonů (autorský zákon), ve znění pozdějších předpisů</w:t>
      </w:r>
    </w:p>
    <w:p w14:paraId="334DD780" w14:textId="77777777" w:rsidR="00DD6BDD" w:rsidRPr="007B231E" w:rsidRDefault="00B265C8" w:rsidP="00D03EA2">
      <w:pPr>
        <w:spacing w:after="120"/>
        <w:jc w:val="center"/>
        <w:rPr>
          <w:rFonts w:cs="Arial"/>
          <w:szCs w:val="20"/>
        </w:rPr>
      </w:pPr>
      <w:r w:rsidRPr="007B231E">
        <w:rPr>
          <w:rFonts w:cs="Arial"/>
          <w:szCs w:val="20"/>
        </w:rPr>
        <w:t>(dále jen</w:t>
      </w:r>
      <w:r w:rsidRPr="007B231E">
        <w:rPr>
          <w:rFonts w:cs="Arial"/>
          <w:b/>
          <w:szCs w:val="20"/>
        </w:rPr>
        <w:t xml:space="preserve"> „Smlouva“</w:t>
      </w:r>
      <w:r w:rsidRPr="007B231E">
        <w:rPr>
          <w:rFonts w:cs="Arial"/>
          <w:szCs w:val="20"/>
        </w:rPr>
        <w:t>)</w:t>
      </w:r>
    </w:p>
    <w:p w14:paraId="4C511F11" w14:textId="77777777" w:rsidR="00DD6BDD" w:rsidRPr="00D75334" w:rsidRDefault="00DD6BDD" w:rsidP="00D75334">
      <w:pPr>
        <w:spacing w:line="280" w:lineRule="atLeast"/>
        <w:contextualSpacing/>
        <w:jc w:val="center"/>
        <w:rPr>
          <w:rFonts w:cs="Arial"/>
          <w:b/>
          <w:szCs w:val="20"/>
        </w:rPr>
      </w:pPr>
      <w:r w:rsidRPr="007B231E">
        <w:rPr>
          <w:rFonts w:cs="Arial"/>
          <w:b/>
          <w:szCs w:val="20"/>
        </w:rPr>
        <w:t xml:space="preserve">ID VZ: </w:t>
      </w:r>
      <w:r w:rsidR="003B1893">
        <w:rPr>
          <w:rFonts w:cs="Arial"/>
          <w:b/>
          <w:szCs w:val="20"/>
        </w:rPr>
        <w:t>2500</w:t>
      </w:r>
      <w:r w:rsidR="004E125A">
        <w:rPr>
          <w:rFonts w:cs="Arial"/>
          <w:b/>
          <w:szCs w:val="20"/>
        </w:rPr>
        <w:t>424</w:t>
      </w:r>
    </w:p>
    <w:p w14:paraId="5F21B9A6" w14:textId="77777777" w:rsidR="00D75334" w:rsidRDefault="00D75334" w:rsidP="00D75334">
      <w:pPr>
        <w:spacing w:line="280" w:lineRule="atLeast"/>
        <w:contextualSpacing/>
        <w:jc w:val="center"/>
        <w:rPr>
          <w:rFonts w:cs="Arial"/>
          <w:b/>
          <w:szCs w:val="20"/>
        </w:rPr>
      </w:pPr>
    </w:p>
    <w:p w14:paraId="2BDBF36B" w14:textId="77777777" w:rsidR="003B1893" w:rsidRPr="003B1893" w:rsidRDefault="003B1893" w:rsidP="003B1893">
      <w:pPr>
        <w:keepNext/>
        <w:autoSpaceDN w:val="0"/>
        <w:spacing w:after="0" w:line="280" w:lineRule="atLeast"/>
        <w:jc w:val="center"/>
        <w:textAlignment w:val="baseline"/>
        <w:rPr>
          <w:rFonts w:eastAsia="Times New Roman" w:cs="Arial"/>
          <w:b/>
          <w:szCs w:val="20"/>
          <w:lang w:eastAsia="cs-CZ"/>
        </w:rPr>
      </w:pPr>
      <w:r w:rsidRPr="003B1893">
        <w:rPr>
          <w:rFonts w:eastAsia="Times New Roman" w:cs="Arial"/>
          <w:b/>
          <w:szCs w:val="20"/>
          <w:lang w:eastAsia="cs-CZ"/>
        </w:rPr>
        <w:t>Smluvní strany:</w:t>
      </w:r>
    </w:p>
    <w:p w14:paraId="301608BE" w14:textId="77777777" w:rsidR="003B1893" w:rsidRPr="003B1893" w:rsidRDefault="003B1893" w:rsidP="003B1893">
      <w:pPr>
        <w:autoSpaceDN w:val="0"/>
        <w:spacing w:after="0" w:line="280" w:lineRule="atLeast"/>
        <w:ind w:left="426"/>
        <w:textAlignment w:val="baseline"/>
        <w:rPr>
          <w:rFonts w:eastAsia="Times New Roman" w:cs="Arial"/>
          <w:szCs w:val="20"/>
          <w:lang w:eastAsia="cs-CZ"/>
        </w:rPr>
      </w:pPr>
    </w:p>
    <w:p w14:paraId="585A35B1" w14:textId="77777777" w:rsidR="003B1893" w:rsidRPr="003B1893" w:rsidRDefault="003B1893" w:rsidP="003B1893">
      <w:pPr>
        <w:autoSpaceDN w:val="0"/>
        <w:spacing w:after="0" w:line="276" w:lineRule="auto"/>
        <w:ind w:left="426"/>
        <w:textAlignment w:val="baseline"/>
        <w:rPr>
          <w:rFonts w:eastAsia="Times New Roman" w:cs="Arial"/>
          <w:color w:val="00000A"/>
          <w:szCs w:val="20"/>
          <w:lang w:eastAsia="cs-CZ"/>
        </w:rPr>
      </w:pPr>
    </w:p>
    <w:p w14:paraId="17CAAAE2" w14:textId="77777777" w:rsidR="003B1893" w:rsidRPr="003B1893" w:rsidRDefault="003B1893" w:rsidP="003B1893">
      <w:pPr>
        <w:widowControl w:val="0"/>
        <w:autoSpaceDN w:val="0"/>
        <w:spacing w:after="0" w:line="276" w:lineRule="auto"/>
        <w:ind w:left="426" w:hanging="426"/>
        <w:textAlignment w:val="baseline"/>
        <w:outlineLvl w:val="1"/>
        <w:rPr>
          <w:rFonts w:eastAsia="Times New Roman" w:cs="Arial"/>
          <w:b/>
          <w:bCs/>
          <w:i/>
          <w:iCs/>
          <w:color w:val="00000A"/>
          <w:szCs w:val="20"/>
          <w:lang w:eastAsia="cs-CZ"/>
        </w:rPr>
      </w:pPr>
      <w:r w:rsidRPr="003B1893">
        <w:rPr>
          <w:rFonts w:eastAsia="Times New Roman" w:cs="Arial"/>
          <w:b/>
          <w:bCs/>
          <w:color w:val="00000A"/>
          <w:szCs w:val="20"/>
          <w:lang w:eastAsia="cs-CZ"/>
        </w:rPr>
        <w:t>1. Všeobecná zdravotní pojišťovna České republiky</w:t>
      </w:r>
    </w:p>
    <w:p w14:paraId="550A62F0"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se sídlem:</w:t>
      </w:r>
      <w:r w:rsidRPr="003B1893">
        <w:rPr>
          <w:rFonts w:eastAsia="Times New Roman" w:cs="Arial"/>
          <w:color w:val="00000A"/>
          <w:szCs w:val="20"/>
          <w:lang w:eastAsia="cs-CZ"/>
        </w:rPr>
        <w:tab/>
        <w:t xml:space="preserve"> </w:t>
      </w:r>
      <w:r w:rsidRPr="003B1893">
        <w:rPr>
          <w:rFonts w:eastAsia="Times New Roman" w:cs="Arial"/>
          <w:color w:val="00000A"/>
          <w:szCs w:val="20"/>
          <w:lang w:eastAsia="cs-CZ"/>
        </w:rPr>
        <w:tab/>
      </w:r>
      <w:r w:rsidRPr="003B1893">
        <w:rPr>
          <w:rFonts w:eastAsia="Times New Roman" w:cs="Arial"/>
          <w:color w:val="00000A"/>
          <w:szCs w:val="20"/>
          <w:lang w:eastAsia="cs-CZ"/>
        </w:rPr>
        <w:tab/>
        <w:t>Orlická 2020/4, 130 00 Praha 3</w:t>
      </w:r>
    </w:p>
    <w:p w14:paraId="0A826BEE"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kterou zastupuje: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Ing. Zdeněk Kabátek, ředitel VZP ČR</w:t>
      </w:r>
    </w:p>
    <w:p w14:paraId="48733BAA"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 xml:space="preserve">IČO: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411 97 518</w:t>
      </w:r>
    </w:p>
    <w:p w14:paraId="07C4B710"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DIČ:</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szCs w:val="20"/>
          <w:lang w:eastAsia="cs-CZ"/>
        </w:rPr>
        <w:t>CZ</w:t>
      </w:r>
      <w:r w:rsidRPr="003B1893">
        <w:rPr>
          <w:rFonts w:eastAsia="Times New Roman" w:cs="Arial"/>
          <w:color w:val="00000A"/>
          <w:szCs w:val="20"/>
          <w:lang w:eastAsia="cs-CZ"/>
        </w:rPr>
        <w:t>41197518</w:t>
      </w:r>
    </w:p>
    <w:p w14:paraId="20AF8D2C"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 xml:space="preserve">Bankovní spojení: </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Česká národní banka, Praha 1, Na Příkopě 28</w:t>
      </w:r>
    </w:p>
    <w:p w14:paraId="09C798D8"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Číslo účtu:</w:t>
      </w:r>
      <w:r w:rsidRPr="003B1893">
        <w:rPr>
          <w:rFonts w:eastAsia="Times New Roman" w:cs="Arial"/>
          <w:color w:val="00000A"/>
          <w:szCs w:val="20"/>
          <w:lang w:eastAsia="cs-CZ"/>
        </w:rPr>
        <w:tab/>
      </w:r>
      <w:r w:rsidRPr="003B1893">
        <w:rPr>
          <w:rFonts w:eastAsia="Times New Roman" w:cs="Arial"/>
          <w:color w:val="00000A"/>
          <w:szCs w:val="20"/>
          <w:lang w:eastAsia="cs-CZ"/>
        </w:rPr>
        <w:tab/>
      </w:r>
      <w:r w:rsidRPr="003B1893">
        <w:rPr>
          <w:rFonts w:eastAsia="Times New Roman" w:cs="Arial"/>
          <w:color w:val="00000A"/>
          <w:szCs w:val="20"/>
          <w:lang w:eastAsia="cs-CZ"/>
        </w:rPr>
        <w:tab/>
        <w:t>1110205001/0710</w:t>
      </w:r>
    </w:p>
    <w:p w14:paraId="493F515D" w14:textId="77777777" w:rsidR="003B1893" w:rsidRPr="003B1893" w:rsidRDefault="003B1893" w:rsidP="003B1893">
      <w:pPr>
        <w:tabs>
          <w:tab w:val="left" w:pos="1701"/>
        </w:tabs>
        <w:autoSpaceDN w:val="0"/>
        <w:spacing w:after="120" w:line="276" w:lineRule="auto"/>
        <w:textAlignment w:val="baseline"/>
        <w:rPr>
          <w:rFonts w:eastAsia="Times New Roman" w:cs="Arial"/>
          <w:color w:val="00000A"/>
          <w:szCs w:val="20"/>
          <w:lang w:eastAsia="cs-CZ"/>
        </w:rPr>
      </w:pPr>
      <w:r w:rsidRPr="003B1893">
        <w:rPr>
          <w:rFonts w:eastAsia="Times New Roman" w:cs="Arial"/>
          <w:lang w:eastAsia="cs-CZ"/>
        </w:rPr>
        <w:t>Datová schránka:</w:t>
      </w:r>
      <w:r w:rsidRPr="003B1893">
        <w:rPr>
          <w:rFonts w:eastAsia="Times New Roman" w:cs="Arial"/>
          <w:lang w:eastAsia="cs-CZ"/>
        </w:rPr>
        <w:tab/>
      </w:r>
      <w:r w:rsidRPr="003B1893">
        <w:rPr>
          <w:rFonts w:eastAsia="Times New Roman" w:cs="Arial"/>
          <w:lang w:eastAsia="cs-CZ"/>
        </w:rPr>
        <w:tab/>
      </w:r>
      <w:r w:rsidRPr="003B1893">
        <w:rPr>
          <w:rFonts w:eastAsia="Times New Roman" w:cs="Arial"/>
          <w:lang w:eastAsia="cs-CZ"/>
        </w:rPr>
        <w:tab/>
        <w:t>i48ae3q</w:t>
      </w:r>
    </w:p>
    <w:p w14:paraId="1D212DC9"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r w:rsidRPr="003B1893">
        <w:rPr>
          <w:rFonts w:eastAsia="Times New Roman" w:cs="Arial"/>
          <w:color w:val="00000A"/>
          <w:szCs w:val="20"/>
          <w:lang w:eastAsia="cs-CZ"/>
        </w:rPr>
        <w:t>Zřízena zákonem č. 551/1991 Sb., o Všeobecné zdravotní pojišťovně České republiky, ve znění pozdějších předpisů</w:t>
      </w:r>
    </w:p>
    <w:p w14:paraId="1CE6390F" w14:textId="77777777" w:rsidR="003B1893" w:rsidRPr="003B1893" w:rsidRDefault="003B1893" w:rsidP="003B1893">
      <w:pPr>
        <w:tabs>
          <w:tab w:val="left" w:pos="1701"/>
        </w:tabs>
        <w:autoSpaceDN w:val="0"/>
        <w:spacing w:after="0" w:line="276" w:lineRule="auto"/>
        <w:textAlignment w:val="baseline"/>
        <w:rPr>
          <w:rFonts w:eastAsia="Times New Roman" w:cs="Arial"/>
          <w:color w:val="00000A"/>
          <w:szCs w:val="20"/>
          <w:lang w:eastAsia="cs-CZ"/>
        </w:rPr>
      </w:pPr>
    </w:p>
    <w:p w14:paraId="4727C167"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color w:val="00000A"/>
          <w:szCs w:val="20"/>
          <w:lang w:eastAsia="cs-CZ"/>
        </w:rPr>
      </w:pPr>
      <w:r w:rsidRPr="003B1893">
        <w:rPr>
          <w:rFonts w:eastAsia="Times New Roman" w:cs="Arial"/>
          <w:color w:val="00000A"/>
          <w:szCs w:val="20"/>
          <w:lang w:eastAsia="cs-CZ"/>
        </w:rPr>
        <w:t>(dále jen „</w:t>
      </w:r>
      <w:r w:rsidRPr="003B1893">
        <w:rPr>
          <w:rFonts w:eastAsia="Times New Roman" w:cs="Arial"/>
          <w:b/>
          <w:color w:val="00000A"/>
          <w:szCs w:val="20"/>
          <w:lang w:eastAsia="cs-CZ"/>
        </w:rPr>
        <w:t>VZP ČR</w:t>
      </w:r>
      <w:r w:rsidRPr="003B1893">
        <w:rPr>
          <w:rFonts w:eastAsia="Times New Roman" w:cs="Arial"/>
          <w:color w:val="00000A"/>
          <w:szCs w:val="20"/>
          <w:lang w:eastAsia="cs-CZ"/>
        </w:rPr>
        <w:t>“ nebo „</w:t>
      </w:r>
      <w:r w:rsidRPr="003B1893">
        <w:rPr>
          <w:rFonts w:eastAsia="Times New Roman" w:cs="Arial"/>
          <w:b/>
          <w:color w:val="00000A"/>
          <w:szCs w:val="20"/>
          <w:lang w:eastAsia="cs-CZ"/>
        </w:rPr>
        <w:t>Objednatel</w:t>
      </w:r>
      <w:r w:rsidRPr="003B1893">
        <w:rPr>
          <w:rFonts w:eastAsia="Times New Roman" w:cs="Arial"/>
          <w:color w:val="00000A"/>
          <w:szCs w:val="20"/>
          <w:lang w:eastAsia="cs-CZ"/>
        </w:rPr>
        <w:t>“)</w:t>
      </w:r>
    </w:p>
    <w:p w14:paraId="5B3354CC" w14:textId="77777777" w:rsidR="003B1893" w:rsidRPr="003B1893" w:rsidRDefault="003B1893" w:rsidP="003B1893">
      <w:pPr>
        <w:autoSpaceDN w:val="0"/>
        <w:spacing w:after="0" w:line="276" w:lineRule="auto"/>
        <w:jc w:val="center"/>
        <w:textAlignment w:val="baseline"/>
        <w:rPr>
          <w:rFonts w:eastAsia="Times New Roman" w:cs="Arial"/>
          <w:b/>
          <w:bCs/>
          <w:szCs w:val="20"/>
          <w:lang w:eastAsia="cs-CZ"/>
        </w:rPr>
      </w:pPr>
      <w:r w:rsidRPr="003B1893">
        <w:rPr>
          <w:rFonts w:eastAsia="Times New Roman" w:cs="Arial"/>
          <w:b/>
          <w:bCs/>
          <w:szCs w:val="20"/>
          <w:lang w:eastAsia="cs-CZ"/>
        </w:rPr>
        <w:t xml:space="preserve">a </w:t>
      </w:r>
    </w:p>
    <w:p w14:paraId="5B4901C8" w14:textId="77777777" w:rsidR="003B1893" w:rsidRPr="003B1893" w:rsidRDefault="003B1893" w:rsidP="003B1893">
      <w:pPr>
        <w:autoSpaceDN w:val="0"/>
        <w:spacing w:after="0" w:line="276" w:lineRule="auto"/>
        <w:ind w:left="1416" w:hanging="1132"/>
        <w:textAlignment w:val="baseline"/>
        <w:rPr>
          <w:rFonts w:eastAsia="Times New Roman" w:cs="Arial"/>
          <w:sz w:val="22"/>
          <w:lang w:eastAsia="cs-CZ"/>
        </w:rPr>
      </w:pPr>
    </w:p>
    <w:p w14:paraId="1AD6302C" w14:textId="6F905549" w:rsidR="003B1893" w:rsidRPr="003B1893" w:rsidRDefault="003B1893" w:rsidP="003B1893">
      <w:pPr>
        <w:tabs>
          <w:tab w:val="left" w:pos="1701"/>
        </w:tabs>
        <w:autoSpaceDN w:val="0"/>
        <w:spacing w:after="0" w:line="276" w:lineRule="auto"/>
        <w:ind w:left="425" w:hanging="426"/>
        <w:textAlignment w:val="baseline"/>
        <w:rPr>
          <w:rFonts w:eastAsia="Times New Roman" w:cs="Arial"/>
          <w:b/>
          <w:bCs/>
          <w:szCs w:val="20"/>
          <w:lang w:eastAsia="cs-CZ"/>
        </w:rPr>
      </w:pPr>
      <w:r w:rsidRPr="003B1893">
        <w:rPr>
          <w:rFonts w:eastAsia="Times New Roman" w:cs="Arial"/>
          <w:b/>
          <w:bCs/>
          <w:szCs w:val="20"/>
          <w:lang w:eastAsia="cs-CZ"/>
        </w:rPr>
        <w:t xml:space="preserve">2. </w:t>
      </w:r>
      <w:proofErr w:type="spellStart"/>
      <w:r w:rsidR="00A20886">
        <w:rPr>
          <w:rFonts w:eastAsia="Times New Roman" w:cs="Arial"/>
          <w:b/>
          <w:bCs/>
          <w:szCs w:val="20"/>
          <w:lang w:eastAsia="cs-CZ"/>
        </w:rPr>
        <w:t>Rexonix</w:t>
      </w:r>
      <w:proofErr w:type="spellEnd"/>
      <w:r w:rsidR="00A20886">
        <w:rPr>
          <w:rFonts w:eastAsia="Times New Roman" w:cs="Arial"/>
          <w:b/>
          <w:bCs/>
          <w:szCs w:val="20"/>
          <w:lang w:eastAsia="cs-CZ"/>
        </w:rPr>
        <w:t xml:space="preserve"> </w:t>
      </w:r>
      <w:proofErr w:type="spellStart"/>
      <w:r w:rsidR="00A20886">
        <w:rPr>
          <w:rFonts w:eastAsia="Times New Roman" w:cs="Arial"/>
          <w:b/>
          <w:bCs/>
          <w:szCs w:val="20"/>
          <w:lang w:eastAsia="cs-CZ"/>
        </w:rPr>
        <w:t>solutions</w:t>
      </w:r>
      <w:proofErr w:type="spellEnd"/>
      <w:r w:rsidR="00A20886">
        <w:rPr>
          <w:rFonts w:eastAsia="Times New Roman" w:cs="Arial"/>
          <w:b/>
          <w:bCs/>
          <w:szCs w:val="20"/>
          <w:lang w:eastAsia="cs-CZ"/>
        </w:rPr>
        <w:t xml:space="preserve"> a.s.</w:t>
      </w:r>
      <w:r w:rsidRPr="003B1893">
        <w:rPr>
          <w:rFonts w:eastAsia="Times New Roman" w:cs="Arial"/>
          <w:b/>
          <w:bCs/>
          <w:szCs w:val="20"/>
          <w:lang w:eastAsia="cs-CZ"/>
        </w:rPr>
        <w:t xml:space="preserve"> </w:t>
      </w:r>
    </w:p>
    <w:p w14:paraId="2602CBA6" w14:textId="20F422E4"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se sídlem:</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4117C8">
        <w:rPr>
          <w:rFonts w:eastAsia="Times New Roman" w:cs="Arial"/>
          <w:szCs w:val="20"/>
          <w:lang w:eastAsia="cs-CZ"/>
        </w:rPr>
        <w:t xml:space="preserve">Pod višňovkou 1661/35, </w:t>
      </w:r>
      <w:r w:rsidR="008D0A8B">
        <w:rPr>
          <w:rFonts w:eastAsia="Times New Roman" w:cs="Arial"/>
          <w:szCs w:val="20"/>
          <w:lang w:eastAsia="cs-CZ"/>
        </w:rPr>
        <w:t xml:space="preserve">Krč, </w:t>
      </w:r>
      <w:r w:rsidR="004117C8">
        <w:rPr>
          <w:rFonts w:eastAsia="Times New Roman" w:cs="Arial"/>
          <w:szCs w:val="20"/>
          <w:lang w:eastAsia="cs-CZ"/>
        </w:rPr>
        <w:t>140 00 Praha 4</w:t>
      </w:r>
      <w:r w:rsidRPr="003B1893">
        <w:rPr>
          <w:rFonts w:eastAsia="Times New Roman" w:cs="Arial"/>
          <w:szCs w:val="20"/>
          <w:lang w:eastAsia="cs-CZ"/>
        </w:rPr>
        <w:t xml:space="preserve"> </w:t>
      </w:r>
    </w:p>
    <w:p w14:paraId="544B539B" w14:textId="0433CF84" w:rsidR="003B1893" w:rsidRPr="003B1893" w:rsidRDefault="003B1893" w:rsidP="008D0A8B">
      <w:pPr>
        <w:tabs>
          <w:tab w:val="left" w:pos="1701"/>
        </w:tabs>
        <w:autoSpaceDN w:val="0"/>
        <w:spacing w:after="0" w:line="276" w:lineRule="auto"/>
        <w:ind w:left="2832" w:hanging="2833"/>
        <w:textAlignment w:val="baseline"/>
        <w:rPr>
          <w:rFonts w:eastAsia="Times New Roman" w:cs="Arial"/>
          <w:szCs w:val="20"/>
          <w:lang w:eastAsia="cs-CZ"/>
        </w:rPr>
      </w:pPr>
      <w:r w:rsidRPr="003B1893">
        <w:rPr>
          <w:rFonts w:eastAsia="Times New Roman" w:cs="Arial"/>
          <w:szCs w:val="20"/>
          <w:lang w:eastAsia="cs-CZ"/>
        </w:rPr>
        <w:t>kterou zastupuje:</w:t>
      </w:r>
      <w:r w:rsidRPr="003B1893">
        <w:rPr>
          <w:rFonts w:eastAsia="Times New Roman" w:cs="Arial"/>
          <w:szCs w:val="20"/>
          <w:lang w:eastAsia="cs-CZ"/>
        </w:rPr>
        <w:tab/>
      </w:r>
      <w:r w:rsidRPr="003B1893">
        <w:rPr>
          <w:rFonts w:eastAsia="Times New Roman" w:cs="Arial"/>
          <w:szCs w:val="20"/>
          <w:lang w:eastAsia="cs-CZ"/>
        </w:rPr>
        <w:tab/>
      </w:r>
      <w:r w:rsidR="008D0A8B">
        <w:rPr>
          <w:rFonts w:eastAsia="Times New Roman" w:cs="Arial"/>
          <w:szCs w:val="20"/>
          <w:lang w:eastAsia="cs-CZ"/>
        </w:rPr>
        <w:t xml:space="preserve">člen správní rady </w:t>
      </w:r>
      <w:r w:rsidR="00D80294">
        <w:rPr>
          <w:rFonts w:eastAsia="Times New Roman" w:cs="Arial"/>
          <w:szCs w:val="20"/>
          <w:lang w:eastAsia="cs-CZ"/>
        </w:rPr>
        <w:t xml:space="preserve">Ing. </w:t>
      </w:r>
      <w:r w:rsidR="004117C8">
        <w:rPr>
          <w:rFonts w:eastAsia="Times New Roman" w:cs="Arial"/>
          <w:szCs w:val="20"/>
          <w:lang w:eastAsia="cs-CZ"/>
        </w:rPr>
        <w:t>Michal Froněk</w:t>
      </w:r>
      <w:r w:rsidR="008D0A8B">
        <w:rPr>
          <w:rFonts w:eastAsia="Times New Roman" w:cs="Arial"/>
          <w:szCs w:val="20"/>
          <w:lang w:eastAsia="cs-CZ"/>
        </w:rPr>
        <w:t xml:space="preserve"> nebo</w:t>
      </w:r>
      <w:r w:rsidR="004117C8">
        <w:rPr>
          <w:rFonts w:eastAsia="Times New Roman" w:cs="Arial"/>
          <w:szCs w:val="20"/>
          <w:lang w:eastAsia="cs-CZ"/>
        </w:rPr>
        <w:t xml:space="preserve"> Radek Plevka </w:t>
      </w:r>
      <w:r w:rsidR="008D0A8B">
        <w:rPr>
          <w:rFonts w:eastAsia="Times New Roman" w:cs="Arial"/>
          <w:szCs w:val="20"/>
          <w:lang w:eastAsia="cs-CZ"/>
        </w:rPr>
        <w:t xml:space="preserve">nebo předseda správní rady </w:t>
      </w:r>
      <w:r w:rsidR="004117C8">
        <w:rPr>
          <w:rFonts w:eastAsia="Times New Roman" w:cs="Arial"/>
          <w:szCs w:val="20"/>
          <w:lang w:eastAsia="cs-CZ"/>
        </w:rPr>
        <w:t>Josef Vorel</w:t>
      </w:r>
      <w:r w:rsidRPr="003B1893">
        <w:rPr>
          <w:rFonts w:eastAsia="Times New Roman" w:cs="Arial"/>
          <w:szCs w:val="20"/>
          <w:lang w:eastAsia="cs-CZ"/>
        </w:rPr>
        <w:t xml:space="preserve"> </w:t>
      </w:r>
    </w:p>
    <w:p w14:paraId="68D332E7" w14:textId="7F762470"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IČO:</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E96439">
        <w:rPr>
          <w:rFonts w:eastAsia="Times New Roman" w:cs="Arial"/>
          <w:szCs w:val="20"/>
          <w:lang w:eastAsia="cs-CZ"/>
        </w:rPr>
        <w:t>28229681</w:t>
      </w:r>
      <w:r w:rsidRPr="003B1893">
        <w:rPr>
          <w:rFonts w:eastAsia="Times New Roman" w:cs="Arial"/>
          <w:szCs w:val="20"/>
          <w:lang w:eastAsia="cs-CZ"/>
        </w:rPr>
        <w:t xml:space="preserve"> </w:t>
      </w:r>
    </w:p>
    <w:p w14:paraId="0954C0B5" w14:textId="598A217A"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DIČ:</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E96439">
        <w:rPr>
          <w:rFonts w:eastAsia="Times New Roman" w:cs="Arial"/>
          <w:szCs w:val="20"/>
          <w:lang w:eastAsia="cs-CZ"/>
        </w:rPr>
        <w:t>CZ28229681</w:t>
      </w:r>
      <w:r w:rsidRPr="003B1893">
        <w:rPr>
          <w:rFonts w:eastAsia="Times New Roman" w:cs="Arial"/>
          <w:szCs w:val="20"/>
          <w:lang w:eastAsia="cs-CZ"/>
        </w:rPr>
        <w:t xml:space="preserve"> </w:t>
      </w:r>
    </w:p>
    <w:p w14:paraId="13718BBD" w14:textId="767CCA3D"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Bankovní spojení:</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E96439">
        <w:rPr>
          <w:rFonts w:eastAsia="Times New Roman" w:cs="Arial"/>
          <w:szCs w:val="20"/>
          <w:lang w:eastAsia="cs-CZ"/>
        </w:rPr>
        <w:t>Komerční banka, a.s.</w:t>
      </w:r>
      <w:r w:rsidRPr="003B1893">
        <w:rPr>
          <w:rFonts w:eastAsia="Times New Roman" w:cs="Arial"/>
          <w:szCs w:val="20"/>
          <w:lang w:eastAsia="cs-CZ"/>
        </w:rPr>
        <w:t xml:space="preserve"> </w:t>
      </w:r>
    </w:p>
    <w:p w14:paraId="060A9D0B" w14:textId="35A25383" w:rsidR="003B1893" w:rsidRPr="003B1893" w:rsidRDefault="003B1893" w:rsidP="003B1893">
      <w:pPr>
        <w:tabs>
          <w:tab w:val="left" w:pos="1701"/>
        </w:tabs>
        <w:autoSpaceDN w:val="0"/>
        <w:spacing w:after="0" w:line="276" w:lineRule="auto"/>
        <w:ind w:left="425" w:hanging="426"/>
        <w:textAlignment w:val="baseline"/>
        <w:rPr>
          <w:rFonts w:eastAsia="Times New Roman" w:cs="Arial"/>
          <w:szCs w:val="20"/>
          <w:lang w:eastAsia="cs-CZ"/>
        </w:rPr>
      </w:pPr>
      <w:r w:rsidRPr="003B1893">
        <w:rPr>
          <w:rFonts w:eastAsia="Times New Roman" w:cs="Arial"/>
          <w:szCs w:val="20"/>
          <w:lang w:eastAsia="cs-CZ"/>
        </w:rPr>
        <w:t>Číslo účtu:</w:t>
      </w:r>
      <w:r w:rsidRPr="003B1893">
        <w:rPr>
          <w:rFonts w:eastAsia="Times New Roman" w:cs="Arial"/>
          <w:szCs w:val="20"/>
          <w:lang w:eastAsia="cs-CZ"/>
        </w:rPr>
        <w:tab/>
      </w:r>
      <w:r w:rsidRPr="003B1893">
        <w:rPr>
          <w:rFonts w:eastAsia="Times New Roman" w:cs="Arial"/>
          <w:szCs w:val="20"/>
          <w:lang w:eastAsia="cs-CZ"/>
        </w:rPr>
        <w:tab/>
      </w:r>
      <w:r w:rsidRPr="003B1893">
        <w:rPr>
          <w:rFonts w:eastAsia="Times New Roman" w:cs="Arial"/>
          <w:szCs w:val="20"/>
          <w:lang w:eastAsia="cs-CZ"/>
        </w:rPr>
        <w:tab/>
      </w:r>
      <w:r w:rsidR="00E96439">
        <w:rPr>
          <w:rFonts w:eastAsia="Times New Roman" w:cs="Arial"/>
          <w:szCs w:val="20"/>
          <w:lang w:eastAsia="cs-CZ"/>
        </w:rPr>
        <w:t>115-871400237/0100</w:t>
      </w:r>
      <w:r w:rsidRPr="003B1893">
        <w:rPr>
          <w:rFonts w:eastAsia="Times New Roman" w:cs="Arial"/>
          <w:szCs w:val="20"/>
          <w:lang w:eastAsia="cs-CZ"/>
        </w:rPr>
        <w:t xml:space="preserve"> </w:t>
      </w:r>
    </w:p>
    <w:p w14:paraId="60375821" w14:textId="35D75A3F" w:rsidR="003B1893" w:rsidRPr="003B1893" w:rsidRDefault="003B1893" w:rsidP="003B1893">
      <w:pPr>
        <w:tabs>
          <w:tab w:val="left" w:pos="1701"/>
        </w:tabs>
        <w:autoSpaceDN w:val="0"/>
        <w:spacing w:after="120" w:line="276" w:lineRule="auto"/>
        <w:ind w:left="425" w:hanging="425"/>
        <w:textAlignment w:val="baseline"/>
        <w:rPr>
          <w:rFonts w:eastAsia="Times New Roman" w:cs="Arial"/>
          <w:szCs w:val="20"/>
          <w:lang w:eastAsia="cs-CZ"/>
        </w:rPr>
      </w:pPr>
      <w:r w:rsidRPr="003B1893">
        <w:rPr>
          <w:rFonts w:eastAsia="Times New Roman" w:cs="Arial"/>
          <w:lang w:eastAsia="cs-CZ"/>
        </w:rPr>
        <w:t>Datová schránka:</w:t>
      </w:r>
      <w:r w:rsidRPr="003B1893">
        <w:rPr>
          <w:rFonts w:eastAsia="Times New Roman" w:cs="Arial"/>
          <w:lang w:eastAsia="cs-CZ"/>
        </w:rPr>
        <w:tab/>
      </w:r>
      <w:r w:rsidRPr="003B1893">
        <w:rPr>
          <w:rFonts w:eastAsia="Times New Roman" w:cs="Arial"/>
          <w:lang w:eastAsia="cs-CZ"/>
        </w:rPr>
        <w:tab/>
      </w:r>
      <w:r w:rsidRPr="003B1893">
        <w:rPr>
          <w:rFonts w:eastAsia="Times New Roman" w:cs="Arial"/>
          <w:lang w:eastAsia="cs-CZ"/>
        </w:rPr>
        <w:tab/>
      </w:r>
      <w:proofErr w:type="spellStart"/>
      <w:r w:rsidR="00FC461B">
        <w:rPr>
          <w:rFonts w:eastAsia="Times New Roman" w:cs="Arial"/>
          <w:szCs w:val="20"/>
          <w:lang w:eastAsia="cs-CZ"/>
        </w:rPr>
        <w:t>qkdfxne</w:t>
      </w:r>
      <w:proofErr w:type="spellEnd"/>
    </w:p>
    <w:p w14:paraId="463CDF7A" w14:textId="2C1584B6" w:rsidR="003B1893" w:rsidRPr="003B1893" w:rsidRDefault="003B1893" w:rsidP="003B1893">
      <w:pPr>
        <w:tabs>
          <w:tab w:val="left" w:pos="1701"/>
        </w:tabs>
        <w:autoSpaceDN w:val="0"/>
        <w:spacing w:after="0" w:line="276" w:lineRule="auto"/>
        <w:textAlignment w:val="baseline"/>
        <w:rPr>
          <w:rFonts w:eastAsia="Times New Roman" w:cs="Arial"/>
          <w:szCs w:val="20"/>
          <w:lang w:eastAsia="cs-CZ"/>
        </w:rPr>
      </w:pPr>
      <w:r w:rsidRPr="003B1893">
        <w:rPr>
          <w:rFonts w:eastAsia="Times New Roman" w:cs="Arial"/>
          <w:szCs w:val="20"/>
          <w:lang w:eastAsia="cs-CZ"/>
        </w:rPr>
        <w:t xml:space="preserve">Zapsaná v obchodním rejstříku vedeném </w:t>
      </w:r>
      <w:r w:rsidR="00FC461B">
        <w:rPr>
          <w:rFonts w:eastAsia="Times New Roman" w:cs="Arial"/>
          <w:szCs w:val="20"/>
          <w:lang w:eastAsia="cs-CZ"/>
        </w:rPr>
        <w:t>Městským</w:t>
      </w:r>
      <w:r w:rsidRPr="003B1893">
        <w:rPr>
          <w:rFonts w:eastAsia="Times New Roman" w:cs="Arial"/>
          <w:szCs w:val="20"/>
          <w:lang w:eastAsia="cs-CZ"/>
        </w:rPr>
        <w:t xml:space="preserve"> soudem </w:t>
      </w:r>
      <w:r w:rsidR="00FC461B">
        <w:rPr>
          <w:rFonts w:eastAsia="Times New Roman" w:cs="Arial"/>
          <w:szCs w:val="20"/>
          <w:lang w:eastAsia="cs-CZ"/>
        </w:rPr>
        <w:t>v Praze,</w:t>
      </w:r>
      <w:r w:rsidRPr="003B1893">
        <w:rPr>
          <w:rFonts w:eastAsia="Times New Roman" w:cs="Arial"/>
          <w:szCs w:val="20"/>
          <w:lang w:eastAsia="cs-CZ"/>
        </w:rPr>
        <w:t xml:space="preserve"> oddíl </w:t>
      </w:r>
      <w:r w:rsidR="00FC461B">
        <w:rPr>
          <w:rFonts w:eastAsia="Times New Roman" w:cs="Arial"/>
          <w:szCs w:val="20"/>
          <w:lang w:eastAsia="cs-CZ"/>
        </w:rPr>
        <w:t>B</w:t>
      </w:r>
      <w:r w:rsidRPr="003B1893">
        <w:rPr>
          <w:rFonts w:eastAsia="Times New Roman" w:cs="Arial"/>
          <w:szCs w:val="20"/>
          <w:lang w:eastAsia="cs-CZ"/>
        </w:rPr>
        <w:t xml:space="preserve">, vložka </w:t>
      </w:r>
      <w:r w:rsidR="00C0166A">
        <w:rPr>
          <w:rFonts w:eastAsia="Times New Roman" w:cs="Arial"/>
          <w:szCs w:val="20"/>
          <w:lang w:eastAsia="cs-CZ"/>
        </w:rPr>
        <w:t>13893</w:t>
      </w:r>
    </w:p>
    <w:p w14:paraId="28561DF8" w14:textId="77777777" w:rsidR="003B1893" w:rsidRPr="003B1893" w:rsidRDefault="003B1893" w:rsidP="003B1893">
      <w:pPr>
        <w:tabs>
          <w:tab w:val="left" w:pos="1701"/>
        </w:tabs>
        <w:autoSpaceDN w:val="0"/>
        <w:spacing w:after="0" w:line="276" w:lineRule="auto"/>
        <w:textAlignment w:val="baseline"/>
        <w:rPr>
          <w:rFonts w:eastAsia="Times New Roman" w:cs="Arial"/>
          <w:szCs w:val="20"/>
          <w:lang w:eastAsia="cs-CZ"/>
        </w:rPr>
      </w:pPr>
    </w:p>
    <w:p w14:paraId="0AC873FC"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(dále jen „</w:t>
      </w:r>
      <w:r w:rsidRPr="003B1893">
        <w:rPr>
          <w:rFonts w:eastAsia="Times New Roman" w:cs="Arial"/>
          <w:b/>
          <w:szCs w:val="20"/>
          <w:lang w:eastAsia="cs-CZ"/>
        </w:rPr>
        <w:t>Poskytovatel</w:t>
      </w:r>
      <w:r w:rsidRPr="003B1893">
        <w:rPr>
          <w:rFonts w:eastAsia="Times New Roman" w:cs="Arial"/>
          <w:szCs w:val="20"/>
          <w:lang w:eastAsia="cs-CZ"/>
        </w:rPr>
        <w:t>“)</w:t>
      </w:r>
    </w:p>
    <w:p w14:paraId="47164990" w14:textId="77777777" w:rsidR="003B1893" w:rsidRPr="003B1893" w:rsidRDefault="003B1893" w:rsidP="003B1893">
      <w:pPr>
        <w:tabs>
          <w:tab w:val="left" w:pos="1701"/>
        </w:tabs>
        <w:autoSpaceDN w:val="0"/>
        <w:spacing w:after="0" w:line="276" w:lineRule="auto"/>
        <w:ind w:left="426" w:hanging="426"/>
        <w:textAlignment w:val="baseline"/>
        <w:rPr>
          <w:rFonts w:eastAsia="Times New Roman" w:cs="Arial"/>
          <w:szCs w:val="20"/>
          <w:lang w:eastAsia="cs-CZ"/>
        </w:rPr>
      </w:pPr>
      <w:r w:rsidRPr="003B1893">
        <w:rPr>
          <w:rFonts w:eastAsia="Times New Roman" w:cs="Arial"/>
          <w:szCs w:val="20"/>
          <w:lang w:eastAsia="cs-CZ"/>
        </w:rPr>
        <w:t>(společně též „</w:t>
      </w:r>
      <w:r w:rsidRPr="003B1893">
        <w:rPr>
          <w:rFonts w:eastAsia="Times New Roman" w:cs="Arial"/>
          <w:b/>
          <w:szCs w:val="20"/>
          <w:lang w:eastAsia="cs-CZ"/>
        </w:rPr>
        <w:t>Smluvní strany</w:t>
      </w:r>
      <w:r w:rsidRPr="003B1893">
        <w:rPr>
          <w:rFonts w:eastAsia="Times New Roman" w:cs="Arial"/>
          <w:szCs w:val="20"/>
          <w:lang w:eastAsia="cs-CZ"/>
        </w:rPr>
        <w:t xml:space="preserve">“) </w:t>
      </w:r>
    </w:p>
    <w:p w14:paraId="3D10E9F0" w14:textId="77777777" w:rsidR="003B1893" w:rsidRPr="003B1893" w:rsidRDefault="003B1893" w:rsidP="003B1893">
      <w:pPr>
        <w:autoSpaceDE w:val="0"/>
        <w:autoSpaceDN w:val="0"/>
        <w:adjustRightInd w:val="0"/>
        <w:spacing w:after="0" w:line="280" w:lineRule="atLeast"/>
        <w:contextualSpacing/>
        <w:textAlignment w:val="baseline"/>
        <w:rPr>
          <w:rFonts w:eastAsia="Times New Roman" w:cs="Arial"/>
          <w:lang w:eastAsia="cs-CZ"/>
        </w:rPr>
      </w:pPr>
    </w:p>
    <w:p w14:paraId="4CEB60BF" w14:textId="77777777" w:rsidR="002A512A" w:rsidRDefault="002A512A" w:rsidP="00B265C8">
      <w:pPr>
        <w:keepNext/>
        <w:spacing w:line="280" w:lineRule="atLeast"/>
        <w:jc w:val="center"/>
        <w:rPr>
          <w:rFonts w:cs="Arial"/>
          <w:b/>
          <w:szCs w:val="20"/>
        </w:rPr>
      </w:pPr>
    </w:p>
    <w:p w14:paraId="7CEB60F1" w14:textId="77777777" w:rsidR="009B796C" w:rsidRDefault="009B796C" w:rsidP="00B265C8">
      <w:pPr>
        <w:keepNext/>
        <w:spacing w:line="280" w:lineRule="atLeast"/>
        <w:jc w:val="center"/>
        <w:rPr>
          <w:rFonts w:cs="Arial"/>
          <w:b/>
          <w:szCs w:val="20"/>
        </w:rPr>
      </w:pPr>
    </w:p>
    <w:p w14:paraId="6CF2EA6B" w14:textId="77777777" w:rsidR="00B265C8" w:rsidRPr="007B231E" w:rsidRDefault="00DD6BDD" w:rsidP="00560194">
      <w:pPr>
        <w:keepNext/>
        <w:spacing w:after="120" w:line="276" w:lineRule="auto"/>
        <w:jc w:val="center"/>
        <w:rPr>
          <w:rFonts w:cs="Arial"/>
          <w:b/>
          <w:szCs w:val="20"/>
        </w:rPr>
      </w:pPr>
      <w:r w:rsidRPr="007B231E">
        <w:rPr>
          <w:rFonts w:cs="Arial"/>
          <w:b/>
          <w:szCs w:val="20"/>
        </w:rPr>
        <w:t>Preambule</w:t>
      </w:r>
    </w:p>
    <w:p w14:paraId="3E18083A" w14:textId="62066936" w:rsidR="003B1893" w:rsidRPr="008B2BB7" w:rsidRDefault="003B1893" w:rsidP="000259F8">
      <w:pPr>
        <w:numPr>
          <w:ilvl w:val="0"/>
          <w:numId w:val="1"/>
        </w:numPr>
        <w:spacing w:after="120" w:line="276" w:lineRule="auto"/>
        <w:rPr>
          <w:rFonts w:cs="Arial"/>
          <w:szCs w:val="20"/>
        </w:rPr>
      </w:pPr>
      <w:r w:rsidRPr="008B2BB7">
        <w:rPr>
          <w:rFonts w:cs="Arial"/>
          <w:szCs w:val="20"/>
        </w:rPr>
        <w:t xml:space="preserve">Tato Smlouva upravuje vztah mezi </w:t>
      </w:r>
      <w:r>
        <w:rPr>
          <w:rFonts w:cs="Arial"/>
          <w:szCs w:val="20"/>
        </w:rPr>
        <w:t>Objednatelem</w:t>
      </w:r>
      <w:r w:rsidRPr="008B2BB7">
        <w:rPr>
          <w:rFonts w:cs="Arial"/>
          <w:szCs w:val="20"/>
        </w:rPr>
        <w:t xml:space="preserve"> a Poskytovatelem, který vzešel z</w:t>
      </w:r>
      <w:r>
        <w:rPr>
          <w:rFonts w:cs="Arial"/>
          <w:szCs w:val="20"/>
        </w:rPr>
        <w:t> </w:t>
      </w:r>
      <w:r w:rsidRPr="008B2BB7">
        <w:rPr>
          <w:rFonts w:cs="Arial"/>
          <w:szCs w:val="20"/>
        </w:rPr>
        <w:t>výsledku</w:t>
      </w:r>
      <w:r>
        <w:rPr>
          <w:rFonts w:cs="Arial"/>
          <w:szCs w:val="20"/>
        </w:rPr>
        <w:t xml:space="preserve"> zadávacího řízení na nadlimitní veřejnou zakázku </w:t>
      </w:r>
      <w:r w:rsidR="003276C7">
        <w:rPr>
          <w:rFonts w:cs="Arial"/>
          <w:szCs w:val="20"/>
        </w:rPr>
        <w:t xml:space="preserve">s názvem </w:t>
      </w:r>
      <w:r>
        <w:rPr>
          <w:rFonts w:cs="Arial"/>
          <w:szCs w:val="20"/>
        </w:rPr>
        <w:t>„</w:t>
      </w:r>
      <w:r w:rsidR="004E125A" w:rsidRPr="00D44BC8">
        <w:rPr>
          <w:rFonts w:eastAsia="Times New Roman" w:cs="Arial"/>
          <w:b/>
        </w:rPr>
        <w:t xml:space="preserve">Pořízení licencí </w:t>
      </w:r>
      <w:r w:rsidR="004E125A">
        <w:rPr>
          <w:rFonts w:eastAsia="Times New Roman" w:cs="Arial"/>
          <w:b/>
        </w:rPr>
        <w:t xml:space="preserve">pro </w:t>
      </w:r>
      <w:r w:rsidR="004E125A" w:rsidRPr="00D44BC8">
        <w:rPr>
          <w:rFonts w:eastAsia="Times New Roman" w:cs="Arial"/>
          <w:b/>
        </w:rPr>
        <w:t>systém SAP S/4 HANA</w:t>
      </w:r>
      <w:r w:rsidRPr="00C24216">
        <w:rPr>
          <w:rFonts w:cs="Arial"/>
          <w:szCs w:val="20"/>
        </w:rPr>
        <w:t>“</w:t>
      </w:r>
      <w:r>
        <w:rPr>
          <w:rFonts w:cs="Arial"/>
          <w:szCs w:val="20"/>
        </w:rPr>
        <w:t xml:space="preserve"> evidovanou Objednatelem pod číslem </w:t>
      </w:r>
      <w:r>
        <w:t>2500</w:t>
      </w:r>
      <w:r w:rsidR="004E125A">
        <w:t>424</w:t>
      </w:r>
      <w:r w:rsidRPr="003B4FB6">
        <w:t xml:space="preserve"> </w:t>
      </w:r>
      <w:r w:rsidRPr="008B2BB7">
        <w:rPr>
          <w:rFonts w:cs="Arial"/>
          <w:szCs w:val="20"/>
        </w:rPr>
        <w:t>(dále jen „</w:t>
      </w:r>
      <w:r w:rsidRPr="00F45276">
        <w:rPr>
          <w:rFonts w:cs="Arial"/>
          <w:b/>
          <w:szCs w:val="20"/>
        </w:rPr>
        <w:t>veřejná zakázka</w:t>
      </w:r>
      <w:r w:rsidRPr="008B2BB7">
        <w:rPr>
          <w:rFonts w:cs="Arial"/>
          <w:szCs w:val="20"/>
        </w:rPr>
        <w:t>“)</w:t>
      </w:r>
      <w:r>
        <w:rPr>
          <w:rFonts w:cs="Arial"/>
          <w:szCs w:val="20"/>
        </w:rPr>
        <w:t xml:space="preserve">. </w:t>
      </w:r>
      <w:r w:rsidRPr="00A751F5">
        <w:rPr>
          <w:rFonts w:cs="Arial"/>
          <w:szCs w:val="20"/>
        </w:rPr>
        <w:t>Poskytovatel byl vybrán k uzavření Smlouvy rozhodnutím ředitele VZP ČR ze dne</w:t>
      </w:r>
      <w:r w:rsidR="005E68AB">
        <w:rPr>
          <w:rFonts w:cs="Arial"/>
          <w:szCs w:val="20"/>
        </w:rPr>
        <w:t xml:space="preserve"> 25. 8. 2025</w:t>
      </w:r>
      <w:r w:rsidRPr="00A751F5">
        <w:rPr>
          <w:rFonts w:cs="Arial"/>
          <w:szCs w:val="20"/>
        </w:rPr>
        <w:t>.</w:t>
      </w:r>
    </w:p>
    <w:p w14:paraId="3B006E90" w14:textId="77777777" w:rsidR="003B1893" w:rsidRPr="00661E0C" w:rsidRDefault="003B1893" w:rsidP="000259F8">
      <w:pPr>
        <w:numPr>
          <w:ilvl w:val="0"/>
          <w:numId w:val="1"/>
        </w:numPr>
        <w:spacing w:after="120" w:line="276" w:lineRule="auto"/>
        <w:rPr>
          <w:rFonts w:cs="Arial"/>
          <w:szCs w:val="20"/>
        </w:rPr>
      </w:pPr>
      <w:r w:rsidRPr="00AC7013">
        <w:rPr>
          <w:rFonts w:cs="Arial"/>
          <w:szCs w:val="20"/>
        </w:rPr>
        <w:lastRenderedPageBreak/>
        <w:t xml:space="preserve">Tato </w:t>
      </w:r>
      <w:r>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Pr>
          <w:rFonts w:cs="Arial"/>
          <w:szCs w:val="20"/>
        </w:rPr>
        <w:t>S</w:t>
      </w:r>
      <w:r w:rsidRPr="00AC7013">
        <w:rPr>
          <w:rFonts w:cs="Arial"/>
          <w:szCs w:val="20"/>
        </w:rPr>
        <w:t xml:space="preserve">mluvními stranami. Ustanovení této </w:t>
      </w:r>
      <w:r>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 xml:space="preserve">zakázky. </w:t>
      </w:r>
    </w:p>
    <w:p w14:paraId="1A9E6DD2" w14:textId="77777777" w:rsidR="003B1893" w:rsidRDefault="003B1893" w:rsidP="000259F8">
      <w:pPr>
        <w:numPr>
          <w:ilvl w:val="0"/>
          <w:numId w:val="1"/>
        </w:numPr>
        <w:spacing w:after="120" w:line="276" w:lineRule="auto"/>
        <w:rPr>
          <w:rFonts w:cs="Arial"/>
          <w:szCs w:val="20"/>
        </w:rPr>
      </w:pPr>
      <w:r w:rsidRPr="00200543">
        <w:rPr>
          <w:rFonts w:cs="Arial"/>
          <w:szCs w:val="20"/>
        </w:rPr>
        <w:t xml:space="preserve">Poskytovatel výslovně prohlašuje, že se náležitě seznámil se všemi zadávacími podmínkami této </w:t>
      </w:r>
      <w:r>
        <w:rPr>
          <w:rFonts w:cs="Arial"/>
          <w:szCs w:val="20"/>
        </w:rPr>
        <w:t>v</w:t>
      </w:r>
      <w:r w:rsidRPr="00200543">
        <w:rPr>
          <w:rFonts w:cs="Arial"/>
          <w:szCs w:val="20"/>
        </w:rPr>
        <w:t xml:space="preserve">eřejné zakázky, že jsou mu známé veškeré technické, kvalitativní a jiné podmínky plnění stanovené </w:t>
      </w:r>
      <w:r>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w:t>
      </w:r>
      <w:r>
        <w:rPr>
          <w:rFonts w:cs="Arial"/>
          <w:szCs w:val="20"/>
        </w:rPr>
        <w:t>,</w:t>
      </w:r>
      <w:r w:rsidRPr="00CA0E6D">
        <w:rPr>
          <w:rFonts w:cs="Arial"/>
          <w:szCs w:val="20"/>
        </w:rPr>
        <w:t xml:space="preserve"> a že je způsobilý ke splnění všech svých závazků podle této Smlouvy.</w:t>
      </w:r>
    </w:p>
    <w:p w14:paraId="4AE7CD28" w14:textId="77777777" w:rsidR="003B1893" w:rsidRDefault="003B1893" w:rsidP="000259F8">
      <w:pPr>
        <w:numPr>
          <w:ilvl w:val="0"/>
          <w:numId w:val="1"/>
        </w:numPr>
        <w:spacing w:after="120" w:line="276" w:lineRule="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39B65664" w14:textId="77777777" w:rsidR="003B1893" w:rsidRDefault="003B1893" w:rsidP="000259F8">
      <w:pPr>
        <w:numPr>
          <w:ilvl w:val="0"/>
          <w:numId w:val="1"/>
        </w:numPr>
        <w:spacing w:after="120" w:line="276" w:lineRule="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w:t>
      </w:r>
      <w:r>
        <w:rPr>
          <w:rFonts w:cs="Arial"/>
          <w:szCs w:val="20"/>
        </w:rPr>
        <w:t>,</w:t>
      </w:r>
      <w:r w:rsidRPr="00491FC4">
        <w:rPr>
          <w:rFonts w:cs="Arial"/>
          <w:szCs w:val="20"/>
        </w:rPr>
        <w:t xml:space="preserve"> a</w:t>
      </w:r>
      <w:r>
        <w:rPr>
          <w:rFonts w:cs="Arial"/>
          <w:szCs w:val="20"/>
        </w:rPr>
        <w:t> </w:t>
      </w:r>
      <w:r w:rsidRPr="00491FC4">
        <w:rPr>
          <w:rFonts w:cs="Arial"/>
          <w:szCs w:val="20"/>
        </w:rPr>
        <w:t>že je schopen také tak všechna plnění podle této Smlouvy poskytovat.</w:t>
      </w:r>
    </w:p>
    <w:p w14:paraId="231D1285" w14:textId="77777777" w:rsidR="00AC1D31" w:rsidRPr="00AC1D31" w:rsidRDefault="00AC1D31" w:rsidP="000259F8">
      <w:pPr>
        <w:numPr>
          <w:ilvl w:val="0"/>
          <w:numId w:val="1"/>
        </w:numPr>
        <w:spacing w:after="120" w:line="276" w:lineRule="auto"/>
        <w:rPr>
          <w:rFonts w:eastAsia="Times New Roman" w:cs="Arial"/>
          <w:color w:val="00000A"/>
          <w:szCs w:val="20"/>
        </w:rPr>
      </w:pPr>
      <w:r w:rsidRPr="00C1386F">
        <w:rPr>
          <w:rFonts w:eastAsia="Times New Roman" w:cs="Arial"/>
          <w:color w:val="00000A"/>
          <w:szCs w:val="20"/>
        </w:rPr>
        <w:t>Poskytovatel prohlašuje a odpovídá za to, že plnění dle této Smlouvy, kter</w:t>
      </w:r>
      <w:r w:rsidRPr="00575E03">
        <w:rPr>
          <w:rFonts w:eastAsia="Times New Roman" w:cs="Arial"/>
          <w:color w:val="00000A"/>
          <w:szCs w:val="20"/>
        </w:rPr>
        <w:t>é</w:t>
      </w:r>
      <w:r w:rsidRPr="00C1386F">
        <w:rPr>
          <w:rFonts w:eastAsia="Times New Roman" w:cs="Arial"/>
          <w:color w:val="00000A"/>
          <w:szCs w:val="20"/>
        </w:rPr>
        <w:t xml:space="preserve"> jsou předmětem jakéhokoliv práva duševního vlastnictví </w:t>
      </w:r>
      <w:r w:rsidRPr="00575E03">
        <w:rPr>
          <w:rFonts w:eastAsia="Times New Roman" w:cs="Arial"/>
          <w:color w:val="00000A"/>
          <w:szCs w:val="20"/>
        </w:rPr>
        <w:t>je oprávněn poskytovat třetím osobám včetně Objednatele dle příslušných ustanovení této Smlouvy</w:t>
      </w:r>
      <w:r>
        <w:rPr>
          <w:rFonts w:eastAsia="Times New Roman" w:cs="Arial"/>
          <w:color w:val="00000A"/>
          <w:szCs w:val="20"/>
        </w:rPr>
        <w:t>.</w:t>
      </w:r>
    </w:p>
    <w:p w14:paraId="2D5C4A24" w14:textId="77777777" w:rsidR="00F71DC3" w:rsidRPr="00740B26" w:rsidRDefault="00F71DC3" w:rsidP="008778BA">
      <w:pPr>
        <w:spacing w:after="120" w:line="276" w:lineRule="auto"/>
        <w:ind w:left="360"/>
        <w:rPr>
          <w:rFonts w:cs="Arial"/>
          <w:szCs w:val="20"/>
        </w:rPr>
      </w:pPr>
    </w:p>
    <w:p w14:paraId="4895080A" w14:textId="77777777" w:rsidR="00CF4F99" w:rsidRPr="00740B26" w:rsidRDefault="004D6EC4" w:rsidP="00E05B8C">
      <w:pPr>
        <w:pStyle w:val="Nadpis1"/>
      </w:pPr>
      <w:r w:rsidRPr="00740B26">
        <w:t>Článek I.</w:t>
      </w:r>
    </w:p>
    <w:p w14:paraId="186253FB" w14:textId="77777777" w:rsidR="00CF4F99" w:rsidRPr="00740B26" w:rsidRDefault="00CF4F99" w:rsidP="00E05B8C">
      <w:pPr>
        <w:pStyle w:val="Nadpis1"/>
      </w:pPr>
      <w:r w:rsidRPr="00740B26">
        <w:t>Úvod</w:t>
      </w:r>
      <w:r w:rsidR="008778BA" w:rsidRPr="00740B26">
        <w:t>ní ustanovení, účel a předmět Smlouvy</w:t>
      </w:r>
    </w:p>
    <w:p w14:paraId="0F3C90B0" w14:textId="77777777" w:rsidR="00CF4F99" w:rsidRPr="009B796C" w:rsidRDefault="00CF4F99" w:rsidP="000259F8">
      <w:pPr>
        <w:numPr>
          <w:ilvl w:val="0"/>
          <w:numId w:val="17"/>
        </w:numPr>
        <w:spacing w:after="120" w:line="276" w:lineRule="auto"/>
        <w:rPr>
          <w:rFonts w:eastAsia="Times New Roman" w:cs="Arial"/>
          <w:color w:val="00000A"/>
          <w:szCs w:val="20"/>
        </w:rPr>
      </w:pPr>
      <w:r w:rsidRPr="009B796C">
        <w:rPr>
          <w:rFonts w:eastAsia="Times New Roman" w:cs="Arial"/>
          <w:color w:val="00000A"/>
          <w:szCs w:val="20"/>
        </w:rPr>
        <w:t>Poskytovatel konstatuje a prohlašuje:</w:t>
      </w:r>
    </w:p>
    <w:p w14:paraId="218774E0" w14:textId="028B14E4" w:rsidR="00CF4F99" w:rsidRPr="00DE3FE0" w:rsidRDefault="00155F1A" w:rsidP="000259F8">
      <w:pPr>
        <w:pStyle w:val="Zkladntext3"/>
        <w:numPr>
          <w:ilvl w:val="0"/>
          <w:numId w:val="16"/>
        </w:numPr>
        <w:shd w:val="clear" w:color="auto" w:fill="auto"/>
        <w:spacing w:before="0" w:after="120" w:line="276" w:lineRule="auto"/>
        <w:ind w:right="20"/>
        <w:rPr>
          <w:rFonts w:ascii="Arial" w:hAnsi="Arial" w:cs="Arial"/>
          <w:sz w:val="20"/>
          <w:szCs w:val="20"/>
        </w:rPr>
      </w:pPr>
      <w:r>
        <w:rPr>
          <w:rFonts w:ascii="Arial" w:hAnsi="Arial" w:cs="Arial"/>
          <w:sz w:val="20"/>
          <w:szCs w:val="20"/>
        </w:rPr>
        <w:t>V</w:t>
      </w:r>
      <w:r w:rsidR="00CF4F99" w:rsidRPr="00DE3FE0">
        <w:rPr>
          <w:rFonts w:ascii="Arial" w:hAnsi="Arial" w:cs="Arial"/>
          <w:sz w:val="20"/>
          <w:szCs w:val="20"/>
        </w:rPr>
        <w:t xml:space="preserve">ykonavatelem veškerých </w:t>
      </w:r>
      <w:r w:rsidR="009B120B">
        <w:rPr>
          <w:rFonts w:ascii="Arial" w:hAnsi="Arial" w:cs="Arial"/>
          <w:sz w:val="20"/>
          <w:szCs w:val="20"/>
        </w:rPr>
        <w:t xml:space="preserve">autorských </w:t>
      </w:r>
      <w:r w:rsidR="00CF4F99" w:rsidRPr="00DE3FE0">
        <w:rPr>
          <w:rFonts w:ascii="Arial" w:hAnsi="Arial" w:cs="Arial"/>
          <w:sz w:val="20"/>
          <w:szCs w:val="20"/>
        </w:rPr>
        <w:t>majetkových práv k SW produktům SAP – počítačovým programům SAP (dále též jen „</w:t>
      </w:r>
      <w:r w:rsidR="00CF4F99" w:rsidRPr="008778BA">
        <w:rPr>
          <w:rFonts w:ascii="Arial" w:hAnsi="Arial" w:cs="Arial"/>
          <w:b/>
          <w:sz w:val="20"/>
          <w:szCs w:val="20"/>
        </w:rPr>
        <w:t>SW produkty SAP</w:t>
      </w:r>
      <w:r w:rsidR="00CF4F99" w:rsidRPr="00DE3FE0">
        <w:rPr>
          <w:rFonts w:ascii="Arial" w:hAnsi="Arial" w:cs="Arial"/>
          <w:sz w:val="20"/>
          <w:szCs w:val="20"/>
        </w:rPr>
        <w:t>“), jichž se tato Smlouva týká, je společnost SAP SE,</w:t>
      </w:r>
      <w:r w:rsidR="00CF4F99">
        <w:rPr>
          <w:rFonts w:ascii="Arial" w:hAnsi="Arial" w:cs="Arial"/>
          <w:sz w:val="20"/>
          <w:szCs w:val="20"/>
        </w:rPr>
        <w:t xml:space="preserve"> </w:t>
      </w:r>
      <w:r w:rsidR="0028021E">
        <w:rPr>
          <w:rFonts w:ascii="Arial" w:hAnsi="Arial" w:cs="Arial"/>
          <w:sz w:val="20"/>
          <w:szCs w:val="20"/>
        </w:rPr>
        <w:t xml:space="preserve">se sídlem: </w:t>
      </w:r>
      <w:r w:rsidR="0028021E" w:rsidRPr="00597554">
        <w:rPr>
          <w:rFonts w:ascii="Arial" w:hAnsi="Arial" w:cs="Arial"/>
          <w:sz w:val="20"/>
          <w:szCs w:val="20"/>
        </w:rPr>
        <w:t>Dietmar-</w:t>
      </w:r>
      <w:proofErr w:type="spellStart"/>
      <w:r w:rsidR="0028021E" w:rsidRPr="00597554">
        <w:rPr>
          <w:rFonts w:ascii="Arial" w:hAnsi="Arial" w:cs="Arial"/>
          <w:sz w:val="20"/>
          <w:szCs w:val="20"/>
        </w:rPr>
        <w:t>Hopp</w:t>
      </w:r>
      <w:proofErr w:type="spellEnd"/>
      <w:r w:rsidR="0028021E" w:rsidRPr="00597554">
        <w:rPr>
          <w:rFonts w:ascii="Arial" w:hAnsi="Arial" w:cs="Arial"/>
          <w:sz w:val="20"/>
          <w:szCs w:val="20"/>
        </w:rPr>
        <w:t>-</w:t>
      </w:r>
      <w:proofErr w:type="spellStart"/>
      <w:r w:rsidR="0028021E" w:rsidRPr="00597554">
        <w:rPr>
          <w:rFonts w:ascii="Arial" w:hAnsi="Arial" w:cs="Arial"/>
          <w:sz w:val="20"/>
          <w:szCs w:val="20"/>
        </w:rPr>
        <w:t>Allee</w:t>
      </w:r>
      <w:proofErr w:type="spellEnd"/>
      <w:r w:rsidR="00CF4F99">
        <w:rPr>
          <w:rFonts w:ascii="Arial" w:hAnsi="Arial" w:cs="Arial"/>
          <w:sz w:val="20"/>
          <w:szCs w:val="20"/>
        </w:rPr>
        <w:t>, 691 </w:t>
      </w:r>
      <w:r w:rsidR="00CF4F99" w:rsidRPr="00DE3FE0">
        <w:rPr>
          <w:rFonts w:ascii="Arial" w:hAnsi="Arial" w:cs="Arial"/>
          <w:sz w:val="20"/>
          <w:szCs w:val="20"/>
        </w:rPr>
        <w:t xml:space="preserve">90 </w:t>
      </w:r>
      <w:proofErr w:type="spellStart"/>
      <w:r w:rsidR="00CF4F99" w:rsidRPr="00DE3FE0">
        <w:rPr>
          <w:rFonts w:ascii="Arial" w:hAnsi="Arial" w:cs="Arial"/>
          <w:sz w:val="20"/>
          <w:szCs w:val="20"/>
        </w:rPr>
        <w:t>Walldorf</w:t>
      </w:r>
      <w:proofErr w:type="spellEnd"/>
      <w:r w:rsidR="00CF4F99" w:rsidRPr="00DE3FE0">
        <w:rPr>
          <w:rFonts w:ascii="Arial" w:hAnsi="Arial" w:cs="Arial"/>
          <w:sz w:val="20"/>
          <w:szCs w:val="20"/>
        </w:rPr>
        <w:t>, Spolková republika Německo (dále jen „</w:t>
      </w:r>
      <w:r w:rsidR="00CF4F99" w:rsidRPr="008778BA">
        <w:rPr>
          <w:rFonts w:ascii="Arial" w:hAnsi="Arial" w:cs="Arial"/>
          <w:b/>
          <w:sz w:val="20"/>
          <w:szCs w:val="20"/>
        </w:rPr>
        <w:t>společnost SAP SE</w:t>
      </w:r>
      <w:r w:rsidR="00CF4F99" w:rsidRPr="00DE3FE0">
        <w:rPr>
          <w:rFonts w:ascii="Arial" w:hAnsi="Arial" w:cs="Arial"/>
          <w:sz w:val="20"/>
          <w:szCs w:val="20"/>
        </w:rPr>
        <w:t>“).</w:t>
      </w:r>
    </w:p>
    <w:p w14:paraId="649B6D0B" w14:textId="77777777" w:rsidR="00CF4F99" w:rsidRPr="00DE3FE0" w:rsidRDefault="00CF4F99" w:rsidP="000259F8">
      <w:pPr>
        <w:pStyle w:val="Zkladntext3"/>
        <w:numPr>
          <w:ilvl w:val="0"/>
          <w:numId w:val="16"/>
        </w:numPr>
        <w:shd w:val="clear" w:color="auto" w:fill="auto"/>
        <w:spacing w:before="0" w:after="120" w:line="276" w:lineRule="auto"/>
        <w:ind w:right="20"/>
        <w:rPr>
          <w:rFonts w:ascii="Arial" w:hAnsi="Arial" w:cs="Arial"/>
          <w:sz w:val="20"/>
          <w:szCs w:val="20"/>
        </w:rPr>
      </w:pPr>
      <w:r w:rsidRPr="00DE3FE0">
        <w:rPr>
          <w:rFonts w:ascii="Arial" w:hAnsi="Arial" w:cs="Arial"/>
          <w:sz w:val="20"/>
          <w:szCs w:val="20"/>
        </w:rPr>
        <w:t xml:space="preserve">Společnost SAP ČR, spol. s.r.o., se sídlem </w:t>
      </w:r>
      <w:r w:rsidR="00012E30" w:rsidRPr="00597554">
        <w:rPr>
          <w:rFonts w:ascii="Arial" w:hAnsi="Arial" w:cs="Arial"/>
          <w:sz w:val="20"/>
          <w:szCs w:val="20"/>
        </w:rPr>
        <w:t>Bucharova 2817/11, Stodůlky, 158 00 Praha 5</w:t>
      </w:r>
      <w:r w:rsidRPr="00DE3FE0">
        <w:rPr>
          <w:rFonts w:ascii="Arial" w:hAnsi="Arial" w:cs="Arial"/>
          <w:sz w:val="20"/>
          <w:szCs w:val="20"/>
        </w:rPr>
        <w:t>, IČO</w:t>
      </w:r>
      <w:r>
        <w:rPr>
          <w:rFonts w:ascii="Arial" w:hAnsi="Arial" w:cs="Arial"/>
          <w:sz w:val="20"/>
          <w:szCs w:val="20"/>
        </w:rPr>
        <w:t>: </w:t>
      </w:r>
      <w:r w:rsidRPr="00DE3FE0">
        <w:rPr>
          <w:rFonts w:ascii="Arial" w:hAnsi="Arial" w:cs="Arial"/>
          <w:sz w:val="20"/>
          <w:szCs w:val="20"/>
        </w:rPr>
        <w:t>497 13 361, zapsaná v obchodním rejstříku vedeném Městským soudem v Praze, oddíl</w:t>
      </w:r>
      <w:r w:rsidR="002D6338">
        <w:rPr>
          <w:rFonts w:ascii="Arial" w:hAnsi="Arial" w:cs="Arial"/>
          <w:sz w:val="20"/>
          <w:szCs w:val="20"/>
        </w:rPr>
        <w:t> </w:t>
      </w:r>
      <w:r w:rsidRPr="00DE3FE0">
        <w:rPr>
          <w:rFonts w:ascii="Arial" w:hAnsi="Arial" w:cs="Arial"/>
          <w:sz w:val="20"/>
          <w:szCs w:val="20"/>
        </w:rPr>
        <w:t>C, vložka 23228 (dále jen „</w:t>
      </w:r>
      <w:r w:rsidRPr="008778BA">
        <w:rPr>
          <w:rFonts w:ascii="Arial" w:hAnsi="Arial" w:cs="Arial"/>
          <w:b/>
          <w:sz w:val="20"/>
          <w:szCs w:val="20"/>
        </w:rPr>
        <w:t>SAP ČR</w:t>
      </w:r>
      <w:r w:rsidRPr="00DE3FE0">
        <w:rPr>
          <w:rFonts w:ascii="Arial" w:hAnsi="Arial" w:cs="Arial"/>
          <w:sz w:val="20"/>
          <w:szCs w:val="20"/>
        </w:rPr>
        <w:t>“) je na základě příslušných smluv, uzavřených se společností SAP SE oprávněna uzavírat licenční (</w:t>
      </w:r>
      <w:proofErr w:type="spellStart"/>
      <w:r w:rsidRPr="00DE3FE0">
        <w:rPr>
          <w:rFonts w:ascii="Arial" w:hAnsi="Arial" w:cs="Arial"/>
          <w:sz w:val="20"/>
          <w:szCs w:val="20"/>
        </w:rPr>
        <w:t>podlicenční</w:t>
      </w:r>
      <w:proofErr w:type="spellEnd"/>
      <w:r w:rsidRPr="00DE3FE0">
        <w:rPr>
          <w:rFonts w:ascii="Arial" w:hAnsi="Arial" w:cs="Arial"/>
          <w:sz w:val="20"/>
          <w:szCs w:val="20"/>
        </w:rPr>
        <w:t>) smlouvy o užití SW produktů SAP a smlouvy o poskytování s tím související údržby (podpory) SW produktů SAP se subjekty – koncovými zákazníky – majícími sídlo na území České republiky a příslušnou podporu také poskytovat (dále jen „</w:t>
      </w:r>
      <w:r w:rsidRPr="008778BA">
        <w:rPr>
          <w:rFonts w:ascii="Arial" w:hAnsi="Arial" w:cs="Arial"/>
          <w:b/>
          <w:sz w:val="20"/>
          <w:szCs w:val="20"/>
        </w:rPr>
        <w:t>distribuční smlouvy</w:t>
      </w:r>
      <w:r w:rsidRPr="00DE3FE0">
        <w:rPr>
          <w:rFonts w:ascii="Arial" w:hAnsi="Arial" w:cs="Arial"/>
          <w:sz w:val="20"/>
          <w:szCs w:val="20"/>
        </w:rPr>
        <w:t>“).</w:t>
      </w:r>
    </w:p>
    <w:p w14:paraId="39B33DA0" w14:textId="77777777" w:rsidR="00CF4F99" w:rsidRPr="00DE3FE0" w:rsidRDefault="00CF4F99" w:rsidP="000259F8">
      <w:pPr>
        <w:pStyle w:val="Zkladntext3"/>
        <w:numPr>
          <w:ilvl w:val="0"/>
          <w:numId w:val="16"/>
        </w:numPr>
        <w:shd w:val="clear" w:color="auto" w:fill="auto"/>
        <w:spacing w:before="0" w:after="120" w:line="276" w:lineRule="auto"/>
        <w:ind w:right="20"/>
        <w:rPr>
          <w:rFonts w:ascii="Arial" w:hAnsi="Arial" w:cs="Arial"/>
          <w:sz w:val="20"/>
          <w:szCs w:val="20"/>
        </w:rPr>
      </w:pPr>
      <w:r w:rsidRPr="00DE3FE0">
        <w:rPr>
          <w:rFonts w:ascii="Arial" w:hAnsi="Arial" w:cs="Arial"/>
          <w:sz w:val="20"/>
          <w:szCs w:val="20"/>
        </w:rPr>
        <w:t>Společnost SAP ČR je dále na základě uvedených distribučních smluv oprávněna poskytnout i</w:t>
      </w:r>
      <w:r w:rsidR="002D6338">
        <w:rPr>
          <w:rFonts w:ascii="Arial" w:hAnsi="Arial" w:cs="Arial"/>
          <w:sz w:val="20"/>
          <w:szCs w:val="20"/>
        </w:rPr>
        <w:t> </w:t>
      </w:r>
      <w:r w:rsidRPr="00DE3FE0">
        <w:rPr>
          <w:rFonts w:ascii="Arial" w:hAnsi="Arial" w:cs="Arial"/>
          <w:sz w:val="20"/>
          <w:szCs w:val="20"/>
        </w:rPr>
        <w:t>dalším subjektům právo uzavírat licenční (</w:t>
      </w:r>
      <w:proofErr w:type="spellStart"/>
      <w:r w:rsidRPr="00DE3FE0">
        <w:rPr>
          <w:rFonts w:ascii="Arial" w:hAnsi="Arial" w:cs="Arial"/>
          <w:sz w:val="20"/>
          <w:szCs w:val="20"/>
        </w:rPr>
        <w:t>podlicenční</w:t>
      </w:r>
      <w:proofErr w:type="spellEnd"/>
      <w:r w:rsidRPr="00DE3FE0">
        <w:rPr>
          <w:rFonts w:ascii="Arial" w:hAnsi="Arial" w:cs="Arial"/>
          <w:sz w:val="20"/>
          <w:szCs w:val="20"/>
        </w:rPr>
        <w:t>) smlouvy o užití SW produktů SAP a</w:t>
      </w:r>
      <w:r w:rsidR="002D6338">
        <w:rPr>
          <w:rFonts w:ascii="Arial" w:hAnsi="Arial" w:cs="Arial"/>
          <w:sz w:val="20"/>
          <w:szCs w:val="20"/>
        </w:rPr>
        <w:t> </w:t>
      </w:r>
      <w:r w:rsidRPr="00DE3FE0">
        <w:rPr>
          <w:rFonts w:ascii="Arial" w:hAnsi="Arial" w:cs="Arial"/>
          <w:sz w:val="20"/>
          <w:szCs w:val="20"/>
        </w:rPr>
        <w:t>smlouvy o poskytování s tím související podpory SW produktů SAP se subjekty – koncovými zákazníky, majícími sídlo na území České republiky.</w:t>
      </w:r>
      <w:r>
        <w:rPr>
          <w:rFonts w:ascii="Arial" w:hAnsi="Arial" w:cs="Arial"/>
          <w:sz w:val="20"/>
          <w:szCs w:val="20"/>
        </w:rPr>
        <w:t xml:space="preserve"> </w:t>
      </w:r>
      <w:r w:rsidRPr="00DE3FE0">
        <w:rPr>
          <w:rFonts w:ascii="Arial" w:hAnsi="Arial" w:cs="Arial"/>
          <w:sz w:val="20"/>
          <w:szCs w:val="20"/>
        </w:rPr>
        <w:t>Společnost SAP ČR je dále oprávněna také sama uzavírat jako Poskytovatel předmětné smlouvy s koncovými zákazníky a jako Poskytovatel také řádně plnit závazky v těchto smlouvách obsažené.</w:t>
      </w:r>
    </w:p>
    <w:p w14:paraId="2C4FFBEB" w14:textId="77777777" w:rsidR="00CF4F99" w:rsidRDefault="00CF4F99" w:rsidP="000259F8">
      <w:pPr>
        <w:pStyle w:val="Zkladntext3"/>
        <w:numPr>
          <w:ilvl w:val="0"/>
          <w:numId w:val="16"/>
        </w:numPr>
        <w:shd w:val="clear" w:color="auto" w:fill="auto"/>
        <w:spacing w:before="0" w:after="120" w:line="276" w:lineRule="auto"/>
        <w:ind w:right="20"/>
        <w:rPr>
          <w:rFonts w:ascii="Arial" w:hAnsi="Arial" w:cs="Arial"/>
          <w:sz w:val="20"/>
          <w:szCs w:val="20"/>
        </w:rPr>
      </w:pPr>
      <w:r w:rsidRPr="00DE3FE0">
        <w:rPr>
          <w:rFonts w:ascii="Arial" w:hAnsi="Arial" w:cs="Arial"/>
          <w:sz w:val="20"/>
          <w:szCs w:val="20"/>
        </w:rPr>
        <w:t xml:space="preserve">Poskytovatel prohlašuje, že </w:t>
      </w:r>
      <w:r w:rsidR="009A3BF4">
        <w:rPr>
          <w:rFonts w:ascii="Arial" w:hAnsi="Arial" w:cs="Arial"/>
          <w:sz w:val="20"/>
          <w:szCs w:val="20"/>
        </w:rPr>
        <w:t xml:space="preserve">je na základě příslušného smluvního vztahu </w:t>
      </w:r>
      <w:r w:rsidRPr="00DE3FE0">
        <w:rPr>
          <w:rFonts w:ascii="Arial" w:hAnsi="Arial" w:cs="Arial"/>
          <w:sz w:val="20"/>
          <w:szCs w:val="20"/>
        </w:rPr>
        <w:t>se společností SAP</w:t>
      </w:r>
      <w:r w:rsidR="002D6338">
        <w:rPr>
          <w:rFonts w:ascii="Arial" w:hAnsi="Arial" w:cs="Arial"/>
          <w:sz w:val="20"/>
          <w:szCs w:val="20"/>
        </w:rPr>
        <w:t> </w:t>
      </w:r>
      <w:r w:rsidRPr="00DE3FE0">
        <w:rPr>
          <w:rFonts w:ascii="Arial" w:hAnsi="Arial" w:cs="Arial"/>
          <w:sz w:val="20"/>
          <w:szCs w:val="20"/>
        </w:rPr>
        <w:t>ČR nebo se společností SAP SE oprávněn tuto Smlouvu s </w:t>
      </w:r>
      <w:r w:rsidR="00621BE3">
        <w:rPr>
          <w:rFonts w:ascii="Arial" w:hAnsi="Arial" w:cs="Arial"/>
          <w:sz w:val="20"/>
          <w:szCs w:val="20"/>
        </w:rPr>
        <w:t>Objednatelem</w:t>
      </w:r>
      <w:r w:rsidRPr="00DE3FE0">
        <w:rPr>
          <w:rFonts w:ascii="Arial" w:hAnsi="Arial" w:cs="Arial"/>
          <w:sz w:val="20"/>
          <w:szCs w:val="20"/>
        </w:rPr>
        <w:t xml:space="preserve"> uzavřít a řádně plnit závazky v ní obsažené. </w:t>
      </w:r>
    </w:p>
    <w:p w14:paraId="13802337" w14:textId="77777777" w:rsidR="009B796C" w:rsidRPr="009B796C" w:rsidRDefault="009B796C" w:rsidP="000259F8">
      <w:pPr>
        <w:numPr>
          <w:ilvl w:val="0"/>
          <w:numId w:val="17"/>
        </w:numPr>
        <w:spacing w:after="120" w:line="276" w:lineRule="auto"/>
        <w:rPr>
          <w:rFonts w:eastAsia="Times New Roman" w:cs="Arial"/>
          <w:color w:val="00000A"/>
          <w:szCs w:val="20"/>
        </w:rPr>
      </w:pPr>
      <w:r w:rsidRPr="009B796C">
        <w:rPr>
          <w:rFonts w:eastAsia="Times New Roman" w:cs="Arial"/>
          <w:color w:val="00000A"/>
          <w:szCs w:val="20"/>
        </w:rPr>
        <w:t xml:space="preserve">Tato Smlouva je uzavírána za účelem </w:t>
      </w:r>
      <w:bookmarkStart w:id="0" w:name="_Hlk196634682"/>
      <w:r w:rsidRPr="009B796C">
        <w:rPr>
          <w:rFonts w:eastAsia="Times New Roman" w:cs="Arial"/>
          <w:color w:val="00000A"/>
          <w:szCs w:val="20"/>
        </w:rPr>
        <w:t>zajištění licenčního pokrytí produktů SAP na podporovaných verzích SAP S/4HANA, které jsou nutné pro spolehlivý a bezchybný provoz Ekonomického Informačního Systému SAP VZP ČR (dále jen „</w:t>
      </w:r>
      <w:proofErr w:type="spellStart"/>
      <w:r w:rsidRPr="00621BE3">
        <w:rPr>
          <w:rFonts w:eastAsia="Times New Roman" w:cs="Arial"/>
          <w:b/>
          <w:color w:val="00000A"/>
          <w:szCs w:val="20"/>
        </w:rPr>
        <w:t>EkIS</w:t>
      </w:r>
      <w:proofErr w:type="spellEnd"/>
      <w:r w:rsidRPr="00621BE3">
        <w:rPr>
          <w:rFonts w:eastAsia="Times New Roman" w:cs="Arial"/>
          <w:b/>
          <w:color w:val="00000A"/>
          <w:szCs w:val="20"/>
        </w:rPr>
        <w:t xml:space="preserve"> SAP</w:t>
      </w:r>
      <w:r w:rsidRPr="009B796C">
        <w:rPr>
          <w:rFonts w:eastAsia="Times New Roman" w:cs="Arial"/>
          <w:color w:val="00000A"/>
          <w:szCs w:val="20"/>
        </w:rPr>
        <w:t xml:space="preserve">“) </w:t>
      </w:r>
      <w:r w:rsidR="00740B26" w:rsidRPr="009B796C">
        <w:rPr>
          <w:rFonts w:eastAsia="Times New Roman" w:cs="Arial"/>
          <w:color w:val="00000A"/>
          <w:szCs w:val="20"/>
        </w:rPr>
        <w:t>a jeho povýšení ze SAP ECC 6.0 na SAP S/4 HANA</w:t>
      </w:r>
      <w:r w:rsidR="00740B26">
        <w:rPr>
          <w:rFonts w:eastAsia="Times New Roman" w:cs="Arial"/>
          <w:color w:val="00000A"/>
          <w:szCs w:val="20"/>
        </w:rPr>
        <w:t>,</w:t>
      </w:r>
      <w:r w:rsidR="00740B26" w:rsidRPr="009B796C">
        <w:rPr>
          <w:rFonts w:eastAsia="Times New Roman" w:cs="Arial"/>
          <w:color w:val="00000A"/>
          <w:szCs w:val="20"/>
        </w:rPr>
        <w:t xml:space="preserve"> </w:t>
      </w:r>
      <w:r w:rsidRPr="009B796C">
        <w:rPr>
          <w:rFonts w:eastAsia="Times New Roman" w:cs="Arial"/>
          <w:color w:val="00000A"/>
          <w:szCs w:val="20"/>
        </w:rPr>
        <w:t>prostřednictvím kterého VZP ČR plní jako účetní jednotka svou povinnost podle zákona č. 563/1991 Sb.</w:t>
      </w:r>
      <w:r w:rsidR="009A3BF4">
        <w:rPr>
          <w:rFonts w:eastAsia="Times New Roman" w:cs="Arial"/>
          <w:color w:val="00000A"/>
          <w:szCs w:val="20"/>
        </w:rPr>
        <w:t>,</w:t>
      </w:r>
      <w:r w:rsidRPr="009B796C">
        <w:rPr>
          <w:rFonts w:eastAsia="Times New Roman" w:cs="Arial"/>
          <w:color w:val="00000A"/>
          <w:szCs w:val="20"/>
        </w:rPr>
        <w:t xml:space="preserve"> o účetnictví</w:t>
      </w:r>
      <w:r w:rsidR="009A3BF4">
        <w:rPr>
          <w:rFonts w:eastAsia="Times New Roman" w:cs="Arial"/>
          <w:color w:val="00000A"/>
          <w:szCs w:val="20"/>
        </w:rPr>
        <w:t>,</w:t>
      </w:r>
      <w:r w:rsidRPr="009B796C">
        <w:rPr>
          <w:rFonts w:eastAsia="Times New Roman" w:cs="Arial"/>
          <w:color w:val="00000A"/>
          <w:szCs w:val="20"/>
        </w:rPr>
        <w:t xml:space="preserve"> ve znění pozdějších předpisů</w:t>
      </w:r>
      <w:r w:rsidR="004B75EA">
        <w:rPr>
          <w:rFonts w:eastAsia="Times New Roman" w:cs="Arial"/>
          <w:color w:val="00000A"/>
          <w:szCs w:val="20"/>
        </w:rPr>
        <w:t>.</w:t>
      </w:r>
      <w:r w:rsidRPr="009B796C">
        <w:rPr>
          <w:rFonts w:eastAsia="Times New Roman" w:cs="Arial"/>
          <w:color w:val="00000A"/>
          <w:szCs w:val="20"/>
        </w:rPr>
        <w:t xml:space="preserve"> </w:t>
      </w:r>
      <w:bookmarkEnd w:id="0"/>
    </w:p>
    <w:p w14:paraId="35D3BB57" w14:textId="77777777" w:rsidR="009B796C" w:rsidRPr="008778BA" w:rsidRDefault="009B796C" w:rsidP="000259F8">
      <w:pPr>
        <w:pStyle w:val="Odstavecseseznamem"/>
        <w:numPr>
          <w:ilvl w:val="0"/>
          <w:numId w:val="17"/>
        </w:numPr>
        <w:spacing w:after="120" w:line="276" w:lineRule="auto"/>
        <w:rPr>
          <w:rFonts w:cs="Arial"/>
          <w:szCs w:val="20"/>
        </w:rPr>
      </w:pPr>
      <w:r w:rsidRPr="008778BA">
        <w:rPr>
          <w:rFonts w:cs="Arial"/>
          <w:szCs w:val="20"/>
        </w:rPr>
        <w:lastRenderedPageBreak/>
        <w:t xml:space="preserve">Objednatel se stal již před uzavřením této Smlouvy oprávněným uživatelem SW produktů SAP, a to na základě Smlouvy č. 4100040310 o podpoře produktů SAP, ze dne </w:t>
      </w:r>
      <w:r>
        <w:rPr>
          <w:rFonts w:cs="Arial"/>
          <w:szCs w:val="20"/>
        </w:rPr>
        <w:t>30. 9. 2015</w:t>
      </w:r>
      <w:r w:rsidRPr="008778BA">
        <w:rPr>
          <w:rFonts w:cs="Arial"/>
          <w:szCs w:val="20"/>
        </w:rPr>
        <w:t>, uzavřené se společností SAP ČR, spol. s r.o.</w:t>
      </w:r>
      <w:r>
        <w:rPr>
          <w:rFonts w:cs="Arial"/>
          <w:szCs w:val="20"/>
        </w:rPr>
        <w:t>, IČ</w:t>
      </w:r>
      <w:r w:rsidR="00B725E7">
        <w:rPr>
          <w:rFonts w:cs="Arial"/>
          <w:szCs w:val="20"/>
        </w:rPr>
        <w:t>O</w:t>
      </w:r>
      <w:r>
        <w:rPr>
          <w:rFonts w:cs="Arial"/>
          <w:szCs w:val="20"/>
        </w:rPr>
        <w:t xml:space="preserve"> 4</w:t>
      </w:r>
      <w:r>
        <w:rPr>
          <w:rFonts w:cs="Arial"/>
        </w:rPr>
        <w:t>97</w:t>
      </w:r>
      <w:r w:rsidR="00321C5E">
        <w:rPr>
          <w:rFonts w:cs="Arial"/>
        </w:rPr>
        <w:t> </w:t>
      </w:r>
      <w:r>
        <w:rPr>
          <w:rFonts w:cs="Arial"/>
        </w:rPr>
        <w:t>13</w:t>
      </w:r>
      <w:r w:rsidR="00043BC9">
        <w:rPr>
          <w:rFonts w:cs="Arial"/>
        </w:rPr>
        <w:t> </w:t>
      </w:r>
      <w:r>
        <w:rPr>
          <w:rFonts w:cs="Arial"/>
        </w:rPr>
        <w:t>361</w:t>
      </w:r>
      <w:r w:rsidR="00043BC9">
        <w:rPr>
          <w:rFonts w:cs="Arial"/>
        </w:rPr>
        <w:t xml:space="preserve"> (dále jen „</w:t>
      </w:r>
      <w:r w:rsidR="00043BC9" w:rsidRPr="002D6338">
        <w:rPr>
          <w:rFonts w:cs="Arial"/>
          <w:b/>
        </w:rPr>
        <w:t>původní smlouva</w:t>
      </w:r>
      <w:r w:rsidR="00043BC9">
        <w:rPr>
          <w:rFonts w:cs="Arial"/>
        </w:rPr>
        <w:t>“)</w:t>
      </w:r>
      <w:r w:rsidR="00621BE3">
        <w:rPr>
          <w:rFonts w:cs="Arial"/>
        </w:rPr>
        <w:t>.</w:t>
      </w:r>
    </w:p>
    <w:p w14:paraId="16C6C197" w14:textId="77777777" w:rsidR="008778BA" w:rsidRDefault="009B796C" w:rsidP="000259F8">
      <w:pPr>
        <w:numPr>
          <w:ilvl w:val="0"/>
          <w:numId w:val="17"/>
        </w:numPr>
        <w:spacing w:after="120" w:line="276" w:lineRule="auto"/>
        <w:rPr>
          <w:rFonts w:eastAsia="Times New Roman" w:cs="Arial"/>
          <w:color w:val="00000A"/>
          <w:szCs w:val="20"/>
        </w:rPr>
      </w:pPr>
      <w:r w:rsidRPr="009B796C">
        <w:rPr>
          <w:rFonts w:eastAsia="Times New Roman" w:cs="Arial"/>
          <w:color w:val="00000A"/>
          <w:szCs w:val="20"/>
        </w:rPr>
        <w:t>Předmětem této Smlouvy je:</w:t>
      </w:r>
    </w:p>
    <w:p w14:paraId="61FD6E2F" w14:textId="77777777" w:rsidR="009B796C" w:rsidRDefault="00B43CA9" w:rsidP="000259F8">
      <w:pPr>
        <w:pStyle w:val="Odstavecseseznamem"/>
        <w:numPr>
          <w:ilvl w:val="0"/>
          <w:numId w:val="13"/>
        </w:numPr>
        <w:spacing w:after="120" w:line="276" w:lineRule="auto"/>
        <w:ind w:left="851" w:hanging="284"/>
        <w:contextualSpacing w:val="0"/>
        <w:rPr>
          <w:rFonts w:cs="Arial"/>
          <w:szCs w:val="20"/>
        </w:rPr>
      </w:pPr>
      <w:bookmarkStart w:id="1" w:name="_Hlk196634751"/>
      <w:r w:rsidRPr="009B796C">
        <w:rPr>
          <w:rFonts w:cs="Arial"/>
          <w:b/>
          <w:szCs w:val="20"/>
        </w:rPr>
        <w:t xml:space="preserve">pořízení </w:t>
      </w:r>
      <w:r w:rsidR="00D9128B" w:rsidRPr="009B796C">
        <w:rPr>
          <w:rFonts w:cs="Arial"/>
          <w:b/>
          <w:szCs w:val="20"/>
        </w:rPr>
        <w:t xml:space="preserve">6 </w:t>
      </w:r>
      <w:r w:rsidR="00D9128B" w:rsidRPr="005D2F7D">
        <w:rPr>
          <w:rFonts w:cs="Arial"/>
          <w:b/>
          <w:szCs w:val="20"/>
        </w:rPr>
        <w:t xml:space="preserve">licencí </w:t>
      </w:r>
      <w:r w:rsidR="00284CB0" w:rsidRPr="00A17879">
        <w:rPr>
          <w:rFonts w:cs="Arial"/>
          <w:szCs w:val="20"/>
        </w:rPr>
        <w:t>(7018682)</w:t>
      </w:r>
      <w:r w:rsidR="00284CB0" w:rsidRPr="00665D2F">
        <w:rPr>
          <w:rFonts w:cs="Arial"/>
          <w:szCs w:val="20"/>
        </w:rPr>
        <w:t xml:space="preserve"> </w:t>
      </w:r>
      <w:r w:rsidR="00D9128B" w:rsidRPr="009B796C">
        <w:rPr>
          <w:rFonts w:cs="Arial"/>
          <w:szCs w:val="20"/>
        </w:rPr>
        <w:t>SAP S/4HANA Developer Access</w:t>
      </w:r>
      <w:r w:rsidR="00894246">
        <w:rPr>
          <w:rFonts w:cs="Arial"/>
          <w:szCs w:val="20"/>
        </w:rPr>
        <w:t>,</w:t>
      </w:r>
      <w:r w:rsidR="00D9128B" w:rsidRPr="009B796C">
        <w:rPr>
          <w:rFonts w:cs="Arial"/>
          <w:szCs w:val="20"/>
        </w:rPr>
        <w:t xml:space="preserve"> </w:t>
      </w:r>
    </w:p>
    <w:p w14:paraId="5278E0FB" w14:textId="77777777" w:rsidR="00284CB0" w:rsidRPr="00284CB0" w:rsidRDefault="00284CB0" w:rsidP="000259F8">
      <w:pPr>
        <w:pStyle w:val="Odstavecseseznamem"/>
        <w:numPr>
          <w:ilvl w:val="0"/>
          <w:numId w:val="13"/>
        </w:numPr>
        <w:spacing w:after="120" w:line="276" w:lineRule="auto"/>
        <w:ind w:left="851" w:hanging="284"/>
        <w:contextualSpacing w:val="0"/>
        <w:rPr>
          <w:rFonts w:cs="Arial"/>
          <w:szCs w:val="20"/>
        </w:rPr>
      </w:pPr>
      <w:r w:rsidRPr="00284CB0">
        <w:rPr>
          <w:rFonts w:cs="Arial"/>
          <w:b/>
          <w:szCs w:val="20"/>
        </w:rPr>
        <w:t xml:space="preserve">pořízení licence pro databázi </w:t>
      </w:r>
      <w:r w:rsidRPr="005D2F7D">
        <w:rPr>
          <w:rFonts w:cs="Arial"/>
          <w:b/>
          <w:szCs w:val="20"/>
        </w:rPr>
        <w:t xml:space="preserve">HANA </w:t>
      </w:r>
      <w:r w:rsidRPr="00A17879">
        <w:rPr>
          <w:rFonts w:cs="Arial"/>
          <w:szCs w:val="20"/>
        </w:rPr>
        <w:t>(7021720)</w:t>
      </w:r>
      <w:r w:rsidRPr="00284CB0">
        <w:rPr>
          <w:rFonts w:cs="Arial"/>
          <w:szCs w:val="20"/>
        </w:rPr>
        <w:t xml:space="preserve"> SAP HANA, runtime </w:t>
      </w:r>
      <w:proofErr w:type="spellStart"/>
      <w:r w:rsidRPr="00284CB0">
        <w:rPr>
          <w:rFonts w:cs="Arial"/>
          <w:szCs w:val="20"/>
        </w:rPr>
        <w:t>edition</w:t>
      </w:r>
      <w:proofErr w:type="spellEnd"/>
      <w:r w:rsidRPr="00284CB0">
        <w:rPr>
          <w:rFonts w:cs="Arial"/>
          <w:szCs w:val="20"/>
        </w:rPr>
        <w:t xml:space="preserve"> </w:t>
      </w:r>
      <w:proofErr w:type="spellStart"/>
      <w:r w:rsidRPr="00284CB0">
        <w:rPr>
          <w:rFonts w:cs="Arial"/>
          <w:szCs w:val="20"/>
        </w:rPr>
        <w:t>for</w:t>
      </w:r>
      <w:proofErr w:type="spellEnd"/>
      <w:r w:rsidRPr="00284CB0">
        <w:rPr>
          <w:rFonts w:cs="Arial"/>
          <w:szCs w:val="20"/>
        </w:rPr>
        <w:t xml:space="preserve"> </w:t>
      </w:r>
      <w:proofErr w:type="spellStart"/>
      <w:r w:rsidRPr="00284CB0">
        <w:rPr>
          <w:rFonts w:cs="Arial"/>
          <w:szCs w:val="20"/>
        </w:rPr>
        <w:t>applications</w:t>
      </w:r>
      <w:proofErr w:type="spellEnd"/>
      <w:r w:rsidRPr="00284CB0">
        <w:rPr>
          <w:rFonts w:cs="Arial"/>
          <w:szCs w:val="20"/>
        </w:rPr>
        <w:t xml:space="preserve"> &amp; SAP BW - New/</w:t>
      </w:r>
      <w:proofErr w:type="spellStart"/>
      <w:r w:rsidRPr="00284CB0">
        <w:rPr>
          <w:rFonts w:cs="Arial"/>
          <w:szCs w:val="20"/>
        </w:rPr>
        <w:t>Subsequent</w:t>
      </w:r>
      <w:proofErr w:type="spellEnd"/>
      <w:r w:rsidR="000A3527">
        <w:rPr>
          <w:rFonts w:cs="Arial"/>
          <w:szCs w:val="20"/>
        </w:rPr>
        <w:t>,</w:t>
      </w:r>
    </w:p>
    <w:p w14:paraId="025BEA35" w14:textId="77777777" w:rsidR="00744C52" w:rsidRPr="00284CB0" w:rsidRDefault="00A54086" w:rsidP="000259F8">
      <w:pPr>
        <w:pStyle w:val="Odstavecseseznamem"/>
        <w:numPr>
          <w:ilvl w:val="0"/>
          <w:numId w:val="13"/>
        </w:numPr>
        <w:spacing w:after="120" w:line="276" w:lineRule="auto"/>
        <w:ind w:left="851" w:hanging="284"/>
        <w:contextualSpacing w:val="0"/>
        <w:rPr>
          <w:rFonts w:cs="Arial"/>
          <w:szCs w:val="20"/>
        </w:rPr>
      </w:pPr>
      <w:r w:rsidRPr="005D2F7D">
        <w:rPr>
          <w:rFonts w:cs="Arial"/>
          <w:b/>
          <w:szCs w:val="20"/>
        </w:rPr>
        <w:t xml:space="preserve">pořízení licence </w:t>
      </w:r>
      <w:r w:rsidRPr="00A17879">
        <w:rPr>
          <w:rFonts w:cs="Arial"/>
          <w:szCs w:val="20"/>
        </w:rPr>
        <w:t>(7020279)</w:t>
      </w:r>
      <w:r w:rsidRPr="00665D2F">
        <w:rPr>
          <w:rFonts w:cs="Arial"/>
          <w:szCs w:val="20"/>
        </w:rPr>
        <w:t xml:space="preserve"> </w:t>
      </w:r>
      <w:r w:rsidR="00744C52" w:rsidRPr="00284CB0">
        <w:rPr>
          <w:rFonts w:cs="Arial"/>
          <w:szCs w:val="20"/>
        </w:rPr>
        <w:t xml:space="preserve">SAP S/4HANA Digital Access </w:t>
      </w:r>
      <w:r w:rsidR="000A3527">
        <w:rPr>
          <w:rFonts w:cs="Arial"/>
          <w:szCs w:val="20"/>
        </w:rPr>
        <w:t>v</w:t>
      </w:r>
      <w:r w:rsidR="00744C52" w:rsidRPr="00284CB0">
        <w:rPr>
          <w:rFonts w:cs="Arial"/>
          <w:szCs w:val="20"/>
        </w:rPr>
        <w:t xml:space="preserve"> rozsahu </w:t>
      </w:r>
      <w:r>
        <w:rPr>
          <w:rFonts w:cs="Arial"/>
          <w:szCs w:val="20"/>
        </w:rPr>
        <w:t>2.683 bloků,</w:t>
      </w:r>
    </w:p>
    <w:p w14:paraId="1B34B1BF" w14:textId="77777777" w:rsidR="009B796C" w:rsidRDefault="00D9128B" w:rsidP="000259F8">
      <w:pPr>
        <w:pStyle w:val="Odstavecseseznamem"/>
        <w:numPr>
          <w:ilvl w:val="0"/>
          <w:numId w:val="13"/>
        </w:numPr>
        <w:spacing w:after="120" w:line="276" w:lineRule="auto"/>
        <w:ind w:left="851" w:hanging="284"/>
        <w:contextualSpacing w:val="0"/>
        <w:rPr>
          <w:rFonts w:cs="Arial"/>
          <w:szCs w:val="20"/>
        </w:rPr>
      </w:pPr>
      <w:r w:rsidRPr="009B796C">
        <w:rPr>
          <w:rFonts w:cs="Arial"/>
          <w:b/>
          <w:szCs w:val="20"/>
        </w:rPr>
        <w:t>konverze licencí</w:t>
      </w:r>
      <w:r w:rsidR="009B796C">
        <w:rPr>
          <w:rFonts w:cs="Arial"/>
          <w:szCs w:val="20"/>
        </w:rPr>
        <w:t>:</w:t>
      </w:r>
    </w:p>
    <w:p w14:paraId="4F93B299" w14:textId="77777777" w:rsidR="009B796C" w:rsidRDefault="00D9128B" w:rsidP="000259F8">
      <w:pPr>
        <w:pStyle w:val="Odstavecseseznamem"/>
        <w:numPr>
          <w:ilvl w:val="0"/>
          <w:numId w:val="18"/>
        </w:numPr>
        <w:spacing w:after="120" w:line="276" w:lineRule="auto"/>
        <w:contextualSpacing w:val="0"/>
        <w:rPr>
          <w:rFonts w:cs="Arial"/>
          <w:szCs w:val="20"/>
        </w:rPr>
      </w:pPr>
      <w:r w:rsidRPr="009B796C">
        <w:rPr>
          <w:rFonts w:cs="Arial"/>
          <w:szCs w:val="20"/>
        </w:rPr>
        <w:t xml:space="preserve">SAP </w:t>
      </w:r>
      <w:proofErr w:type="spellStart"/>
      <w:r w:rsidRPr="009B796C">
        <w:rPr>
          <w:rFonts w:cs="Arial"/>
          <w:szCs w:val="20"/>
        </w:rPr>
        <w:t>Application</w:t>
      </w:r>
      <w:proofErr w:type="spellEnd"/>
      <w:r w:rsidRPr="009B796C">
        <w:rPr>
          <w:rFonts w:cs="Arial"/>
          <w:szCs w:val="20"/>
        </w:rPr>
        <w:t xml:space="preserve"> Developer  v počtu 2 licencí na </w:t>
      </w:r>
      <w:r w:rsidR="00284CB0" w:rsidRPr="00665D2F">
        <w:rPr>
          <w:rFonts w:cs="Arial"/>
          <w:szCs w:val="20"/>
        </w:rPr>
        <w:t xml:space="preserve">(7018682) </w:t>
      </w:r>
      <w:r w:rsidRPr="009B796C">
        <w:rPr>
          <w:rFonts w:cs="Arial"/>
          <w:szCs w:val="20"/>
        </w:rPr>
        <w:t xml:space="preserve">SAP S/4HANA Developer Access, </w:t>
      </w:r>
    </w:p>
    <w:p w14:paraId="703769A0" w14:textId="77777777" w:rsidR="009B796C" w:rsidRDefault="00D9128B" w:rsidP="000259F8">
      <w:pPr>
        <w:pStyle w:val="Odstavecseseznamem"/>
        <w:numPr>
          <w:ilvl w:val="0"/>
          <w:numId w:val="18"/>
        </w:numPr>
        <w:spacing w:after="120" w:line="276" w:lineRule="auto"/>
        <w:contextualSpacing w:val="0"/>
        <w:rPr>
          <w:rFonts w:cs="Arial"/>
          <w:szCs w:val="20"/>
        </w:rPr>
      </w:pPr>
      <w:r w:rsidRPr="009B796C">
        <w:rPr>
          <w:rFonts w:cs="Arial"/>
          <w:szCs w:val="20"/>
        </w:rPr>
        <w:t xml:space="preserve">SAP </w:t>
      </w:r>
      <w:proofErr w:type="spellStart"/>
      <w:r w:rsidRPr="009B796C">
        <w:rPr>
          <w:rFonts w:cs="Arial"/>
          <w:szCs w:val="20"/>
        </w:rPr>
        <w:t>Application</w:t>
      </w:r>
      <w:proofErr w:type="spellEnd"/>
      <w:r w:rsidRPr="009B796C">
        <w:rPr>
          <w:rFonts w:cs="Arial"/>
          <w:szCs w:val="20"/>
        </w:rPr>
        <w:t xml:space="preserve"> Professional v počtu 215 licencí na </w:t>
      </w:r>
      <w:r w:rsidR="00284CB0" w:rsidRPr="00665D2F">
        <w:rPr>
          <w:rFonts w:cs="Arial"/>
          <w:szCs w:val="20"/>
        </w:rPr>
        <w:t xml:space="preserve">(7018652) </w:t>
      </w:r>
      <w:r w:rsidRPr="009B796C">
        <w:rPr>
          <w:rFonts w:cs="Arial"/>
          <w:szCs w:val="20"/>
        </w:rPr>
        <w:t xml:space="preserve">SAP S/4HANA </w:t>
      </w:r>
      <w:proofErr w:type="spellStart"/>
      <w:r w:rsidRPr="009B796C">
        <w:rPr>
          <w:rFonts w:cs="Arial"/>
          <w:szCs w:val="20"/>
        </w:rPr>
        <w:t>Enterprise</w:t>
      </w:r>
      <w:proofErr w:type="spellEnd"/>
      <w:r w:rsidRPr="009B796C">
        <w:rPr>
          <w:rFonts w:cs="Arial"/>
          <w:szCs w:val="20"/>
        </w:rPr>
        <w:t xml:space="preserve"> Management </w:t>
      </w:r>
      <w:proofErr w:type="spellStart"/>
      <w:r w:rsidRPr="009B796C">
        <w:rPr>
          <w:rFonts w:cs="Arial"/>
          <w:szCs w:val="20"/>
        </w:rPr>
        <w:t>for</w:t>
      </w:r>
      <w:proofErr w:type="spellEnd"/>
      <w:r w:rsidRPr="009B796C">
        <w:rPr>
          <w:rFonts w:cs="Arial"/>
          <w:szCs w:val="20"/>
        </w:rPr>
        <w:t xml:space="preserve"> Professional use</w:t>
      </w:r>
      <w:r w:rsidR="002D6338">
        <w:rPr>
          <w:rFonts w:cs="Arial"/>
          <w:szCs w:val="20"/>
        </w:rPr>
        <w:t>,</w:t>
      </w:r>
      <w:r w:rsidRPr="009B796C">
        <w:rPr>
          <w:rFonts w:cs="Arial"/>
          <w:szCs w:val="20"/>
        </w:rPr>
        <w:t xml:space="preserve"> </w:t>
      </w:r>
    </w:p>
    <w:p w14:paraId="18DC1B5C" w14:textId="77777777" w:rsidR="009B796C" w:rsidRDefault="00D9128B" w:rsidP="000259F8">
      <w:pPr>
        <w:pStyle w:val="Odstavecseseznamem"/>
        <w:numPr>
          <w:ilvl w:val="0"/>
          <w:numId w:val="18"/>
        </w:numPr>
        <w:spacing w:after="120" w:line="276" w:lineRule="auto"/>
        <w:contextualSpacing w:val="0"/>
        <w:rPr>
          <w:rFonts w:cs="Arial"/>
          <w:szCs w:val="20"/>
        </w:rPr>
      </w:pPr>
      <w:r w:rsidRPr="009B796C">
        <w:rPr>
          <w:rFonts w:cs="Arial"/>
          <w:szCs w:val="20"/>
        </w:rPr>
        <w:t xml:space="preserve">SAP </w:t>
      </w:r>
      <w:proofErr w:type="spellStart"/>
      <w:r w:rsidRPr="009B796C">
        <w:rPr>
          <w:rFonts w:cs="Arial"/>
          <w:szCs w:val="20"/>
        </w:rPr>
        <w:t>Application</w:t>
      </w:r>
      <w:proofErr w:type="spellEnd"/>
      <w:r w:rsidRPr="009B796C">
        <w:rPr>
          <w:rFonts w:cs="Arial"/>
          <w:szCs w:val="20"/>
        </w:rPr>
        <w:t xml:space="preserve"> Limited Pro</w:t>
      </w:r>
      <w:r w:rsidR="00271499">
        <w:rPr>
          <w:rFonts w:cs="Arial"/>
          <w:szCs w:val="20"/>
        </w:rPr>
        <w:t xml:space="preserve"> </w:t>
      </w:r>
      <w:r w:rsidRPr="009B796C">
        <w:rPr>
          <w:rFonts w:cs="Arial"/>
          <w:szCs w:val="20"/>
        </w:rPr>
        <w:t>v</w:t>
      </w:r>
      <w:r w:rsidR="00271499">
        <w:rPr>
          <w:rFonts w:cs="Arial"/>
          <w:szCs w:val="20"/>
        </w:rPr>
        <w:t xml:space="preserve"> </w:t>
      </w:r>
      <w:r w:rsidRPr="009B796C">
        <w:rPr>
          <w:rFonts w:cs="Arial"/>
          <w:szCs w:val="20"/>
        </w:rPr>
        <w:t>poč</w:t>
      </w:r>
      <w:r w:rsidR="00271499">
        <w:rPr>
          <w:rFonts w:cs="Arial"/>
          <w:szCs w:val="20"/>
        </w:rPr>
        <w:t>t</w:t>
      </w:r>
      <w:r w:rsidRPr="009B796C">
        <w:rPr>
          <w:rFonts w:cs="Arial"/>
          <w:szCs w:val="20"/>
        </w:rPr>
        <w:t xml:space="preserve">u 199 licencí na </w:t>
      </w:r>
      <w:r w:rsidR="00284CB0" w:rsidRPr="00665D2F">
        <w:rPr>
          <w:rFonts w:cs="Arial"/>
          <w:szCs w:val="20"/>
        </w:rPr>
        <w:t xml:space="preserve">(7018654) </w:t>
      </w:r>
      <w:r w:rsidRPr="009B796C">
        <w:rPr>
          <w:rFonts w:cs="Arial"/>
          <w:szCs w:val="20"/>
        </w:rPr>
        <w:t xml:space="preserve">SAP S/4HANA </w:t>
      </w:r>
      <w:proofErr w:type="spellStart"/>
      <w:r w:rsidRPr="009B796C">
        <w:rPr>
          <w:rFonts w:cs="Arial"/>
          <w:szCs w:val="20"/>
        </w:rPr>
        <w:t>Enterprise</w:t>
      </w:r>
      <w:proofErr w:type="spellEnd"/>
      <w:r w:rsidRPr="009B796C">
        <w:rPr>
          <w:rFonts w:cs="Arial"/>
          <w:szCs w:val="20"/>
        </w:rPr>
        <w:t xml:space="preserve"> Management </w:t>
      </w:r>
      <w:proofErr w:type="spellStart"/>
      <w:r w:rsidRPr="009B796C">
        <w:rPr>
          <w:rFonts w:cs="Arial"/>
          <w:szCs w:val="20"/>
        </w:rPr>
        <w:t>for</w:t>
      </w:r>
      <w:proofErr w:type="spellEnd"/>
      <w:r w:rsidRPr="009B796C">
        <w:rPr>
          <w:rFonts w:cs="Arial"/>
          <w:szCs w:val="20"/>
        </w:rPr>
        <w:t xml:space="preserve"> </w:t>
      </w:r>
      <w:proofErr w:type="spellStart"/>
      <w:r w:rsidRPr="009B796C">
        <w:rPr>
          <w:rFonts w:cs="Arial"/>
          <w:szCs w:val="20"/>
        </w:rPr>
        <w:t>Functional</w:t>
      </w:r>
      <w:proofErr w:type="spellEnd"/>
      <w:r w:rsidR="00A561D9">
        <w:rPr>
          <w:rFonts w:cs="Arial"/>
          <w:szCs w:val="20"/>
        </w:rPr>
        <w:t>,</w:t>
      </w:r>
    </w:p>
    <w:p w14:paraId="4F125231" w14:textId="77777777" w:rsidR="00C412E0" w:rsidRPr="009B796C" w:rsidRDefault="009B796C" w:rsidP="000259F8">
      <w:pPr>
        <w:pStyle w:val="Odstavecseseznamem"/>
        <w:numPr>
          <w:ilvl w:val="0"/>
          <w:numId w:val="13"/>
        </w:numPr>
        <w:spacing w:after="120" w:line="276" w:lineRule="auto"/>
        <w:ind w:left="851" w:hanging="284"/>
        <w:contextualSpacing w:val="0"/>
        <w:rPr>
          <w:rFonts w:cs="Arial"/>
          <w:szCs w:val="20"/>
        </w:rPr>
      </w:pPr>
      <w:r w:rsidRPr="009B796C">
        <w:rPr>
          <w:rFonts w:cs="Arial"/>
          <w:b/>
          <w:szCs w:val="20"/>
        </w:rPr>
        <w:t>zajištění</w:t>
      </w:r>
      <w:r w:rsidR="00D9128B" w:rsidRPr="009B796C">
        <w:rPr>
          <w:rFonts w:cs="Arial"/>
          <w:b/>
          <w:szCs w:val="20"/>
        </w:rPr>
        <w:t xml:space="preserve"> </w:t>
      </w:r>
      <w:r w:rsidR="00C412E0">
        <w:rPr>
          <w:rFonts w:cs="Arial"/>
          <w:b/>
          <w:szCs w:val="20"/>
        </w:rPr>
        <w:t xml:space="preserve">poskytování / poskytování </w:t>
      </w:r>
      <w:r w:rsidR="00D9128B" w:rsidRPr="009B796C">
        <w:rPr>
          <w:rFonts w:cs="Arial"/>
          <w:b/>
          <w:szCs w:val="20"/>
        </w:rPr>
        <w:t>podpor</w:t>
      </w:r>
      <w:r w:rsidRPr="009B796C">
        <w:rPr>
          <w:rFonts w:cs="Arial"/>
          <w:b/>
          <w:szCs w:val="20"/>
        </w:rPr>
        <w:t>y</w:t>
      </w:r>
      <w:r>
        <w:rPr>
          <w:rFonts w:cs="Arial"/>
          <w:szCs w:val="20"/>
        </w:rPr>
        <w:t xml:space="preserve"> </w:t>
      </w:r>
      <w:r w:rsidRPr="009B796C">
        <w:rPr>
          <w:rFonts w:cs="Arial"/>
          <w:szCs w:val="20"/>
        </w:rPr>
        <w:t>SW produktů SAP</w:t>
      </w:r>
      <w:r w:rsidR="00D9128B" w:rsidRPr="009B796C">
        <w:rPr>
          <w:rFonts w:cs="Arial"/>
          <w:szCs w:val="20"/>
        </w:rPr>
        <w:t xml:space="preserve"> </w:t>
      </w:r>
      <w:r w:rsidR="00504BB8">
        <w:rPr>
          <w:rFonts w:eastAsia="Times New Roman" w:cs="Arial"/>
          <w:color w:val="00000A"/>
          <w:szCs w:val="20"/>
        </w:rPr>
        <w:t xml:space="preserve">v </w:t>
      </w:r>
      <w:r w:rsidR="00504BB8" w:rsidRPr="009B796C">
        <w:rPr>
          <w:rFonts w:eastAsia="Times New Roman" w:cs="Arial"/>
          <w:color w:val="00000A"/>
          <w:szCs w:val="20"/>
        </w:rPr>
        <w:t>podporovaných verzích SAP S/4HANA</w:t>
      </w:r>
      <w:r w:rsidR="00504BB8">
        <w:rPr>
          <w:rFonts w:cs="Arial"/>
          <w:szCs w:val="20"/>
        </w:rPr>
        <w:t xml:space="preserve"> uvedených v bodě</w:t>
      </w:r>
      <w:r w:rsidR="005D2F7D">
        <w:rPr>
          <w:rFonts w:cs="Arial"/>
          <w:szCs w:val="20"/>
        </w:rPr>
        <w:t xml:space="preserve"> a) až d) tohoto odst</w:t>
      </w:r>
      <w:r w:rsidR="00504BB8">
        <w:rPr>
          <w:rFonts w:cs="Arial"/>
          <w:szCs w:val="20"/>
        </w:rPr>
        <w:t>avce</w:t>
      </w:r>
      <w:r w:rsidR="00C412E0">
        <w:rPr>
          <w:rFonts w:cs="Arial"/>
          <w:szCs w:val="20"/>
        </w:rPr>
        <w:t xml:space="preserve">, </w:t>
      </w:r>
      <w:r w:rsidR="00C412E0" w:rsidRPr="00DE3FE0">
        <w:rPr>
          <w:rFonts w:cs="Arial"/>
          <w:iCs/>
        </w:rPr>
        <w:t xml:space="preserve">která zahrnuje </w:t>
      </w:r>
      <w:r w:rsidR="00C412E0" w:rsidRPr="00F22153">
        <w:rPr>
          <w:rFonts w:cs="Arial"/>
          <w:iCs/>
        </w:rPr>
        <w:t>zejména poskytování</w:t>
      </w:r>
      <w:r w:rsidR="00C412E0" w:rsidRPr="00DE3FE0">
        <w:rPr>
          <w:rFonts w:cs="Arial"/>
          <w:iCs/>
        </w:rPr>
        <w:t xml:space="preserve"> služeb definovaných v</w:t>
      </w:r>
      <w:r w:rsidR="00C412E0">
        <w:rPr>
          <w:rFonts w:cs="Arial"/>
          <w:iCs/>
        </w:rPr>
        <w:t> </w:t>
      </w:r>
      <w:r w:rsidR="00C412E0" w:rsidRPr="00DE3FE0">
        <w:rPr>
          <w:rFonts w:cs="Arial"/>
          <w:iCs/>
        </w:rPr>
        <w:t>Příloze</w:t>
      </w:r>
      <w:r w:rsidR="00C412E0">
        <w:rPr>
          <w:rFonts w:cs="Arial"/>
          <w:iCs/>
        </w:rPr>
        <w:t> </w:t>
      </w:r>
      <w:r w:rsidR="00C412E0" w:rsidRPr="00DE3FE0">
        <w:rPr>
          <w:rFonts w:cs="Arial"/>
          <w:iCs/>
        </w:rPr>
        <w:t>č.</w:t>
      </w:r>
      <w:r w:rsidR="00894246">
        <w:rPr>
          <w:rFonts w:cs="Arial"/>
          <w:iCs/>
        </w:rPr>
        <w:t> </w:t>
      </w:r>
      <w:r w:rsidR="00C412E0" w:rsidRPr="00DE3FE0">
        <w:rPr>
          <w:rFonts w:cs="Arial"/>
          <w:iCs/>
        </w:rPr>
        <w:t>2 „Popis SAP Enterprise Support“ (dále jen „</w:t>
      </w:r>
      <w:r w:rsidR="00C412E0" w:rsidRPr="00894246">
        <w:rPr>
          <w:rFonts w:cs="Arial"/>
          <w:b/>
          <w:iCs/>
        </w:rPr>
        <w:t>Příloha č. 2</w:t>
      </w:r>
      <w:r w:rsidR="00C412E0" w:rsidRPr="00DE3FE0">
        <w:rPr>
          <w:rFonts w:cs="Arial"/>
          <w:iCs/>
        </w:rPr>
        <w:t xml:space="preserve">“) této Smlouvy po dobu </w:t>
      </w:r>
      <w:r w:rsidR="00BD5C82">
        <w:rPr>
          <w:rFonts w:cs="Arial"/>
          <w:szCs w:val="20"/>
        </w:rPr>
        <w:t>poskytování podpory dle této Smlouvy</w:t>
      </w:r>
      <w:r w:rsidR="00C412E0" w:rsidRPr="00DE3FE0">
        <w:rPr>
          <w:rFonts w:cs="Arial"/>
          <w:iCs/>
        </w:rPr>
        <w:t>,</w:t>
      </w:r>
    </w:p>
    <w:bookmarkEnd w:id="1"/>
    <w:p w14:paraId="0CE7FD5E" w14:textId="77777777" w:rsidR="00F27673" w:rsidRPr="009B796C" w:rsidRDefault="00F27673" w:rsidP="000259F8">
      <w:pPr>
        <w:pStyle w:val="Odstavecseseznamem"/>
        <w:numPr>
          <w:ilvl w:val="0"/>
          <w:numId w:val="13"/>
        </w:numPr>
        <w:spacing w:after="120" w:line="276" w:lineRule="auto"/>
        <w:ind w:left="851" w:hanging="284"/>
        <w:contextualSpacing w:val="0"/>
        <w:rPr>
          <w:rFonts w:cs="Arial"/>
          <w:szCs w:val="20"/>
        </w:rPr>
      </w:pPr>
      <w:r w:rsidRPr="009B796C">
        <w:rPr>
          <w:rFonts w:cs="Arial"/>
          <w:szCs w:val="20"/>
        </w:rPr>
        <w:t>závazek Objednatele zaplatit Poskytovateli za řádné splnění jeho závazků vyplývajících z této Smlouvy cen</w:t>
      </w:r>
      <w:r w:rsidR="00691B77">
        <w:rPr>
          <w:rFonts w:cs="Arial"/>
          <w:szCs w:val="20"/>
        </w:rPr>
        <w:t>y</w:t>
      </w:r>
      <w:r w:rsidRPr="009B796C">
        <w:rPr>
          <w:rFonts w:cs="Arial"/>
          <w:szCs w:val="20"/>
        </w:rPr>
        <w:t xml:space="preserve"> plnění sjednan</w:t>
      </w:r>
      <w:r w:rsidR="00691B77">
        <w:rPr>
          <w:rFonts w:cs="Arial"/>
          <w:szCs w:val="20"/>
        </w:rPr>
        <w:t>é</w:t>
      </w:r>
      <w:r w:rsidRPr="009B796C">
        <w:rPr>
          <w:rFonts w:cs="Arial"/>
          <w:szCs w:val="20"/>
        </w:rPr>
        <w:t xml:space="preserve"> touto Smlouvou,</w:t>
      </w:r>
    </w:p>
    <w:p w14:paraId="3AEFB147" w14:textId="77777777" w:rsidR="00F27673" w:rsidRDefault="00F27673" w:rsidP="00560194">
      <w:pPr>
        <w:spacing w:after="120" w:line="276" w:lineRule="auto"/>
        <w:ind w:left="284"/>
        <w:rPr>
          <w:rFonts w:cs="Arial"/>
        </w:rPr>
      </w:pPr>
      <w:r w:rsidRPr="0027549B">
        <w:rPr>
          <w:rFonts w:cs="Arial"/>
        </w:rPr>
        <w:t>to vše za podmínek stanovených touto Smlouvou.</w:t>
      </w:r>
    </w:p>
    <w:p w14:paraId="1870B821" w14:textId="77777777" w:rsidR="00A54086" w:rsidRDefault="00A54086" w:rsidP="00560194">
      <w:pPr>
        <w:spacing w:after="120" w:line="276" w:lineRule="auto"/>
        <w:jc w:val="center"/>
        <w:rPr>
          <w:rFonts w:cs="Arial"/>
          <w:b/>
          <w:bCs/>
          <w:szCs w:val="20"/>
        </w:rPr>
      </w:pPr>
      <w:bookmarkStart w:id="2" w:name="_Toc329168950"/>
      <w:bookmarkStart w:id="3" w:name="_Toc330294656"/>
    </w:p>
    <w:p w14:paraId="37547A78" w14:textId="77777777" w:rsidR="00AB101D" w:rsidRDefault="00AB101D" w:rsidP="00560194">
      <w:pPr>
        <w:spacing w:after="120" w:line="276" w:lineRule="auto"/>
        <w:jc w:val="center"/>
        <w:rPr>
          <w:rFonts w:cs="Arial"/>
          <w:b/>
          <w:bCs/>
          <w:szCs w:val="20"/>
        </w:rPr>
      </w:pPr>
      <w:r w:rsidRPr="00DA6B2B">
        <w:rPr>
          <w:rFonts w:cs="Arial"/>
          <w:b/>
          <w:bCs/>
          <w:szCs w:val="20"/>
        </w:rPr>
        <w:t xml:space="preserve">Článek </w:t>
      </w:r>
      <w:r w:rsidR="001D028D">
        <w:rPr>
          <w:rFonts w:cs="Arial"/>
          <w:b/>
          <w:bCs/>
          <w:szCs w:val="20"/>
        </w:rPr>
        <w:t>I</w:t>
      </w:r>
      <w:r w:rsidR="00C412E0">
        <w:rPr>
          <w:rFonts w:cs="Arial"/>
          <w:b/>
          <w:bCs/>
          <w:szCs w:val="20"/>
        </w:rPr>
        <w:t>II</w:t>
      </w:r>
      <w:r w:rsidRPr="00DA6B2B">
        <w:rPr>
          <w:rFonts w:cs="Arial"/>
          <w:b/>
          <w:bCs/>
          <w:szCs w:val="20"/>
        </w:rPr>
        <w:t xml:space="preserve">. </w:t>
      </w:r>
    </w:p>
    <w:p w14:paraId="3EEB1513" w14:textId="77777777" w:rsidR="00AB101D" w:rsidRPr="00FB2813" w:rsidRDefault="00AB101D" w:rsidP="00560194">
      <w:pPr>
        <w:spacing w:after="120" w:line="276" w:lineRule="auto"/>
        <w:jc w:val="center"/>
        <w:rPr>
          <w:rFonts w:cs="Arial"/>
          <w:b/>
          <w:bCs/>
          <w:szCs w:val="20"/>
        </w:rPr>
      </w:pPr>
      <w:r w:rsidRPr="00DA6B2B">
        <w:rPr>
          <w:rFonts w:cs="Arial"/>
          <w:b/>
          <w:bCs/>
          <w:szCs w:val="20"/>
        </w:rPr>
        <w:t>Doba a místo plnění</w:t>
      </w:r>
      <w:bookmarkEnd w:id="2"/>
      <w:bookmarkEnd w:id="3"/>
    </w:p>
    <w:p w14:paraId="5B945EAE" w14:textId="77777777" w:rsidR="00AB101D" w:rsidRDefault="00AB101D" w:rsidP="000259F8">
      <w:pPr>
        <w:numPr>
          <w:ilvl w:val="0"/>
          <w:numId w:val="15"/>
        </w:numPr>
        <w:spacing w:after="120" w:line="276" w:lineRule="auto"/>
      </w:pPr>
      <w:r w:rsidRPr="00A22E12">
        <w:t>Poskytovatel se zavazuje realizovat předmět plnění</w:t>
      </w:r>
      <w:r>
        <w:t xml:space="preserve"> dle této</w:t>
      </w:r>
      <w:r w:rsidRPr="00A22E12">
        <w:t xml:space="preserve"> Smlouvy řádně a včas</w:t>
      </w:r>
      <w:r>
        <w:t xml:space="preserve"> a v souladu se všemi podmínkami této Smlouvy. </w:t>
      </w:r>
    </w:p>
    <w:p w14:paraId="66011ED0" w14:textId="77777777" w:rsidR="009B5C51" w:rsidRPr="003C39D4" w:rsidRDefault="009B5C51" w:rsidP="000259F8">
      <w:pPr>
        <w:numPr>
          <w:ilvl w:val="0"/>
          <w:numId w:val="15"/>
        </w:numPr>
        <w:spacing w:before="120" w:after="120" w:line="276" w:lineRule="auto"/>
        <w:rPr>
          <w:rFonts w:cs="Arial"/>
          <w:szCs w:val="20"/>
        </w:rPr>
      </w:pPr>
      <w:r w:rsidRPr="003C39D4">
        <w:rPr>
          <w:rFonts w:cs="Arial"/>
          <w:szCs w:val="20"/>
        </w:rPr>
        <w:t xml:space="preserve">Tato Smlouva se uzavírá na dobu </w:t>
      </w:r>
      <w:r w:rsidR="00101874" w:rsidRPr="003C39D4">
        <w:rPr>
          <w:rFonts w:cs="Arial"/>
          <w:szCs w:val="20"/>
        </w:rPr>
        <w:t>určitou, a to do 31. 12. 2027.</w:t>
      </w:r>
      <w:r w:rsidRPr="003C39D4">
        <w:rPr>
          <w:rFonts w:cs="Arial"/>
          <w:szCs w:val="20"/>
        </w:rPr>
        <w:t xml:space="preserve"> Poskytovatel je povinen zahájit poskytování plnění </w:t>
      </w:r>
      <w:r w:rsidR="00714CA0" w:rsidRPr="003C39D4">
        <w:rPr>
          <w:rFonts w:cs="Arial"/>
          <w:szCs w:val="20"/>
        </w:rPr>
        <w:t>dle čl. II.</w:t>
      </w:r>
      <w:r w:rsidR="002D6338">
        <w:rPr>
          <w:rFonts w:cs="Arial"/>
          <w:szCs w:val="20"/>
        </w:rPr>
        <w:t>,</w:t>
      </w:r>
      <w:r w:rsidR="00714CA0" w:rsidRPr="003C39D4">
        <w:rPr>
          <w:rFonts w:cs="Arial"/>
          <w:szCs w:val="20"/>
        </w:rPr>
        <w:t xml:space="preserve"> odst. 4</w:t>
      </w:r>
      <w:r w:rsidR="002A13DE">
        <w:rPr>
          <w:rFonts w:cs="Arial"/>
          <w:szCs w:val="20"/>
        </w:rPr>
        <w:t xml:space="preserve">. </w:t>
      </w:r>
      <w:r w:rsidR="00F608CE">
        <w:rPr>
          <w:rFonts w:cs="Arial"/>
          <w:szCs w:val="20"/>
        </w:rPr>
        <w:t>v</w:t>
      </w:r>
      <w:r w:rsidR="002A13DE">
        <w:rPr>
          <w:rFonts w:cs="Arial"/>
          <w:szCs w:val="20"/>
        </w:rPr>
        <w:t xml:space="preserve"> </w:t>
      </w:r>
      <w:r w:rsidR="00FB785F" w:rsidRPr="003C39D4">
        <w:rPr>
          <w:rFonts w:cs="Arial"/>
          <w:szCs w:val="20"/>
        </w:rPr>
        <w:t>de</w:t>
      </w:r>
      <w:r w:rsidR="002A13DE">
        <w:rPr>
          <w:rFonts w:cs="Arial"/>
          <w:szCs w:val="20"/>
        </w:rPr>
        <w:t xml:space="preserve">n </w:t>
      </w:r>
      <w:r w:rsidRPr="003C39D4">
        <w:rPr>
          <w:rFonts w:cs="Arial"/>
          <w:szCs w:val="20"/>
        </w:rPr>
        <w:t>nabytí účinnosti této Smlouvy.</w:t>
      </w:r>
    </w:p>
    <w:p w14:paraId="5407F717" w14:textId="77777777" w:rsidR="00A54086" w:rsidRDefault="009B5C51" w:rsidP="000259F8">
      <w:pPr>
        <w:numPr>
          <w:ilvl w:val="0"/>
          <w:numId w:val="15"/>
        </w:numPr>
        <w:spacing w:before="120" w:after="120" w:line="276" w:lineRule="auto"/>
        <w:rPr>
          <w:rFonts w:cs="Arial"/>
          <w:szCs w:val="20"/>
        </w:rPr>
      </w:pPr>
      <w:r w:rsidRPr="009B5C51">
        <w:rPr>
          <w:rFonts w:cs="Arial"/>
          <w:szCs w:val="20"/>
        </w:rPr>
        <w:t>Způsob plnění</w:t>
      </w:r>
      <w:r w:rsidR="00691B77">
        <w:rPr>
          <w:rFonts w:cs="Arial"/>
          <w:szCs w:val="20"/>
        </w:rPr>
        <w:t>:</w:t>
      </w:r>
    </w:p>
    <w:p w14:paraId="509F0BEA" w14:textId="77777777" w:rsidR="00691B77" w:rsidRPr="00DE3FE0" w:rsidRDefault="00691B77" w:rsidP="000259F8">
      <w:pPr>
        <w:pStyle w:val="SOdstavec"/>
        <w:numPr>
          <w:ilvl w:val="0"/>
          <w:numId w:val="19"/>
        </w:numPr>
        <w:spacing w:before="0" w:after="120" w:line="276" w:lineRule="auto"/>
        <w:ind w:left="851" w:hanging="425"/>
        <w:rPr>
          <w:rFonts w:ascii="Arial" w:hAnsi="Arial" w:cs="Arial"/>
          <w:sz w:val="20"/>
          <w:szCs w:val="20"/>
        </w:rPr>
      </w:pPr>
      <w:r w:rsidRPr="00DE3FE0">
        <w:rPr>
          <w:rFonts w:ascii="Arial" w:hAnsi="Arial" w:cs="Arial"/>
          <w:sz w:val="20"/>
          <w:szCs w:val="20"/>
        </w:rPr>
        <w:t xml:space="preserve">Specifikace podpory SAP poskytované Poskytovatelem podle této Smlouvy, včetně lhůt </w:t>
      </w:r>
      <w:r>
        <w:rPr>
          <w:rFonts w:ascii="Arial" w:hAnsi="Arial" w:cs="Arial"/>
          <w:sz w:val="20"/>
          <w:szCs w:val="20"/>
        </w:rPr>
        <w:t xml:space="preserve">pro reakční </w:t>
      </w:r>
      <w:r w:rsidRPr="00DE3FE0">
        <w:rPr>
          <w:rFonts w:ascii="Arial" w:hAnsi="Arial" w:cs="Arial"/>
          <w:sz w:val="20"/>
          <w:szCs w:val="20"/>
        </w:rPr>
        <w:t xml:space="preserve">dobu od nahlášení požadavku </w:t>
      </w:r>
      <w:r>
        <w:rPr>
          <w:rFonts w:ascii="Arial" w:hAnsi="Arial" w:cs="Arial"/>
          <w:sz w:val="20"/>
          <w:szCs w:val="20"/>
        </w:rPr>
        <w:t>Objednatele</w:t>
      </w:r>
      <w:r w:rsidRPr="00DE3FE0">
        <w:rPr>
          <w:rFonts w:ascii="Arial" w:hAnsi="Arial" w:cs="Arial"/>
          <w:sz w:val="20"/>
          <w:szCs w:val="20"/>
        </w:rPr>
        <w:t xml:space="preserve"> a pro vyřešení příslušného požadavku, je uvedena v Příloze č. 2 této Smlouvy.</w:t>
      </w:r>
    </w:p>
    <w:p w14:paraId="06A32C3F" w14:textId="2CAD2261" w:rsidR="00691B77" w:rsidRPr="006D2B94" w:rsidRDefault="00691B77" w:rsidP="009E04F5">
      <w:pPr>
        <w:pStyle w:val="SOdstavec"/>
        <w:numPr>
          <w:ilvl w:val="0"/>
          <w:numId w:val="19"/>
        </w:numPr>
        <w:spacing w:before="0" w:after="120" w:line="276" w:lineRule="auto"/>
        <w:ind w:left="851" w:hanging="425"/>
        <w:rPr>
          <w:rFonts w:ascii="Arial" w:hAnsi="Arial" w:cs="Arial"/>
          <w:sz w:val="20"/>
          <w:szCs w:val="20"/>
        </w:rPr>
      </w:pPr>
      <w:r w:rsidRPr="006D2B94">
        <w:rPr>
          <w:rFonts w:ascii="Arial" w:hAnsi="Arial" w:cs="Arial"/>
          <w:sz w:val="20"/>
          <w:szCs w:val="20"/>
        </w:rPr>
        <w:t xml:space="preserve">V případě, že pro poskytnutí příslušné služby podpory SAP není nezbytná osobní přítomnost Poskytovatele v místě plnění, mohou být služby podpory SAP provedeny u Objednatele </w:t>
      </w:r>
      <w:r w:rsidR="00697FF3" w:rsidRPr="006D2B94">
        <w:rPr>
          <w:rFonts w:ascii="Arial" w:hAnsi="Arial" w:cs="Arial"/>
          <w:sz w:val="20"/>
          <w:szCs w:val="20"/>
        </w:rPr>
        <w:t>elektronickou formou</w:t>
      </w:r>
      <w:r w:rsidR="00133A4B" w:rsidRPr="006D2B94">
        <w:rPr>
          <w:rFonts w:ascii="Arial" w:hAnsi="Arial" w:cs="Arial"/>
          <w:sz w:val="20"/>
          <w:szCs w:val="20"/>
        </w:rPr>
        <w:t xml:space="preserve"> (např. „stažením“ z internetových stránek)</w:t>
      </w:r>
      <w:r w:rsidR="00697FF3" w:rsidRPr="006D2B94">
        <w:rPr>
          <w:rFonts w:ascii="Arial" w:hAnsi="Arial" w:cs="Arial"/>
          <w:sz w:val="20"/>
          <w:szCs w:val="20"/>
        </w:rPr>
        <w:t xml:space="preserve">, případně </w:t>
      </w:r>
      <w:r w:rsidRPr="006D2B94">
        <w:rPr>
          <w:rFonts w:ascii="Arial" w:hAnsi="Arial" w:cs="Arial"/>
          <w:sz w:val="20"/>
          <w:szCs w:val="20"/>
        </w:rPr>
        <w:t>v souladu s příslušnými ustanoveními Přílohy č. 2 této Smlouvy formou vzdáleného připojení</w:t>
      </w:r>
      <w:r w:rsidR="00133A4B" w:rsidRPr="006D2B94">
        <w:rPr>
          <w:rFonts w:ascii="Arial" w:hAnsi="Arial" w:cs="Arial"/>
          <w:sz w:val="20"/>
          <w:szCs w:val="20"/>
        </w:rPr>
        <w:t xml:space="preserve"> Poskytovatele</w:t>
      </w:r>
      <w:r w:rsidR="00EF12D0" w:rsidRPr="006D2B94">
        <w:rPr>
          <w:rFonts w:ascii="Arial" w:hAnsi="Arial" w:cs="Arial"/>
          <w:sz w:val="20"/>
          <w:szCs w:val="20"/>
        </w:rPr>
        <w:t>.</w:t>
      </w:r>
      <w:r w:rsidRPr="006D2B94">
        <w:rPr>
          <w:rFonts w:ascii="Arial" w:hAnsi="Arial" w:cs="Arial"/>
          <w:sz w:val="20"/>
          <w:szCs w:val="20"/>
        </w:rPr>
        <w:t xml:space="preserve"> </w:t>
      </w:r>
    </w:p>
    <w:p w14:paraId="3CE52C5A" w14:textId="77777777" w:rsidR="00691B77" w:rsidRPr="00DE3FE0" w:rsidRDefault="00691B77" w:rsidP="000259F8">
      <w:pPr>
        <w:pStyle w:val="SOdstavec"/>
        <w:numPr>
          <w:ilvl w:val="0"/>
          <w:numId w:val="19"/>
        </w:numPr>
        <w:spacing w:before="0" w:after="120" w:line="276" w:lineRule="auto"/>
        <w:ind w:left="851" w:hanging="425"/>
        <w:rPr>
          <w:rFonts w:ascii="Arial" w:hAnsi="Arial" w:cs="Arial"/>
          <w:sz w:val="20"/>
          <w:szCs w:val="20"/>
        </w:rPr>
      </w:pPr>
      <w:r w:rsidRPr="00DE3FE0">
        <w:rPr>
          <w:rFonts w:ascii="Arial" w:hAnsi="Arial" w:cs="Arial"/>
          <w:sz w:val="20"/>
          <w:szCs w:val="20"/>
        </w:rPr>
        <w:t xml:space="preserve">Základní forma komunikace ve věci realizace plnění dle této Smlouvy je uvedena v čl. XI. a v Příloze č. 2 této Smlouvy. </w:t>
      </w:r>
    </w:p>
    <w:p w14:paraId="3EE35843" w14:textId="77777777" w:rsidR="00691B77" w:rsidRPr="00DE3FE0" w:rsidRDefault="00691B77" w:rsidP="000259F8">
      <w:pPr>
        <w:pStyle w:val="SOdstavec"/>
        <w:numPr>
          <w:ilvl w:val="0"/>
          <w:numId w:val="19"/>
        </w:numPr>
        <w:spacing w:before="0" w:after="120" w:line="276" w:lineRule="auto"/>
        <w:ind w:left="851" w:hanging="425"/>
        <w:rPr>
          <w:rFonts w:ascii="Arial" w:hAnsi="Arial" w:cs="Arial"/>
          <w:sz w:val="20"/>
          <w:szCs w:val="20"/>
        </w:rPr>
      </w:pPr>
      <w:r>
        <w:rPr>
          <w:rFonts w:ascii="Arial" w:hAnsi="Arial" w:cs="Arial"/>
          <w:sz w:val="20"/>
          <w:szCs w:val="20"/>
        </w:rPr>
        <w:t>Objednatel</w:t>
      </w:r>
      <w:r w:rsidRPr="00DE3FE0">
        <w:rPr>
          <w:rFonts w:ascii="Arial" w:hAnsi="Arial" w:cs="Arial"/>
          <w:sz w:val="20"/>
          <w:szCs w:val="20"/>
        </w:rPr>
        <w:t xml:space="preserve"> i Poskytovatel j</w:t>
      </w:r>
      <w:r>
        <w:rPr>
          <w:rFonts w:ascii="Arial" w:hAnsi="Arial" w:cs="Arial"/>
          <w:sz w:val="20"/>
          <w:szCs w:val="20"/>
        </w:rPr>
        <w:t>sou</w:t>
      </w:r>
      <w:r w:rsidRPr="00DE3FE0">
        <w:rPr>
          <w:rFonts w:ascii="Arial" w:hAnsi="Arial" w:cs="Arial"/>
          <w:sz w:val="20"/>
          <w:szCs w:val="20"/>
        </w:rPr>
        <w:t xml:space="preserve"> povinni určit odborně způsobilé oprávněné osoby pro vzájemnou komunikaci, které budou po dobu trvání této Smlouvy zabezpečovat nezbytnou součinnost ve věci plnění dle této Smlouvy mezi Poskytovatelem a </w:t>
      </w:r>
      <w:r>
        <w:rPr>
          <w:rFonts w:ascii="Arial" w:hAnsi="Arial" w:cs="Arial"/>
          <w:sz w:val="20"/>
          <w:szCs w:val="20"/>
        </w:rPr>
        <w:t>Objednatelem</w:t>
      </w:r>
      <w:r w:rsidR="00A17879">
        <w:rPr>
          <w:rFonts w:ascii="Arial" w:hAnsi="Arial" w:cs="Arial"/>
          <w:sz w:val="20"/>
          <w:szCs w:val="20"/>
        </w:rPr>
        <w:t xml:space="preserve"> (dále jen </w:t>
      </w:r>
      <w:r w:rsidR="00A17879">
        <w:rPr>
          <w:rFonts w:ascii="Arial" w:hAnsi="Arial" w:cs="Arial"/>
          <w:sz w:val="20"/>
          <w:szCs w:val="20"/>
        </w:rPr>
        <w:lastRenderedPageBreak/>
        <w:t>„</w:t>
      </w:r>
      <w:r w:rsidR="00A17879" w:rsidRPr="00A17879">
        <w:rPr>
          <w:rFonts w:ascii="Arial" w:hAnsi="Arial" w:cs="Arial"/>
          <w:b/>
          <w:sz w:val="20"/>
          <w:szCs w:val="20"/>
        </w:rPr>
        <w:t>Pověřené osoby</w:t>
      </w:r>
      <w:r w:rsidR="00A17879">
        <w:rPr>
          <w:rFonts w:ascii="Arial" w:hAnsi="Arial" w:cs="Arial"/>
          <w:sz w:val="20"/>
          <w:szCs w:val="20"/>
        </w:rPr>
        <w:t>“)</w:t>
      </w:r>
      <w:r w:rsidRPr="00DE3FE0">
        <w:rPr>
          <w:rFonts w:ascii="Arial" w:hAnsi="Arial" w:cs="Arial"/>
          <w:sz w:val="20"/>
          <w:szCs w:val="20"/>
        </w:rPr>
        <w:t xml:space="preserve">. Smluvní strany mohou tyto </w:t>
      </w:r>
      <w:r w:rsidR="00A17879">
        <w:rPr>
          <w:rFonts w:ascii="Arial" w:hAnsi="Arial" w:cs="Arial"/>
          <w:sz w:val="20"/>
          <w:szCs w:val="20"/>
        </w:rPr>
        <w:t>Povřené</w:t>
      </w:r>
      <w:r w:rsidRPr="00DE3FE0">
        <w:rPr>
          <w:rFonts w:ascii="Arial" w:hAnsi="Arial" w:cs="Arial"/>
          <w:sz w:val="20"/>
          <w:szCs w:val="20"/>
        </w:rPr>
        <w:t xml:space="preserve"> osoby zaměnit </w:t>
      </w:r>
      <w:r>
        <w:rPr>
          <w:rFonts w:ascii="Arial" w:hAnsi="Arial" w:cs="Arial"/>
          <w:sz w:val="20"/>
          <w:szCs w:val="20"/>
        </w:rPr>
        <w:t>osobami</w:t>
      </w:r>
      <w:r w:rsidRPr="00DE3FE0">
        <w:rPr>
          <w:rFonts w:ascii="Arial" w:hAnsi="Arial" w:cs="Arial"/>
          <w:sz w:val="20"/>
          <w:szCs w:val="20"/>
        </w:rPr>
        <w:t xml:space="preserve"> jinými s příslušnou odbornou způsobilostí, a to po předchozím písemném vyrozumění příslušné </w:t>
      </w:r>
      <w:r>
        <w:rPr>
          <w:rFonts w:ascii="Arial" w:hAnsi="Arial" w:cs="Arial"/>
          <w:sz w:val="20"/>
          <w:szCs w:val="20"/>
        </w:rPr>
        <w:t>S</w:t>
      </w:r>
      <w:r w:rsidRPr="00DE3FE0">
        <w:rPr>
          <w:rFonts w:ascii="Arial" w:hAnsi="Arial" w:cs="Arial"/>
          <w:sz w:val="20"/>
          <w:szCs w:val="20"/>
        </w:rPr>
        <w:t>mluvní strany</w:t>
      </w:r>
      <w:r>
        <w:rPr>
          <w:rFonts w:ascii="Arial" w:hAnsi="Arial" w:cs="Arial"/>
          <w:sz w:val="20"/>
          <w:szCs w:val="20"/>
        </w:rPr>
        <w:t xml:space="preserve">. </w:t>
      </w:r>
      <w:r w:rsidR="00A17879">
        <w:rPr>
          <w:rFonts w:ascii="Arial" w:hAnsi="Arial" w:cs="Arial"/>
          <w:sz w:val="20"/>
          <w:szCs w:val="20"/>
        </w:rPr>
        <w:t>Pověřené</w:t>
      </w:r>
      <w:r w:rsidRPr="00DE3FE0">
        <w:rPr>
          <w:rFonts w:ascii="Arial" w:hAnsi="Arial" w:cs="Arial"/>
          <w:sz w:val="20"/>
          <w:szCs w:val="20"/>
        </w:rPr>
        <w:t xml:space="preserve"> osoby smluvních stran jsou uvedeny v čl. XII.</w:t>
      </w:r>
      <w:r w:rsidR="002D6338">
        <w:rPr>
          <w:rFonts w:ascii="Arial" w:hAnsi="Arial" w:cs="Arial"/>
          <w:sz w:val="20"/>
          <w:szCs w:val="20"/>
        </w:rPr>
        <w:t>,</w:t>
      </w:r>
      <w:r w:rsidRPr="00DE3FE0">
        <w:rPr>
          <w:rFonts w:ascii="Arial" w:hAnsi="Arial" w:cs="Arial"/>
          <w:sz w:val="20"/>
          <w:szCs w:val="20"/>
        </w:rPr>
        <w:t xml:space="preserve"> </w:t>
      </w:r>
      <w:r w:rsidR="00BD5C82">
        <w:rPr>
          <w:rFonts w:ascii="Arial" w:hAnsi="Arial" w:cs="Arial"/>
          <w:sz w:val="20"/>
          <w:szCs w:val="20"/>
        </w:rPr>
        <w:t xml:space="preserve">odst. 8. </w:t>
      </w:r>
      <w:r w:rsidRPr="00DE3FE0">
        <w:rPr>
          <w:rFonts w:ascii="Arial" w:hAnsi="Arial" w:cs="Arial"/>
          <w:sz w:val="20"/>
          <w:szCs w:val="20"/>
        </w:rPr>
        <w:t>této Smlouvy.</w:t>
      </w:r>
    </w:p>
    <w:p w14:paraId="32BDDB95" w14:textId="77777777" w:rsidR="00691B77" w:rsidRDefault="00691B77" w:rsidP="000259F8">
      <w:pPr>
        <w:numPr>
          <w:ilvl w:val="0"/>
          <w:numId w:val="15"/>
        </w:numPr>
        <w:tabs>
          <w:tab w:val="left" w:pos="709"/>
        </w:tabs>
        <w:spacing w:after="120" w:line="276" w:lineRule="auto"/>
        <w:rPr>
          <w:rFonts w:cs="Arial"/>
          <w:szCs w:val="20"/>
        </w:rPr>
      </w:pPr>
      <w:r w:rsidRPr="005154E5">
        <w:t>Místem plnění je sídlo Objednatele, tj. Všeobecná</w:t>
      </w:r>
      <w:r w:rsidRPr="004267A3">
        <w:t xml:space="preserve"> zdravotní pojišťovna České republiky, Orlická 2020/4, 130 00 Praha 3</w:t>
      </w:r>
      <w:r>
        <w:t>,</w:t>
      </w:r>
      <w:r w:rsidRPr="00691B77">
        <w:rPr>
          <w:rFonts w:cs="Arial"/>
          <w:szCs w:val="20"/>
        </w:rPr>
        <w:t xml:space="preserve"> popř. jiné místo dle povahy poskytovaných </w:t>
      </w:r>
      <w:r w:rsidRPr="009B09E5">
        <w:rPr>
          <w:rFonts w:cs="Arial"/>
          <w:szCs w:val="20"/>
        </w:rPr>
        <w:t xml:space="preserve">služeb </w:t>
      </w:r>
      <w:r w:rsidR="009B09E5" w:rsidRPr="009B09E5">
        <w:rPr>
          <w:rFonts w:cs="Arial"/>
          <w:szCs w:val="20"/>
        </w:rPr>
        <w:t xml:space="preserve">SW produktů SAP </w:t>
      </w:r>
      <w:r w:rsidRPr="009B09E5">
        <w:rPr>
          <w:rFonts w:cs="Arial"/>
          <w:szCs w:val="20"/>
        </w:rPr>
        <w:t>tak,</w:t>
      </w:r>
      <w:r w:rsidRPr="00691B77">
        <w:rPr>
          <w:rFonts w:cs="Arial"/>
          <w:szCs w:val="20"/>
        </w:rPr>
        <w:t xml:space="preserve"> jak je popsáno v Příloze č. 2 této Smlouvy.</w:t>
      </w:r>
    </w:p>
    <w:p w14:paraId="389DA36B" w14:textId="77777777" w:rsidR="00893758" w:rsidRDefault="00893758" w:rsidP="00893758">
      <w:pPr>
        <w:tabs>
          <w:tab w:val="left" w:pos="709"/>
        </w:tabs>
        <w:spacing w:after="120" w:line="276" w:lineRule="auto"/>
        <w:ind w:left="360"/>
        <w:rPr>
          <w:rFonts w:cs="Arial"/>
          <w:szCs w:val="20"/>
        </w:rPr>
      </w:pPr>
    </w:p>
    <w:p w14:paraId="129313DE" w14:textId="77777777" w:rsidR="00DD6BDD" w:rsidRPr="00B0579E" w:rsidRDefault="004D6EC4" w:rsidP="00B0579E">
      <w:pPr>
        <w:spacing w:after="120" w:line="276" w:lineRule="auto"/>
        <w:jc w:val="center"/>
        <w:rPr>
          <w:rFonts w:cs="Arial"/>
          <w:b/>
          <w:bCs/>
          <w:szCs w:val="20"/>
        </w:rPr>
      </w:pPr>
      <w:r w:rsidRPr="00B0579E">
        <w:rPr>
          <w:rFonts w:cs="Arial"/>
          <w:b/>
          <w:bCs/>
          <w:szCs w:val="20"/>
        </w:rPr>
        <w:t xml:space="preserve">Článek </w:t>
      </w:r>
      <w:r w:rsidR="00FB785F">
        <w:rPr>
          <w:rFonts w:cs="Arial"/>
          <w:b/>
          <w:bCs/>
          <w:szCs w:val="20"/>
        </w:rPr>
        <w:t>I</w:t>
      </w:r>
      <w:r w:rsidRPr="00B0579E">
        <w:rPr>
          <w:rFonts w:cs="Arial"/>
          <w:b/>
          <w:bCs/>
          <w:szCs w:val="20"/>
        </w:rPr>
        <w:t>V.</w:t>
      </w:r>
      <w:r w:rsidRPr="00B0579E">
        <w:rPr>
          <w:rFonts w:cs="Arial"/>
          <w:b/>
          <w:bCs/>
          <w:szCs w:val="20"/>
        </w:rPr>
        <w:br/>
      </w:r>
      <w:r w:rsidR="00DD6BDD" w:rsidRPr="00B0579E">
        <w:rPr>
          <w:rFonts w:cs="Arial"/>
          <w:b/>
          <w:bCs/>
          <w:szCs w:val="20"/>
        </w:rPr>
        <w:t>Cena plnění</w:t>
      </w:r>
    </w:p>
    <w:p w14:paraId="2F6DF6E1" w14:textId="77777777" w:rsidR="00C30579" w:rsidRDefault="616A61B3" w:rsidP="000259F8">
      <w:pPr>
        <w:numPr>
          <w:ilvl w:val="0"/>
          <w:numId w:val="7"/>
        </w:numPr>
        <w:spacing w:after="120" w:line="276" w:lineRule="auto"/>
        <w:ind w:left="284" w:hanging="284"/>
        <w:rPr>
          <w:rFonts w:cs="Arial"/>
        </w:rPr>
      </w:pPr>
      <w:r w:rsidRPr="616A61B3">
        <w:rPr>
          <w:rFonts w:cs="Arial"/>
        </w:rPr>
        <w:t>Cen</w:t>
      </w:r>
      <w:r w:rsidR="00C36025">
        <w:rPr>
          <w:rFonts w:cs="Arial"/>
        </w:rPr>
        <w:t>a</w:t>
      </w:r>
      <w:r w:rsidRPr="616A61B3">
        <w:rPr>
          <w:rFonts w:cs="Arial"/>
        </w:rPr>
        <w:t xml:space="preserve"> plnění </w:t>
      </w:r>
      <w:bookmarkStart w:id="4" w:name="_Hlk198356956"/>
      <w:r w:rsidR="00504BB8">
        <w:rPr>
          <w:rFonts w:cs="Arial"/>
        </w:rPr>
        <w:t>poskytované</w:t>
      </w:r>
      <w:r w:rsidR="002D6338">
        <w:rPr>
          <w:rFonts w:cs="Arial"/>
        </w:rPr>
        <w:t>ho</w:t>
      </w:r>
      <w:bookmarkEnd w:id="4"/>
      <w:r w:rsidR="00504BB8">
        <w:rPr>
          <w:rFonts w:cs="Arial"/>
        </w:rPr>
        <w:t xml:space="preserve"> </w:t>
      </w:r>
      <w:r w:rsidRPr="616A61B3">
        <w:rPr>
          <w:rFonts w:cs="Arial"/>
        </w:rPr>
        <w:t>dle této Smlouvy j</w:t>
      </w:r>
      <w:r w:rsidR="00C36025">
        <w:rPr>
          <w:rFonts w:cs="Arial"/>
        </w:rPr>
        <w:t>e</w:t>
      </w:r>
      <w:r w:rsidRPr="616A61B3">
        <w:rPr>
          <w:rFonts w:cs="Arial"/>
        </w:rPr>
        <w:t xml:space="preserve"> stanoven</w:t>
      </w:r>
      <w:r w:rsidR="00C36025">
        <w:rPr>
          <w:rFonts w:cs="Arial"/>
        </w:rPr>
        <w:t>a</w:t>
      </w:r>
      <w:r w:rsidRPr="616A61B3">
        <w:rPr>
          <w:rFonts w:cs="Arial"/>
        </w:rPr>
        <w:t xml:space="preserve"> v souladu se zákonem č. 526/1990 Sb.</w:t>
      </w:r>
      <w:r w:rsidR="002705B4">
        <w:rPr>
          <w:rFonts w:cs="Arial"/>
        </w:rPr>
        <w:t>,</w:t>
      </w:r>
      <w:r w:rsidRPr="616A61B3">
        <w:rPr>
          <w:rFonts w:cs="Arial"/>
        </w:rPr>
        <w:t xml:space="preserve"> o cenách, ve znění pozdějších předpisů, a to na základě předložené cenové nabídky Poskytovatele v rámci předmětné veřejné zakázky</w:t>
      </w:r>
      <w:r w:rsidR="00DF2BDE">
        <w:rPr>
          <w:rFonts w:cs="Arial"/>
        </w:rPr>
        <w:t>.</w:t>
      </w:r>
    </w:p>
    <w:p w14:paraId="28A4D74D" w14:textId="77777777" w:rsidR="00504BB8" w:rsidRDefault="00504BB8" w:rsidP="000259F8">
      <w:pPr>
        <w:numPr>
          <w:ilvl w:val="0"/>
          <w:numId w:val="7"/>
        </w:numPr>
        <w:spacing w:after="120" w:line="276" w:lineRule="auto"/>
        <w:ind w:left="284" w:hanging="284"/>
        <w:rPr>
          <w:rFonts w:cs="Arial"/>
        </w:rPr>
      </w:pPr>
      <w:r>
        <w:rPr>
          <w:rFonts w:cs="Arial"/>
        </w:rPr>
        <w:t>Cena plnění dle této Smlouvy činí:</w:t>
      </w:r>
    </w:p>
    <w:p w14:paraId="56E47C57" w14:textId="4EA3E0BD" w:rsidR="00BA3260" w:rsidRPr="00504BB8" w:rsidRDefault="616A61B3" w:rsidP="000259F8">
      <w:pPr>
        <w:pStyle w:val="Odstavecseseznamem"/>
        <w:numPr>
          <w:ilvl w:val="0"/>
          <w:numId w:val="20"/>
        </w:numPr>
        <w:spacing w:after="120" w:line="276" w:lineRule="auto"/>
        <w:ind w:left="567" w:hanging="283"/>
        <w:contextualSpacing w:val="0"/>
        <w:rPr>
          <w:rFonts w:cs="Arial"/>
          <w:b/>
        </w:rPr>
      </w:pPr>
      <w:r w:rsidRPr="00504BB8">
        <w:rPr>
          <w:rFonts w:cs="Arial"/>
          <w:b/>
        </w:rPr>
        <w:t xml:space="preserve">Cena </w:t>
      </w:r>
      <w:r w:rsidR="00504BB8" w:rsidRPr="00504BB8">
        <w:rPr>
          <w:rFonts w:cs="Arial"/>
          <w:b/>
        </w:rPr>
        <w:t xml:space="preserve">za </w:t>
      </w:r>
      <w:r w:rsidR="009B14B3">
        <w:rPr>
          <w:rFonts w:cs="Arial"/>
          <w:b/>
        </w:rPr>
        <w:t>8</w:t>
      </w:r>
      <w:r w:rsidR="00504BB8" w:rsidRPr="00504BB8">
        <w:rPr>
          <w:rFonts w:cs="Arial"/>
          <w:b/>
        </w:rPr>
        <w:t xml:space="preserve"> licenc</w:t>
      </w:r>
      <w:r w:rsidR="009B14B3">
        <w:rPr>
          <w:rFonts w:cs="Arial"/>
          <w:b/>
        </w:rPr>
        <w:t>í</w:t>
      </w:r>
      <w:r w:rsidR="00504BB8" w:rsidRPr="00504BB8">
        <w:rPr>
          <w:rFonts w:cs="Arial"/>
          <w:b/>
        </w:rPr>
        <w:t xml:space="preserve"> </w:t>
      </w:r>
      <w:r w:rsidR="005D2F7D" w:rsidRPr="00504BB8">
        <w:rPr>
          <w:rFonts w:cs="Arial"/>
          <w:b/>
          <w:szCs w:val="20"/>
        </w:rPr>
        <w:t>(7018682) SAP S/4HANA Developer Access</w:t>
      </w:r>
      <w:r w:rsidR="00504BB8">
        <w:rPr>
          <w:rFonts w:cs="Arial"/>
          <w:b/>
          <w:szCs w:val="20"/>
        </w:rPr>
        <w:t xml:space="preserve"> </w:t>
      </w:r>
      <w:r w:rsidR="00504BB8">
        <w:rPr>
          <w:rFonts w:cs="Arial"/>
          <w:szCs w:val="20"/>
        </w:rPr>
        <w:t xml:space="preserve">(plnění dle čl. I., odst. 4., písm. a)) </w:t>
      </w:r>
      <w:r w:rsidR="00763AF5">
        <w:rPr>
          <w:rFonts w:cs="Arial"/>
          <w:szCs w:val="20"/>
        </w:rPr>
        <w:t xml:space="preserve">a písm. d), bod i) </w:t>
      </w:r>
      <w:r w:rsidR="00504BB8">
        <w:rPr>
          <w:rFonts w:cs="Arial"/>
          <w:szCs w:val="20"/>
        </w:rPr>
        <w:t>činí:</w:t>
      </w:r>
      <w:r w:rsidR="009E04F5">
        <w:rPr>
          <w:rFonts w:cs="Arial"/>
          <w:szCs w:val="20"/>
        </w:rPr>
        <w:t xml:space="preserve"> </w:t>
      </w:r>
      <w:r w:rsidR="009E04F5">
        <w:rPr>
          <w:rFonts w:cs="Arial"/>
          <w:b/>
          <w:szCs w:val="20"/>
        </w:rPr>
        <w:t>1 120 056</w:t>
      </w:r>
      <w:r w:rsidR="009E04F5" w:rsidRPr="009E04F5">
        <w:rPr>
          <w:rFonts w:cs="Arial"/>
          <w:b/>
          <w:szCs w:val="20"/>
        </w:rPr>
        <w:t>,-</w:t>
      </w:r>
      <w:r w:rsidR="00504BB8" w:rsidRPr="009E04F5">
        <w:rPr>
          <w:rFonts w:cs="Arial"/>
          <w:b/>
          <w:szCs w:val="20"/>
        </w:rPr>
        <w:t xml:space="preserve"> Kč bez DPH</w:t>
      </w:r>
      <w:r w:rsidR="00504BB8" w:rsidRPr="00F40EB5">
        <w:rPr>
          <w:rFonts w:cs="Arial"/>
          <w:szCs w:val="20"/>
        </w:rPr>
        <w:t>.</w:t>
      </w:r>
    </w:p>
    <w:p w14:paraId="1682E781" w14:textId="181AE667" w:rsidR="00504BB8" w:rsidRPr="00504BB8" w:rsidRDefault="00504BB8" w:rsidP="000259F8">
      <w:pPr>
        <w:pStyle w:val="Odstavecseseznamem"/>
        <w:numPr>
          <w:ilvl w:val="0"/>
          <w:numId w:val="20"/>
        </w:numPr>
        <w:spacing w:after="120" w:line="276" w:lineRule="auto"/>
        <w:ind w:left="567" w:hanging="283"/>
        <w:contextualSpacing w:val="0"/>
        <w:rPr>
          <w:rFonts w:cs="Arial"/>
          <w:b/>
        </w:rPr>
      </w:pPr>
      <w:r w:rsidRPr="00504BB8">
        <w:rPr>
          <w:rFonts w:cs="Arial"/>
          <w:b/>
        </w:rPr>
        <w:t xml:space="preserve">Cena za licenci pro databázi HANA (7021720) SAP HANA, runtime </w:t>
      </w:r>
      <w:proofErr w:type="spellStart"/>
      <w:r w:rsidRPr="00504BB8">
        <w:rPr>
          <w:rFonts w:cs="Arial"/>
          <w:b/>
        </w:rPr>
        <w:t>edition</w:t>
      </w:r>
      <w:proofErr w:type="spellEnd"/>
      <w:r w:rsidRPr="00504BB8">
        <w:rPr>
          <w:rFonts w:cs="Arial"/>
          <w:b/>
        </w:rPr>
        <w:t xml:space="preserve"> </w:t>
      </w:r>
      <w:proofErr w:type="spellStart"/>
      <w:r w:rsidRPr="00504BB8">
        <w:rPr>
          <w:rFonts w:cs="Arial"/>
          <w:b/>
        </w:rPr>
        <w:t>for</w:t>
      </w:r>
      <w:proofErr w:type="spellEnd"/>
      <w:r w:rsidRPr="00504BB8">
        <w:rPr>
          <w:rFonts w:cs="Arial"/>
          <w:b/>
        </w:rPr>
        <w:t xml:space="preserve"> </w:t>
      </w:r>
      <w:proofErr w:type="spellStart"/>
      <w:r w:rsidRPr="00504BB8">
        <w:rPr>
          <w:rFonts w:cs="Arial"/>
          <w:b/>
        </w:rPr>
        <w:t>applications</w:t>
      </w:r>
      <w:proofErr w:type="spellEnd"/>
      <w:r w:rsidRPr="00504BB8">
        <w:rPr>
          <w:rFonts w:cs="Arial"/>
          <w:b/>
        </w:rPr>
        <w:t xml:space="preserve"> &amp; SAP BW - New/</w:t>
      </w:r>
      <w:proofErr w:type="spellStart"/>
      <w:r w:rsidRPr="00504BB8">
        <w:rPr>
          <w:rFonts w:cs="Arial"/>
          <w:b/>
        </w:rPr>
        <w:t>Subsequent</w:t>
      </w:r>
      <w:proofErr w:type="spellEnd"/>
      <w:r>
        <w:rPr>
          <w:rFonts w:cs="Arial"/>
        </w:rPr>
        <w:t xml:space="preserve"> (</w:t>
      </w:r>
      <w:r>
        <w:rPr>
          <w:rFonts w:cs="Arial"/>
          <w:szCs w:val="20"/>
        </w:rPr>
        <w:t xml:space="preserve">plnění dle čl. I., odst. 4., písm. b)) činí: </w:t>
      </w:r>
      <w:r w:rsidR="009E04F5" w:rsidRPr="009E04F5">
        <w:rPr>
          <w:rFonts w:cs="Arial"/>
          <w:b/>
          <w:szCs w:val="20"/>
        </w:rPr>
        <w:t xml:space="preserve">4 055 105,- </w:t>
      </w:r>
      <w:r w:rsidRPr="009E04F5">
        <w:rPr>
          <w:rFonts w:cs="Arial"/>
          <w:b/>
          <w:szCs w:val="20"/>
        </w:rPr>
        <w:t>Kč bez DPH</w:t>
      </w:r>
      <w:r w:rsidRPr="00F40EB5">
        <w:rPr>
          <w:rFonts w:cs="Arial"/>
          <w:szCs w:val="20"/>
        </w:rPr>
        <w:t>.</w:t>
      </w:r>
    </w:p>
    <w:p w14:paraId="36F807CC" w14:textId="3486D93E" w:rsidR="00504BB8" w:rsidRPr="009B14B3" w:rsidRDefault="1CB013A8" w:rsidP="1CB013A8">
      <w:pPr>
        <w:pStyle w:val="Odstavecseseznamem"/>
        <w:numPr>
          <w:ilvl w:val="0"/>
          <w:numId w:val="20"/>
        </w:numPr>
        <w:spacing w:after="120" w:line="276" w:lineRule="auto"/>
        <w:ind w:left="567" w:hanging="283"/>
        <w:contextualSpacing w:val="0"/>
        <w:rPr>
          <w:rFonts w:cs="Arial"/>
          <w:b/>
          <w:bCs/>
        </w:rPr>
      </w:pPr>
      <w:r w:rsidRPr="1CB013A8">
        <w:rPr>
          <w:rFonts w:cs="Arial"/>
          <w:b/>
          <w:bCs/>
        </w:rPr>
        <w:t xml:space="preserve">Cena za licenci (7020279) SAP S/4HANA Digital Access v rozsahu 2.683 bloků </w:t>
      </w:r>
      <w:r w:rsidRPr="1CB013A8">
        <w:rPr>
          <w:rFonts w:cs="Arial"/>
        </w:rPr>
        <w:t xml:space="preserve">(plnění dle čl. I., odst. 4., písm. c)) činí: </w:t>
      </w:r>
      <w:r w:rsidRPr="1CB013A8">
        <w:rPr>
          <w:rFonts w:cs="Arial"/>
          <w:b/>
          <w:bCs/>
        </w:rPr>
        <w:t>2 783 167,- Kč bez DPH</w:t>
      </w:r>
      <w:r w:rsidRPr="1CB013A8">
        <w:rPr>
          <w:rFonts w:cs="Arial"/>
        </w:rPr>
        <w:t>.</w:t>
      </w:r>
    </w:p>
    <w:p w14:paraId="644FDEF8" w14:textId="6B091404" w:rsidR="009B14B3" w:rsidRPr="009E04F5" w:rsidRDefault="009B14B3" w:rsidP="009B14B3">
      <w:pPr>
        <w:pStyle w:val="Odstavecseseznamem"/>
        <w:numPr>
          <w:ilvl w:val="0"/>
          <w:numId w:val="20"/>
        </w:numPr>
        <w:spacing w:after="120" w:line="276" w:lineRule="auto"/>
        <w:ind w:left="567" w:hanging="283"/>
        <w:contextualSpacing w:val="0"/>
        <w:rPr>
          <w:rFonts w:cs="Arial"/>
          <w:b/>
        </w:rPr>
      </w:pPr>
      <w:r w:rsidRPr="00504BB8">
        <w:rPr>
          <w:rFonts w:cs="Arial"/>
          <w:b/>
        </w:rPr>
        <w:t xml:space="preserve">Cena za </w:t>
      </w:r>
      <w:r>
        <w:rPr>
          <w:rFonts w:cs="Arial"/>
          <w:b/>
        </w:rPr>
        <w:t>215</w:t>
      </w:r>
      <w:r w:rsidRPr="00504BB8">
        <w:rPr>
          <w:rFonts w:cs="Arial"/>
          <w:b/>
        </w:rPr>
        <w:t xml:space="preserve"> licenc</w:t>
      </w:r>
      <w:r>
        <w:rPr>
          <w:rFonts w:cs="Arial"/>
          <w:b/>
        </w:rPr>
        <w:t>í</w:t>
      </w:r>
      <w:r w:rsidRPr="00504BB8">
        <w:rPr>
          <w:rFonts w:cs="Arial"/>
          <w:b/>
        </w:rPr>
        <w:t xml:space="preserve"> </w:t>
      </w:r>
      <w:r w:rsidRPr="00504BB8">
        <w:rPr>
          <w:rFonts w:cs="Arial"/>
          <w:b/>
          <w:szCs w:val="20"/>
        </w:rPr>
        <w:t>(70186</w:t>
      </w:r>
      <w:r>
        <w:rPr>
          <w:rFonts w:cs="Arial"/>
          <w:b/>
          <w:szCs w:val="20"/>
        </w:rPr>
        <w:t>5</w:t>
      </w:r>
      <w:r w:rsidRPr="00504BB8">
        <w:rPr>
          <w:rFonts w:cs="Arial"/>
          <w:b/>
          <w:szCs w:val="20"/>
        </w:rPr>
        <w:t>2) SAP S/4HANA</w:t>
      </w:r>
      <w:r>
        <w:rPr>
          <w:rFonts w:cs="Arial"/>
          <w:b/>
          <w:szCs w:val="20"/>
        </w:rPr>
        <w:t xml:space="preserve"> </w:t>
      </w:r>
      <w:proofErr w:type="spellStart"/>
      <w:r w:rsidRPr="009B14B3">
        <w:rPr>
          <w:rFonts w:cs="Arial"/>
          <w:b/>
          <w:bCs/>
          <w:szCs w:val="20"/>
        </w:rPr>
        <w:t>Enterprise</w:t>
      </w:r>
      <w:proofErr w:type="spellEnd"/>
      <w:r w:rsidRPr="009B14B3">
        <w:rPr>
          <w:rFonts w:cs="Arial"/>
          <w:b/>
          <w:bCs/>
          <w:szCs w:val="20"/>
        </w:rPr>
        <w:t xml:space="preserve"> Management </w:t>
      </w:r>
      <w:proofErr w:type="spellStart"/>
      <w:r w:rsidRPr="009B14B3">
        <w:rPr>
          <w:rFonts w:cs="Arial"/>
          <w:b/>
          <w:bCs/>
          <w:szCs w:val="20"/>
        </w:rPr>
        <w:t>for</w:t>
      </w:r>
      <w:proofErr w:type="spellEnd"/>
      <w:r w:rsidRPr="009B14B3">
        <w:rPr>
          <w:rFonts w:cs="Arial"/>
          <w:b/>
          <w:bCs/>
          <w:szCs w:val="20"/>
        </w:rPr>
        <w:t xml:space="preserve"> Professional use</w:t>
      </w:r>
      <w:r w:rsidRPr="002A5408">
        <w:rPr>
          <w:rFonts w:cs="Arial"/>
          <w:szCs w:val="20"/>
        </w:rPr>
        <w:t xml:space="preserve"> (plnění dle čl. I., odst. 4., písm. d), bod </w:t>
      </w:r>
      <w:proofErr w:type="spellStart"/>
      <w:r>
        <w:rPr>
          <w:rFonts w:cs="Arial"/>
          <w:szCs w:val="20"/>
        </w:rPr>
        <w:t>i</w:t>
      </w:r>
      <w:r w:rsidRPr="002A5408">
        <w:rPr>
          <w:rFonts w:cs="Arial"/>
          <w:szCs w:val="20"/>
        </w:rPr>
        <w:t>i</w:t>
      </w:r>
      <w:proofErr w:type="spellEnd"/>
      <w:r>
        <w:rPr>
          <w:rFonts w:cs="Arial"/>
          <w:szCs w:val="20"/>
        </w:rPr>
        <w:t>.</w:t>
      </w:r>
      <w:r w:rsidRPr="002A5408">
        <w:rPr>
          <w:rFonts w:cs="Arial"/>
          <w:szCs w:val="20"/>
        </w:rPr>
        <w:t>) činí:</w:t>
      </w:r>
      <w:r w:rsidR="009E04F5">
        <w:rPr>
          <w:rFonts w:cs="Arial"/>
          <w:szCs w:val="20"/>
        </w:rPr>
        <w:t xml:space="preserve"> </w:t>
      </w:r>
      <w:r w:rsidR="009E04F5" w:rsidRPr="009E04F5">
        <w:rPr>
          <w:rFonts w:cs="Arial"/>
          <w:b/>
          <w:szCs w:val="20"/>
        </w:rPr>
        <w:t>17 559 265,-</w:t>
      </w:r>
      <w:r w:rsidRPr="009E04F5">
        <w:rPr>
          <w:rFonts w:cs="Arial"/>
          <w:b/>
          <w:szCs w:val="20"/>
        </w:rPr>
        <w:t xml:space="preserve"> Kč bez DPH.</w:t>
      </w:r>
    </w:p>
    <w:p w14:paraId="6729C355" w14:textId="7195A6AD" w:rsidR="009B14B3" w:rsidRPr="009B14B3" w:rsidRDefault="009B14B3" w:rsidP="009B14B3">
      <w:pPr>
        <w:pStyle w:val="Odstavecseseznamem"/>
        <w:numPr>
          <w:ilvl w:val="0"/>
          <w:numId w:val="20"/>
        </w:numPr>
        <w:spacing w:after="120" w:line="276" w:lineRule="auto"/>
        <w:ind w:left="567" w:hanging="283"/>
        <w:contextualSpacing w:val="0"/>
        <w:rPr>
          <w:rFonts w:cs="Arial"/>
          <w:bCs/>
          <w:szCs w:val="20"/>
        </w:rPr>
      </w:pPr>
      <w:r w:rsidRPr="009B14B3">
        <w:rPr>
          <w:rFonts w:cs="Arial"/>
          <w:b/>
        </w:rPr>
        <w:t xml:space="preserve">Cena za 199 licencí </w:t>
      </w:r>
      <w:r w:rsidRPr="009B14B3">
        <w:rPr>
          <w:rFonts w:cs="Arial"/>
          <w:b/>
          <w:szCs w:val="20"/>
        </w:rPr>
        <w:t xml:space="preserve">(7018654) SAP S/4HANA </w:t>
      </w:r>
      <w:proofErr w:type="spellStart"/>
      <w:r w:rsidRPr="009B14B3">
        <w:rPr>
          <w:rFonts w:cs="Arial"/>
          <w:b/>
          <w:szCs w:val="20"/>
        </w:rPr>
        <w:t>Enterprise</w:t>
      </w:r>
      <w:proofErr w:type="spellEnd"/>
      <w:r w:rsidRPr="009B14B3">
        <w:rPr>
          <w:rFonts w:cs="Arial"/>
          <w:b/>
          <w:szCs w:val="20"/>
        </w:rPr>
        <w:t xml:space="preserve"> Management </w:t>
      </w:r>
      <w:proofErr w:type="spellStart"/>
      <w:r w:rsidRPr="009B14B3">
        <w:rPr>
          <w:rFonts w:cs="Arial"/>
          <w:b/>
          <w:szCs w:val="20"/>
        </w:rPr>
        <w:t>for</w:t>
      </w:r>
      <w:proofErr w:type="spellEnd"/>
      <w:r w:rsidRPr="009B14B3">
        <w:rPr>
          <w:rFonts w:cs="Arial"/>
          <w:b/>
          <w:szCs w:val="20"/>
        </w:rPr>
        <w:t xml:space="preserve"> </w:t>
      </w:r>
      <w:proofErr w:type="spellStart"/>
      <w:r w:rsidRPr="009B14B3">
        <w:rPr>
          <w:rFonts w:cs="Arial"/>
          <w:b/>
          <w:szCs w:val="20"/>
        </w:rPr>
        <w:t>Functional</w:t>
      </w:r>
      <w:proofErr w:type="spellEnd"/>
      <w:r w:rsidRPr="009B14B3">
        <w:rPr>
          <w:rFonts w:cs="Arial"/>
          <w:b/>
          <w:szCs w:val="20"/>
        </w:rPr>
        <w:t xml:space="preserve"> </w:t>
      </w:r>
      <w:r w:rsidRPr="009B14B3">
        <w:rPr>
          <w:rFonts w:cs="Arial"/>
          <w:bCs/>
          <w:szCs w:val="20"/>
        </w:rPr>
        <w:t xml:space="preserve">(plnění dle čl. I., odst. 4., písm. d), bod </w:t>
      </w:r>
      <w:proofErr w:type="spellStart"/>
      <w:r w:rsidRPr="009B14B3">
        <w:rPr>
          <w:rFonts w:cs="Arial"/>
          <w:bCs/>
          <w:szCs w:val="20"/>
        </w:rPr>
        <w:t>iii</w:t>
      </w:r>
      <w:proofErr w:type="spellEnd"/>
      <w:r w:rsidRPr="009B14B3">
        <w:rPr>
          <w:rFonts w:cs="Arial"/>
          <w:bCs/>
          <w:szCs w:val="20"/>
        </w:rPr>
        <w:t>.) činí:</w:t>
      </w:r>
      <w:r w:rsidR="009E04F5">
        <w:rPr>
          <w:rFonts w:cs="Arial"/>
          <w:bCs/>
          <w:szCs w:val="20"/>
        </w:rPr>
        <w:t xml:space="preserve"> </w:t>
      </w:r>
      <w:r w:rsidR="009E04F5" w:rsidRPr="009E04F5">
        <w:rPr>
          <w:rFonts w:cs="Arial"/>
          <w:b/>
          <w:bCs/>
          <w:szCs w:val="20"/>
        </w:rPr>
        <w:t>5 572 199,-</w:t>
      </w:r>
      <w:r w:rsidRPr="009E04F5">
        <w:rPr>
          <w:rFonts w:cs="Arial"/>
          <w:b/>
          <w:bCs/>
          <w:szCs w:val="20"/>
        </w:rPr>
        <w:t xml:space="preserve"> Kč bez DPH,</w:t>
      </w:r>
    </w:p>
    <w:p w14:paraId="48377BA8" w14:textId="3AC47072" w:rsidR="00504BB8" w:rsidRPr="00504BB8" w:rsidRDefault="009B14B3" w:rsidP="000259F8">
      <w:pPr>
        <w:pStyle w:val="Odstavecseseznamem"/>
        <w:numPr>
          <w:ilvl w:val="0"/>
          <w:numId w:val="20"/>
        </w:numPr>
        <w:spacing w:after="120" w:line="276" w:lineRule="auto"/>
        <w:ind w:left="567" w:hanging="283"/>
        <w:contextualSpacing w:val="0"/>
        <w:rPr>
          <w:rFonts w:cs="Arial"/>
          <w:b/>
        </w:rPr>
      </w:pPr>
      <w:r>
        <w:rPr>
          <w:rFonts w:cs="Arial"/>
          <w:b/>
        </w:rPr>
        <w:t>Sleva za konvertované licence</w:t>
      </w:r>
      <w:r w:rsidR="00504BB8">
        <w:rPr>
          <w:rFonts w:cs="Arial"/>
          <w:b/>
        </w:rPr>
        <w:t>:</w:t>
      </w:r>
    </w:p>
    <w:p w14:paraId="138FA577" w14:textId="4E8796AD" w:rsidR="002A5408" w:rsidRPr="002A5408" w:rsidRDefault="005D2F7D" w:rsidP="000259F8">
      <w:pPr>
        <w:pStyle w:val="Odstavecseseznamem"/>
        <w:numPr>
          <w:ilvl w:val="0"/>
          <w:numId w:val="21"/>
        </w:numPr>
        <w:spacing w:after="120" w:line="276" w:lineRule="auto"/>
        <w:contextualSpacing w:val="0"/>
        <w:rPr>
          <w:rFonts w:cs="Arial"/>
          <w:szCs w:val="20"/>
        </w:rPr>
      </w:pPr>
      <w:r w:rsidRPr="002A5408">
        <w:rPr>
          <w:rFonts w:cs="Arial"/>
          <w:szCs w:val="20"/>
        </w:rPr>
        <w:t xml:space="preserve">SAP </w:t>
      </w:r>
      <w:proofErr w:type="spellStart"/>
      <w:r w:rsidRPr="002A5408">
        <w:rPr>
          <w:rFonts w:cs="Arial"/>
          <w:szCs w:val="20"/>
        </w:rPr>
        <w:t>Application</w:t>
      </w:r>
      <w:proofErr w:type="spellEnd"/>
      <w:r w:rsidRPr="002A5408">
        <w:rPr>
          <w:rFonts w:cs="Arial"/>
          <w:szCs w:val="20"/>
        </w:rPr>
        <w:t xml:space="preserve"> Developer v počtu 2 licencí na (7018682) SAP S/4HANA Developer Access</w:t>
      </w:r>
      <w:r w:rsidR="00763AF5">
        <w:rPr>
          <w:rFonts w:cs="Arial"/>
          <w:szCs w:val="20"/>
        </w:rPr>
        <w:t>;</w:t>
      </w:r>
      <w:r w:rsidR="002A5408" w:rsidRPr="002A5408">
        <w:rPr>
          <w:rFonts w:cs="Arial"/>
          <w:szCs w:val="20"/>
        </w:rPr>
        <w:t xml:space="preserve"> </w:t>
      </w:r>
    </w:p>
    <w:p w14:paraId="08CB7A02" w14:textId="609234C3" w:rsidR="005D2F7D" w:rsidRPr="002A5408" w:rsidRDefault="005D2F7D" w:rsidP="000259F8">
      <w:pPr>
        <w:pStyle w:val="Odstavecseseznamem"/>
        <w:numPr>
          <w:ilvl w:val="0"/>
          <w:numId w:val="21"/>
        </w:numPr>
        <w:spacing w:after="120" w:line="276" w:lineRule="auto"/>
        <w:contextualSpacing w:val="0"/>
        <w:rPr>
          <w:rFonts w:cs="Arial"/>
          <w:szCs w:val="20"/>
        </w:rPr>
      </w:pPr>
      <w:r w:rsidRPr="002A5408">
        <w:rPr>
          <w:rFonts w:cs="Arial"/>
          <w:szCs w:val="20"/>
        </w:rPr>
        <w:t xml:space="preserve">SAP </w:t>
      </w:r>
      <w:proofErr w:type="spellStart"/>
      <w:r w:rsidRPr="002A5408">
        <w:rPr>
          <w:rFonts w:cs="Arial"/>
          <w:szCs w:val="20"/>
        </w:rPr>
        <w:t>Application</w:t>
      </w:r>
      <w:proofErr w:type="spellEnd"/>
      <w:r w:rsidRPr="002A5408">
        <w:rPr>
          <w:rFonts w:cs="Arial"/>
          <w:szCs w:val="20"/>
        </w:rPr>
        <w:t xml:space="preserve"> Professional v počtu 215 licencí na (7018652) SAP S/4HANA </w:t>
      </w:r>
      <w:proofErr w:type="spellStart"/>
      <w:r w:rsidRPr="002A5408">
        <w:rPr>
          <w:rFonts w:cs="Arial"/>
          <w:szCs w:val="20"/>
        </w:rPr>
        <w:t>Enterprise</w:t>
      </w:r>
      <w:proofErr w:type="spellEnd"/>
      <w:r w:rsidRPr="002A5408">
        <w:rPr>
          <w:rFonts w:cs="Arial"/>
          <w:szCs w:val="20"/>
        </w:rPr>
        <w:t xml:space="preserve"> Management </w:t>
      </w:r>
      <w:proofErr w:type="spellStart"/>
      <w:r w:rsidRPr="002A5408">
        <w:rPr>
          <w:rFonts w:cs="Arial"/>
          <w:szCs w:val="20"/>
        </w:rPr>
        <w:t>for</w:t>
      </w:r>
      <w:proofErr w:type="spellEnd"/>
      <w:r w:rsidRPr="002A5408">
        <w:rPr>
          <w:rFonts w:cs="Arial"/>
          <w:szCs w:val="20"/>
        </w:rPr>
        <w:t xml:space="preserve"> Professional use</w:t>
      </w:r>
      <w:r w:rsidR="00763AF5">
        <w:rPr>
          <w:rFonts w:cs="Arial"/>
          <w:szCs w:val="20"/>
        </w:rPr>
        <w:t>;</w:t>
      </w:r>
      <w:r w:rsidRPr="002A5408">
        <w:rPr>
          <w:rFonts w:cs="Arial"/>
          <w:szCs w:val="20"/>
        </w:rPr>
        <w:t xml:space="preserve"> </w:t>
      </w:r>
    </w:p>
    <w:p w14:paraId="011465EA" w14:textId="6C260CF3" w:rsidR="005D2F7D" w:rsidRDefault="005D2F7D" w:rsidP="000259F8">
      <w:pPr>
        <w:pStyle w:val="Odstavecseseznamem"/>
        <w:numPr>
          <w:ilvl w:val="0"/>
          <w:numId w:val="21"/>
        </w:numPr>
        <w:spacing w:after="120" w:line="276" w:lineRule="auto"/>
        <w:contextualSpacing w:val="0"/>
        <w:rPr>
          <w:rFonts w:cs="Arial"/>
          <w:szCs w:val="20"/>
        </w:rPr>
      </w:pPr>
      <w:r w:rsidRPr="002A5408">
        <w:rPr>
          <w:rFonts w:cs="Arial"/>
          <w:szCs w:val="20"/>
        </w:rPr>
        <w:t xml:space="preserve">SAP </w:t>
      </w:r>
      <w:proofErr w:type="spellStart"/>
      <w:r w:rsidRPr="002A5408">
        <w:rPr>
          <w:rFonts w:cs="Arial"/>
          <w:szCs w:val="20"/>
        </w:rPr>
        <w:t>Application</w:t>
      </w:r>
      <w:proofErr w:type="spellEnd"/>
      <w:r w:rsidRPr="002A5408">
        <w:rPr>
          <w:rFonts w:cs="Arial"/>
          <w:szCs w:val="20"/>
        </w:rPr>
        <w:t xml:space="preserve"> Limited Pro</w:t>
      </w:r>
      <w:r w:rsidR="00284771">
        <w:rPr>
          <w:rFonts w:cs="Arial"/>
          <w:szCs w:val="20"/>
        </w:rPr>
        <w:t xml:space="preserve"> </w:t>
      </w:r>
      <w:r w:rsidRPr="002A5408">
        <w:rPr>
          <w:rFonts w:cs="Arial"/>
          <w:szCs w:val="20"/>
        </w:rPr>
        <w:t>v poč</w:t>
      </w:r>
      <w:r w:rsidR="00284771">
        <w:rPr>
          <w:rFonts w:cs="Arial"/>
          <w:szCs w:val="20"/>
        </w:rPr>
        <w:t>t</w:t>
      </w:r>
      <w:r w:rsidRPr="002A5408">
        <w:rPr>
          <w:rFonts w:cs="Arial"/>
          <w:szCs w:val="20"/>
        </w:rPr>
        <w:t xml:space="preserve">u 199 licencí na (7018654) SAP S/4HANA </w:t>
      </w:r>
      <w:bookmarkStart w:id="5" w:name="_Hlk201747028"/>
      <w:proofErr w:type="spellStart"/>
      <w:r w:rsidRPr="002A5408">
        <w:rPr>
          <w:rFonts w:cs="Arial"/>
          <w:szCs w:val="20"/>
        </w:rPr>
        <w:t>Enterprise</w:t>
      </w:r>
      <w:proofErr w:type="spellEnd"/>
      <w:r w:rsidRPr="002A5408">
        <w:rPr>
          <w:rFonts w:cs="Arial"/>
          <w:szCs w:val="20"/>
        </w:rPr>
        <w:t xml:space="preserve"> Management </w:t>
      </w:r>
      <w:proofErr w:type="spellStart"/>
      <w:r w:rsidRPr="002A5408">
        <w:rPr>
          <w:rFonts w:cs="Arial"/>
          <w:szCs w:val="20"/>
        </w:rPr>
        <w:t>for</w:t>
      </w:r>
      <w:proofErr w:type="spellEnd"/>
      <w:r w:rsidRPr="002A5408">
        <w:rPr>
          <w:rFonts w:cs="Arial"/>
          <w:szCs w:val="20"/>
        </w:rPr>
        <w:t xml:space="preserve"> </w:t>
      </w:r>
      <w:proofErr w:type="spellStart"/>
      <w:r w:rsidRPr="002A5408">
        <w:rPr>
          <w:rFonts w:cs="Arial"/>
          <w:szCs w:val="20"/>
        </w:rPr>
        <w:t>Functional</w:t>
      </w:r>
      <w:proofErr w:type="spellEnd"/>
      <w:r w:rsidR="00763AF5">
        <w:rPr>
          <w:rFonts w:cs="Arial"/>
          <w:szCs w:val="20"/>
        </w:rPr>
        <w:t>;</w:t>
      </w:r>
      <w:r w:rsidR="002A5408">
        <w:rPr>
          <w:rFonts w:cs="Arial"/>
          <w:szCs w:val="20"/>
        </w:rPr>
        <w:t xml:space="preserve"> </w:t>
      </w:r>
    </w:p>
    <w:p w14:paraId="0696648E" w14:textId="5A39CA66" w:rsidR="00763AF5" w:rsidRPr="002A5408" w:rsidRDefault="00763AF5" w:rsidP="00763AF5">
      <w:pPr>
        <w:pStyle w:val="Odstavecseseznamem"/>
        <w:spacing w:after="120" w:line="276" w:lineRule="auto"/>
        <w:ind w:left="1931"/>
        <w:contextualSpacing w:val="0"/>
        <w:rPr>
          <w:rFonts w:cs="Arial"/>
          <w:szCs w:val="20"/>
        </w:rPr>
      </w:pPr>
      <w:r w:rsidRPr="009B14B3">
        <w:rPr>
          <w:rFonts w:cs="Arial"/>
          <w:bCs/>
          <w:szCs w:val="20"/>
        </w:rPr>
        <w:t xml:space="preserve">činí: </w:t>
      </w:r>
      <w:r w:rsidR="009E04F5" w:rsidRPr="009E04F5">
        <w:rPr>
          <w:rFonts w:cs="Arial"/>
          <w:b/>
        </w:rPr>
        <w:t>17 936 040,57 Kč bez DPH</w:t>
      </w:r>
      <w:r w:rsidR="009E04F5" w:rsidRPr="000D3AB1">
        <w:rPr>
          <w:rFonts w:cs="Arial"/>
        </w:rPr>
        <w:t>.</w:t>
      </w:r>
      <w:r w:rsidR="009E04F5">
        <w:rPr>
          <w:rFonts w:cs="Arial"/>
        </w:rPr>
        <w:t xml:space="preserve"> </w:t>
      </w:r>
      <w:r w:rsidRPr="009B14B3">
        <w:rPr>
          <w:rFonts w:cs="Arial"/>
          <w:bCs/>
          <w:szCs w:val="20"/>
        </w:rPr>
        <w:t>Kč bez DPH</w:t>
      </w:r>
      <w:r>
        <w:rPr>
          <w:rFonts w:cs="Arial"/>
          <w:bCs/>
          <w:szCs w:val="20"/>
        </w:rPr>
        <w:t>.</w:t>
      </w:r>
    </w:p>
    <w:bookmarkEnd w:id="5"/>
    <w:p w14:paraId="529C44F2" w14:textId="5825A52D" w:rsidR="000D3AB1" w:rsidRDefault="1CB013A8" w:rsidP="1CB013A8">
      <w:pPr>
        <w:pStyle w:val="Odstavecseseznamem"/>
        <w:numPr>
          <w:ilvl w:val="0"/>
          <w:numId w:val="20"/>
        </w:numPr>
        <w:ind w:left="567" w:hanging="283"/>
        <w:rPr>
          <w:rFonts w:cs="Arial"/>
        </w:rPr>
      </w:pPr>
      <w:r w:rsidRPr="1CB013A8">
        <w:rPr>
          <w:rFonts w:cs="Arial"/>
          <w:b/>
          <w:bCs/>
        </w:rPr>
        <w:t xml:space="preserve">Cena za podporu SW produktů SAP </w:t>
      </w:r>
      <w:r w:rsidRPr="1CB013A8">
        <w:rPr>
          <w:rFonts w:cs="Arial"/>
        </w:rPr>
        <w:t xml:space="preserve">(tj. plnění dle čl. I., odst. 4., písm. e)) </w:t>
      </w:r>
      <w:r w:rsidRPr="1CB013A8">
        <w:rPr>
          <w:rFonts w:cs="Arial"/>
          <w:b/>
          <w:bCs/>
        </w:rPr>
        <w:t>za 1 kalendářní rok činí</w:t>
      </w:r>
      <w:r w:rsidRPr="1CB013A8">
        <w:rPr>
          <w:rFonts w:cs="Arial"/>
        </w:rPr>
        <w:t xml:space="preserve">: </w:t>
      </w:r>
      <w:r w:rsidRPr="1CB013A8">
        <w:rPr>
          <w:rFonts w:cs="Arial"/>
          <w:b/>
          <w:bCs/>
        </w:rPr>
        <w:t>7 523 116,- Kč bez DPH</w:t>
      </w:r>
      <w:r w:rsidRPr="1CB013A8">
        <w:rPr>
          <w:rFonts w:cs="Arial"/>
        </w:rPr>
        <w:t>. V případě, že poskytování podpory netrvá celý kalendářní rok, Poskytovatel vyúčtuje pouze poměrnou část rozpočítanou na jednotlivé měsíce podpory včetně započatých.</w:t>
      </w:r>
    </w:p>
    <w:p w14:paraId="500DE771" w14:textId="77777777" w:rsidR="000D3AB1" w:rsidRDefault="616A61B3" w:rsidP="000259F8">
      <w:pPr>
        <w:numPr>
          <w:ilvl w:val="0"/>
          <w:numId w:val="7"/>
        </w:numPr>
        <w:spacing w:after="120" w:line="276" w:lineRule="auto"/>
        <w:ind w:left="284" w:hanging="284"/>
        <w:rPr>
          <w:rFonts w:cs="Arial"/>
        </w:rPr>
      </w:pPr>
      <w:r w:rsidRPr="000D3AB1">
        <w:rPr>
          <w:rFonts w:cs="Arial"/>
        </w:rPr>
        <w:t xml:space="preserve">V cenách uvedených v této Smlouvě jsou zohledněny veškeré náklady Poskytovatele spojené s plněním dle této Smlouvy.  </w:t>
      </w:r>
    </w:p>
    <w:p w14:paraId="4074A761" w14:textId="77777777" w:rsidR="00C30579" w:rsidRDefault="616A61B3" w:rsidP="000259F8">
      <w:pPr>
        <w:numPr>
          <w:ilvl w:val="0"/>
          <w:numId w:val="7"/>
        </w:numPr>
        <w:spacing w:after="120" w:line="276" w:lineRule="auto"/>
        <w:ind w:left="284" w:hanging="284"/>
        <w:rPr>
          <w:rFonts w:cs="Arial"/>
        </w:rPr>
      </w:pPr>
      <w:r w:rsidRPr="000D3AB1">
        <w:rPr>
          <w:rFonts w:cs="Arial"/>
        </w:rPr>
        <w:t>K cenám uvedeným v této Smlouvě bude Poskytovatelem účtována daň z přidané hodnoty ve výši stanovené příslušnými právními předpisy účinnými v době uskutečnění zdanitelného plnění. Za stanovení sazby DPH a výpočet výše DPH odpovídá Poskytovatel.</w:t>
      </w:r>
    </w:p>
    <w:p w14:paraId="5645F919" w14:textId="77777777" w:rsidR="000D3AB1" w:rsidRPr="002D6338" w:rsidRDefault="000D3AB1" w:rsidP="002D6338">
      <w:pPr>
        <w:numPr>
          <w:ilvl w:val="0"/>
          <w:numId w:val="7"/>
        </w:numPr>
        <w:spacing w:after="120" w:line="276" w:lineRule="auto"/>
        <w:ind w:left="284" w:hanging="284"/>
        <w:rPr>
          <w:rFonts w:cs="Arial"/>
        </w:rPr>
      </w:pPr>
      <w:r w:rsidRPr="002D6338">
        <w:rPr>
          <w:rFonts w:cs="Arial"/>
        </w:rPr>
        <w:t>Bližší specifikace ceny plnění je uvedena v Příloze č. 4 této Smlouvy</w:t>
      </w:r>
      <w:r w:rsidR="00621BE3" w:rsidRPr="002D6338">
        <w:rPr>
          <w:rFonts w:cs="Arial"/>
        </w:rPr>
        <w:t xml:space="preserve"> – „Specifikace ceny plnění</w:t>
      </w:r>
      <w:r w:rsidR="004F603D" w:rsidRPr="002D6338">
        <w:rPr>
          <w:rFonts w:cs="Arial"/>
        </w:rPr>
        <w:t xml:space="preserve"> a seznam licencovaných produktů SAP</w:t>
      </w:r>
      <w:r w:rsidR="00621BE3" w:rsidRPr="002D6338">
        <w:rPr>
          <w:rFonts w:cs="Arial"/>
        </w:rPr>
        <w:t>“ (dále jen „</w:t>
      </w:r>
      <w:r w:rsidR="00621BE3" w:rsidRPr="002D6338">
        <w:rPr>
          <w:rFonts w:cs="Arial"/>
          <w:b/>
        </w:rPr>
        <w:t>Příloha č. 4</w:t>
      </w:r>
      <w:r w:rsidR="00621BE3" w:rsidRPr="002D6338">
        <w:rPr>
          <w:rFonts w:cs="Arial"/>
        </w:rPr>
        <w:t>“)</w:t>
      </w:r>
      <w:r w:rsidRPr="002D6338">
        <w:rPr>
          <w:rFonts w:cs="Arial"/>
        </w:rPr>
        <w:t>.</w:t>
      </w:r>
    </w:p>
    <w:p w14:paraId="55720B26" w14:textId="77777777" w:rsidR="00B0579E" w:rsidRPr="002A7EB6" w:rsidRDefault="00B0579E" w:rsidP="00B0579E">
      <w:pPr>
        <w:spacing w:after="120" w:line="276" w:lineRule="auto"/>
        <w:ind w:left="284"/>
        <w:rPr>
          <w:rFonts w:cs="Arial"/>
        </w:rPr>
      </w:pPr>
    </w:p>
    <w:p w14:paraId="13228D32" w14:textId="77777777" w:rsidR="00DD6BDD" w:rsidRPr="002A7EB6" w:rsidRDefault="004D6EC4" w:rsidP="00E05B8C">
      <w:pPr>
        <w:pStyle w:val="Nadpis1"/>
      </w:pPr>
      <w:r w:rsidRPr="002A7EB6">
        <w:lastRenderedPageBreak/>
        <w:t>Článek V.</w:t>
      </w:r>
      <w:r w:rsidRPr="002A7EB6">
        <w:br/>
      </w:r>
      <w:r w:rsidR="00DD6BDD" w:rsidRPr="002A7EB6">
        <w:t>Fakturační a platební podmínky</w:t>
      </w:r>
    </w:p>
    <w:p w14:paraId="2F8F6938" w14:textId="77777777" w:rsidR="002A7EB6" w:rsidRDefault="00C447EF" w:rsidP="000259F8">
      <w:pPr>
        <w:pStyle w:val="Odstavecseseznamem"/>
        <w:numPr>
          <w:ilvl w:val="0"/>
          <w:numId w:val="3"/>
        </w:numPr>
        <w:spacing w:after="120" w:line="276" w:lineRule="auto"/>
        <w:contextualSpacing w:val="0"/>
        <w:rPr>
          <w:rFonts w:cs="Arial"/>
        </w:rPr>
      </w:pPr>
      <w:r w:rsidRPr="00C447EF">
        <w:t>Úhrad</w:t>
      </w:r>
      <w:r w:rsidR="002A7EB6">
        <w:t>y</w:t>
      </w:r>
      <w:r w:rsidRPr="00C447EF">
        <w:t xml:space="preserve"> za plnění dle této Smlouvy </w:t>
      </w:r>
      <w:r w:rsidR="002A7EB6" w:rsidRPr="00C447EF">
        <w:t>bud</w:t>
      </w:r>
      <w:r w:rsidR="002A7EB6">
        <w:t>ou</w:t>
      </w:r>
      <w:r w:rsidR="002A7EB6" w:rsidRPr="00C447EF">
        <w:t xml:space="preserve"> proveden</w:t>
      </w:r>
      <w:r w:rsidR="002A7EB6">
        <w:t xml:space="preserve">y v české měně </w:t>
      </w:r>
      <w:r w:rsidR="002A7EB6" w:rsidRPr="00C447EF">
        <w:rPr>
          <w:rFonts w:cs="Arial"/>
        </w:rPr>
        <w:t>bezhotovostním převodem na bankovní účet Poskytovatele, uvedený v záhlaví této Smlouvy, a to na základě daňových dokladů – faktur (</w:t>
      </w:r>
      <w:r w:rsidR="002A7EB6" w:rsidRPr="00C447EF">
        <w:rPr>
          <w:rFonts w:cs="Arial"/>
          <w:bCs/>
        </w:rPr>
        <w:t>dále jen</w:t>
      </w:r>
      <w:r w:rsidR="002A7EB6" w:rsidRPr="00C447EF">
        <w:rPr>
          <w:rFonts w:cs="Arial"/>
          <w:b/>
          <w:bCs/>
        </w:rPr>
        <w:t xml:space="preserve"> </w:t>
      </w:r>
      <w:r w:rsidR="002A7EB6" w:rsidRPr="00C447EF">
        <w:rPr>
          <w:rFonts w:cs="Arial"/>
          <w:bCs/>
        </w:rPr>
        <w:t>„</w:t>
      </w:r>
      <w:r w:rsidR="002A7EB6" w:rsidRPr="00C447EF">
        <w:rPr>
          <w:rFonts w:cs="Arial"/>
          <w:b/>
          <w:bCs/>
        </w:rPr>
        <w:t>faktura</w:t>
      </w:r>
      <w:r w:rsidR="002A7EB6" w:rsidRPr="00C447EF">
        <w:rPr>
          <w:rFonts w:cs="Arial"/>
          <w:bCs/>
        </w:rPr>
        <w:t>“</w:t>
      </w:r>
      <w:r w:rsidR="002A7EB6" w:rsidRPr="00C447EF">
        <w:rPr>
          <w:rFonts w:cs="Arial"/>
        </w:rPr>
        <w:t>) vystaven</w:t>
      </w:r>
      <w:r w:rsidR="002A7EB6">
        <w:rPr>
          <w:rFonts w:cs="Arial"/>
        </w:rPr>
        <w:t>ých</w:t>
      </w:r>
      <w:r w:rsidR="002A7EB6" w:rsidRPr="00C447EF">
        <w:rPr>
          <w:rFonts w:cs="Arial"/>
        </w:rPr>
        <w:t xml:space="preserve"> Poskytovatelem.</w:t>
      </w:r>
    </w:p>
    <w:p w14:paraId="2BC449B5" w14:textId="4F87C127" w:rsidR="002A7EB6" w:rsidRPr="002A7EB6" w:rsidRDefault="002A7EB6" w:rsidP="000259F8">
      <w:pPr>
        <w:pStyle w:val="Odstavecseseznamem"/>
        <w:numPr>
          <w:ilvl w:val="0"/>
          <w:numId w:val="3"/>
        </w:numPr>
        <w:spacing w:after="120" w:line="276" w:lineRule="auto"/>
        <w:contextualSpacing w:val="0"/>
        <w:rPr>
          <w:rFonts w:cs="Arial"/>
        </w:rPr>
      </w:pPr>
      <w:r>
        <w:rPr>
          <w:rFonts w:cs="Arial"/>
        </w:rPr>
        <w:t xml:space="preserve">Úhrada ceny za plnění </w:t>
      </w:r>
      <w:r w:rsidRPr="00C447EF">
        <w:t xml:space="preserve">ve výši dle čl. </w:t>
      </w:r>
      <w:r w:rsidR="00B2152D">
        <w:t>I</w:t>
      </w:r>
      <w:r w:rsidRPr="00C447EF">
        <w:t>V.</w:t>
      </w:r>
      <w:r w:rsidR="002D6338">
        <w:t>,</w:t>
      </w:r>
      <w:r w:rsidRPr="00C447EF">
        <w:t xml:space="preserve"> odst. 2.</w:t>
      </w:r>
      <w:r>
        <w:t xml:space="preserve">, písm. a) až </w:t>
      </w:r>
      <w:r w:rsidR="00962DDB">
        <w:t>e</w:t>
      </w:r>
      <w:r>
        <w:t>) této Smlouvy (</w:t>
      </w:r>
      <w:r w:rsidRPr="00C447EF">
        <w:rPr>
          <w:rFonts w:cs="Arial"/>
        </w:rPr>
        <w:t xml:space="preserve">tj. odměna za poskytnutí </w:t>
      </w:r>
      <w:r>
        <w:rPr>
          <w:rFonts w:cs="Arial"/>
        </w:rPr>
        <w:t>l</w:t>
      </w:r>
      <w:r w:rsidRPr="00C447EF">
        <w:rPr>
          <w:rFonts w:cs="Arial"/>
        </w:rPr>
        <w:t>icenc</w:t>
      </w:r>
      <w:r>
        <w:rPr>
          <w:rFonts w:cs="Arial"/>
        </w:rPr>
        <w:t>í</w:t>
      </w:r>
      <w:r w:rsidRPr="00C447EF">
        <w:rPr>
          <w:rFonts w:cs="Arial"/>
        </w:rPr>
        <w:t xml:space="preserve"> k </w:t>
      </w:r>
      <w:r w:rsidRPr="002A7EB6">
        <w:rPr>
          <w:rFonts w:cs="Arial"/>
          <w:szCs w:val="20"/>
        </w:rPr>
        <w:t>SW produktům SAP</w:t>
      </w:r>
      <w:r>
        <w:rPr>
          <w:rFonts w:cs="Arial"/>
          <w:szCs w:val="20"/>
        </w:rPr>
        <w:t xml:space="preserve"> jejich konverze)</w:t>
      </w:r>
      <w:r w:rsidR="00763AF5">
        <w:rPr>
          <w:rFonts w:cs="Arial"/>
          <w:szCs w:val="20"/>
        </w:rPr>
        <w:t xml:space="preserve"> a po poskytnutí slevy dle čl. IV. odst. 2. písm. f)</w:t>
      </w:r>
      <w:r>
        <w:rPr>
          <w:rFonts w:cs="Arial"/>
          <w:szCs w:val="20"/>
        </w:rPr>
        <w:t xml:space="preserve"> bude provedena na základě faktury</w:t>
      </w:r>
      <w:r w:rsidR="00A25817">
        <w:rPr>
          <w:rFonts w:cs="Arial"/>
          <w:szCs w:val="20"/>
        </w:rPr>
        <w:t xml:space="preserve"> vystavené Poskytovatelem do 14 kalendářních dnů </w:t>
      </w:r>
      <w:r w:rsidR="002712F8">
        <w:rPr>
          <w:rFonts w:cs="Arial"/>
          <w:szCs w:val="20"/>
        </w:rPr>
        <w:t>ode dne nabytí účinnosti Smlouvy.</w:t>
      </w:r>
    </w:p>
    <w:p w14:paraId="244C7FB8" w14:textId="2609E44A" w:rsidR="002A7EB6" w:rsidRDefault="00A25817" w:rsidP="000259F8">
      <w:pPr>
        <w:pStyle w:val="Odstavecseseznamem"/>
        <w:numPr>
          <w:ilvl w:val="0"/>
          <w:numId w:val="3"/>
        </w:numPr>
        <w:spacing w:after="120" w:line="276" w:lineRule="auto"/>
        <w:contextualSpacing w:val="0"/>
        <w:rPr>
          <w:rFonts w:cs="Arial"/>
        </w:rPr>
      </w:pPr>
      <w:r>
        <w:rPr>
          <w:rFonts w:cs="Arial"/>
          <w:szCs w:val="20"/>
        </w:rPr>
        <w:t>Ú</w:t>
      </w:r>
      <w:r w:rsidRPr="00DE3FE0">
        <w:rPr>
          <w:rFonts w:cs="Arial"/>
          <w:szCs w:val="20"/>
        </w:rPr>
        <w:t xml:space="preserve">hrada ceny </w:t>
      </w:r>
      <w:r>
        <w:rPr>
          <w:rFonts w:cs="Arial"/>
          <w:szCs w:val="20"/>
        </w:rPr>
        <w:t>za</w:t>
      </w:r>
      <w:r w:rsidRPr="00DE3FE0">
        <w:rPr>
          <w:rFonts w:cs="Arial"/>
          <w:szCs w:val="20"/>
        </w:rPr>
        <w:t xml:space="preserve"> plnění dle čl. </w:t>
      </w:r>
      <w:r w:rsidR="00B2152D">
        <w:rPr>
          <w:rFonts w:cs="Arial"/>
          <w:szCs w:val="20"/>
        </w:rPr>
        <w:t>I</w:t>
      </w:r>
      <w:r>
        <w:rPr>
          <w:rFonts w:cs="Arial"/>
          <w:szCs w:val="20"/>
        </w:rPr>
        <w:t>V</w:t>
      </w:r>
      <w:r w:rsidRPr="00DE3FE0">
        <w:rPr>
          <w:rFonts w:cs="Arial"/>
          <w:szCs w:val="20"/>
        </w:rPr>
        <w:t>., odst.</w:t>
      </w:r>
      <w:r>
        <w:rPr>
          <w:rFonts w:cs="Arial"/>
          <w:szCs w:val="20"/>
        </w:rPr>
        <w:t xml:space="preserve"> 2</w:t>
      </w:r>
      <w:r w:rsidRPr="00DE3FE0">
        <w:rPr>
          <w:rFonts w:cs="Arial"/>
          <w:szCs w:val="20"/>
        </w:rPr>
        <w:t xml:space="preserve">., písm. </w:t>
      </w:r>
      <w:r w:rsidR="00763AF5">
        <w:rPr>
          <w:rFonts w:cs="Arial"/>
          <w:szCs w:val="20"/>
        </w:rPr>
        <w:t>g</w:t>
      </w:r>
      <w:r w:rsidRPr="00DE3FE0">
        <w:rPr>
          <w:rFonts w:cs="Arial"/>
          <w:szCs w:val="20"/>
        </w:rPr>
        <w:t xml:space="preserve">) této Smlouvy bude provedena na základě faktur vystavených vždy na </w:t>
      </w:r>
      <w:r>
        <w:rPr>
          <w:rFonts w:cs="Arial"/>
          <w:szCs w:val="20"/>
        </w:rPr>
        <w:t xml:space="preserve">příslušnou </w:t>
      </w:r>
      <w:r w:rsidRPr="00DE3FE0">
        <w:rPr>
          <w:rFonts w:cs="Arial"/>
          <w:szCs w:val="20"/>
        </w:rPr>
        <w:t xml:space="preserve">poměrnou část </w:t>
      </w:r>
      <w:r>
        <w:rPr>
          <w:rFonts w:cs="Arial"/>
          <w:szCs w:val="20"/>
        </w:rPr>
        <w:t xml:space="preserve">roční </w:t>
      </w:r>
      <w:r w:rsidRPr="00DE3FE0">
        <w:rPr>
          <w:rFonts w:cs="Arial"/>
          <w:szCs w:val="20"/>
        </w:rPr>
        <w:t xml:space="preserve">ceny za podporu </w:t>
      </w:r>
      <w:r>
        <w:rPr>
          <w:rFonts w:cs="Arial"/>
          <w:szCs w:val="20"/>
        </w:rPr>
        <w:t xml:space="preserve">SW produktů </w:t>
      </w:r>
      <w:r w:rsidRPr="00DE3FE0">
        <w:rPr>
          <w:rFonts w:cs="Arial"/>
          <w:szCs w:val="20"/>
        </w:rPr>
        <w:t>SAP bez DPH vypočtenou z</w:t>
      </w:r>
      <w:r>
        <w:rPr>
          <w:rFonts w:cs="Arial"/>
          <w:szCs w:val="20"/>
        </w:rPr>
        <w:t xml:space="preserve"> této </w:t>
      </w:r>
      <w:r w:rsidRPr="00DE3FE0">
        <w:rPr>
          <w:rFonts w:cs="Arial"/>
          <w:szCs w:val="20"/>
        </w:rPr>
        <w:t xml:space="preserve">roční ceny vždy za kalendářní </w:t>
      </w:r>
      <w:r w:rsidRPr="000C071F">
        <w:rPr>
          <w:rFonts w:cs="Arial"/>
          <w:szCs w:val="20"/>
        </w:rPr>
        <w:t>čtvrtletí předem</w:t>
      </w:r>
      <w:r w:rsidRPr="00621BE3">
        <w:rPr>
          <w:rFonts w:cs="Arial"/>
          <w:szCs w:val="20"/>
        </w:rPr>
        <w:t xml:space="preserve">. </w:t>
      </w:r>
      <w:r w:rsidRPr="00DE3FE0">
        <w:rPr>
          <w:rFonts w:cs="Arial"/>
          <w:szCs w:val="20"/>
        </w:rPr>
        <w:t>Faktura bude vystavena vždy nejdříve prvního dne příslušného kalendářního čtvrtletí, kterého se úhrada poměrné části ceny plnění týká. T</w:t>
      </w:r>
      <w:r>
        <w:rPr>
          <w:rFonts w:cs="Arial"/>
          <w:szCs w:val="20"/>
        </w:rPr>
        <w:t>ento</w:t>
      </w:r>
      <w:r w:rsidRPr="00DE3FE0">
        <w:rPr>
          <w:rFonts w:cs="Arial"/>
          <w:szCs w:val="20"/>
        </w:rPr>
        <w:t xml:space="preserve"> den se považuje za den uskutečnění zdanitelného plnění.</w:t>
      </w:r>
      <w:r w:rsidR="00B2152D">
        <w:rPr>
          <w:rFonts w:cs="Arial"/>
          <w:szCs w:val="20"/>
        </w:rPr>
        <w:t xml:space="preserve"> Smluvní strany se dohodly, že první faktura bude vystavena na poměrnou část příslušného kalendářního čtvrtletí, ve kterém bude zahájeno poskytování plnění dle této Smlouvy. </w:t>
      </w:r>
    </w:p>
    <w:p w14:paraId="25CC7CF4" w14:textId="77777777" w:rsidR="00C30579" w:rsidRPr="00AC7D08" w:rsidRDefault="616A61B3" w:rsidP="000259F8">
      <w:pPr>
        <w:numPr>
          <w:ilvl w:val="0"/>
          <w:numId w:val="3"/>
        </w:numPr>
        <w:spacing w:after="120" w:line="276" w:lineRule="auto"/>
        <w:rPr>
          <w:rFonts w:cs="Arial"/>
        </w:rPr>
      </w:pPr>
      <w:r w:rsidRPr="616A61B3">
        <w:rPr>
          <w:rFonts w:cs="Arial"/>
        </w:rPr>
        <w:t xml:space="preserve">Faktury Poskytovatel zašle Objednateli v listinné podobě na adresu sídla Objednatele uvedenou v záhlaví této Smlouvy nebo v elektronické podobě do jeho datové schránky nebo e-mailem zaslaným na adresu </w:t>
      </w:r>
      <w:hyperlink r:id="rId10">
        <w:r w:rsidRPr="616A61B3">
          <w:rPr>
            <w:rFonts w:cs="Arial"/>
          </w:rPr>
          <w:t>podatelna@vzp.cz</w:t>
        </w:r>
      </w:hyperlink>
      <w:r w:rsidRPr="616A61B3">
        <w:rPr>
          <w:rFonts w:cs="Arial"/>
        </w:rPr>
        <w:t>, přičemž předmět (název) e-mailu musí začínat slovem „</w:t>
      </w:r>
      <w:r w:rsidRPr="616A61B3">
        <w:rPr>
          <w:rFonts w:cs="Arial"/>
          <w:b/>
          <w:bCs/>
        </w:rPr>
        <w:t>Faktura</w:t>
      </w:r>
      <w:r w:rsidRPr="616A61B3">
        <w:rPr>
          <w:rFonts w:cs="Arial"/>
        </w:rPr>
        <w:t xml:space="preserve">“. </w:t>
      </w:r>
    </w:p>
    <w:p w14:paraId="30E25E94" w14:textId="77777777" w:rsidR="00C30579" w:rsidRPr="002957E3" w:rsidRDefault="616A61B3" w:rsidP="000259F8">
      <w:pPr>
        <w:numPr>
          <w:ilvl w:val="0"/>
          <w:numId w:val="3"/>
        </w:numPr>
        <w:spacing w:after="120" w:line="276" w:lineRule="auto"/>
        <w:rPr>
          <w:rFonts w:cs="Arial"/>
        </w:rPr>
      </w:pPr>
      <w:r w:rsidRPr="616A61B3">
        <w:rPr>
          <w:rFonts w:cs="Arial"/>
        </w:rPr>
        <w:t>Jako odběratel musí být vždy uvedena Všeobecná zdravotní pojišťovna České republiky, Orlická 2020/4, 130 00 Praha 3.</w:t>
      </w:r>
    </w:p>
    <w:p w14:paraId="7753279B" w14:textId="77777777" w:rsidR="00C30579" w:rsidRPr="00B83C71" w:rsidRDefault="000D1692" w:rsidP="000259F8">
      <w:pPr>
        <w:numPr>
          <w:ilvl w:val="0"/>
          <w:numId w:val="3"/>
        </w:numPr>
        <w:spacing w:after="120" w:line="276" w:lineRule="auto"/>
        <w:rPr>
          <w:rFonts w:cs="Arial"/>
        </w:rPr>
      </w:pPr>
      <w:r w:rsidRPr="000D1692">
        <w:rPr>
          <w:rFonts w:cs="Arial"/>
        </w:rPr>
        <w:t>Lhůta splatnosti faktur je 30 dnů od data jejich vystavení.</w:t>
      </w:r>
      <w:r>
        <w:rPr>
          <w:rFonts w:cs="Arial"/>
        </w:rPr>
        <w:t xml:space="preserve"> Poskytovatel se zavazuje doručit faktury Objednateli dle odst. 4</w:t>
      </w:r>
      <w:r w:rsidR="002D6338">
        <w:rPr>
          <w:rFonts w:cs="Arial"/>
        </w:rPr>
        <w:t>.</w:t>
      </w:r>
      <w:r>
        <w:rPr>
          <w:rFonts w:cs="Arial"/>
        </w:rPr>
        <w:t xml:space="preserve"> tohoto článku v den jejich vystavení. </w:t>
      </w:r>
      <w:r w:rsidRPr="000D1692">
        <w:rPr>
          <w:rFonts w:cs="Arial"/>
        </w:rPr>
        <w:t xml:space="preserve">Pokud nebude příslušná faktura doručena </w:t>
      </w:r>
      <w:r w:rsidRPr="00343FA3">
        <w:rPr>
          <w:rFonts w:cs="Arial"/>
        </w:rPr>
        <w:t>Objednateli</w:t>
      </w:r>
      <w:r w:rsidRPr="000D1692">
        <w:rPr>
          <w:rFonts w:cs="Arial"/>
        </w:rPr>
        <w:t xml:space="preserve"> v den jejího vystavení, pak splatnost takové faktury je 30 dní od jejího doručení Objednateli.</w:t>
      </w:r>
      <w:r w:rsidRPr="616A61B3" w:rsidDel="000D1692">
        <w:rPr>
          <w:rFonts w:cs="Arial"/>
        </w:rPr>
        <w:t xml:space="preserve"> </w:t>
      </w:r>
    </w:p>
    <w:p w14:paraId="4C236F53" w14:textId="77777777" w:rsidR="004F1113" w:rsidRPr="00C249AC" w:rsidRDefault="004F1113" w:rsidP="000259F8">
      <w:pPr>
        <w:pStyle w:val="Odstavecseseznamem"/>
        <w:numPr>
          <w:ilvl w:val="0"/>
          <w:numId w:val="3"/>
        </w:numPr>
        <w:tabs>
          <w:tab w:val="left" w:pos="0"/>
        </w:tabs>
        <w:autoSpaceDN w:val="0"/>
        <w:spacing w:after="120" w:line="276" w:lineRule="auto"/>
        <w:contextualSpacing w:val="0"/>
        <w:textAlignment w:val="baseline"/>
      </w:pPr>
      <w:r w:rsidRPr="3E45C3DB">
        <w:rPr>
          <w:rFonts w:cs="Arial"/>
          <w:szCs w:val="20"/>
        </w:rPr>
        <w:t>Úhrad</w:t>
      </w:r>
      <w:r>
        <w:rPr>
          <w:rFonts w:cs="Arial"/>
          <w:szCs w:val="20"/>
        </w:rPr>
        <w:t>y</w:t>
      </w:r>
      <w:r w:rsidRPr="3E45C3DB">
        <w:rPr>
          <w:rFonts w:cs="Arial"/>
          <w:szCs w:val="20"/>
        </w:rPr>
        <w:t xml:space="preserve"> za plnění bud</w:t>
      </w:r>
      <w:r>
        <w:rPr>
          <w:rFonts w:cs="Arial"/>
          <w:szCs w:val="20"/>
        </w:rPr>
        <w:t>ou</w:t>
      </w:r>
      <w:r w:rsidRPr="3E45C3DB">
        <w:rPr>
          <w:rFonts w:cs="Arial"/>
          <w:szCs w:val="20"/>
        </w:rPr>
        <w:t xml:space="preserve"> proveden</w:t>
      </w:r>
      <w:r>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ve</w:t>
      </w:r>
      <w:r>
        <w:rPr>
          <w:rFonts w:cs="Arial"/>
          <w:szCs w:val="20"/>
        </w:rPr>
        <w:t> </w:t>
      </w:r>
      <w:r w:rsidRPr="3E45C3DB">
        <w:rPr>
          <w:rFonts w:cs="Arial"/>
          <w:szCs w:val="20"/>
        </w:rPr>
        <w:t xml:space="preserve">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Pr>
          <w:rFonts w:cs="Arial"/>
          <w:szCs w:val="20"/>
        </w:rPr>
        <w:t>.</w:t>
      </w:r>
    </w:p>
    <w:p w14:paraId="0672B379" w14:textId="77777777" w:rsidR="004F1113" w:rsidRDefault="004F1113" w:rsidP="000259F8">
      <w:pPr>
        <w:pStyle w:val="Odstavecseseznamem"/>
        <w:numPr>
          <w:ilvl w:val="0"/>
          <w:numId w:val="3"/>
        </w:numPr>
        <w:tabs>
          <w:tab w:val="left" w:pos="0"/>
        </w:tabs>
        <w:autoSpaceDN w:val="0"/>
        <w:spacing w:after="120" w:line="276" w:lineRule="auto"/>
        <w:contextualSpacing w:val="0"/>
        <w:textAlignment w:val="baseline"/>
        <w:rPr>
          <w:rFonts w:cs="Arial"/>
        </w:rPr>
      </w:pPr>
      <w:r>
        <w:rPr>
          <w:rFonts w:cs="Arial"/>
        </w:rPr>
        <w:t xml:space="preserve">Každá faktura </w:t>
      </w:r>
      <w:r w:rsidRPr="00ED337F">
        <w:rPr>
          <w:rFonts w:cs="Arial"/>
        </w:rPr>
        <w:t>musí obsahovat všechny náležitosti řádného účetního a daňového dokladu ve smyslu příslušných zákonných ustanovení, zejména zákona č. 235/2004 Sb., o dani z přidané hodnoty, ve</w:t>
      </w:r>
      <w:r>
        <w:rPr>
          <w:rFonts w:cs="Arial"/>
        </w:rPr>
        <w:t> </w:t>
      </w:r>
      <w:r w:rsidRPr="00ED337F">
        <w:rPr>
          <w:rFonts w:cs="Arial"/>
        </w:rPr>
        <w:t>znění pozdějších předpisů (dále též jen „</w:t>
      </w:r>
      <w:r w:rsidRPr="00CD71F1">
        <w:rPr>
          <w:rFonts w:cs="Arial"/>
          <w:b/>
        </w:rPr>
        <w:t>zákon o DPH</w:t>
      </w:r>
      <w:r w:rsidRPr="00ED337F">
        <w:rPr>
          <w:rFonts w:cs="Arial"/>
        </w:rPr>
        <w:t>“), zákona č. 563/1991 Sb., o účetnictví, ve</w:t>
      </w:r>
      <w:r>
        <w:rPr>
          <w:rFonts w:cs="Arial"/>
        </w:rPr>
        <w:t> </w:t>
      </w:r>
      <w:r w:rsidRPr="00ED337F">
        <w:rPr>
          <w:rFonts w:cs="Arial"/>
        </w:rPr>
        <w:t>znění pozdějších</w:t>
      </w:r>
      <w:r>
        <w:rPr>
          <w:rFonts w:cs="Arial"/>
        </w:rPr>
        <w:t xml:space="preserve"> předpisů a § 435 občanského zákoníku. Faktury musí obsahovat číslo této Smlouvy. </w:t>
      </w:r>
    </w:p>
    <w:p w14:paraId="795BE725" w14:textId="77777777" w:rsidR="004F1113" w:rsidRPr="006B188F" w:rsidRDefault="004F1113" w:rsidP="000259F8">
      <w:pPr>
        <w:numPr>
          <w:ilvl w:val="0"/>
          <w:numId w:val="3"/>
        </w:numPr>
        <w:spacing w:after="120" w:line="276" w:lineRule="auto"/>
        <w:rPr>
          <w:rFonts w:cs="Arial"/>
          <w:bCs/>
          <w:szCs w:val="20"/>
        </w:rPr>
      </w:pPr>
      <w:r w:rsidRPr="006B188F">
        <w:rPr>
          <w:rFonts w:cs="Arial"/>
          <w:bCs/>
          <w:szCs w:val="20"/>
        </w:rPr>
        <w:t xml:space="preserve">V případě, že faktura nebude mít veškeré náležitosti podle výše uvedených právních předpisů nebo podle této Smlouvy nebo v ní budou uvedeny nesprávné údaje, tj. chybné formální náležitosti (identifikační údaje, zdaňovací období, odkaz na číslo </w:t>
      </w:r>
      <w:r>
        <w:rPr>
          <w:rFonts w:cs="Arial"/>
          <w:bCs/>
          <w:szCs w:val="20"/>
        </w:rPr>
        <w:t xml:space="preserve">této </w:t>
      </w:r>
      <w:r w:rsidRPr="006B188F">
        <w:rPr>
          <w:rFonts w:cs="Arial"/>
          <w:bCs/>
          <w:szCs w:val="20"/>
        </w:rPr>
        <w:t>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Pr="00E4643D">
        <w:rPr>
          <w:rFonts w:cs="Arial"/>
          <w:bCs/>
          <w:szCs w:val="20"/>
        </w:rPr>
        <w:t xml:space="preserve"> </w:t>
      </w:r>
      <w:r>
        <w:rPr>
          <w:rFonts w:cs="Arial"/>
          <w:bCs/>
          <w:szCs w:val="20"/>
        </w:rPr>
        <w:t xml:space="preserve">způsobem uvedeným v odst. </w:t>
      </w:r>
      <w:r w:rsidR="00F608CE">
        <w:rPr>
          <w:rFonts w:cs="Arial"/>
          <w:bCs/>
          <w:szCs w:val="20"/>
        </w:rPr>
        <w:t>4</w:t>
      </w:r>
      <w:r w:rsidR="000C055A">
        <w:rPr>
          <w:rFonts w:cs="Arial"/>
          <w:bCs/>
          <w:szCs w:val="20"/>
        </w:rPr>
        <w:t>.</w:t>
      </w:r>
      <w:r>
        <w:rPr>
          <w:rFonts w:cs="Arial"/>
          <w:bCs/>
          <w:szCs w:val="20"/>
        </w:rPr>
        <w:t xml:space="preserve"> tohoto článku.</w:t>
      </w:r>
    </w:p>
    <w:p w14:paraId="55BF6D80" w14:textId="77777777" w:rsidR="004F1113" w:rsidRPr="002957E3" w:rsidRDefault="004F1113" w:rsidP="000259F8">
      <w:pPr>
        <w:numPr>
          <w:ilvl w:val="0"/>
          <w:numId w:val="3"/>
        </w:numPr>
        <w:spacing w:after="120" w:line="276" w:lineRule="auto"/>
        <w:rPr>
          <w:rFonts w:cs="Arial"/>
          <w:szCs w:val="20"/>
        </w:rPr>
      </w:pPr>
      <w:r>
        <w:rPr>
          <w:rFonts w:cs="Arial"/>
          <w:szCs w:val="20"/>
        </w:rPr>
        <w:t>Poskytovatel</w:t>
      </w:r>
      <w:r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Pr="3E45C3DB">
        <w:rPr>
          <w:rFonts w:cs="Arial"/>
          <w:szCs w:val="20"/>
        </w:rPr>
        <w:t xml:space="preserve"> nebude mít v době uskutečnění zdanitelného plnění bankovní účet uvedený v záhlaví této Smlouvy způsobem </w:t>
      </w:r>
      <w:r w:rsidRPr="3E45C3DB">
        <w:rPr>
          <w:rFonts w:cs="Arial"/>
          <w:szCs w:val="20"/>
        </w:rPr>
        <w:lastRenderedPageBreak/>
        <w:t xml:space="preserve">zveřejněn, uhradí Objednatel </w:t>
      </w:r>
      <w:r>
        <w:rPr>
          <w:rFonts w:cs="Arial"/>
          <w:szCs w:val="20"/>
        </w:rPr>
        <w:t>Poskytovateli</w:t>
      </w:r>
      <w:r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Pr="3E45C3DB">
        <w:rPr>
          <w:rFonts w:cs="Arial"/>
          <w:szCs w:val="20"/>
        </w:rPr>
        <w:t xml:space="preserve">em fakturované ceny plnění uhradí Objednatel, v souladu s § 109a zákona o DPH, finančnímu úřadu místně příslušnému </w:t>
      </w:r>
      <w:r>
        <w:rPr>
          <w:rFonts w:cs="Arial"/>
          <w:szCs w:val="20"/>
        </w:rPr>
        <w:t>Poskytovatel</w:t>
      </w:r>
      <w:r w:rsidRPr="3E45C3DB">
        <w:rPr>
          <w:rFonts w:cs="Arial"/>
          <w:szCs w:val="20"/>
        </w:rPr>
        <w:t xml:space="preserve">i. </w:t>
      </w:r>
      <w:r>
        <w:rPr>
          <w:rFonts w:cs="Arial"/>
          <w:szCs w:val="20"/>
        </w:rPr>
        <w:t>Poskytovatel</w:t>
      </w:r>
      <w:r w:rsidRPr="3E45C3DB">
        <w:rPr>
          <w:rFonts w:cs="Arial"/>
          <w:szCs w:val="20"/>
        </w:rPr>
        <w:t xml:space="preserve"> 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v době poskytování plnění dle této Smlouvy plátcem DPH stane.</w:t>
      </w:r>
    </w:p>
    <w:p w14:paraId="2BD8B978" w14:textId="77777777" w:rsidR="004F1113" w:rsidRPr="006B188F" w:rsidRDefault="004F1113" w:rsidP="000259F8">
      <w:pPr>
        <w:numPr>
          <w:ilvl w:val="0"/>
          <w:numId w:val="3"/>
        </w:numPr>
        <w:spacing w:after="120" w:line="276" w:lineRule="auto"/>
        <w:rPr>
          <w:rFonts w:cs="Arial"/>
          <w:bCs/>
          <w:szCs w:val="20"/>
        </w:rPr>
      </w:pPr>
      <w:r w:rsidRPr="006B188F">
        <w:rPr>
          <w:rFonts w:cs="Arial"/>
          <w:bCs/>
          <w:szCs w:val="20"/>
        </w:rPr>
        <w:t>Pokud v době uskutečnění příslušného zdanitelného plnění bude Poskytovatel uveden v „Registr</w:t>
      </w:r>
      <w:r>
        <w:rPr>
          <w:rFonts w:cs="Arial"/>
          <w:bCs/>
          <w:szCs w:val="20"/>
        </w:rPr>
        <w:t>u</w:t>
      </w:r>
      <w:r w:rsidRPr="006B188F">
        <w:rPr>
          <w:rFonts w:cs="Arial"/>
          <w:bCs/>
          <w:szCs w:val="20"/>
        </w:rPr>
        <w:t xml:space="preserve"> plátců DPH“ jako </w:t>
      </w:r>
      <w:r>
        <w:rPr>
          <w:rFonts w:cs="Arial"/>
          <w:bCs/>
          <w:szCs w:val="20"/>
        </w:rPr>
        <w:t>n</w:t>
      </w:r>
      <w:r w:rsidRPr="006B188F">
        <w:rPr>
          <w:rFonts w:cs="Arial"/>
          <w:bCs/>
          <w:szCs w:val="20"/>
        </w:rPr>
        <w:t xml:space="preserve">espolehlivý plátce, dohodly se Smluvní strany, že Objednatel bude postupovat při úhradě ceny příslušného plnění způsobem uvedeným v odst. </w:t>
      </w:r>
      <w:r w:rsidR="004C36B7">
        <w:rPr>
          <w:rFonts w:cs="Arial"/>
          <w:bCs/>
          <w:szCs w:val="20"/>
        </w:rPr>
        <w:t>1</w:t>
      </w:r>
      <w:r w:rsidR="00F608CE">
        <w:rPr>
          <w:rFonts w:cs="Arial"/>
          <w:bCs/>
          <w:szCs w:val="20"/>
        </w:rPr>
        <w:t>0</w:t>
      </w:r>
      <w:r>
        <w:rPr>
          <w:rFonts w:cs="Arial"/>
          <w:bCs/>
          <w:szCs w:val="20"/>
        </w:rPr>
        <w:t xml:space="preserve">. </w:t>
      </w:r>
      <w:r w:rsidRPr="006B188F">
        <w:rPr>
          <w:rFonts w:cs="Arial"/>
          <w:bCs/>
          <w:szCs w:val="20"/>
        </w:rPr>
        <w:t>tohoto článku.</w:t>
      </w:r>
    </w:p>
    <w:p w14:paraId="344FEEA3" w14:textId="77777777" w:rsidR="004F1113" w:rsidRDefault="004F1113" w:rsidP="000259F8">
      <w:pPr>
        <w:numPr>
          <w:ilvl w:val="0"/>
          <w:numId w:val="3"/>
        </w:numPr>
        <w:spacing w:after="120" w:line="276" w:lineRule="auto"/>
        <w:rPr>
          <w:rFonts w:cs="Arial"/>
          <w:szCs w:val="20"/>
        </w:rPr>
      </w:pPr>
      <w:r>
        <w:rPr>
          <w:rFonts w:cs="Arial"/>
          <w:szCs w:val="20"/>
        </w:rPr>
        <w:t>Poskytovatel</w:t>
      </w:r>
      <w:r w:rsidRPr="3E45C3DB">
        <w:rPr>
          <w:rFonts w:cs="Arial"/>
          <w:szCs w:val="2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7982A5F9" w14:textId="77777777" w:rsidR="004F1113" w:rsidRDefault="004F1113" w:rsidP="000259F8">
      <w:pPr>
        <w:pStyle w:val="Odstavecseseznamem"/>
        <w:numPr>
          <w:ilvl w:val="0"/>
          <w:numId w:val="3"/>
        </w:numPr>
        <w:autoSpaceDN w:val="0"/>
        <w:spacing w:after="120" w:line="276" w:lineRule="auto"/>
        <w:contextualSpacing w:val="0"/>
        <w:textAlignment w:val="baseline"/>
        <w:rPr>
          <w:rFonts w:cs="Arial"/>
          <w:szCs w:val="20"/>
        </w:rPr>
      </w:pPr>
      <w:r w:rsidRPr="00BE1E02">
        <w:rPr>
          <w:rFonts w:cs="Arial"/>
          <w:szCs w:val="20"/>
        </w:rPr>
        <w:t xml:space="preserve">Smluvní strany se dohodly, že bankovní účty uvedené u jejich identifikačních </w:t>
      </w:r>
      <w:r>
        <w:rPr>
          <w:rFonts w:cs="Arial"/>
          <w:szCs w:val="20"/>
        </w:rPr>
        <w:t>ú</w:t>
      </w:r>
      <w:r w:rsidRPr="00BE1E02">
        <w:rPr>
          <w:rFonts w:cs="Arial"/>
          <w:szCs w:val="20"/>
        </w:rPr>
        <w:t>dajů v záhlaví této Smlouvy mohou být měněny pouze formou písemných smluvních dodatků k této Smlouvě, podepsaných oprávněnými zástupci Smluvních stran.</w:t>
      </w:r>
    </w:p>
    <w:p w14:paraId="24263B98" w14:textId="77777777" w:rsidR="00B0579E" w:rsidRPr="00A25817" w:rsidRDefault="00B0579E" w:rsidP="00B0579E">
      <w:pPr>
        <w:pStyle w:val="Odstavecseseznamem"/>
        <w:autoSpaceDN w:val="0"/>
        <w:spacing w:after="120" w:line="276" w:lineRule="auto"/>
        <w:ind w:left="360"/>
        <w:contextualSpacing w:val="0"/>
        <w:textAlignment w:val="baseline"/>
        <w:rPr>
          <w:rFonts w:cs="Arial"/>
          <w:szCs w:val="20"/>
        </w:rPr>
      </w:pPr>
    </w:p>
    <w:p w14:paraId="69C8ECB0" w14:textId="77777777" w:rsidR="00065A25" w:rsidRPr="00A25817" w:rsidRDefault="002D0DE0" w:rsidP="00E05B8C">
      <w:pPr>
        <w:pStyle w:val="Nadpis1"/>
      </w:pPr>
      <w:r w:rsidRPr="00A25817">
        <w:t>Článek VI.</w:t>
      </w:r>
      <w:r w:rsidRPr="00A25817">
        <w:br/>
      </w:r>
      <w:r w:rsidR="00DD6BDD" w:rsidRPr="00A25817">
        <w:t xml:space="preserve">Sankční ujednání </w:t>
      </w:r>
    </w:p>
    <w:p w14:paraId="5C2D1E29" w14:textId="77777777" w:rsidR="000259F8" w:rsidRPr="000C071F" w:rsidRDefault="000259F8" w:rsidP="000259F8">
      <w:pPr>
        <w:pStyle w:val="Odstavecseseznamem"/>
        <w:numPr>
          <w:ilvl w:val="0"/>
          <w:numId w:val="22"/>
        </w:numPr>
        <w:spacing w:after="120" w:line="276" w:lineRule="auto"/>
        <w:ind w:left="360"/>
        <w:contextualSpacing w:val="0"/>
        <w:rPr>
          <w:rFonts w:cs="Arial"/>
          <w:szCs w:val="20"/>
        </w:rPr>
      </w:pPr>
      <w:r w:rsidRPr="000C071F">
        <w:rPr>
          <w:rFonts w:cs="Arial"/>
          <w:szCs w:val="20"/>
        </w:rPr>
        <w:t xml:space="preserve">Sankce za prodlení se splněním lhůt pro řešení požadavků </w:t>
      </w:r>
      <w:r w:rsidR="006463DB">
        <w:rPr>
          <w:rFonts w:cs="Arial"/>
          <w:szCs w:val="20"/>
        </w:rPr>
        <w:t>Objednatele</w:t>
      </w:r>
      <w:r w:rsidRPr="000C071F">
        <w:rPr>
          <w:rFonts w:cs="Arial"/>
          <w:szCs w:val="20"/>
        </w:rPr>
        <w:t xml:space="preserve"> a se splněním dalších povinností Poskytovatele při poskytování podpory SAP dle této Smlouvy jsou uvedeny především v Příloze č. 2, </w:t>
      </w:r>
      <w:r w:rsidRPr="00F608CE">
        <w:rPr>
          <w:rFonts w:cs="Arial"/>
          <w:szCs w:val="20"/>
        </w:rPr>
        <w:t>bodu 2.1.4., a v Příloze č. 3, bodu 7</w:t>
      </w:r>
      <w:r w:rsidR="001A3A38">
        <w:rPr>
          <w:rFonts w:cs="Arial"/>
          <w:szCs w:val="20"/>
        </w:rPr>
        <w:t>.</w:t>
      </w:r>
      <w:r w:rsidR="001F0277" w:rsidRPr="00F608CE">
        <w:rPr>
          <w:rFonts w:cs="Arial"/>
          <w:szCs w:val="20"/>
        </w:rPr>
        <w:t xml:space="preserve"> a 8</w:t>
      </w:r>
      <w:r w:rsidR="001A3A38">
        <w:rPr>
          <w:rFonts w:cs="Arial"/>
          <w:szCs w:val="20"/>
        </w:rPr>
        <w:t>.</w:t>
      </w:r>
      <w:r w:rsidRPr="00F608CE">
        <w:rPr>
          <w:rFonts w:cs="Arial"/>
          <w:szCs w:val="20"/>
        </w:rPr>
        <w:t xml:space="preserve"> </w:t>
      </w:r>
      <w:r w:rsidRPr="000C071F">
        <w:rPr>
          <w:rFonts w:cs="Arial"/>
          <w:szCs w:val="20"/>
        </w:rPr>
        <w:t xml:space="preserve">a dále jsou stanoveny v jednotlivých příslušných ustanoveních této Smlouvy. </w:t>
      </w:r>
      <w:r w:rsidR="006463DB">
        <w:rPr>
          <w:rFonts w:cs="Arial"/>
          <w:szCs w:val="20"/>
        </w:rPr>
        <w:t>Objednatel</w:t>
      </w:r>
      <w:r w:rsidRPr="000C071F">
        <w:rPr>
          <w:rFonts w:cs="Arial"/>
          <w:szCs w:val="20"/>
        </w:rPr>
        <w:t xml:space="preserve"> je oprávněn uplatnit předmětné sankce vůči Poskytovateli k jeho tíži.</w:t>
      </w:r>
    </w:p>
    <w:p w14:paraId="49EAFF42" w14:textId="77777777" w:rsidR="00511571" w:rsidRDefault="00511571" w:rsidP="001A3A38">
      <w:pPr>
        <w:pStyle w:val="Odstavecseseznamem"/>
        <w:numPr>
          <w:ilvl w:val="0"/>
          <w:numId w:val="22"/>
        </w:numPr>
        <w:spacing w:after="120" w:line="276" w:lineRule="auto"/>
        <w:ind w:left="360"/>
        <w:contextualSpacing w:val="0"/>
        <w:rPr>
          <w:rFonts w:cs="Arial"/>
          <w:szCs w:val="20"/>
        </w:rPr>
      </w:pPr>
      <w:r w:rsidRPr="00DF1D2F">
        <w:rPr>
          <w:rFonts w:cs="Arial"/>
          <w:szCs w:val="20"/>
        </w:rPr>
        <w:t xml:space="preserve">V </w:t>
      </w:r>
      <w:r w:rsidRPr="001A3A38">
        <w:rPr>
          <w:rFonts w:cs="Arial"/>
          <w:szCs w:val="20"/>
        </w:rPr>
        <w:t>případě</w:t>
      </w:r>
      <w:r w:rsidRPr="00DF1D2F">
        <w:rPr>
          <w:rFonts w:cs="Arial"/>
          <w:szCs w:val="20"/>
        </w:rPr>
        <w:t xml:space="preserve"> prodlení Objednatele se zaplacením faktury může Poskytovatel vyúčtovat Objednateli úrok z prodlení ve výši 0,02 % z nezaplacené částky předmětné faktury za každý kalendářní den prodlení a Objednatel je povinen tuto sankci uhradit.</w:t>
      </w:r>
    </w:p>
    <w:p w14:paraId="574F6430" w14:textId="77777777" w:rsidR="00511571" w:rsidRDefault="00511571" w:rsidP="001A3A38">
      <w:pPr>
        <w:pStyle w:val="Odstavecseseznamem"/>
        <w:numPr>
          <w:ilvl w:val="0"/>
          <w:numId w:val="22"/>
        </w:numPr>
        <w:spacing w:after="120" w:line="276" w:lineRule="auto"/>
        <w:ind w:left="360"/>
        <w:contextualSpacing w:val="0"/>
        <w:rPr>
          <w:rFonts w:cs="Arial"/>
          <w:szCs w:val="20"/>
        </w:rPr>
      </w:pPr>
      <w:r w:rsidRPr="001A3A38">
        <w:rPr>
          <w:rFonts w:cs="Arial"/>
          <w:szCs w:val="20"/>
        </w:rPr>
        <w:t>Uhrazením</w:t>
      </w:r>
      <w:r w:rsidRPr="00CC51E4">
        <w:rPr>
          <w:rFonts w:cs="Arial"/>
          <w:szCs w:val="20"/>
        </w:rPr>
        <w:t xml:space="preserve"> jakékoliv smluvní pokuty není dotčeno právo Objednatele na náhradu vzniklé škody</w:t>
      </w:r>
      <w:r>
        <w:rPr>
          <w:rFonts w:cs="Arial"/>
          <w:szCs w:val="20"/>
        </w:rPr>
        <w:t xml:space="preserve"> </w:t>
      </w:r>
      <w:r w:rsidR="00A33E0A">
        <w:rPr>
          <w:rFonts w:cs="Arial"/>
          <w:szCs w:val="20"/>
        </w:rPr>
        <w:t>s omezením uvedené</w:t>
      </w:r>
      <w:r w:rsidR="00233CAC">
        <w:rPr>
          <w:rFonts w:cs="Arial"/>
          <w:szCs w:val="20"/>
        </w:rPr>
        <w:t>m</w:t>
      </w:r>
      <w:r w:rsidR="00A33E0A">
        <w:rPr>
          <w:rFonts w:cs="Arial"/>
          <w:szCs w:val="20"/>
        </w:rPr>
        <w:t xml:space="preserve"> </w:t>
      </w:r>
      <w:r w:rsidR="00233CAC">
        <w:rPr>
          <w:rFonts w:cs="Arial"/>
          <w:szCs w:val="20"/>
        </w:rPr>
        <w:t>v čl. VII.</w:t>
      </w:r>
      <w:r w:rsidR="00621BE3">
        <w:rPr>
          <w:rFonts w:cs="Arial"/>
          <w:szCs w:val="20"/>
        </w:rPr>
        <w:t>,</w:t>
      </w:r>
      <w:r w:rsidR="00233CAC">
        <w:rPr>
          <w:rFonts w:cs="Arial"/>
          <w:szCs w:val="20"/>
        </w:rPr>
        <w:t xml:space="preserve"> odst. 4</w:t>
      </w:r>
      <w:r w:rsidR="00621BE3">
        <w:rPr>
          <w:rFonts w:cs="Arial"/>
          <w:szCs w:val="20"/>
        </w:rPr>
        <w:t>.</w:t>
      </w:r>
      <w:r w:rsidR="00233CAC">
        <w:rPr>
          <w:rFonts w:cs="Arial"/>
          <w:szCs w:val="20"/>
        </w:rPr>
        <w:t xml:space="preserve"> této Smlouvy</w:t>
      </w:r>
      <w:r w:rsidRPr="00CC51E4">
        <w:rPr>
          <w:rFonts w:cs="Arial"/>
          <w:szCs w:val="20"/>
        </w:rPr>
        <w:t>.</w:t>
      </w:r>
    </w:p>
    <w:p w14:paraId="1BC35DC8" w14:textId="77777777" w:rsidR="00B0579E" w:rsidRDefault="00B0579E" w:rsidP="00B0579E">
      <w:pPr>
        <w:widowControl w:val="0"/>
        <w:pBdr>
          <w:top w:val="nil"/>
          <w:left w:val="nil"/>
          <w:bottom w:val="nil"/>
          <w:right w:val="nil"/>
          <w:between w:val="nil"/>
          <w:bar w:val="nil"/>
        </w:pBdr>
        <w:spacing w:after="120" w:line="276" w:lineRule="auto"/>
        <w:ind w:left="360"/>
        <w:outlineLvl w:val="0"/>
        <w:rPr>
          <w:rFonts w:cs="Arial"/>
          <w:szCs w:val="20"/>
        </w:rPr>
      </w:pPr>
    </w:p>
    <w:p w14:paraId="30F17B0D" w14:textId="77777777" w:rsidR="00DD6BDD" w:rsidRPr="00E05B8C" w:rsidRDefault="002D0DE0" w:rsidP="00E05B8C">
      <w:pPr>
        <w:pStyle w:val="Nadpis1"/>
      </w:pPr>
      <w:r w:rsidRPr="00E05B8C">
        <w:t>Článek VII.</w:t>
      </w:r>
      <w:r w:rsidRPr="00E05B8C">
        <w:br/>
      </w:r>
      <w:r w:rsidR="00DD6BDD" w:rsidRPr="00E05B8C">
        <w:t xml:space="preserve">Odpovědnost za </w:t>
      </w:r>
      <w:r w:rsidR="00E87795" w:rsidRPr="00E05B8C">
        <w:t>škodu a pojištění</w:t>
      </w:r>
    </w:p>
    <w:p w14:paraId="3B0A80CF"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1CFC4BEF"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Odpovědnost za škodu se řídí příslušnými ustanoveními občanského zákoníku, zejména pak ustanovením § 2894 a násl. a § 2913 občanského zákoníku.</w:t>
      </w:r>
    </w:p>
    <w:p w14:paraId="15F9D549"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Není-li v této Smlouvě stanoveno jinak, odpovídá příslušná Smluvní strana za jakoukoli škodu, která druhé Smluvní straně vznikne v souvislosti s porušením povinností příslušné Smluvní strany podle této Smlouvy.</w:t>
      </w:r>
    </w:p>
    <w:p w14:paraId="2C78139C" w14:textId="77777777" w:rsidR="00E87795" w:rsidRPr="007B231E" w:rsidRDefault="00E87795" w:rsidP="000259F8">
      <w:pPr>
        <w:numPr>
          <w:ilvl w:val="0"/>
          <w:numId w:val="2"/>
        </w:numPr>
        <w:spacing w:after="120" w:line="276" w:lineRule="auto"/>
        <w:rPr>
          <w:rFonts w:cs="Arial"/>
          <w:szCs w:val="20"/>
        </w:rPr>
      </w:pPr>
      <w:r w:rsidRPr="007B231E">
        <w:rPr>
          <w:rFonts w:cs="Arial"/>
          <w:szCs w:val="20"/>
        </w:rPr>
        <w:t xml:space="preserve">Smluvní strany se dohodly, že maximální výše náhrady škody vzniklé Smluvním stranám při plnění této Smlouvy nebo v souvislosti s plněním podle této Smlouvy je pro obě Smluvní strany limitována částkou </w:t>
      </w:r>
      <w:r w:rsidR="00E05B8C">
        <w:rPr>
          <w:rFonts w:cs="Arial"/>
          <w:szCs w:val="20"/>
        </w:rPr>
        <w:t>5</w:t>
      </w:r>
      <w:r w:rsidR="0055117E" w:rsidRPr="007B231E">
        <w:rPr>
          <w:rFonts w:cs="Arial"/>
          <w:szCs w:val="20"/>
        </w:rPr>
        <w:t> </w:t>
      </w:r>
      <w:r w:rsidRPr="007B231E">
        <w:rPr>
          <w:rFonts w:cs="Arial"/>
          <w:szCs w:val="20"/>
        </w:rPr>
        <w:t xml:space="preserve">000 000 Kč (slovy: </w:t>
      </w:r>
      <w:r w:rsidR="00E05B8C">
        <w:rPr>
          <w:rFonts w:cs="Arial"/>
          <w:szCs w:val="20"/>
        </w:rPr>
        <w:t>pět</w:t>
      </w:r>
      <w:r w:rsidR="0055117E" w:rsidRPr="007B231E">
        <w:rPr>
          <w:rFonts w:cs="Arial"/>
          <w:szCs w:val="20"/>
        </w:rPr>
        <w:t xml:space="preserve"> </w:t>
      </w:r>
      <w:r w:rsidRPr="007B231E">
        <w:rPr>
          <w:rFonts w:cs="Arial"/>
          <w:szCs w:val="20"/>
        </w:rPr>
        <w:t>mili</w:t>
      </w:r>
      <w:r w:rsidR="008B1837">
        <w:rPr>
          <w:rFonts w:cs="Arial"/>
          <w:szCs w:val="20"/>
        </w:rPr>
        <w:t>o</w:t>
      </w:r>
      <w:r w:rsidRPr="007B231E">
        <w:rPr>
          <w:rFonts w:cs="Arial"/>
          <w:szCs w:val="20"/>
        </w:rPr>
        <w:t>nů korun českých).</w:t>
      </w:r>
      <w:r w:rsidR="00405662">
        <w:rPr>
          <w:rFonts w:cs="Arial"/>
          <w:szCs w:val="20"/>
        </w:rPr>
        <w:t xml:space="preserve"> </w:t>
      </w:r>
    </w:p>
    <w:p w14:paraId="15950318"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 xml:space="preserve">Poskytovatel se zavazuje mít po celou dobu trvání této Smlouvy sjednáno pojištění odpovědnosti Poskytovatele za škodu, která může vzniknout Objednateli nebo třetí osobě při plnění závazků </w:t>
      </w:r>
      <w:r w:rsidRPr="00337499">
        <w:lastRenderedPageBreak/>
        <w:t xml:space="preserve">Poskytovatele dle této Smlouvy nebo v souvislosti s tímto plněním. Toto pojištění musí být sjednáno s pojistnou částkou ne nižší než </w:t>
      </w:r>
      <w:r>
        <w:t>5</w:t>
      </w:r>
      <w:r w:rsidRPr="00337499">
        <w:t xml:space="preserve"> 000 000 Kč (slovy: </w:t>
      </w:r>
      <w:r>
        <w:rPr>
          <w:rFonts w:cs="Arial"/>
          <w:szCs w:val="20"/>
        </w:rPr>
        <w:t>pět</w:t>
      </w:r>
      <w:r w:rsidRPr="00B55EB5">
        <w:rPr>
          <w:rFonts w:cs="Arial"/>
          <w:szCs w:val="20"/>
        </w:rPr>
        <w:t xml:space="preserve"> milion</w:t>
      </w:r>
      <w:r>
        <w:rPr>
          <w:rFonts w:cs="Arial"/>
          <w:szCs w:val="20"/>
        </w:rPr>
        <w:t>ů</w:t>
      </w:r>
      <w:r w:rsidRPr="00B55EB5">
        <w:rPr>
          <w:rFonts w:cs="Arial"/>
          <w:szCs w:val="20"/>
        </w:rPr>
        <w:t xml:space="preserve"> korun českých</w:t>
      </w:r>
      <w:r w:rsidRPr="00337499">
        <w:t xml:space="preserve">). </w:t>
      </w:r>
    </w:p>
    <w:p w14:paraId="10A464C5"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Poskytovatel je povinen na výzvu Pověřené osoby Objednatele doložit, že je pojištěn pro případ odpovědnosti za škodu v požadovaném rozsahu, a to vždy nejpozději do 10 pracovních dnů od doručení výzvy Objednatele. Poskytovatel k prokázání splnění tohoto závazku předloží Objednateli dokumenty, ze kterých bude splnění závazku na pojištění vyplývat, tj. pojistnou smlouvu nebo pojistku a doklad o zaplacení pojistného na příslušné období, nebo pojistný certifikát či obdobný doklad vydaný příslušnou pojišťovnou.</w:t>
      </w:r>
    </w:p>
    <w:p w14:paraId="0DBAA420" w14:textId="77777777" w:rsidR="00511571" w:rsidRPr="00337499" w:rsidRDefault="00511571" w:rsidP="000259F8">
      <w:pPr>
        <w:pStyle w:val="Odstavecseseznamem"/>
        <w:numPr>
          <w:ilvl w:val="0"/>
          <w:numId w:val="2"/>
        </w:numPr>
        <w:autoSpaceDN w:val="0"/>
        <w:spacing w:after="120" w:line="276" w:lineRule="auto"/>
        <w:contextualSpacing w:val="0"/>
        <w:textAlignment w:val="baseline"/>
      </w:pPr>
      <w:r w:rsidRPr="00337499">
        <w:t xml:space="preserve">V případě nesplnění povinnosti Poskytovatele stanovené v odst. </w:t>
      </w:r>
      <w:r w:rsidR="00F608CE">
        <w:t>5</w:t>
      </w:r>
      <w:r w:rsidRPr="00337499">
        <w:t xml:space="preserve"> nebo odst. </w:t>
      </w:r>
      <w:r w:rsidR="00F608CE">
        <w:t>6</w:t>
      </w:r>
      <w:r w:rsidRPr="00337499">
        <w:t xml:space="preserve"> tohoto článku, je Objednatel oprávněn vyúčtovat Poskytovateli v každém jednotlivém případu smluvní pokutu ve výši 5 000 Kč (slovy: pět tisíc korun českých), a to za každý i jen započatý kalendářní den, kdy porušení této povinnosti trvá a Poskytovatel je povinen tuto částku uhradit.</w:t>
      </w:r>
    </w:p>
    <w:p w14:paraId="4C3708D6" w14:textId="77777777" w:rsidR="00B0579E" w:rsidRDefault="00B0579E" w:rsidP="00B0579E">
      <w:pPr>
        <w:pStyle w:val="Odstavecseseznamem"/>
        <w:autoSpaceDN w:val="0"/>
        <w:spacing w:after="120" w:line="276" w:lineRule="auto"/>
        <w:ind w:left="283"/>
        <w:contextualSpacing w:val="0"/>
        <w:textAlignment w:val="baseline"/>
      </w:pPr>
    </w:p>
    <w:p w14:paraId="765ACFD5" w14:textId="77777777" w:rsidR="00F64349" w:rsidRPr="007B231E" w:rsidRDefault="002D0DE0" w:rsidP="00E05B8C">
      <w:pPr>
        <w:pStyle w:val="Nadpis1"/>
      </w:pPr>
      <w:r>
        <w:t xml:space="preserve">Článek </w:t>
      </w:r>
      <w:r w:rsidR="00FB785F">
        <w:t>VIII</w:t>
      </w:r>
      <w:r>
        <w:t>.</w:t>
      </w:r>
      <w:r>
        <w:br/>
      </w:r>
      <w:r w:rsidR="00DD6BDD" w:rsidRPr="007B231E">
        <w:t>Ochrana informací, údajů a dat</w:t>
      </w:r>
    </w:p>
    <w:p w14:paraId="14E41345" w14:textId="77777777" w:rsidR="009B15F0" w:rsidRPr="00CD71F1" w:rsidRDefault="009B15F0" w:rsidP="000259F8">
      <w:pPr>
        <w:numPr>
          <w:ilvl w:val="0"/>
          <w:numId w:val="9"/>
        </w:numPr>
        <w:spacing w:after="120" w:line="276" w:lineRule="auto"/>
        <w:ind w:left="284" w:hanging="284"/>
        <w:rPr>
          <w:rFonts w:cs="Arial"/>
          <w:szCs w:val="20"/>
        </w:rPr>
      </w:pPr>
      <w:r>
        <w:rPr>
          <w:rFonts w:cs="Arial"/>
          <w:szCs w:val="20"/>
        </w:rPr>
        <w:t>Objednatel</w:t>
      </w:r>
      <w:r w:rsidRPr="00CD71F1">
        <w:rPr>
          <w:rFonts w:cs="Arial"/>
          <w:szCs w:val="20"/>
        </w:rPr>
        <w:t xml:space="preserve"> podle § 24 odst. 1 zákona č. 551/1991 Sb., o Všeobecné zdravotní pojišťovně České republiky, ve znění pozdějších předpisů (dále jen „</w:t>
      </w:r>
      <w:r w:rsidRPr="00247680">
        <w:rPr>
          <w:rFonts w:cs="Arial"/>
          <w:b/>
          <w:szCs w:val="20"/>
        </w:rPr>
        <w:t>zákon č. 551/1991 Sb.</w:t>
      </w:r>
      <w:r w:rsidRPr="00247680">
        <w:rPr>
          <w:rFonts w:cs="Arial"/>
          <w:szCs w:val="20"/>
        </w:rPr>
        <w:t>“),</w:t>
      </w:r>
      <w:r w:rsidRPr="00CD71F1">
        <w:rPr>
          <w:rFonts w:cs="Arial"/>
          <w:szCs w:val="20"/>
        </w:rPr>
        <w:t xml:space="preserve"> spravuje, aktualizuje a</w:t>
      </w:r>
      <w:r>
        <w:rPr>
          <w:rFonts w:cs="Arial"/>
          <w:szCs w:val="20"/>
        </w:rPr>
        <w:t> </w:t>
      </w:r>
      <w:r w:rsidRPr="00CD71F1">
        <w:rPr>
          <w:rFonts w:cs="Arial"/>
          <w:szCs w:val="20"/>
        </w:rPr>
        <w:t>rozvíjí informační systém VZP ČR, přičemž postupuje a řídí se příslušnými ustanoveními cit. zákona a souvisejícími právními předpisy. S odkazem na § 24a zákona č. 551/1991 Sb., zákon č.</w:t>
      </w:r>
      <w:r w:rsidR="002249B4">
        <w:rPr>
          <w:rFonts w:cs="Arial"/>
          <w:szCs w:val="20"/>
        </w:rPr>
        <w:t> </w:t>
      </w:r>
      <w:r w:rsidRPr="00CD71F1">
        <w:rPr>
          <w:rFonts w:cs="Arial"/>
          <w:szCs w:val="20"/>
        </w:rPr>
        <w:t>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w:t>
      </w:r>
      <w:r>
        <w:rPr>
          <w:rFonts w:cs="Arial"/>
          <w:szCs w:val="20"/>
        </w:rPr>
        <w:t> </w:t>
      </w:r>
      <w:r w:rsidRPr="00CD71F1">
        <w:rPr>
          <w:rFonts w:cs="Arial"/>
          <w:szCs w:val="20"/>
        </w:rPr>
        <w:t xml:space="preserve">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w:t>
      </w:r>
      <w:proofErr w:type="spellStart"/>
      <w:r w:rsidRPr="00CD71F1">
        <w:rPr>
          <w:rFonts w:cs="Arial"/>
          <w:szCs w:val="20"/>
        </w:rPr>
        <w:t>technicko-organizačních</w:t>
      </w:r>
      <w:proofErr w:type="spellEnd"/>
      <w:r w:rsidRPr="00CD71F1">
        <w:rPr>
          <w:rFonts w:cs="Arial"/>
          <w:szCs w:val="20"/>
        </w:rPr>
        <w:t xml:space="preserve"> opatřeních k jejich ochraně, o nichž se při plnění závazků dozvěděly, včetně těch, které </w:t>
      </w:r>
      <w:r>
        <w:rPr>
          <w:rFonts w:cs="Arial"/>
          <w:szCs w:val="20"/>
        </w:rPr>
        <w:t>Objednatel</w:t>
      </w:r>
      <w:r w:rsidRPr="00CD71F1">
        <w:rPr>
          <w:rFonts w:cs="Arial"/>
          <w:szCs w:val="20"/>
        </w:rPr>
        <w:t xml:space="preserve"> eviduje pomocí výpočetní techniky, či jinak. Tutéž mlčenlivost se zavazuje zachovávat i Poskytovatel. Toto ujednání platí i v případě nahrazení uvedených právních předpisů předpisy jinými.</w:t>
      </w:r>
    </w:p>
    <w:p w14:paraId="0CC3FF55" w14:textId="77777777" w:rsidR="009B15F0" w:rsidRPr="00ED204D" w:rsidRDefault="009B15F0" w:rsidP="000259F8">
      <w:pPr>
        <w:numPr>
          <w:ilvl w:val="0"/>
          <w:numId w:val="9"/>
        </w:numPr>
        <w:spacing w:after="120" w:line="276" w:lineRule="auto"/>
        <w:ind w:left="284" w:hanging="284"/>
        <w:rPr>
          <w:rFonts w:cs="Arial"/>
          <w:szCs w:val="20"/>
        </w:rPr>
      </w:pPr>
      <w:r w:rsidRPr="009970A8">
        <w:rPr>
          <w:rFonts w:cs="Arial"/>
          <w:szCs w:val="20"/>
        </w:rPr>
        <w:t>Poskytovatel se dále zavazuje zajistit, aby veškeré osoby, které se podílejí na realizaci jeho závazků z této Smlouvy, zachovávaly mlčenlivost o veškerých dalších skutečnostech, údajích a datech, o</w:t>
      </w:r>
      <w:r>
        <w:rPr>
          <w:rFonts w:cs="Arial"/>
          <w:szCs w:val="20"/>
        </w:rPr>
        <w:t> </w:t>
      </w:r>
      <w:r w:rsidRPr="009970A8">
        <w:rPr>
          <w:rFonts w:cs="Arial"/>
          <w:szCs w:val="20"/>
        </w:rPr>
        <w:t>nichž se při plnění těchto závazků dozvěděly, a které nejsou veřejně známé nebo veřejně dostupné.</w:t>
      </w:r>
      <w:r w:rsidRPr="002C256C">
        <w:rPr>
          <w:rFonts w:cs="Arial"/>
          <w:szCs w:val="20"/>
        </w:rPr>
        <w:t xml:space="preserve"> </w:t>
      </w:r>
      <w:r w:rsidRPr="00ED204D">
        <w:rPr>
          <w:rFonts w:cs="Arial"/>
          <w:szCs w:val="20"/>
        </w:rPr>
        <w:t>Tutéž mlčenlivost podle tohoto odst. 2</w:t>
      </w:r>
      <w:r w:rsidR="00F608CE">
        <w:rPr>
          <w:rFonts w:cs="Arial"/>
          <w:szCs w:val="20"/>
        </w:rPr>
        <w:t>.</w:t>
      </w:r>
      <w:r w:rsidRPr="00ED204D">
        <w:rPr>
          <w:rFonts w:cs="Arial"/>
          <w:szCs w:val="20"/>
        </w:rPr>
        <w:t xml:space="preserve"> </w:t>
      </w:r>
      <w:r>
        <w:rPr>
          <w:rFonts w:cs="Arial"/>
          <w:szCs w:val="20"/>
        </w:rPr>
        <w:t xml:space="preserve">tohoto článku </w:t>
      </w:r>
      <w:r w:rsidRPr="00ED204D">
        <w:rPr>
          <w:rFonts w:cs="Arial"/>
          <w:szCs w:val="20"/>
        </w:rPr>
        <w:t>se zavazuje zachovávat i</w:t>
      </w:r>
      <w:r>
        <w:rPr>
          <w:rFonts w:cs="Arial"/>
          <w:szCs w:val="20"/>
        </w:rPr>
        <w:t> </w:t>
      </w:r>
      <w:r w:rsidRPr="00ED204D">
        <w:rPr>
          <w:rFonts w:cs="Arial"/>
          <w:szCs w:val="20"/>
        </w:rPr>
        <w:t>Poskytovatel.</w:t>
      </w:r>
    </w:p>
    <w:p w14:paraId="56271B5F" w14:textId="77777777" w:rsidR="009B15F0" w:rsidRPr="009970A8" w:rsidRDefault="009B15F0" w:rsidP="000259F8">
      <w:pPr>
        <w:numPr>
          <w:ilvl w:val="0"/>
          <w:numId w:val="9"/>
        </w:numPr>
        <w:spacing w:after="120" w:line="276" w:lineRule="auto"/>
        <w:ind w:left="284" w:hanging="284"/>
        <w:rPr>
          <w:rFonts w:cs="Arial"/>
          <w:szCs w:val="20"/>
        </w:rPr>
      </w:pPr>
      <w:r w:rsidRPr="009970A8">
        <w:rPr>
          <w:rFonts w:cs="Arial"/>
          <w:szCs w:val="20"/>
        </w:rPr>
        <w:t>Za porušení závazků uvedených v odst. 1</w:t>
      </w:r>
      <w:r w:rsidR="00F608CE">
        <w:rPr>
          <w:rFonts w:cs="Arial"/>
          <w:szCs w:val="20"/>
        </w:rPr>
        <w:t>.</w:t>
      </w:r>
      <w:r w:rsidRPr="009970A8">
        <w:rPr>
          <w:rFonts w:cs="Arial"/>
          <w:szCs w:val="20"/>
        </w:rPr>
        <w:t xml:space="preserve"> a 2</w:t>
      </w:r>
      <w:r w:rsidR="00F608CE">
        <w:rPr>
          <w:rFonts w:cs="Arial"/>
          <w:szCs w:val="20"/>
        </w:rPr>
        <w:t>.</w:t>
      </w:r>
      <w:r w:rsidRPr="009970A8">
        <w:rPr>
          <w:rFonts w:cs="Arial"/>
          <w:szCs w:val="20"/>
        </w:rPr>
        <w:t xml:space="preserve"> tohoto článku se považuje i využití těchto skutečností, údajů a dat, jakož i dalších vědomostí pro vlastní prospěch Poskytovatele, prospěch třetí osoby nebo pro jiné důvody.</w:t>
      </w:r>
    </w:p>
    <w:p w14:paraId="3551EDE5" w14:textId="77777777" w:rsidR="009B15F0" w:rsidRPr="009970A8" w:rsidRDefault="009B15F0" w:rsidP="000259F8">
      <w:pPr>
        <w:numPr>
          <w:ilvl w:val="0"/>
          <w:numId w:val="9"/>
        </w:numPr>
        <w:spacing w:after="120" w:line="276" w:lineRule="auto"/>
        <w:ind w:left="284" w:hanging="284"/>
        <w:rPr>
          <w:rFonts w:cs="Arial"/>
          <w:szCs w:val="20"/>
        </w:rPr>
      </w:pPr>
      <w:r w:rsidRPr="009970A8">
        <w:rPr>
          <w:rFonts w:cs="Arial"/>
          <w:szCs w:val="20"/>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14:paraId="232030A0" w14:textId="77777777" w:rsidR="009B15F0" w:rsidRPr="009970A8" w:rsidRDefault="009B15F0" w:rsidP="000259F8">
      <w:pPr>
        <w:numPr>
          <w:ilvl w:val="0"/>
          <w:numId w:val="9"/>
        </w:numPr>
        <w:spacing w:after="120" w:line="276" w:lineRule="auto"/>
        <w:ind w:left="284" w:hanging="284"/>
        <w:rPr>
          <w:rFonts w:cs="Arial"/>
          <w:szCs w:val="20"/>
        </w:rPr>
      </w:pPr>
      <w:r w:rsidRPr="009970A8">
        <w:rPr>
          <w:rFonts w:cs="Arial"/>
          <w:szCs w:val="20"/>
        </w:rPr>
        <w:t>Za porušení závazku uvedeného v odst. 1</w:t>
      </w:r>
      <w:r w:rsidR="00F608CE">
        <w:rPr>
          <w:rFonts w:cs="Arial"/>
          <w:szCs w:val="20"/>
        </w:rPr>
        <w:t>.</w:t>
      </w:r>
      <w:r w:rsidRPr="009970A8">
        <w:rPr>
          <w:rFonts w:cs="Arial"/>
          <w:szCs w:val="20"/>
        </w:rPr>
        <w:t xml:space="preserve"> tohoto článku je Poskytovatel povinen zaplatit </w:t>
      </w:r>
      <w:r>
        <w:rPr>
          <w:rFonts w:cs="Arial"/>
          <w:szCs w:val="20"/>
        </w:rPr>
        <w:t>Objednateli</w:t>
      </w:r>
      <w:r w:rsidRPr="009970A8">
        <w:rPr>
          <w:rFonts w:cs="Arial"/>
          <w:szCs w:val="20"/>
        </w:rPr>
        <w:t xml:space="preserve"> v každém jednotlivém případě smluvní pokutu ve výši 1 000 000 Kč (slovy: jeden milion korun českých). </w:t>
      </w:r>
    </w:p>
    <w:p w14:paraId="24F63A13" w14:textId="77777777" w:rsidR="009B15F0" w:rsidRPr="00CD71F1" w:rsidRDefault="009B15F0" w:rsidP="000259F8">
      <w:pPr>
        <w:numPr>
          <w:ilvl w:val="0"/>
          <w:numId w:val="9"/>
        </w:numPr>
        <w:spacing w:after="120" w:line="276" w:lineRule="auto"/>
        <w:ind w:left="284" w:hanging="284"/>
        <w:rPr>
          <w:rFonts w:cs="Arial"/>
          <w:szCs w:val="20"/>
        </w:rPr>
      </w:pPr>
      <w:r w:rsidRPr="00CD71F1">
        <w:rPr>
          <w:rFonts w:cs="Arial"/>
          <w:szCs w:val="20"/>
        </w:rPr>
        <w:t xml:space="preserve">Za porušení závazku uvedeného v odst. 2 tohoto článku je Poskytovatel povinen zaplatit </w:t>
      </w:r>
      <w:r>
        <w:rPr>
          <w:rFonts w:cs="Arial"/>
          <w:szCs w:val="20"/>
        </w:rPr>
        <w:t>Objednateli</w:t>
      </w:r>
      <w:r w:rsidRPr="00CD71F1">
        <w:rPr>
          <w:rFonts w:cs="Arial"/>
          <w:szCs w:val="20"/>
        </w:rPr>
        <w:t xml:space="preserve"> v každém jednotlivém případě smluvní pokutu ve výši 100 000 Kč</w:t>
      </w:r>
      <w:r>
        <w:rPr>
          <w:rFonts w:cs="Arial"/>
          <w:szCs w:val="20"/>
        </w:rPr>
        <w:t xml:space="preserve"> </w:t>
      </w:r>
      <w:r w:rsidRPr="00337499">
        <w:t xml:space="preserve">(slovy: </w:t>
      </w:r>
      <w:r>
        <w:t>sto</w:t>
      </w:r>
      <w:r w:rsidRPr="00337499">
        <w:t xml:space="preserve"> tisíc korun českých)</w:t>
      </w:r>
      <w:r>
        <w:rPr>
          <w:rFonts w:cs="Arial"/>
          <w:szCs w:val="20"/>
        </w:rPr>
        <w:t>, v případě porušení povinností uvedených ve větě druhé tohoto odst. 2</w:t>
      </w:r>
      <w:r w:rsidR="00F608CE">
        <w:rPr>
          <w:rFonts w:cs="Arial"/>
          <w:szCs w:val="20"/>
        </w:rPr>
        <w:t>.</w:t>
      </w:r>
      <w:r>
        <w:rPr>
          <w:rFonts w:cs="Arial"/>
          <w:szCs w:val="20"/>
        </w:rPr>
        <w:t xml:space="preserve"> pak v každém jednotlivém případě smluvní pokutu ve výši 100 000 Kč </w:t>
      </w:r>
      <w:r w:rsidRPr="00337499">
        <w:t xml:space="preserve">(slovy: </w:t>
      </w:r>
      <w:r>
        <w:t>sto</w:t>
      </w:r>
      <w:r w:rsidRPr="00337499">
        <w:t xml:space="preserve"> tisíc korun českých)</w:t>
      </w:r>
      <w:r>
        <w:rPr>
          <w:rFonts w:cs="Arial"/>
          <w:szCs w:val="20"/>
        </w:rPr>
        <w:t>.</w:t>
      </w:r>
    </w:p>
    <w:p w14:paraId="151EBD7A" w14:textId="77777777" w:rsidR="009B15F0" w:rsidRPr="00CD71F1" w:rsidRDefault="009B15F0" w:rsidP="000259F8">
      <w:pPr>
        <w:numPr>
          <w:ilvl w:val="0"/>
          <w:numId w:val="9"/>
        </w:numPr>
        <w:spacing w:after="120" w:line="276" w:lineRule="auto"/>
        <w:ind w:left="284" w:hanging="284"/>
        <w:rPr>
          <w:rFonts w:cs="Arial"/>
          <w:szCs w:val="20"/>
        </w:rPr>
      </w:pPr>
      <w:r w:rsidRPr="00CD71F1">
        <w:rPr>
          <w:rFonts w:cs="Arial"/>
          <w:szCs w:val="20"/>
        </w:rPr>
        <w:lastRenderedPageBreak/>
        <w:t>Ujednáním o smluvní pokutě ani zaplacením smluvní pokuty není dotčeno právo Objednatele na náhradu škody vzniklé z porušení povinnosti, ke které se smluvní pokuta vztahuje</w:t>
      </w:r>
      <w:r>
        <w:rPr>
          <w:rFonts w:cs="Arial"/>
          <w:szCs w:val="20"/>
        </w:rPr>
        <w:t>, a to v celém rozsahu</w:t>
      </w:r>
      <w:r w:rsidRPr="00CD71F1">
        <w:rPr>
          <w:rFonts w:cs="Arial"/>
          <w:szCs w:val="20"/>
        </w:rPr>
        <w:t>.</w:t>
      </w:r>
    </w:p>
    <w:p w14:paraId="5757AB3D" w14:textId="77777777" w:rsidR="009B15F0" w:rsidRDefault="009B15F0" w:rsidP="000259F8">
      <w:pPr>
        <w:numPr>
          <w:ilvl w:val="0"/>
          <w:numId w:val="9"/>
        </w:numPr>
        <w:spacing w:after="120" w:line="276" w:lineRule="auto"/>
        <w:ind w:left="284" w:hanging="284"/>
        <w:rPr>
          <w:rFonts w:cs="Arial"/>
          <w:szCs w:val="20"/>
        </w:rPr>
      </w:pPr>
      <w:r w:rsidRPr="009970A8">
        <w:rPr>
          <w:rFonts w:cs="Arial"/>
          <w:szCs w:val="20"/>
        </w:rPr>
        <w:t>Práva a závazky Smluvních stran uvedené v tomto článku trvají i po skončení smluvního vztahu založeného touto Smlouvou.</w:t>
      </w:r>
    </w:p>
    <w:p w14:paraId="59512CA8" w14:textId="77777777" w:rsidR="00621BE3" w:rsidRDefault="00621BE3" w:rsidP="00621BE3">
      <w:pPr>
        <w:spacing w:after="120" w:line="276" w:lineRule="auto"/>
        <w:ind w:left="284"/>
        <w:rPr>
          <w:rFonts w:cs="Arial"/>
          <w:szCs w:val="20"/>
        </w:rPr>
      </w:pPr>
    </w:p>
    <w:p w14:paraId="1A2B1FA5" w14:textId="77777777" w:rsidR="00FB785F" w:rsidRDefault="00FB785F" w:rsidP="00FB785F">
      <w:pPr>
        <w:pStyle w:val="Nadpis1"/>
      </w:pPr>
      <w:r>
        <w:t>Článek IX.</w:t>
      </w:r>
    </w:p>
    <w:p w14:paraId="0369C507" w14:textId="77777777" w:rsidR="002712F8" w:rsidRPr="009E04F5" w:rsidRDefault="002712F8" w:rsidP="002712F8">
      <w:pPr>
        <w:jc w:val="center"/>
        <w:rPr>
          <w:b/>
        </w:rPr>
      </w:pPr>
      <w:r w:rsidRPr="009E04F5">
        <w:rPr>
          <w:b/>
        </w:rPr>
        <w:t>Licenční ujednání</w:t>
      </w:r>
    </w:p>
    <w:p w14:paraId="0BB846FB" w14:textId="77777777" w:rsidR="004C781A" w:rsidRPr="006A58C8" w:rsidRDefault="004C781A" w:rsidP="004C781A">
      <w:pPr>
        <w:pStyle w:val="Odstavecseseznamem"/>
        <w:numPr>
          <w:ilvl w:val="0"/>
          <w:numId w:val="50"/>
        </w:numPr>
        <w:autoSpaceDN w:val="0"/>
        <w:spacing w:after="120" w:line="276" w:lineRule="auto"/>
        <w:contextualSpacing w:val="0"/>
        <w:textAlignment w:val="baseline"/>
        <w:rPr>
          <w:rFonts w:cs="Arial"/>
          <w:b/>
          <w:szCs w:val="20"/>
        </w:rPr>
      </w:pPr>
      <w:r w:rsidRPr="00A54BB5">
        <w:rPr>
          <w:rFonts w:cs="Arial"/>
          <w:szCs w:val="20"/>
        </w:rPr>
        <w:t xml:space="preserve">Poskytovatel poskytuje touto Smlouvou Objednateli oprávnění k užití </w:t>
      </w:r>
      <w:r>
        <w:rPr>
          <w:rFonts w:cs="Arial"/>
          <w:szCs w:val="20"/>
        </w:rPr>
        <w:t xml:space="preserve">veškerého příslušného </w:t>
      </w:r>
      <w:r w:rsidRPr="00A54BB5">
        <w:rPr>
          <w:rFonts w:cs="Arial"/>
          <w:szCs w:val="20"/>
        </w:rPr>
        <w:t>softwarového vybavení</w:t>
      </w:r>
      <w:r>
        <w:rPr>
          <w:rFonts w:cs="Arial"/>
          <w:szCs w:val="20"/>
        </w:rPr>
        <w:t xml:space="preserve"> (software)</w:t>
      </w:r>
      <w:r w:rsidRPr="00A54BB5">
        <w:rPr>
          <w:rFonts w:cs="Arial"/>
          <w:szCs w:val="20"/>
        </w:rPr>
        <w:t>, které</w:t>
      </w:r>
      <w:r>
        <w:rPr>
          <w:rFonts w:cs="Arial"/>
          <w:szCs w:val="20"/>
        </w:rPr>
        <w:t xml:space="preserve"> je předmětem</w:t>
      </w:r>
      <w:r w:rsidRPr="00A54BB5">
        <w:rPr>
          <w:rFonts w:cs="Arial"/>
          <w:szCs w:val="20"/>
        </w:rPr>
        <w:t xml:space="preserve"> této Smlouvy, </w:t>
      </w:r>
      <w:r>
        <w:rPr>
          <w:rFonts w:cs="Arial"/>
          <w:szCs w:val="20"/>
        </w:rPr>
        <w:t xml:space="preserve">a to </w:t>
      </w:r>
      <w:r w:rsidRPr="00A54BB5">
        <w:rPr>
          <w:rFonts w:cs="Arial"/>
          <w:szCs w:val="20"/>
        </w:rPr>
        <w:t>včetně všech jeho upgrade/update/</w:t>
      </w:r>
      <w:proofErr w:type="spellStart"/>
      <w:r w:rsidRPr="00A54BB5">
        <w:rPr>
          <w:rFonts w:cs="Arial"/>
          <w:szCs w:val="20"/>
        </w:rPr>
        <w:t>patches</w:t>
      </w:r>
      <w:proofErr w:type="spellEnd"/>
      <w:r w:rsidRPr="00A54BB5">
        <w:rPr>
          <w:rFonts w:cs="Arial"/>
          <w:szCs w:val="20"/>
        </w:rPr>
        <w:t>, všech nových verzí atd. poskytnutých na základě této Smlouvy</w:t>
      </w:r>
      <w:r>
        <w:rPr>
          <w:rFonts w:cs="Arial"/>
          <w:szCs w:val="20"/>
        </w:rPr>
        <w:t>.</w:t>
      </w:r>
    </w:p>
    <w:p w14:paraId="3787CFD2" w14:textId="1D66D03A" w:rsidR="004C781A" w:rsidRDefault="004C781A" w:rsidP="004C781A">
      <w:pPr>
        <w:pStyle w:val="Odstavecseseznamem"/>
        <w:numPr>
          <w:ilvl w:val="0"/>
          <w:numId w:val="50"/>
        </w:numPr>
        <w:spacing w:after="120" w:line="276" w:lineRule="auto"/>
        <w:contextualSpacing w:val="0"/>
        <w:rPr>
          <w:rFonts w:cs="Arial"/>
          <w:szCs w:val="20"/>
        </w:rPr>
      </w:pPr>
      <w:r w:rsidRPr="00F9530D">
        <w:rPr>
          <w:rFonts w:cs="Arial"/>
          <w:szCs w:val="20"/>
        </w:rPr>
        <w:t xml:space="preserve">Tato licence je poskytována </w:t>
      </w:r>
      <w:r w:rsidRPr="00F9530D">
        <w:rPr>
          <w:rFonts w:cs="Arial"/>
          <w:b/>
          <w:szCs w:val="20"/>
        </w:rPr>
        <w:t>ode dne</w:t>
      </w:r>
      <w:r>
        <w:rPr>
          <w:rFonts w:cs="Arial"/>
          <w:szCs w:val="20"/>
        </w:rPr>
        <w:t xml:space="preserve"> nabytí účinnosti této Smlouvy</w:t>
      </w:r>
      <w:r w:rsidR="00113D96">
        <w:rPr>
          <w:rFonts w:cs="Arial"/>
          <w:szCs w:val="20"/>
        </w:rPr>
        <w:t xml:space="preserve"> na dobu trvání autorských majetkových práv</w:t>
      </w:r>
      <w:r w:rsidRPr="00F9530D">
        <w:rPr>
          <w:rFonts w:cs="Arial"/>
          <w:szCs w:val="20"/>
        </w:rPr>
        <w:t>, a to jako nevýhradní, bez místního omezení a ke způsobu užití v rámci VZP ČR podle jejích potřeb tak, aby bylo dosaženo účelu této Smlouvy.</w:t>
      </w:r>
      <w:r w:rsidRPr="00F9530D" w:rsidDel="001F4C35">
        <w:rPr>
          <w:rFonts w:cs="Arial"/>
          <w:szCs w:val="20"/>
        </w:rPr>
        <w:t xml:space="preserve"> </w:t>
      </w:r>
    </w:p>
    <w:p w14:paraId="703C6D73" w14:textId="77777777" w:rsidR="002712F8" w:rsidRDefault="002712F8" w:rsidP="004C781A">
      <w:pPr>
        <w:pStyle w:val="Odstavecseseznamem"/>
        <w:numPr>
          <w:ilvl w:val="0"/>
          <w:numId w:val="50"/>
        </w:numPr>
        <w:spacing w:after="120" w:line="276" w:lineRule="auto"/>
        <w:contextualSpacing w:val="0"/>
        <w:rPr>
          <w:rFonts w:cs="Arial"/>
          <w:szCs w:val="20"/>
        </w:rPr>
      </w:pPr>
      <w:r>
        <w:rPr>
          <w:rFonts w:cs="Arial"/>
          <w:szCs w:val="20"/>
        </w:rPr>
        <w:t xml:space="preserve">Poskytnutím licencí na základě této Smlouvy končí dochází zároveň k terminaci stávajících „konvertovaných“ licencí uvedených v Příloze č. 4 této Smlouvy. </w:t>
      </w:r>
    </w:p>
    <w:p w14:paraId="593FBD87" w14:textId="77777777" w:rsidR="004C781A" w:rsidRPr="00F9530D" w:rsidRDefault="004C781A" w:rsidP="004C781A">
      <w:pPr>
        <w:pStyle w:val="Odstavecseseznamem"/>
        <w:numPr>
          <w:ilvl w:val="0"/>
          <w:numId w:val="50"/>
        </w:numPr>
        <w:spacing w:after="120" w:line="276" w:lineRule="auto"/>
        <w:contextualSpacing w:val="0"/>
        <w:rPr>
          <w:rFonts w:cs="Arial"/>
          <w:szCs w:val="20"/>
        </w:rPr>
      </w:pPr>
      <w:r>
        <w:rPr>
          <w:rFonts w:cs="Arial"/>
          <w:szCs w:val="20"/>
        </w:rPr>
        <w:t>Podmínky poskytnuté licence jsou upraveny v Příloze č</w:t>
      </w:r>
      <w:r w:rsidR="002249B4">
        <w:rPr>
          <w:rFonts w:cs="Arial"/>
          <w:szCs w:val="20"/>
        </w:rPr>
        <w:t>.</w:t>
      </w:r>
      <w:r>
        <w:rPr>
          <w:rFonts w:cs="Arial"/>
          <w:szCs w:val="20"/>
        </w:rPr>
        <w:t xml:space="preserve"> 3 této Smlouvy</w:t>
      </w:r>
      <w:r w:rsidR="006042A6">
        <w:rPr>
          <w:rFonts w:cs="Arial"/>
          <w:szCs w:val="20"/>
        </w:rPr>
        <w:t xml:space="preserve"> </w:t>
      </w:r>
      <w:r w:rsidR="006042A6" w:rsidRPr="00DE3FE0">
        <w:rPr>
          <w:rFonts w:cs="Arial"/>
          <w:szCs w:val="20"/>
        </w:rPr>
        <w:t>–</w:t>
      </w:r>
      <w:r w:rsidR="006042A6">
        <w:rPr>
          <w:rFonts w:cs="Arial"/>
          <w:szCs w:val="20"/>
        </w:rPr>
        <w:t xml:space="preserve"> </w:t>
      </w:r>
      <w:r w:rsidR="006042A6" w:rsidRPr="00DE3FE0">
        <w:rPr>
          <w:rFonts w:cs="Arial"/>
          <w:szCs w:val="20"/>
        </w:rPr>
        <w:t xml:space="preserve">Všeobecné obchodní </w:t>
      </w:r>
      <w:r w:rsidR="006042A6">
        <w:rPr>
          <w:rFonts w:cs="Arial"/>
          <w:szCs w:val="20"/>
        </w:rPr>
        <w:t>podmínky společnosti SAP ČR, spol. s r.o. pro softwarovou licenci a podporu (</w:t>
      </w:r>
      <w:r w:rsidR="006042A6" w:rsidRPr="00DE3FE0">
        <w:rPr>
          <w:rFonts w:cs="Arial"/>
          <w:szCs w:val="20"/>
        </w:rPr>
        <w:t>„</w:t>
      </w:r>
      <w:r w:rsidR="006042A6" w:rsidRPr="001A3A38">
        <w:rPr>
          <w:rFonts w:cs="Arial"/>
          <w:b/>
          <w:szCs w:val="20"/>
        </w:rPr>
        <w:t>VOP</w:t>
      </w:r>
      <w:r w:rsidR="006042A6" w:rsidRPr="00DE3FE0">
        <w:rPr>
          <w:rFonts w:cs="Arial"/>
          <w:szCs w:val="20"/>
        </w:rPr>
        <w:t>“)</w:t>
      </w:r>
      <w:r>
        <w:rPr>
          <w:rFonts w:cs="Arial"/>
          <w:szCs w:val="20"/>
        </w:rPr>
        <w:t>.</w:t>
      </w:r>
    </w:p>
    <w:p w14:paraId="7D56BB7B" w14:textId="77777777" w:rsidR="00FB785F" w:rsidRDefault="00FB785F" w:rsidP="00621BE3">
      <w:pPr>
        <w:spacing w:after="120" w:line="276" w:lineRule="auto"/>
        <w:ind w:left="284"/>
        <w:rPr>
          <w:rFonts w:cs="Arial"/>
          <w:szCs w:val="20"/>
        </w:rPr>
      </w:pPr>
    </w:p>
    <w:p w14:paraId="03635CEA" w14:textId="77777777" w:rsidR="00DD6BDD" w:rsidRPr="007B231E" w:rsidRDefault="002D0DE0" w:rsidP="00E05B8C">
      <w:pPr>
        <w:pStyle w:val="Nadpis1"/>
      </w:pPr>
      <w:r>
        <w:t>Článek X.</w:t>
      </w:r>
      <w:r>
        <w:br/>
      </w:r>
      <w:r w:rsidR="00DD6BDD" w:rsidRPr="007B231E">
        <w:t>Uveřejnění smlouvy</w:t>
      </w:r>
    </w:p>
    <w:p w14:paraId="15F040F8" w14:textId="77777777" w:rsidR="009B15F0" w:rsidRPr="00EF4C4D" w:rsidRDefault="009B15F0" w:rsidP="000259F8">
      <w:pPr>
        <w:numPr>
          <w:ilvl w:val="0"/>
          <w:numId w:val="10"/>
        </w:numPr>
        <w:spacing w:after="120" w:line="276" w:lineRule="auto"/>
        <w:ind w:left="284" w:hanging="284"/>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CF93A44" w14:textId="77777777" w:rsidR="009B15F0" w:rsidRPr="00EF4C4D" w:rsidRDefault="009B15F0" w:rsidP="000259F8">
      <w:pPr>
        <w:numPr>
          <w:ilvl w:val="0"/>
          <w:numId w:val="10"/>
        </w:numPr>
        <w:spacing w:after="120" w:line="276" w:lineRule="auto"/>
        <w:ind w:left="284" w:hanging="284"/>
        <w:rPr>
          <w:rFonts w:cs="Arial"/>
          <w:szCs w:val="20"/>
        </w:rPr>
      </w:pPr>
      <w:r w:rsidRPr="00EF4C4D">
        <w:rPr>
          <w:rFonts w:cs="Arial"/>
          <w:szCs w:val="20"/>
        </w:rPr>
        <w:t>Uveřejněním této Smlouvy dle odst. 1</w:t>
      </w:r>
      <w:r w:rsidR="00F608CE">
        <w:rPr>
          <w:rFonts w:cs="Arial"/>
          <w:szCs w:val="20"/>
        </w:rPr>
        <w:t>.</w:t>
      </w:r>
      <w:r w:rsidRPr="00EF4C4D">
        <w:rPr>
          <w:rFonts w:cs="Arial"/>
          <w:szCs w:val="20"/>
        </w:rPr>
        <w:t xml:space="preserve">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403D2A2E" w14:textId="77777777" w:rsidR="009B15F0" w:rsidRPr="00EF4C4D" w:rsidRDefault="009B15F0" w:rsidP="000259F8">
      <w:pPr>
        <w:numPr>
          <w:ilvl w:val="0"/>
          <w:numId w:val="10"/>
        </w:numPr>
        <w:spacing w:after="120" w:line="276" w:lineRule="auto"/>
        <w:ind w:left="284" w:hanging="284"/>
        <w:rPr>
          <w:rFonts w:cs="Arial"/>
          <w:szCs w:val="20"/>
        </w:rPr>
      </w:pPr>
      <w:r w:rsidRPr="00EF4C4D">
        <w:rPr>
          <w:rFonts w:cs="Arial"/>
          <w:szCs w:val="20"/>
        </w:rPr>
        <w:t>Smluvní strany se dohodly, že tuto Smlouvu zašle správci registru smluv k uveřejnění prostřednictvím registru smluv</w:t>
      </w:r>
      <w:r w:rsidRPr="00001311">
        <w:rPr>
          <w:rFonts w:cs="Arial"/>
          <w:szCs w:val="20"/>
        </w:rPr>
        <w:t xml:space="preserve"> </w:t>
      </w:r>
      <w:r>
        <w:rPr>
          <w:rFonts w:cs="Arial"/>
          <w:szCs w:val="20"/>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cs="Arial"/>
          <w:szCs w:val="20"/>
        </w:rPr>
        <w:t xml:space="preserve">Objednatele </w:t>
      </w:r>
      <w:r w:rsidRPr="00EF4C4D">
        <w:rPr>
          <w:rFonts w:cs="Arial"/>
          <w:szCs w:val="20"/>
        </w:rPr>
        <w:t>informovat.</w:t>
      </w:r>
    </w:p>
    <w:p w14:paraId="0587FAA2" w14:textId="77777777" w:rsidR="009B15F0" w:rsidRPr="00EF4C4D" w:rsidRDefault="009B15F0" w:rsidP="000259F8">
      <w:pPr>
        <w:numPr>
          <w:ilvl w:val="0"/>
          <w:numId w:val="10"/>
        </w:numPr>
        <w:spacing w:after="120" w:line="276" w:lineRule="auto"/>
        <w:ind w:left="284" w:hanging="284"/>
        <w:rPr>
          <w:rFonts w:cs="Arial"/>
          <w:szCs w:val="20"/>
        </w:rPr>
      </w:pPr>
      <w:r w:rsidRPr="00EF4C4D">
        <w:rPr>
          <w:rFonts w:cs="Arial"/>
          <w:szCs w:val="20"/>
        </w:rPr>
        <w:t>Postup uvedený v odst. 3</w:t>
      </w:r>
      <w:r w:rsidR="00F608CE">
        <w:rPr>
          <w:rFonts w:cs="Arial"/>
          <w:szCs w:val="20"/>
        </w:rPr>
        <w:t>.</w:t>
      </w:r>
      <w:r w:rsidRPr="00EF4C4D">
        <w:rPr>
          <w:rFonts w:cs="Arial"/>
          <w:szCs w:val="20"/>
        </w:rPr>
        <w:t xml:space="preserve"> tohoto článku se Smluvní strany zavazují dodržovat i v případě uzavření dodatků k této Smlouvě, jakož i v případě jakýchkoli dalších dohod, kterými se tato Smlouva bude případně doplňovat, měnit, nahrazovat nebo rušit.</w:t>
      </w:r>
    </w:p>
    <w:p w14:paraId="4CA6DD1C" w14:textId="77777777" w:rsidR="009B15F0" w:rsidRPr="00EF4C4D" w:rsidRDefault="009B15F0" w:rsidP="000259F8">
      <w:pPr>
        <w:numPr>
          <w:ilvl w:val="0"/>
          <w:numId w:val="10"/>
        </w:numPr>
        <w:spacing w:after="120" w:line="276" w:lineRule="auto"/>
        <w:ind w:left="284" w:hanging="284"/>
        <w:rPr>
          <w:rFonts w:cs="Arial"/>
          <w:szCs w:val="20"/>
        </w:rPr>
      </w:pPr>
      <w:r>
        <w:rPr>
          <w:rFonts w:cs="Arial"/>
          <w:szCs w:val="20"/>
        </w:rPr>
        <w:t>Poskytovatel</w:t>
      </w:r>
      <w:r w:rsidRPr="00EF4C4D">
        <w:rPr>
          <w:rFonts w:cs="Arial"/>
          <w:szCs w:val="20"/>
        </w:rPr>
        <w:t xml:space="preserve"> bere na vědomí a souhlasí s tím, že </w:t>
      </w:r>
      <w:r>
        <w:rPr>
          <w:rFonts w:cs="Arial"/>
          <w:szCs w:val="20"/>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w:t>
      </w:r>
      <w:r w:rsidR="008A18BF">
        <w:rPr>
          <w:rFonts w:cs="Arial"/>
          <w:szCs w:val="20"/>
        </w:rPr>
        <w:t>.</w:t>
      </w:r>
      <w:r w:rsidRPr="00EF4C4D">
        <w:rPr>
          <w:rFonts w:cs="Arial"/>
          <w:szCs w:val="20"/>
        </w:rPr>
        <w:t xml:space="preserve"> a 7</w:t>
      </w:r>
      <w:r w:rsidR="008A18BF">
        <w:rPr>
          <w:rFonts w:cs="Arial"/>
          <w:szCs w:val="20"/>
        </w:rPr>
        <w:t>.</w:t>
      </w:r>
      <w:r w:rsidRPr="00EF4C4D">
        <w:rPr>
          <w:rFonts w:cs="Arial"/>
          <w:szCs w:val="20"/>
        </w:rPr>
        <w:t xml:space="preserve"> tohoto článku se vztahuje i na tento postup.</w:t>
      </w:r>
    </w:p>
    <w:p w14:paraId="387D6738" w14:textId="77777777" w:rsidR="009B15F0" w:rsidRPr="00EF4C4D" w:rsidRDefault="009B15F0" w:rsidP="000259F8">
      <w:pPr>
        <w:numPr>
          <w:ilvl w:val="0"/>
          <w:numId w:val="10"/>
        </w:numPr>
        <w:spacing w:after="120" w:line="276" w:lineRule="auto"/>
        <w:ind w:left="284" w:hanging="284"/>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3DEDA656" w14:textId="77777777" w:rsidR="009B15F0" w:rsidRDefault="009B15F0" w:rsidP="000259F8">
      <w:pPr>
        <w:numPr>
          <w:ilvl w:val="0"/>
          <w:numId w:val="10"/>
        </w:numPr>
        <w:spacing w:after="120" w:line="276" w:lineRule="auto"/>
        <w:ind w:left="284" w:hanging="284"/>
        <w:rPr>
          <w:rFonts w:cs="Arial"/>
          <w:szCs w:val="20"/>
        </w:rPr>
      </w:pPr>
      <w:r>
        <w:rPr>
          <w:rFonts w:cs="Arial"/>
          <w:szCs w:val="20"/>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31F35DEF" w14:textId="77777777" w:rsidR="00A5061D" w:rsidRPr="002D0DE0" w:rsidRDefault="002D0DE0" w:rsidP="00E05B8C">
      <w:pPr>
        <w:pStyle w:val="Nadpis1"/>
      </w:pPr>
      <w:r>
        <w:lastRenderedPageBreak/>
        <w:t>Článek XI.</w:t>
      </w:r>
      <w:r>
        <w:br/>
      </w:r>
      <w:r w:rsidR="009B15F0">
        <w:t xml:space="preserve">Zvláštní </w:t>
      </w:r>
      <w:r w:rsidRPr="00A5061D">
        <w:t>ujednání, komunikace</w:t>
      </w:r>
    </w:p>
    <w:p w14:paraId="606759D0" w14:textId="77777777" w:rsidR="009B15F0" w:rsidRDefault="009B15F0" w:rsidP="000259F8">
      <w:pPr>
        <w:widowControl w:val="0"/>
        <w:numPr>
          <w:ilvl w:val="0"/>
          <w:numId w:val="6"/>
        </w:numPr>
        <w:spacing w:after="120" w:line="276" w:lineRule="auto"/>
        <w:ind w:left="284" w:hanging="284"/>
        <w:outlineLvl w:val="0"/>
        <w:rPr>
          <w:rFonts w:cs="Arial"/>
          <w:szCs w:val="20"/>
        </w:rPr>
      </w:pPr>
      <w:r>
        <w:rPr>
          <w:rFonts w:cs="Arial"/>
          <w:szCs w:val="20"/>
        </w:rPr>
        <w:t>Poskytovatel</w:t>
      </w:r>
      <w:r w:rsidRPr="00193865">
        <w:rPr>
          <w:rFonts w:cs="Arial"/>
          <w:szCs w:val="20"/>
        </w:rPr>
        <w:t xml:space="preserve"> je při plnění předmětu této Smlouvy povinen postupovat </w:t>
      </w:r>
      <w:r w:rsidRPr="00BC1DA5">
        <w:rPr>
          <w:rFonts w:cs="Arial"/>
          <w:szCs w:val="20"/>
        </w:rPr>
        <w:t>v souladu s příslušnými právními předpisy</w:t>
      </w:r>
      <w:r w:rsidR="00193467">
        <w:rPr>
          <w:rFonts w:cs="Arial"/>
          <w:szCs w:val="20"/>
        </w:rPr>
        <w:t xml:space="preserve"> a</w:t>
      </w:r>
      <w:r w:rsidRPr="00193865">
        <w:rPr>
          <w:rFonts w:cs="Arial"/>
          <w:szCs w:val="20"/>
        </w:rPr>
        <w:t xml:space="preserve"> s</w:t>
      </w:r>
      <w:r w:rsidR="00193467">
        <w:rPr>
          <w:rFonts w:cs="Arial"/>
          <w:szCs w:val="20"/>
        </w:rPr>
        <w:t> maximální péčí</w:t>
      </w:r>
      <w:r w:rsidRPr="00193865">
        <w:rPr>
          <w:rFonts w:cs="Arial"/>
          <w:szCs w:val="20"/>
        </w:rPr>
        <w:t xml:space="preserve">,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77ED5F0B" w14:textId="77777777" w:rsidR="009B15F0" w:rsidRPr="00FC7CB5" w:rsidRDefault="009B15F0" w:rsidP="000259F8">
      <w:pPr>
        <w:widowControl w:val="0"/>
        <w:numPr>
          <w:ilvl w:val="0"/>
          <w:numId w:val="6"/>
        </w:numPr>
        <w:spacing w:after="120" w:line="276" w:lineRule="auto"/>
        <w:ind w:left="284" w:hanging="284"/>
        <w:outlineLvl w:val="0"/>
        <w:rPr>
          <w:rFonts w:cs="Arial"/>
          <w:szCs w:val="20"/>
        </w:rPr>
      </w:pPr>
      <w:r w:rsidRPr="002930A3">
        <w:rPr>
          <w:rFonts w:cs="Arial"/>
          <w:szCs w:val="20"/>
        </w:rPr>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 xml:space="preserve">Smlouvy. </w:t>
      </w:r>
    </w:p>
    <w:p w14:paraId="68642B12" w14:textId="77777777" w:rsidR="009B15F0" w:rsidRDefault="009B15F0" w:rsidP="000259F8">
      <w:pPr>
        <w:widowControl w:val="0"/>
        <w:numPr>
          <w:ilvl w:val="0"/>
          <w:numId w:val="6"/>
        </w:numPr>
        <w:spacing w:after="120" w:line="276" w:lineRule="auto"/>
        <w:ind w:left="284" w:hanging="284"/>
        <w:outlineLvl w:val="0"/>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w:t>
      </w:r>
      <w:r w:rsidR="00996F65">
        <w:rPr>
          <w:rFonts w:cs="Arial"/>
          <w:szCs w:val="20"/>
        </w:rPr>
        <w:t>,</w:t>
      </w:r>
      <w:r w:rsidRPr="00193865">
        <w:rPr>
          <w:rFonts w:cs="Arial"/>
          <w:szCs w:val="20"/>
        </w:rPr>
        <w:t xml:space="preserve">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65D537F7" w14:textId="77777777" w:rsidR="00FB2297" w:rsidRDefault="00FB2297" w:rsidP="000259F8">
      <w:pPr>
        <w:widowControl w:val="0"/>
        <w:numPr>
          <w:ilvl w:val="0"/>
          <w:numId w:val="6"/>
        </w:numPr>
        <w:spacing w:after="120" w:line="276" w:lineRule="auto"/>
        <w:ind w:left="284" w:hanging="284"/>
        <w:outlineLvl w:val="0"/>
        <w:rPr>
          <w:rFonts w:cs="Arial"/>
          <w:szCs w:val="20"/>
        </w:rPr>
      </w:pPr>
      <w:r w:rsidRPr="00BC1DA5">
        <w:rPr>
          <w:rFonts w:cs="Arial"/>
          <w:szCs w:val="20"/>
        </w:rPr>
        <w:t xml:space="preserve">Komunikace mezi Poskytovatelem a </w:t>
      </w:r>
      <w:r w:rsidR="009B15F0">
        <w:rPr>
          <w:rFonts w:cs="Arial"/>
          <w:szCs w:val="20"/>
        </w:rPr>
        <w:t>Objednatelem</w:t>
      </w:r>
      <w:r w:rsidRPr="00BC1DA5">
        <w:rPr>
          <w:rFonts w:cs="Arial"/>
          <w:szCs w:val="20"/>
        </w:rPr>
        <w:t xml:space="preserve"> bude probíhat formou e-mailu či telefonního kontaktu Pověřených osob </w:t>
      </w:r>
      <w:r w:rsidR="00DD6D53">
        <w:rPr>
          <w:rFonts w:cs="Arial"/>
          <w:szCs w:val="20"/>
        </w:rPr>
        <w:t>obou S</w:t>
      </w:r>
      <w:r w:rsidRPr="00BC1DA5">
        <w:rPr>
          <w:rFonts w:cs="Arial"/>
          <w:szCs w:val="20"/>
        </w:rPr>
        <w:t xml:space="preserve">mluvních stran. Komunikace mezi Pověřenými osobami </w:t>
      </w:r>
      <w:r w:rsidR="00DD6D53">
        <w:rPr>
          <w:rFonts w:cs="Arial"/>
          <w:szCs w:val="20"/>
        </w:rPr>
        <w:t>obou S</w:t>
      </w:r>
      <w:r w:rsidRPr="00BC1DA5">
        <w:rPr>
          <w:rFonts w:cs="Arial"/>
          <w:szCs w:val="20"/>
        </w:rPr>
        <w:t>mluvních stran bude probíhat v českém nebo slovenském jazyce.</w:t>
      </w:r>
      <w:r w:rsidRPr="00BC1DA5">
        <w:rPr>
          <w:rFonts w:cs="Arial"/>
          <w:szCs w:val="20"/>
        </w:rPr>
        <w:tab/>
      </w:r>
    </w:p>
    <w:p w14:paraId="3FD0E42F" w14:textId="77777777" w:rsidR="00B42998" w:rsidRPr="00BC1DA5" w:rsidRDefault="00B42998" w:rsidP="00B42998">
      <w:pPr>
        <w:widowControl w:val="0"/>
        <w:spacing w:after="120" w:line="276" w:lineRule="auto"/>
        <w:ind w:left="284"/>
        <w:outlineLvl w:val="0"/>
        <w:rPr>
          <w:rFonts w:cs="Arial"/>
          <w:szCs w:val="20"/>
        </w:rPr>
      </w:pPr>
    </w:p>
    <w:p w14:paraId="4BCEB6AA" w14:textId="77777777" w:rsidR="00DD6BDD" w:rsidRPr="007B231E" w:rsidRDefault="002D0DE0" w:rsidP="00E05B8C">
      <w:pPr>
        <w:pStyle w:val="Nadpis1"/>
      </w:pPr>
      <w:r w:rsidRPr="009C49A3">
        <w:t>Článek</w:t>
      </w:r>
      <w:r>
        <w:t xml:space="preserve"> XII.</w:t>
      </w:r>
      <w:r>
        <w:br/>
      </w:r>
      <w:r w:rsidR="00DD6BDD" w:rsidRPr="007B231E">
        <w:t>Závěrečná ustanovení</w:t>
      </w:r>
    </w:p>
    <w:p w14:paraId="54427E8F" w14:textId="77777777" w:rsidR="00621BE3" w:rsidRDefault="00621BE3" w:rsidP="000259F8">
      <w:pPr>
        <w:widowControl w:val="0"/>
        <w:numPr>
          <w:ilvl w:val="0"/>
          <w:numId w:val="11"/>
        </w:numPr>
        <w:spacing w:after="120" w:line="276" w:lineRule="auto"/>
        <w:ind w:left="284" w:hanging="284"/>
        <w:outlineLvl w:val="0"/>
        <w:rPr>
          <w:rFonts w:cs="Arial"/>
          <w:szCs w:val="20"/>
        </w:rPr>
      </w:pPr>
      <w:r>
        <w:rPr>
          <w:rFonts w:cs="Arial"/>
          <w:szCs w:val="20"/>
        </w:rPr>
        <w:t>Tato Smlouva se uzavírá na dobu</w:t>
      </w:r>
      <w:r w:rsidR="001F4E71">
        <w:rPr>
          <w:rFonts w:cs="Arial"/>
          <w:szCs w:val="20"/>
        </w:rPr>
        <w:t xml:space="preserve"> určitou</w:t>
      </w:r>
      <w:r w:rsidR="003C39D4">
        <w:rPr>
          <w:rFonts w:cs="Arial"/>
          <w:szCs w:val="20"/>
        </w:rPr>
        <w:t>,</w:t>
      </w:r>
      <w:r w:rsidR="001F4E71">
        <w:rPr>
          <w:rFonts w:cs="Arial"/>
          <w:szCs w:val="20"/>
        </w:rPr>
        <w:t xml:space="preserve"> a to do 31. 12. 2027.</w:t>
      </w:r>
      <w:r w:rsidRPr="00193467">
        <w:rPr>
          <w:rFonts w:cs="Arial"/>
          <w:szCs w:val="20"/>
        </w:rPr>
        <w:t xml:space="preserve"> </w:t>
      </w:r>
    </w:p>
    <w:p w14:paraId="15FE15E2" w14:textId="77777777" w:rsidR="00193467" w:rsidRDefault="00014BAA" w:rsidP="000259F8">
      <w:pPr>
        <w:widowControl w:val="0"/>
        <w:numPr>
          <w:ilvl w:val="0"/>
          <w:numId w:val="11"/>
        </w:numPr>
        <w:spacing w:after="120" w:line="276" w:lineRule="auto"/>
        <w:ind w:left="284" w:hanging="284"/>
        <w:outlineLvl w:val="0"/>
        <w:rPr>
          <w:rFonts w:cs="Arial"/>
          <w:szCs w:val="20"/>
        </w:rPr>
      </w:pPr>
      <w:r w:rsidRPr="00193467">
        <w:rPr>
          <w:rFonts w:cs="Arial"/>
          <w:szCs w:val="20"/>
        </w:rPr>
        <w:t xml:space="preserve">Tato Smlouva </w:t>
      </w:r>
      <w:r w:rsidR="00011454" w:rsidRPr="00193467">
        <w:rPr>
          <w:rFonts w:cs="Arial"/>
          <w:szCs w:val="20"/>
        </w:rPr>
        <w:t>je uzavřena</w:t>
      </w:r>
      <w:r w:rsidRPr="00193467">
        <w:rPr>
          <w:rFonts w:cs="Arial"/>
          <w:szCs w:val="20"/>
        </w:rPr>
        <w:t xml:space="preserve"> dnem jejího podpisu poslední </w:t>
      </w:r>
      <w:r w:rsidR="005D51C2" w:rsidRPr="00193467">
        <w:rPr>
          <w:rFonts w:cs="Arial"/>
          <w:szCs w:val="20"/>
        </w:rPr>
        <w:t>S</w:t>
      </w:r>
      <w:r w:rsidR="0044623B" w:rsidRPr="00193467">
        <w:rPr>
          <w:rFonts w:cs="Arial"/>
          <w:szCs w:val="20"/>
        </w:rPr>
        <w:t xml:space="preserve">mluvní stranou a účinnosti </w:t>
      </w:r>
      <w:r w:rsidR="00011454" w:rsidRPr="00193467">
        <w:rPr>
          <w:rFonts w:cs="Arial"/>
          <w:szCs w:val="20"/>
        </w:rPr>
        <w:t xml:space="preserve">nabývá </w:t>
      </w:r>
      <w:r w:rsidR="0044623B" w:rsidRPr="00193467">
        <w:rPr>
          <w:rFonts w:cs="Arial"/>
          <w:szCs w:val="20"/>
        </w:rPr>
        <w:t xml:space="preserve">dnem </w:t>
      </w:r>
      <w:r w:rsidR="00F608CE">
        <w:rPr>
          <w:rFonts w:cs="Arial"/>
          <w:szCs w:val="20"/>
        </w:rPr>
        <w:t xml:space="preserve">následujícím po </w:t>
      </w:r>
      <w:r w:rsidR="0044623B" w:rsidRPr="00193467">
        <w:rPr>
          <w:rFonts w:cs="Arial"/>
          <w:szCs w:val="20"/>
        </w:rPr>
        <w:t>její</w:t>
      </w:r>
      <w:r w:rsidR="00F608CE">
        <w:rPr>
          <w:rFonts w:cs="Arial"/>
          <w:szCs w:val="20"/>
        </w:rPr>
        <w:t>m</w:t>
      </w:r>
      <w:r w:rsidR="0044623B" w:rsidRPr="00193467">
        <w:rPr>
          <w:rFonts w:cs="Arial"/>
          <w:szCs w:val="20"/>
        </w:rPr>
        <w:t xml:space="preserve"> uveřejnění prostřednictvím </w:t>
      </w:r>
      <w:r w:rsidR="001932F3" w:rsidRPr="00193467">
        <w:rPr>
          <w:rFonts w:cs="Arial"/>
          <w:szCs w:val="20"/>
        </w:rPr>
        <w:t>r</w:t>
      </w:r>
      <w:r w:rsidR="0044623B" w:rsidRPr="00193467">
        <w:rPr>
          <w:rFonts w:cs="Arial"/>
          <w:szCs w:val="20"/>
        </w:rPr>
        <w:t xml:space="preserve">egistru smluv v souladu se zákonem o registru smluv. </w:t>
      </w:r>
      <w:r w:rsidR="00193467" w:rsidRPr="00193467">
        <w:rPr>
          <w:rFonts w:cs="Arial"/>
          <w:szCs w:val="20"/>
        </w:rPr>
        <w:t>Poskytování plnění podle této Smlouvy se řídí příslušnými ustanoveními této Smlouvy.</w:t>
      </w:r>
    </w:p>
    <w:p w14:paraId="4F9A4216" w14:textId="77777777" w:rsidR="00861197" w:rsidRPr="00621BE3" w:rsidRDefault="00861197" w:rsidP="00FB785F">
      <w:pPr>
        <w:widowControl w:val="0"/>
        <w:numPr>
          <w:ilvl w:val="0"/>
          <w:numId w:val="11"/>
        </w:numPr>
        <w:spacing w:after="120" w:line="276" w:lineRule="auto"/>
        <w:ind w:left="284" w:hanging="284"/>
        <w:outlineLvl w:val="0"/>
        <w:rPr>
          <w:rFonts w:cs="Arial"/>
          <w:szCs w:val="20"/>
        </w:rPr>
      </w:pPr>
      <w:r w:rsidRPr="00621BE3">
        <w:rPr>
          <w:rFonts w:cs="Arial"/>
          <w:szCs w:val="20"/>
        </w:rPr>
        <w:t xml:space="preserve">Smluvní strany se dohodly, že případné spory vzniklé v průběhu plnění </w:t>
      </w:r>
      <w:r w:rsidR="001932F3" w:rsidRPr="00621BE3">
        <w:rPr>
          <w:rFonts w:cs="Arial"/>
          <w:szCs w:val="20"/>
        </w:rPr>
        <w:t xml:space="preserve">této </w:t>
      </w:r>
      <w:r w:rsidRPr="00621BE3">
        <w:rPr>
          <w:rFonts w:cs="Arial"/>
          <w:szCs w:val="20"/>
        </w:rPr>
        <w:t>Smlouvy, nedojde-li k</w:t>
      </w:r>
      <w:r w:rsidR="00F04997">
        <w:rPr>
          <w:rFonts w:cs="Arial"/>
          <w:szCs w:val="20"/>
        </w:rPr>
        <w:t> </w:t>
      </w:r>
      <w:r w:rsidRPr="00621BE3">
        <w:rPr>
          <w:rFonts w:cs="Arial"/>
          <w:szCs w:val="20"/>
        </w:rPr>
        <w:t xml:space="preserve">dohodě </w:t>
      </w:r>
      <w:r w:rsidR="00F41BF0" w:rsidRPr="00621BE3">
        <w:rPr>
          <w:rFonts w:cs="Arial"/>
          <w:szCs w:val="20"/>
        </w:rPr>
        <w:t>S</w:t>
      </w:r>
      <w:r w:rsidRPr="00621BE3">
        <w:rPr>
          <w:rFonts w:cs="Arial"/>
          <w:szCs w:val="20"/>
        </w:rPr>
        <w:t xml:space="preserve">mluvních stran smírnou cestou, budou na návrh kterékoliv </w:t>
      </w:r>
      <w:r w:rsidR="005D51C2" w:rsidRPr="00621BE3">
        <w:rPr>
          <w:rFonts w:cs="Arial"/>
          <w:szCs w:val="20"/>
        </w:rPr>
        <w:t>S</w:t>
      </w:r>
      <w:r w:rsidRPr="00621BE3">
        <w:rPr>
          <w:rFonts w:cs="Arial"/>
          <w:szCs w:val="20"/>
        </w:rPr>
        <w:t>mluvní strany dány k</w:t>
      </w:r>
      <w:r w:rsidR="00F04997">
        <w:rPr>
          <w:rFonts w:cs="Arial"/>
          <w:szCs w:val="20"/>
        </w:rPr>
        <w:t> </w:t>
      </w:r>
      <w:r w:rsidRPr="00621BE3">
        <w:rPr>
          <w:rFonts w:cs="Arial"/>
          <w:szCs w:val="20"/>
        </w:rPr>
        <w:t>rozhodnutí věcně a místně příslušnému soudu v České republice.</w:t>
      </w:r>
    </w:p>
    <w:p w14:paraId="6BE62EAA" w14:textId="77777777" w:rsidR="00861197" w:rsidRPr="007B231E" w:rsidRDefault="00861197" w:rsidP="000259F8">
      <w:pPr>
        <w:widowControl w:val="0"/>
        <w:numPr>
          <w:ilvl w:val="0"/>
          <w:numId w:val="11"/>
        </w:numPr>
        <w:spacing w:after="120" w:line="276" w:lineRule="auto"/>
        <w:ind w:left="284" w:hanging="284"/>
        <w:outlineLvl w:val="0"/>
        <w:rPr>
          <w:rFonts w:cs="Arial"/>
          <w:szCs w:val="20"/>
        </w:rPr>
      </w:pPr>
      <w:r w:rsidRPr="007B231E">
        <w:rPr>
          <w:rFonts w:cs="Arial"/>
          <w:szCs w:val="20"/>
        </w:rPr>
        <w:t xml:space="preserve">Každá ze </w:t>
      </w:r>
      <w:r w:rsidR="00F41BF0" w:rsidRPr="007B231E">
        <w:rPr>
          <w:rFonts w:cs="Arial"/>
          <w:szCs w:val="20"/>
        </w:rPr>
        <w:t>S</w:t>
      </w:r>
      <w:r w:rsidRPr="007B231E">
        <w:rPr>
          <w:rFonts w:cs="Arial"/>
          <w:szCs w:val="20"/>
        </w:rPr>
        <w:t xml:space="preserve">mluvních stran může od této Smlouvy odstoupit v případech stanovených touto Smlouvou nebo zákonem, zejména pak dle </w:t>
      </w:r>
      <w:proofErr w:type="spellStart"/>
      <w:r w:rsidRPr="007B231E">
        <w:rPr>
          <w:rFonts w:cs="Arial"/>
          <w:szCs w:val="20"/>
        </w:rPr>
        <w:t>ust</w:t>
      </w:r>
      <w:proofErr w:type="spellEnd"/>
      <w:r w:rsidRPr="007B231E">
        <w:rPr>
          <w:rFonts w:cs="Arial"/>
          <w:szCs w:val="20"/>
        </w:rPr>
        <w:t xml:space="preserve">. § 1977 a násl. a </w:t>
      </w:r>
      <w:proofErr w:type="spellStart"/>
      <w:r w:rsidRPr="007B231E">
        <w:rPr>
          <w:rFonts w:cs="Arial"/>
          <w:szCs w:val="20"/>
        </w:rPr>
        <w:t>ust</w:t>
      </w:r>
      <w:proofErr w:type="spellEnd"/>
      <w:r w:rsidRPr="007B231E">
        <w:rPr>
          <w:rFonts w:cs="Arial"/>
          <w:szCs w:val="20"/>
        </w:rPr>
        <w:t xml:space="preserve">. § 2001 a násl. občanského zákoníku. Účinky odstoupení od této Smlouvy nastávají dnem doručení oznámení o odstoupení od </w:t>
      </w:r>
      <w:r w:rsidR="00314C4C" w:rsidRPr="007B231E">
        <w:rPr>
          <w:rFonts w:cs="Arial"/>
          <w:szCs w:val="20"/>
        </w:rPr>
        <w:t xml:space="preserve">této </w:t>
      </w:r>
      <w:r w:rsidRPr="007B231E">
        <w:rPr>
          <w:rFonts w:cs="Arial"/>
          <w:szCs w:val="20"/>
        </w:rPr>
        <w:t xml:space="preserve">Smlouvy příslušné </w:t>
      </w:r>
      <w:r w:rsidR="005D51C2" w:rsidRPr="007B231E">
        <w:rPr>
          <w:rFonts w:cs="Arial"/>
          <w:szCs w:val="20"/>
        </w:rPr>
        <w:t>S</w:t>
      </w:r>
      <w:r w:rsidRPr="007B231E">
        <w:rPr>
          <w:rFonts w:cs="Arial"/>
          <w:szCs w:val="20"/>
        </w:rPr>
        <w:t>mluvní straně.</w:t>
      </w:r>
    </w:p>
    <w:p w14:paraId="78992671" w14:textId="77777777" w:rsidR="00861197" w:rsidRDefault="00861197" w:rsidP="000259F8">
      <w:pPr>
        <w:widowControl w:val="0"/>
        <w:numPr>
          <w:ilvl w:val="0"/>
          <w:numId w:val="11"/>
        </w:numPr>
        <w:spacing w:after="120" w:line="276" w:lineRule="auto"/>
        <w:ind w:left="284" w:hanging="284"/>
        <w:outlineLvl w:val="0"/>
        <w:rPr>
          <w:rFonts w:cs="Arial"/>
          <w:szCs w:val="20"/>
        </w:rPr>
      </w:pPr>
      <w:r w:rsidRPr="007B231E">
        <w:rPr>
          <w:rFonts w:cs="Arial"/>
          <w:szCs w:val="20"/>
        </w:rPr>
        <w:t xml:space="preserve">Ostatní práva a povinnosti </w:t>
      </w:r>
      <w:r w:rsidR="001B121A" w:rsidRPr="007B231E">
        <w:rPr>
          <w:rFonts w:cs="Arial"/>
          <w:szCs w:val="20"/>
        </w:rPr>
        <w:t>S</w:t>
      </w:r>
      <w:r w:rsidRPr="007B231E">
        <w:rPr>
          <w:rFonts w:cs="Arial"/>
          <w:szCs w:val="20"/>
        </w:rPr>
        <w:t xml:space="preserve">mluvních stran výslovně neupravené v této Smlouvě, se řídí příslušnými ustanoveními občanského zákoníku a </w:t>
      </w:r>
      <w:r w:rsidR="005444EA">
        <w:rPr>
          <w:rFonts w:cs="Arial"/>
          <w:szCs w:val="20"/>
        </w:rPr>
        <w:t>autorského zákona</w:t>
      </w:r>
      <w:r w:rsidRPr="007B231E">
        <w:rPr>
          <w:rFonts w:cs="Arial"/>
          <w:szCs w:val="20"/>
        </w:rPr>
        <w:t>.</w:t>
      </w:r>
    </w:p>
    <w:p w14:paraId="2664B277" w14:textId="77777777" w:rsidR="00193467" w:rsidRPr="00193467" w:rsidRDefault="005444EA" w:rsidP="000259F8">
      <w:pPr>
        <w:widowControl w:val="0"/>
        <w:numPr>
          <w:ilvl w:val="0"/>
          <w:numId w:val="11"/>
        </w:numPr>
        <w:spacing w:after="120" w:line="276" w:lineRule="auto"/>
        <w:ind w:left="284" w:hanging="284"/>
        <w:outlineLvl w:val="0"/>
        <w:rPr>
          <w:rFonts w:cs="Arial"/>
          <w:szCs w:val="20"/>
        </w:rPr>
      </w:pPr>
      <w:r w:rsidRPr="00193467">
        <w:rPr>
          <w:rFonts w:cs="Arial"/>
          <w:szCs w:val="20"/>
        </w:rPr>
        <w:t>Poskytovatel není oprávněn bez předchozího písemného souhlasu Objednatele postoupit či převést jakákoli práva či povinnosti vyplývající z této Smlouvy na jakoukoli třetí osobu.</w:t>
      </w:r>
    </w:p>
    <w:p w14:paraId="001F4AFD" w14:textId="77777777"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Jiné zápisy, protokoly, oznámení apod. se za změnu Smlouvy nepovažují, pokud není touto Smlouvou stanoveno jinak. Uzavření písemného smluvního dodatku podle tohoto odstavce se nevyžaduje pouze v případě změny Pověřených osob Smluvních stran nebo jejich kontaktních údajů a v případech výslovně stanovených touto Smlouvou.</w:t>
      </w:r>
    </w:p>
    <w:p w14:paraId="4B8C7186" w14:textId="77777777"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lastRenderedPageBreak/>
        <w:t>Osobami pověřenými k jednání ve věcech plnění této Smlouvy (</w:t>
      </w:r>
      <w:r w:rsidR="0021098C">
        <w:rPr>
          <w:rFonts w:cs="Arial"/>
          <w:szCs w:val="20"/>
        </w:rPr>
        <w:t xml:space="preserve">v této Smlouvě </w:t>
      </w:r>
      <w:r w:rsidRPr="00193467">
        <w:rPr>
          <w:rFonts w:cs="Arial"/>
          <w:szCs w:val="20"/>
        </w:rPr>
        <w:t>jen „</w:t>
      </w:r>
      <w:r w:rsidRPr="00193467">
        <w:rPr>
          <w:rFonts w:cs="Arial"/>
          <w:b/>
          <w:szCs w:val="20"/>
        </w:rPr>
        <w:t>Pověřené osoby</w:t>
      </w:r>
      <w:r w:rsidRPr="00193467">
        <w:rPr>
          <w:rFonts w:cs="Arial"/>
          <w:szCs w:val="20"/>
        </w:rPr>
        <w:t>“) jsou:</w:t>
      </w:r>
    </w:p>
    <w:p w14:paraId="65EC0290" w14:textId="77777777" w:rsidR="00861197" w:rsidRPr="007B231E" w:rsidRDefault="00193467" w:rsidP="00193467">
      <w:pPr>
        <w:widowControl w:val="0"/>
        <w:spacing w:after="120" w:line="276" w:lineRule="auto"/>
        <w:ind w:left="284"/>
        <w:outlineLvl w:val="0"/>
        <w:rPr>
          <w:rFonts w:cs="Arial"/>
          <w:szCs w:val="20"/>
        </w:rPr>
      </w:pPr>
      <w:r>
        <w:rPr>
          <w:rFonts w:cs="Arial"/>
          <w:szCs w:val="20"/>
        </w:rPr>
        <w:t>Za Objednatele</w:t>
      </w:r>
    </w:p>
    <w:tbl>
      <w:tblPr>
        <w:tblW w:w="8861" w:type="dxa"/>
        <w:tblInd w:w="425" w:type="dxa"/>
        <w:tblLook w:val="04A0" w:firstRow="1" w:lastRow="0" w:firstColumn="1" w:lastColumn="0" w:noHBand="0" w:noVBand="1"/>
      </w:tblPr>
      <w:tblGrid>
        <w:gridCol w:w="2235"/>
        <w:gridCol w:w="6626"/>
      </w:tblGrid>
      <w:tr w:rsidR="00861197" w:rsidRPr="006918C7" w14:paraId="25BCEB44" w14:textId="77777777" w:rsidTr="008737EE">
        <w:trPr>
          <w:trHeight w:hRule="exact" w:val="284"/>
        </w:trPr>
        <w:tc>
          <w:tcPr>
            <w:tcW w:w="2235" w:type="dxa"/>
          </w:tcPr>
          <w:p w14:paraId="2A2B3138" w14:textId="77777777" w:rsidR="00861197" w:rsidRPr="007B231E" w:rsidRDefault="00861197" w:rsidP="008737EE">
            <w:pPr>
              <w:spacing w:after="120"/>
              <w:rPr>
                <w:rFonts w:cs="Arial"/>
                <w:szCs w:val="20"/>
              </w:rPr>
            </w:pPr>
            <w:r w:rsidRPr="007B231E">
              <w:rPr>
                <w:rFonts w:cs="Arial"/>
                <w:szCs w:val="20"/>
              </w:rPr>
              <w:t>Jméno a příjmení:</w:t>
            </w:r>
          </w:p>
        </w:tc>
        <w:tc>
          <w:tcPr>
            <w:tcW w:w="6626" w:type="dxa"/>
          </w:tcPr>
          <w:p w14:paraId="560C0231" w14:textId="18D12A1A" w:rsidR="00861197" w:rsidRPr="007B231E" w:rsidRDefault="002F2948" w:rsidP="008737EE">
            <w:pPr>
              <w:spacing w:after="120"/>
              <w:rPr>
                <w:rFonts w:cs="Arial"/>
                <w:szCs w:val="20"/>
              </w:rPr>
            </w:pPr>
            <w:r>
              <w:rPr>
                <w:rFonts w:cs="Arial"/>
                <w:szCs w:val="20"/>
              </w:rPr>
              <w:t>XXXXXXXXX</w:t>
            </w:r>
          </w:p>
        </w:tc>
      </w:tr>
      <w:tr w:rsidR="00861197" w:rsidRPr="006918C7" w14:paraId="02A464CB" w14:textId="77777777" w:rsidTr="008737EE">
        <w:trPr>
          <w:trHeight w:hRule="exact" w:val="284"/>
        </w:trPr>
        <w:tc>
          <w:tcPr>
            <w:tcW w:w="2235" w:type="dxa"/>
          </w:tcPr>
          <w:p w14:paraId="5B9A64E5" w14:textId="77777777" w:rsidR="00861197" w:rsidRPr="007B231E" w:rsidRDefault="00861197" w:rsidP="008737EE">
            <w:pPr>
              <w:spacing w:after="120"/>
              <w:rPr>
                <w:rFonts w:cs="Arial"/>
                <w:szCs w:val="20"/>
              </w:rPr>
            </w:pPr>
            <w:r w:rsidRPr="007B231E">
              <w:rPr>
                <w:rFonts w:cs="Arial"/>
                <w:szCs w:val="20"/>
              </w:rPr>
              <w:t>E-mail:</w:t>
            </w:r>
          </w:p>
        </w:tc>
        <w:tc>
          <w:tcPr>
            <w:tcW w:w="6626" w:type="dxa"/>
          </w:tcPr>
          <w:p w14:paraId="4D1D9330" w14:textId="4A23BCCC" w:rsidR="00861197" w:rsidRPr="007B231E" w:rsidRDefault="002F2948" w:rsidP="008737EE">
            <w:pPr>
              <w:spacing w:after="120"/>
              <w:rPr>
                <w:rFonts w:cs="Arial"/>
                <w:szCs w:val="20"/>
              </w:rPr>
            </w:pPr>
            <w:r>
              <w:rPr>
                <w:rFonts w:cs="Arial"/>
                <w:szCs w:val="20"/>
              </w:rPr>
              <w:t>XXXXXXXXX</w:t>
            </w:r>
          </w:p>
        </w:tc>
      </w:tr>
      <w:tr w:rsidR="00861197" w:rsidRPr="006918C7" w14:paraId="0F87A17F" w14:textId="77777777" w:rsidTr="008737EE">
        <w:trPr>
          <w:trHeight w:hRule="exact" w:val="284"/>
        </w:trPr>
        <w:tc>
          <w:tcPr>
            <w:tcW w:w="2235" w:type="dxa"/>
          </w:tcPr>
          <w:p w14:paraId="77BB76BE" w14:textId="77777777" w:rsidR="00861197" w:rsidRPr="007B231E" w:rsidRDefault="00861197" w:rsidP="008737EE">
            <w:pPr>
              <w:spacing w:after="120"/>
              <w:rPr>
                <w:rFonts w:cs="Arial"/>
                <w:szCs w:val="20"/>
              </w:rPr>
            </w:pPr>
            <w:r w:rsidRPr="007B231E">
              <w:rPr>
                <w:rFonts w:cs="Arial"/>
                <w:szCs w:val="20"/>
              </w:rPr>
              <w:t>Telefon:</w:t>
            </w:r>
          </w:p>
        </w:tc>
        <w:tc>
          <w:tcPr>
            <w:tcW w:w="6626" w:type="dxa"/>
          </w:tcPr>
          <w:p w14:paraId="6DC73D4D" w14:textId="580EC2F6" w:rsidR="00861197" w:rsidRPr="007B231E" w:rsidRDefault="002F2948" w:rsidP="008737EE">
            <w:pPr>
              <w:spacing w:after="120"/>
              <w:rPr>
                <w:rFonts w:cs="Arial"/>
                <w:szCs w:val="20"/>
              </w:rPr>
            </w:pPr>
            <w:r>
              <w:rPr>
                <w:rFonts w:cs="Arial"/>
                <w:szCs w:val="20"/>
              </w:rPr>
              <w:t>XXXXXXXXX</w:t>
            </w:r>
          </w:p>
        </w:tc>
      </w:tr>
    </w:tbl>
    <w:p w14:paraId="614B359D" w14:textId="77777777" w:rsidR="00861197" w:rsidRPr="007B231E" w:rsidRDefault="00861197" w:rsidP="006918C7">
      <w:pPr>
        <w:spacing w:after="120"/>
        <w:rPr>
          <w:rFonts w:cs="Arial"/>
          <w:szCs w:val="20"/>
        </w:rPr>
      </w:pPr>
      <w:r w:rsidRPr="007B231E">
        <w:rPr>
          <w:rFonts w:cs="Arial"/>
          <w:szCs w:val="20"/>
        </w:rPr>
        <w:t>nebo</w:t>
      </w:r>
    </w:p>
    <w:tbl>
      <w:tblPr>
        <w:tblW w:w="8861" w:type="dxa"/>
        <w:tblInd w:w="425" w:type="dxa"/>
        <w:tblLook w:val="04A0" w:firstRow="1" w:lastRow="0" w:firstColumn="1" w:lastColumn="0" w:noHBand="0" w:noVBand="1"/>
      </w:tblPr>
      <w:tblGrid>
        <w:gridCol w:w="2235"/>
        <w:gridCol w:w="6626"/>
      </w:tblGrid>
      <w:tr w:rsidR="002F2948" w:rsidRPr="006918C7" w14:paraId="025A768F" w14:textId="77777777" w:rsidTr="008737EE">
        <w:trPr>
          <w:trHeight w:hRule="exact" w:val="284"/>
        </w:trPr>
        <w:tc>
          <w:tcPr>
            <w:tcW w:w="2235" w:type="dxa"/>
          </w:tcPr>
          <w:p w14:paraId="1D54B5E2" w14:textId="77777777" w:rsidR="002F2948" w:rsidRPr="007B231E" w:rsidRDefault="002F2948" w:rsidP="002F2948">
            <w:pPr>
              <w:spacing w:after="120"/>
              <w:rPr>
                <w:rFonts w:cs="Arial"/>
                <w:szCs w:val="20"/>
              </w:rPr>
            </w:pPr>
            <w:r w:rsidRPr="007B231E">
              <w:rPr>
                <w:rFonts w:cs="Arial"/>
                <w:szCs w:val="20"/>
              </w:rPr>
              <w:t>Jméno a příjmení:</w:t>
            </w:r>
          </w:p>
        </w:tc>
        <w:tc>
          <w:tcPr>
            <w:tcW w:w="6626" w:type="dxa"/>
          </w:tcPr>
          <w:p w14:paraId="55D25D84" w14:textId="73377097" w:rsidR="002F2948" w:rsidRPr="007B231E" w:rsidRDefault="002F2948" w:rsidP="002F2948">
            <w:pPr>
              <w:spacing w:after="120"/>
              <w:rPr>
                <w:rFonts w:cs="Arial"/>
                <w:szCs w:val="20"/>
              </w:rPr>
            </w:pPr>
            <w:r w:rsidRPr="00467E95">
              <w:rPr>
                <w:rFonts w:cs="Arial"/>
                <w:szCs w:val="20"/>
              </w:rPr>
              <w:t>XXXXXXXXX</w:t>
            </w:r>
          </w:p>
        </w:tc>
      </w:tr>
      <w:tr w:rsidR="002F2948" w:rsidRPr="006918C7" w14:paraId="147E3068" w14:textId="77777777" w:rsidTr="008737EE">
        <w:trPr>
          <w:trHeight w:hRule="exact" w:val="284"/>
        </w:trPr>
        <w:tc>
          <w:tcPr>
            <w:tcW w:w="2235" w:type="dxa"/>
          </w:tcPr>
          <w:p w14:paraId="63830B1D" w14:textId="77777777" w:rsidR="002F2948" w:rsidRPr="007B231E" w:rsidRDefault="002F2948" w:rsidP="002F2948">
            <w:pPr>
              <w:spacing w:after="120"/>
              <w:rPr>
                <w:rFonts w:cs="Arial"/>
                <w:szCs w:val="20"/>
              </w:rPr>
            </w:pPr>
            <w:r w:rsidRPr="007B231E">
              <w:rPr>
                <w:rFonts w:cs="Arial"/>
                <w:szCs w:val="20"/>
              </w:rPr>
              <w:t>E-mail:</w:t>
            </w:r>
          </w:p>
        </w:tc>
        <w:tc>
          <w:tcPr>
            <w:tcW w:w="6626" w:type="dxa"/>
          </w:tcPr>
          <w:p w14:paraId="354E3619" w14:textId="31D623F6" w:rsidR="002F2948" w:rsidRPr="007B231E" w:rsidRDefault="002F2948" w:rsidP="002F2948">
            <w:pPr>
              <w:spacing w:after="120"/>
              <w:rPr>
                <w:rFonts w:cs="Arial"/>
                <w:szCs w:val="20"/>
              </w:rPr>
            </w:pPr>
            <w:r w:rsidRPr="00467E95">
              <w:rPr>
                <w:rFonts w:cs="Arial"/>
                <w:szCs w:val="20"/>
              </w:rPr>
              <w:t>XXXXXXXXX</w:t>
            </w:r>
          </w:p>
        </w:tc>
      </w:tr>
      <w:tr w:rsidR="002F2948" w:rsidRPr="006918C7" w14:paraId="0D216C92" w14:textId="77777777" w:rsidTr="008737EE">
        <w:trPr>
          <w:trHeight w:hRule="exact" w:val="284"/>
        </w:trPr>
        <w:tc>
          <w:tcPr>
            <w:tcW w:w="2235" w:type="dxa"/>
          </w:tcPr>
          <w:p w14:paraId="4813B8A8" w14:textId="77777777" w:rsidR="002F2948" w:rsidRPr="007B231E" w:rsidRDefault="002F2948" w:rsidP="002F2948">
            <w:pPr>
              <w:spacing w:after="120"/>
              <w:rPr>
                <w:rFonts w:cs="Arial"/>
                <w:szCs w:val="20"/>
              </w:rPr>
            </w:pPr>
            <w:r w:rsidRPr="007B231E">
              <w:rPr>
                <w:rFonts w:cs="Arial"/>
                <w:szCs w:val="20"/>
              </w:rPr>
              <w:t>Telefon:</w:t>
            </w:r>
          </w:p>
        </w:tc>
        <w:tc>
          <w:tcPr>
            <w:tcW w:w="6626" w:type="dxa"/>
          </w:tcPr>
          <w:p w14:paraId="379FEBAF" w14:textId="309D7794" w:rsidR="002F2948" w:rsidRPr="007B231E" w:rsidRDefault="002F2948" w:rsidP="002F2948">
            <w:pPr>
              <w:spacing w:after="120"/>
              <w:rPr>
                <w:rFonts w:cs="Arial"/>
                <w:szCs w:val="20"/>
              </w:rPr>
            </w:pPr>
            <w:r w:rsidRPr="00467E95">
              <w:rPr>
                <w:rFonts w:cs="Arial"/>
                <w:szCs w:val="20"/>
              </w:rPr>
              <w:t>XXXXXXXXX</w:t>
            </w:r>
          </w:p>
        </w:tc>
      </w:tr>
    </w:tbl>
    <w:p w14:paraId="564EE844" w14:textId="77777777" w:rsidR="00861197" w:rsidRPr="007B231E" w:rsidRDefault="00861197" w:rsidP="00861197">
      <w:pPr>
        <w:spacing w:after="120"/>
        <w:ind w:left="425"/>
        <w:rPr>
          <w:rFonts w:cs="Arial"/>
          <w:szCs w:val="20"/>
        </w:rPr>
      </w:pPr>
      <w:r w:rsidRPr="007B231E">
        <w:rPr>
          <w:rFonts w:cs="Arial"/>
          <w:szCs w:val="20"/>
        </w:rPr>
        <w:t>nebo</w:t>
      </w:r>
    </w:p>
    <w:p w14:paraId="2C3160A1" w14:textId="77777777" w:rsidR="00861197" w:rsidRPr="007B231E" w:rsidRDefault="00861197" w:rsidP="00193467">
      <w:pPr>
        <w:pStyle w:val="Odstavecseseznamem"/>
        <w:spacing w:after="120" w:line="280" w:lineRule="atLeast"/>
        <w:ind w:left="360"/>
        <w:contextualSpacing w:val="0"/>
        <w:rPr>
          <w:rFonts w:cs="Arial"/>
          <w:szCs w:val="20"/>
        </w:rPr>
      </w:pPr>
      <w:r w:rsidRPr="007B231E">
        <w:rPr>
          <w:rFonts w:cs="Arial"/>
          <w:szCs w:val="20"/>
        </w:rPr>
        <w:t xml:space="preserve">Za Poskytovatele </w:t>
      </w:r>
    </w:p>
    <w:tbl>
      <w:tblPr>
        <w:tblW w:w="0" w:type="auto"/>
        <w:tblInd w:w="425" w:type="dxa"/>
        <w:tblLook w:val="04A0" w:firstRow="1" w:lastRow="0" w:firstColumn="1" w:lastColumn="0" w:noHBand="0" w:noVBand="1"/>
      </w:tblPr>
      <w:tblGrid>
        <w:gridCol w:w="2185"/>
        <w:gridCol w:w="6462"/>
      </w:tblGrid>
      <w:tr w:rsidR="00861197" w:rsidRPr="007B231E" w14:paraId="343C5683" w14:textId="77777777" w:rsidTr="002F2948">
        <w:trPr>
          <w:trHeight w:hRule="exact" w:val="284"/>
        </w:trPr>
        <w:tc>
          <w:tcPr>
            <w:tcW w:w="2185" w:type="dxa"/>
          </w:tcPr>
          <w:p w14:paraId="7D54D7DA" w14:textId="77777777" w:rsidR="00861197" w:rsidRPr="007B231E" w:rsidRDefault="00861197" w:rsidP="008737EE">
            <w:pPr>
              <w:spacing w:after="120"/>
              <w:rPr>
                <w:rFonts w:cs="Arial"/>
                <w:szCs w:val="20"/>
              </w:rPr>
            </w:pPr>
            <w:r w:rsidRPr="007B231E">
              <w:rPr>
                <w:rFonts w:cs="Arial"/>
                <w:szCs w:val="20"/>
              </w:rPr>
              <w:t>Jméno a příjmení:</w:t>
            </w:r>
          </w:p>
        </w:tc>
        <w:tc>
          <w:tcPr>
            <w:tcW w:w="6462" w:type="dxa"/>
          </w:tcPr>
          <w:p w14:paraId="3AE9BE75" w14:textId="3E442B68" w:rsidR="00861197" w:rsidRPr="007B231E" w:rsidRDefault="00614FB6" w:rsidP="008737EE">
            <w:pPr>
              <w:spacing w:after="120"/>
              <w:rPr>
                <w:rFonts w:cs="Arial"/>
                <w:szCs w:val="20"/>
              </w:rPr>
            </w:pPr>
            <w:r>
              <w:rPr>
                <w:rFonts w:cs="Arial"/>
                <w:szCs w:val="20"/>
              </w:rPr>
              <w:t xml:space="preserve">Ing. </w:t>
            </w:r>
            <w:r w:rsidR="006401D9">
              <w:rPr>
                <w:rFonts w:cs="Arial"/>
                <w:szCs w:val="20"/>
              </w:rPr>
              <w:t>Michal Froněk</w:t>
            </w:r>
          </w:p>
        </w:tc>
      </w:tr>
      <w:tr w:rsidR="00861197" w:rsidRPr="007B231E" w14:paraId="1C757510" w14:textId="77777777" w:rsidTr="002F2948">
        <w:trPr>
          <w:trHeight w:hRule="exact" w:val="284"/>
        </w:trPr>
        <w:tc>
          <w:tcPr>
            <w:tcW w:w="2185" w:type="dxa"/>
          </w:tcPr>
          <w:p w14:paraId="09CFA86C" w14:textId="77777777" w:rsidR="00861197" w:rsidRPr="007B231E" w:rsidRDefault="00861197" w:rsidP="008737EE">
            <w:pPr>
              <w:spacing w:after="120"/>
              <w:rPr>
                <w:rFonts w:cs="Arial"/>
                <w:szCs w:val="20"/>
              </w:rPr>
            </w:pPr>
            <w:r w:rsidRPr="007B231E">
              <w:rPr>
                <w:rFonts w:cs="Arial"/>
                <w:szCs w:val="20"/>
              </w:rPr>
              <w:t>Funkce:</w:t>
            </w:r>
          </w:p>
        </w:tc>
        <w:tc>
          <w:tcPr>
            <w:tcW w:w="6462" w:type="dxa"/>
          </w:tcPr>
          <w:p w14:paraId="7E7CFFFC" w14:textId="494A3F22" w:rsidR="00861197" w:rsidRPr="007B231E" w:rsidRDefault="000F5373" w:rsidP="008737EE">
            <w:pPr>
              <w:spacing w:after="120"/>
              <w:rPr>
                <w:rFonts w:cs="Arial"/>
                <w:szCs w:val="20"/>
              </w:rPr>
            </w:pPr>
            <w:r>
              <w:rPr>
                <w:rFonts w:cs="Arial"/>
                <w:szCs w:val="20"/>
              </w:rPr>
              <w:t>Generální ředitel</w:t>
            </w:r>
            <w:r w:rsidR="00614FB6">
              <w:rPr>
                <w:rFonts w:cs="Arial"/>
                <w:szCs w:val="20"/>
              </w:rPr>
              <w:t xml:space="preserve"> a člen správní rady</w:t>
            </w:r>
          </w:p>
        </w:tc>
      </w:tr>
      <w:tr w:rsidR="002F2948" w:rsidRPr="007B231E" w14:paraId="1F7AE7DD" w14:textId="77777777" w:rsidTr="002F2948">
        <w:trPr>
          <w:trHeight w:hRule="exact" w:val="284"/>
        </w:trPr>
        <w:tc>
          <w:tcPr>
            <w:tcW w:w="2185" w:type="dxa"/>
          </w:tcPr>
          <w:p w14:paraId="6118ACDE" w14:textId="77777777" w:rsidR="002F2948" w:rsidRPr="007B231E" w:rsidRDefault="002F2948" w:rsidP="002F2948">
            <w:pPr>
              <w:spacing w:after="120"/>
              <w:rPr>
                <w:rFonts w:cs="Arial"/>
                <w:szCs w:val="20"/>
              </w:rPr>
            </w:pPr>
            <w:r w:rsidRPr="007B231E">
              <w:rPr>
                <w:rFonts w:cs="Arial"/>
                <w:szCs w:val="20"/>
              </w:rPr>
              <w:t>E-mail:</w:t>
            </w:r>
          </w:p>
        </w:tc>
        <w:tc>
          <w:tcPr>
            <w:tcW w:w="6462" w:type="dxa"/>
          </w:tcPr>
          <w:p w14:paraId="0AACBA7C" w14:textId="032EAFB7" w:rsidR="002F2948" w:rsidRPr="007B231E" w:rsidRDefault="002F2948" w:rsidP="002F2948">
            <w:pPr>
              <w:spacing w:after="120"/>
              <w:rPr>
                <w:rFonts w:cs="Arial"/>
                <w:szCs w:val="20"/>
              </w:rPr>
            </w:pPr>
            <w:r w:rsidRPr="00984457">
              <w:rPr>
                <w:rFonts w:cs="Arial"/>
                <w:szCs w:val="20"/>
              </w:rPr>
              <w:t>XXXXXXXXX</w:t>
            </w:r>
          </w:p>
        </w:tc>
      </w:tr>
      <w:tr w:rsidR="002F2948" w:rsidRPr="007B231E" w14:paraId="1DCDF450" w14:textId="77777777" w:rsidTr="002F2948">
        <w:trPr>
          <w:trHeight w:hRule="exact" w:val="284"/>
        </w:trPr>
        <w:tc>
          <w:tcPr>
            <w:tcW w:w="2185" w:type="dxa"/>
          </w:tcPr>
          <w:p w14:paraId="491DC155" w14:textId="77777777" w:rsidR="002F2948" w:rsidRPr="007B231E" w:rsidRDefault="002F2948" w:rsidP="002F2948">
            <w:pPr>
              <w:spacing w:after="120"/>
              <w:rPr>
                <w:rFonts w:cs="Arial"/>
                <w:szCs w:val="20"/>
              </w:rPr>
            </w:pPr>
            <w:r w:rsidRPr="007B231E">
              <w:rPr>
                <w:rFonts w:cs="Arial"/>
                <w:szCs w:val="20"/>
              </w:rPr>
              <w:t>Mobilní telefon:</w:t>
            </w:r>
          </w:p>
        </w:tc>
        <w:tc>
          <w:tcPr>
            <w:tcW w:w="6462" w:type="dxa"/>
          </w:tcPr>
          <w:p w14:paraId="158EAEA0" w14:textId="733C6991" w:rsidR="002F2948" w:rsidRPr="007B231E" w:rsidRDefault="002F2948" w:rsidP="002F2948">
            <w:pPr>
              <w:spacing w:after="120"/>
              <w:rPr>
                <w:rFonts w:cs="Arial"/>
                <w:szCs w:val="20"/>
              </w:rPr>
            </w:pPr>
            <w:r w:rsidRPr="00984457">
              <w:rPr>
                <w:rFonts w:cs="Arial"/>
                <w:szCs w:val="20"/>
              </w:rPr>
              <w:t>XXXXXXXXX</w:t>
            </w:r>
          </w:p>
        </w:tc>
      </w:tr>
    </w:tbl>
    <w:p w14:paraId="01225FC8" w14:textId="37E0BB9A" w:rsidR="00861197" w:rsidRPr="007B231E" w:rsidRDefault="00861197" w:rsidP="00861197">
      <w:pPr>
        <w:spacing w:after="120"/>
        <w:ind w:left="426"/>
        <w:rPr>
          <w:rFonts w:cs="Arial"/>
          <w:szCs w:val="20"/>
        </w:rPr>
      </w:pPr>
    </w:p>
    <w:p w14:paraId="1EC13068" w14:textId="4BBFBB86"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Je-li Pověřených osob určeno více, může každá z nich jednat samostatně. Pověřené osoby nemohou měnit tuto Smlouvu</w:t>
      </w:r>
      <w:r w:rsidR="00D80294">
        <w:rPr>
          <w:rFonts w:cs="Arial"/>
          <w:szCs w:val="20"/>
        </w:rPr>
        <w:t xml:space="preserve"> s výjimkou případu, kdy je Pověřená osoba zároveň oprávněna</w:t>
      </w:r>
      <w:r w:rsidR="00614FB6">
        <w:rPr>
          <w:rFonts w:cs="Arial"/>
          <w:szCs w:val="20"/>
        </w:rPr>
        <w:t xml:space="preserve"> zastupovat příslušnou Smluvní stranu</w:t>
      </w:r>
      <w:r w:rsidRPr="00193467">
        <w:rPr>
          <w:rFonts w:cs="Arial"/>
          <w:szCs w:val="20"/>
        </w:rPr>
        <w:t xml:space="preserve">. </w:t>
      </w:r>
    </w:p>
    <w:p w14:paraId="746ADAD3" w14:textId="77777777"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Pokud není změna Pověřených osob Smluvních stran nebo jejich kontaktních údajů provedena dodatkem k této Smlouvě, je každá Smluvní strana povinna bez zbytečného odkladu příslušnou změnu písemně oznámit druhé Smluvní straně, a to:</w:t>
      </w:r>
    </w:p>
    <w:p w14:paraId="4259BC36" w14:textId="77777777" w:rsidR="00193467" w:rsidRDefault="00193467" w:rsidP="000259F8">
      <w:pPr>
        <w:pStyle w:val="Odstavecseseznamem"/>
        <w:numPr>
          <w:ilvl w:val="0"/>
          <w:numId w:val="12"/>
        </w:numPr>
        <w:spacing w:before="120" w:after="120" w:line="276" w:lineRule="auto"/>
        <w:ind w:left="851" w:hanging="425"/>
        <w:contextualSpacing w:val="0"/>
        <w:rPr>
          <w:rFonts w:cs="Arial"/>
          <w:szCs w:val="20"/>
        </w:rPr>
      </w:pPr>
      <w:r w:rsidRPr="00B072A8">
        <w:rPr>
          <w:rFonts w:cs="Arial"/>
          <w:szCs w:val="20"/>
        </w:rPr>
        <w:t>e-mailem zaslaným Pověřenou osobou jedné Smluvní strany Pověřené osobě druhé Smluvní strany, ve kterém bude změna oznámena;</w:t>
      </w:r>
    </w:p>
    <w:p w14:paraId="079646E7" w14:textId="77777777" w:rsidR="00500F89" w:rsidRPr="00B072A8" w:rsidRDefault="00500F89" w:rsidP="00500F89">
      <w:pPr>
        <w:pStyle w:val="Odstavecseseznamem"/>
        <w:spacing w:before="120" w:after="120" w:line="276" w:lineRule="auto"/>
        <w:ind w:left="851"/>
        <w:contextualSpacing w:val="0"/>
        <w:rPr>
          <w:rFonts w:cs="Arial"/>
          <w:szCs w:val="20"/>
        </w:rPr>
      </w:pPr>
      <w:r>
        <w:rPr>
          <w:rFonts w:cs="Arial"/>
          <w:szCs w:val="20"/>
        </w:rPr>
        <w:t>nebo</w:t>
      </w:r>
    </w:p>
    <w:p w14:paraId="2B2AB2E2" w14:textId="77777777" w:rsidR="00193467" w:rsidRPr="00B072A8" w:rsidRDefault="00193467" w:rsidP="000259F8">
      <w:pPr>
        <w:pStyle w:val="Odstavecseseznamem"/>
        <w:numPr>
          <w:ilvl w:val="0"/>
          <w:numId w:val="12"/>
        </w:numPr>
        <w:spacing w:before="120" w:after="120" w:line="276" w:lineRule="auto"/>
        <w:ind w:left="851" w:hanging="425"/>
        <w:contextualSpacing w:val="0"/>
        <w:rPr>
          <w:rFonts w:cs="Arial"/>
          <w:szCs w:val="20"/>
        </w:rPr>
      </w:pPr>
      <w:r w:rsidRPr="00B072A8">
        <w:rPr>
          <w:rFonts w:cs="Arial"/>
          <w:szCs w:val="20"/>
        </w:rPr>
        <w:t xml:space="preserve">oznámením zaslaným druhé Smluvní straně do její datové schránky; </w:t>
      </w:r>
    </w:p>
    <w:p w14:paraId="201D4CF7" w14:textId="77777777" w:rsidR="00193467" w:rsidRPr="00193467" w:rsidRDefault="00193467" w:rsidP="005444EA">
      <w:pPr>
        <w:spacing w:before="120" w:after="120" w:line="276" w:lineRule="auto"/>
        <w:ind w:left="425"/>
        <w:rPr>
          <w:rFonts w:cs="Arial"/>
          <w:szCs w:val="20"/>
        </w:rPr>
      </w:pPr>
      <w:r w:rsidRPr="00B072A8">
        <w:rPr>
          <w:rFonts w:cs="Arial"/>
          <w:szCs w:val="20"/>
        </w:rPr>
        <w:t>změna Pověřené osoby či jejích kontaktních údajů pak je účinná dnem uvedeným v oznámení, nejdříve však okamžikem, kdy je oznámení o změně druhé Smluvní straně řádně doručeno.</w:t>
      </w:r>
    </w:p>
    <w:p w14:paraId="1F1E5070" w14:textId="77777777"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Tato Smlouva a vztahy z ní vyplývající se řídí právním řádem České republiky, zejména příslušnými ustanoveními občanského zákoníku</w:t>
      </w:r>
      <w:r w:rsidR="00CE2F4B">
        <w:rPr>
          <w:rFonts w:cs="Arial"/>
          <w:szCs w:val="20"/>
        </w:rPr>
        <w:t xml:space="preserve"> a autorského zákona</w:t>
      </w:r>
      <w:r w:rsidRPr="00193467">
        <w:rPr>
          <w:rFonts w:cs="Arial"/>
          <w:szCs w:val="20"/>
        </w:rPr>
        <w:t xml:space="preserve">. </w:t>
      </w:r>
    </w:p>
    <w:p w14:paraId="69008EB5" w14:textId="77777777" w:rsidR="00193467" w:rsidRP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56FB488" w14:textId="77777777" w:rsidR="00663A40" w:rsidRPr="007B231E" w:rsidRDefault="00861197" w:rsidP="000259F8">
      <w:pPr>
        <w:widowControl w:val="0"/>
        <w:numPr>
          <w:ilvl w:val="0"/>
          <w:numId w:val="11"/>
        </w:numPr>
        <w:spacing w:after="120" w:line="276" w:lineRule="auto"/>
        <w:ind w:left="284" w:hanging="284"/>
        <w:outlineLvl w:val="0"/>
        <w:rPr>
          <w:rFonts w:cs="Arial"/>
          <w:szCs w:val="20"/>
        </w:rPr>
      </w:pPr>
      <w:r w:rsidRPr="007B231E">
        <w:rPr>
          <w:rFonts w:cs="Arial"/>
          <w:szCs w:val="20"/>
        </w:rPr>
        <w:t>Nedílnou součástí této Smlouvy jsou její Přílohy:</w:t>
      </w:r>
    </w:p>
    <w:p w14:paraId="396DAC22" w14:textId="77777777" w:rsidR="000259F8" w:rsidRPr="00DE3FE0" w:rsidRDefault="000259F8" w:rsidP="00412C91">
      <w:pPr>
        <w:pStyle w:val="SOdstavec"/>
        <w:numPr>
          <w:ilvl w:val="0"/>
          <w:numId w:val="45"/>
        </w:numPr>
        <w:tabs>
          <w:tab w:val="clear" w:pos="426"/>
          <w:tab w:val="left" w:pos="-3780"/>
        </w:tabs>
        <w:spacing w:before="0" w:after="120" w:line="276" w:lineRule="auto"/>
        <w:rPr>
          <w:rFonts w:ascii="Arial" w:hAnsi="Arial" w:cs="Arial"/>
          <w:sz w:val="20"/>
          <w:szCs w:val="20"/>
        </w:rPr>
      </w:pPr>
      <w:bookmarkStart w:id="6" w:name="_Hlk196634805"/>
      <w:r w:rsidRPr="00DE3FE0">
        <w:rPr>
          <w:rFonts w:ascii="Arial" w:hAnsi="Arial" w:cs="Arial"/>
          <w:sz w:val="20"/>
          <w:szCs w:val="20"/>
        </w:rPr>
        <w:t xml:space="preserve">Příloha č. 1 – </w:t>
      </w:r>
      <w:r w:rsidR="00412C91" w:rsidRPr="00FB785F">
        <w:rPr>
          <w:rFonts w:ascii="Arial" w:hAnsi="Arial" w:cs="Arial"/>
          <w:sz w:val="20"/>
          <w:szCs w:val="20"/>
        </w:rPr>
        <w:t>Podmínky pro přístup Poskytovatele do vnitřní sítě VZP ČR prostřednictvím VPN VZP ČR</w:t>
      </w:r>
    </w:p>
    <w:p w14:paraId="3F716F51" w14:textId="77777777" w:rsidR="000259F8" w:rsidRPr="00DE3FE0" w:rsidRDefault="000259F8" w:rsidP="00412C91">
      <w:pPr>
        <w:pStyle w:val="SOdstavec"/>
        <w:numPr>
          <w:ilvl w:val="0"/>
          <w:numId w:val="45"/>
        </w:numPr>
        <w:tabs>
          <w:tab w:val="clear" w:pos="426"/>
          <w:tab w:val="left" w:pos="-3780"/>
        </w:tabs>
        <w:spacing w:before="0" w:after="120" w:line="276" w:lineRule="auto"/>
        <w:rPr>
          <w:rFonts w:ascii="Arial" w:hAnsi="Arial" w:cs="Arial"/>
          <w:sz w:val="20"/>
          <w:szCs w:val="20"/>
        </w:rPr>
      </w:pPr>
      <w:r w:rsidRPr="00DE3FE0">
        <w:rPr>
          <w:rFonts w:ascii="Arial" w:hAnsi="Arial" w:cs="Arial"/>
          <w:sz w:val="20"/>
          <w:szCs w:val="20"/>
        </w:rPr>
        <w:t xml:space="preserve">Příloha č. 2 – Popis SAP Enterprise Support </w:t>
      </w:r>
      <w:r w:rsidR="00543861">
        <w:rPr>
          <w:rFonts w:ascii="Arial" w:hAnsi="Arial" w:cs="Arial"/>
          <w:sz w:val="20"/>
          <w:szCs w:val="20"/>
        </w:rPr>
        <w:t>(„Popis“)</w:t>
      </w:r>
    </w:p>
    <w:p w14:paraId="7DC83D87" w14:textId="77777777" w:rsidR="000259F8" w:rsidRPr="00DE3FE0" w:rsidRDefault="000259F8" w:rsidP="00412C91">
      <w:pPr>
        <w:pStyle w:val="SOdstavec"/>
        <w:numPr>
          <w:ilvl w:val="0"/>
          <w:numId w:val="45"/>
        </w:numPr>
        <w:tabs>
          <w:tab w:val="clear" w:pos="426"/>
          <w:tab w:val="left" w:pos="-3780"/>
        </w:tabs>
        <w:spacing w:before="0" w:after="120" w:line="276" w:lineRule="auto"/>
        <w:rPr>
          <w:rFonts w:ascii="Arial" w:hAnsi="Arial" w:cs="Arial"/>
          <w:sz w:val="20"/>
          <w:szCs w:val="20"/>
        </w:rPr>
      </w:pPr>
      <w:r w:rsidRPr="00DE3FE0">
        <w:rPr>
          <w:rFonts w:ascii="Arial" w:hAnsi="Arial" w:cs="Arial"/>
          <w:sz w:val="20"/>
          <w:szCs w:val="20"/>
        </w:rPr>
        <w:t>Příloha č. 3 –</w:t>
      </w:r>
      <w:r w:rsidR="00543861">
        <w:rPr>
          <w:rFonts w:ascii="Arial" w:hAnsi="Arial" w:cs="Arial"/>
          <w:sz w:val="20"/>
          <w:szCs w:val="20"/>
        </w:rPr>
        <w:t xml:space="preserve"> </w:t>
      </w:r>
      <w:r w:rsidRPr="00DE3FE0">
        <w:rPr>
          <w:rFonts w:ascii="Arial" w:hAnsi="Arial" w:cs="Arial"/>
          <w:sz w:val="20"/>
          <w:szCs w:val="20"/>
        </w:rPr>
        <w:t xml:space="preserve">Všeobecné obchodní </w:t>
      </w:r>
      <w:r>
        <w:rPr>
          <w:rFonts w:ascii="Arial" w:hAnsi="Arial" w:cs="Arial"/>
          <w:sz w:val="20"/>
          <w:szCs w:val="20"/>
        </w:rPr>
        <w:t xml:space="preserve">podmínky </w:t>
      </w:r>
      <w:r w:rsidR="00543861">
        <w:rPr>
          <w:rFonts w:ascii="Arial" w:hAnsi="Arial" w:cs="Arial"/>
          <w:sz w:val="20"/>
          <w:szCs w:val="20"/>
        </w:rPr>
        <w:t xml:space="preserve">společnosti </w:t>
      </w:r>
      <w:r>
        <w:rPr>
          <w:rFonts w:ascii="Arial" w:hAnsi="Arial" w:cs="Arial"/>
          <w:sz w:val="20"/>
          <w:szCs w:val="20"/>
        </w:rPr>
        <w:t xml:space="preserve">SAP ČR, spol. s r.o. </w:t>
      </w:r>
      <w:r w:rsidR="00543861">
        <w:rPr>
          <w:rFonts w:ascii="Arial" w:hAnsi="Arial" w:cs="Arial"/>
          <w:sz w:val="20"/>
          <w:szCs w:val="20"/>
        </w:rPr>
        <w:t xml:space="preserve">pro softwarovou licenci a podporu </w:t>
      </w:r>
      <w:r>
        <w:rPr>
          <w:rFonts w:ascii="Arial" w:hAnsi="Arial" w:cs="Arial"/>
          <w:sz w:val="20"/>
          <w:szCs w:val="20"/>
        </w:rPr>
        <w:t>(</w:t>
      </w:r>
      <w:r w:rsidRPr="00DE3FE0">
        <w:rPr>
          <w:rFonts w:ascii="Arial" w:hAnsi="Arial" w:cs="Arial"/>
          <w:sz w:val="20"/>
          <w:szCs w:val="20"/>
        </w:rPr>
        <w:t>„VOP“)</w:t>
      </w:r>
    </w:p>
    <w:p w14:paraId="05ED72B6" w14:textId="77777777" w:rsidR="000259F8" w:rsidRDefault="000259F8" w:rsidP="00412C91">
      <w:pPr>
        <w:pStyle w:val="SOdstavec"/>
        <w:numPr>
          <w:ilvl w:val="0"/>
          <w:numId w:val="45"/>
        </w:numPr>
        <w:tabs>
          <w:tab w:val="clear" w:pos="426"/>
          <w:tab w:val="left" w:pos="-3780"/>
        </w:tabs>
        <w:spacing w:before="0" w:after="120" w:line="276" w:lineRule="auto"/>
        <w:rPr>
          <w:rFonts w:ascii="Arial" w:hAnsi="Arial" w:cs="Arial"/>
          <w:sz w:val="20"/>
          <w:szCs w:val="20"/>
        </w:rPr>
      </w:pPr>
      <w:r w:rsidRPr="00DE3FE0">
        <w:rPr>
          <w:rFonts w:ascii="Arial" w:hAnsi="Arial" w:cs="Arial"/>
          <w:sz w:val="20"/>
          <w:szCs w:val="20"/>
        </w:rPr>
        <w:t>Příloha č. 4 – Specifikace ceny plnění</w:t>
      </w:r>
      <w:r w:rsidR="00412C91">
        <w:rPr>
          <w:rFonts w:ascii="Arial" w:hAnsi="Arial" w:cs="Arial"/>
          <w:sz w:val="20"/>
          <w:szCs w:val="20"/>
        </w:rPr>
        <w:t xml:space="preserve"> a seznam </w:t>
      </w:r>
      <w:r w:rsidR="00412C91" w:rsidRPr="00DE3FE0">
        <w:rPr>
          <w:rFonts w:ascii="Arial" w:hAnsi="Arial" w:cs="Arial"/>
          <w:sz w:val="20"/>
          <w:szCs w:val="20"/>
        </w:rPr>
        <w:t>licencovaných produktů SAP</w:t>
      </w:r>
    </w:p>
    <w:p w14:paraId="01565D9A" w14:textId="2218E05F" w:rsidR="00500F89" w:rsidRDefault="00500F89" w:rsidP="00412C91">
      <w:pPr>
        <w:pStyle w:val="SOdstavec"/>
        <w:numPr>
          <w:ilvl w:val="0"/>
          <w:numId w:val="45"/>
        </w:numPr>
        <w:tabs>
          <w:tab w:val="clear" w:pos="426"/>
          <w:tab w:val="left" w:pos="-3780"/>
        </w:tabs>
        <w:spacing w:before="0" w:after="120" w:line="276" w:lineRule="auto"/>
        <w:rPr>
          <w:rFonts w:ascii="Arial" w:hAnsi="Arial" w:cs="Arial"/>
          <w:sz w:val="20"/>
          <w:szCs w:val="20"/>
        </w:rPr>
      </w:pPr>
      <w:r>
        <w:rPr>
          <w:rFonts w:ascii="Arial" w:hAnsi="Arial" w:cs="Arial"/>
          <w:sz w:val="20"/>
          <w:szCs w:val="20"/>
        </w:rPr>
        <w:lastRenderedPageBreak/>
        <w:t xml:space="preserve">Příloha č. 5 </w:t>
      </w:r>
      <w:r w:rsidR="00C77ACC">
        <w:rPr>
          <w:rFonts w:ascii="Arial" w:hAnsi="Arial" w:cs="Arial"/>
          <w:sz w:val="20"/>
          <w:szCs w:val="20"/>
        </w:rPr>
        <w:t xml:space="preserve">– </w:t>
      </w:r>
      <w:r w:rsidR="00C77ACC" w:rsidRPr="009C717C">
        <w:rPr>
          <w:rFonts w:ascii="Arial" w:hAnsi="Arial" w:cs="Arial"/>
          <w:sz w:val="20"/>
          <w:szCs w:val="20"/>
        </w:rPr>
        <w:t xml:space="preserve">DOHODA O ZPRACOVÁNÍ DAT PRO CLOUDOVÉ SLUŽBY, PODPORU POSKYTOVANOU SPOLEČNOSTÍ SAP A SLUŽBY SAP („DPA“) </w:t>
      </w:r>
    </w:p>
    <w:bookmarkEnd w:id="6"/>
    <w:p w14:paraId="69519A3C" w14:textId="77777777" w:rsidR="00193467" w:rsidRPr="00CE2F4B" w:rsidRDefault="00ED61D8" w:rsidP="00CE2F4B">
      <w:pPr>
        <w:widowControl w:val="0"/>
        <w:numPr>
          <w:ilvl w:val="0"/>
          <w:numId w:val="11"/>
        </w:numPr>
        <w:spacing w:after="120" w:line="276" w:lineRule="auto"/>
        <w:ind w:left="284" w:hanging="284"/>
        <w:outlineLvl w:val="0"/>
        <w:rPr>
          <w:rFonts w:cs="Arial"/>
          <w:szCs w:val="20"/>
        </w:rPr>
      </w:pPr>
      <w:r w:rsidRPr="00CE2F4B">
        <w:rPr>
          <w:rFonts w:cs="Arial"/>
          <w:szCs w:val="20"/>
        </w:rPr>
        <w:t>V </w:t>
      </w:r>
      <w:r w:rsidR="00193467" w:rsidRPr="00CE2F4B">
        <w:rPr>
          <w:rFonts w:cs="Arial"/>
          <w:szCs w:val="20"/>
        </w:rPr>
        <w:t>Tato Smlouva se uzavírá písemně v elektronické podobě. Tato Smlouva je podepsána elektronickým podpisem dle zákona č. 297/2016 Sb., o službách vytvářejících důvěru pro elektronické transakce, ve znění pozdějších předpisů (dále jen „</w:t>
      </w:r>
      <w:r w:rsidR="00193467" w:rsidRPr="00CE2F4B">
        <w:rPr>
          <w:rFonts w:cs="Arial"/>
          <w:b/>
          <w:szCs w:val="20"/>
        </w:rPr>
        <w:t>ZSVD</w:t>
      </w:r>
      <w:r w:rsidR="00193467" w:rsidRPr="00CE2F4B">
        <w:rPr>
          <w:rFonts w:cs="Arial"/>
          <w:szCs w:val="20"/>
        </w:rPr>
        <w:t xml:space="preserve">“). Smluvní strany se dohodly, že Poskytovatel podepíše tuto Smlouvu uznávaným elektronickým podpisem ve smyslu § 6 odst. 2 ZSVD; Objednatel tuto Smlouvu podepíše v souladu s § 5 ZSVD kvalifikovaným elektronickým podpisem. </w:t>
      </w:r>
    </w:p>
    <w:p w14:paraId="7A96DFF6" w14:textId="77777777" w:rsidR="00193467" w:rsidRDefault="00193467" w:rsidP="000259F8">
      <w:pPr>
        <w:widowControl w:val="0"/>
        <w:numPr>
          <w:ilvl w:val="0"/>
          <w:numId w:val="11"/>
        </w:numPr>
        <w:spacing w:after="120" w:line="276" w:lineRule="auto"/>
        <w:ind w:left="284" w:hanging="284"/>
        <w:outlineLvl w:val="0"/>
        <w:rPr>
          <w:rFonts w:cs="Arial"/>
          <w:szCs w:val="20"/>
        </w:rPr>
      </w:pPr>
      <w:r w:rsidRPr="00193467">
        <w:rPr>
          <w:rFonts w:cs="Arial"/>
          <w:szCs w:val="20"/>
        </w:rPr>
        <w:t>Smluvní strany si před podpisem tuto Smlouvu řádně přečetly a svůj souhlas s obsahem a autentičností jednotlivých ustanovení této Smlouvy včetně jejích příloh stvrzují svým podpisem.</w:t>
      </w:r>
    </w:p>
    <w:p w14:paraId="091AE8D1" w14:textId="77777777" w:rsidR="00B10FC4" w:rsidRPr="00193467" w:rsidRDefault="00B10FC4" w:rsidP="00B10FC4">
      <w:pPr>
        <w:widowControl w:val="0"/>
        <w:spacing w:after="120" w:line="276" w:lineRule="auto"/>
        <w:ind w:left="284"/>
        <w:outlineLvl w:val="0"/>
        <w:rPr>
          <w:rFonts w:cs="Arial"/>
          <w:szCs w:val="20"/>
        </w:rPr>
      </w:pPr>
    </w:p>
    <w:p w14:paraId="6862448F" w14:textId="1E4A7350" w:rsidR="00845FC9" w:rsidRPr="007B231E" w:rsidRDefault="00845FC9" w:rsidP="00A659A9">
      <w:pPr>
        <w:spacing w:after="0"/>
        <w:rPr>
          <w:rFonts w:cs="Arial"/>
          <w:color w:val="000000"/>
          <w:szCs w:val="20"/>
        </w:rPr>
      </w:pPr>
      <w:r w:rsidRPr="007B231E">
        <w:rPr>
          <w:rFonts w:cs="Arial"/>
          <w:color w:val="000000"/>
          <w:szCs w:val="20"/>
        </w:rPr>
        <w:t>Všeobecná zdravotní pojišťovna</w:t>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proofErr w:type="spellStart"/>
      <w:r w:rsidR="00044242">
        <w:rPr>
          <w:color w:val="000000"/>
        </w:rPr>
        <w:t>Rexonix</w:t>
      </w:r>
      <w:proofErr w:type="spellEnd"/>
      <w:r w:rsidR="00044242">
        <w:rPr>
          <w:color w:val="000000"/>
        </w:rPr>
        <w:t xml:space="preserve"> </w:t>
      </w:r>
      <w:proofErr w:type="spellStart"/>
      <w:r w:rsidR="00044242">
        <w:rPr>
          <w:color w:val="000000"/>
        </w:rPr>
        <w:t>solutions</w:t>
      </w:r>
      <w:proofErr w:type="spellEnd"/>
      <w:r w:rsidR="00044242">
        <w:rPr>
          <w:color w:val="000000"/>
        </w:rPr>
        <w:t xml:space="preserve"> a.s.</w:t>
      </w:r>
    </w:p>
    <w:p w14:paraId="1CED095A" w14:textId="77777777" w:rsidR="00845FC9" w:rsidRPr="007B231E" w:rsidRDefault="00845FC9" w:rsidP="0060151D">
      <w:pPr>
        <w:spacing w:after="0"/>
        <w:ind w:firstLine="708"/>
        <w:rPr>
          <w:rFonts w:cs="Arial"/>
          <w:color w:val="000000"/>
          <w:szCs w:val="20"/>
        </w:rPr>
      </w:pPr>
      <w:r w:rsidRPr="007B231E">
        <w:rPr>
          <w:rFonts w:cs="Arial"/>
          <w:color w:val="000000"/>
          <w:szCs w:val="20"/>
        </w:rPr>
        <w:t>České republiky</w:t>
      </w:r>
    </w:p>
    <w:p w14:paraId="4C8C8EA5" w14:textId="77777777" w:rsidR="00845FC9" w:rsidRPr="007B231E" w:rsidRDefault="00845FC9" w:rsidP="00A659A9">
      <w:pPr>
        <w:spacing w:after="0"/>
        <w:rPr>
          <w:rFonts w:cs="Arial"/>
          <w:color w:val="000000"/>
          <w:szCs w:val="20"/>
        </w:rPr>
      </w:pP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p>
    <w:p w14:paraId="47493EAF" w14:textId="77777777" w:rsidR="00CE2F4B" w:rsidRDefault="00CE2F4B" w:rsidP="00CE2F4B">
      <w:pPr>
        <w:rPr>
          <w:i/>
          <w:color w:val="000000"/>
        </w:rPr>
      </w:pPr>
      <w:bookmarkStart w:id="7" w:name="_Toc277151450"/>
      <w:bookmarkStart w:id="8" w:name="_Toc277151540"/>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5FF6AB3F" w14:textId="77777777" w:rsidR="00151A93" w:rsidRDefault="00151A93" w:rsidP="00A659A9">
      <w:pPr>
        <w:spacing w:after="0"/>
        <w:rPr>
          <w:rFonts w:cs="Arial"/>
          <w:color w:val="000000"/>
          <w:szCs w:val="20"/>
        </w:rPr>
      </w:pPr>
    </w:p>
    <w:p w14:paraId="15146A67" w14:textId="77777777" w:rsidR="00151A93" w:rsidRDefault="00151A93" w:rsidP="00A659A9">
      <w:pPr>
        <w:spacing w:after="0"/>
        <w:rPr>
          <w:rFonts w:cs="Arial"/>
          <w:color w:val="000000"/>
          <w:szCs w:val="20"/>
        </w:rPr>
      </w:pPr>
    </w:p>
    <w:p w14:paraId="4B42B514" w14:textId="2F389ABC" w:rsidR="00845FC9" w:rsidRPr="007B231E" w:rsidRDefault="00845FC9" w:rsidP="00A659A9">
      <w:pPr>
        <w:spacing w:after="0"/>
        <w:rPr>
          <w:rFonts w:cs="Arial"/>
          <w:color w:val="000000"/>
          <w:szCs w:val="20"/>
        </w:rPr>
      </w:pPr>
      <w:r w:rsidRPr="007B231E">
        <w:rPr>
          <w:rFonts w:cs="Arial"/>
          <w:color w:val="000000"/>
          <w:szCs w:val="20"/>
        </w:rPr>
        <w:t>Ing. Zdeněk Kabátek</w:t>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r w:rsidRPr="007B231E">
        <w:rPr>
          <w:rFonts w:cs="Arial"/>
          <w:color w:val="000000"/>
          <w:szCs w:val="20"/>
        </w:rPr>
        <w:tab/>
      </w:r>
      <w:bookmarkEnd w:id="7"/>
      <w:bookmarkEnd w:id="8"/>
      <w:r w:rsidRPr="007B231E">
        <w:rPr>
          <w:rFonts w:cs="Arial"/>
          <w:color w:val="000000"/>
          <w:szCs w:val="20"/>
        </w:rPr>
        <w:tab/>
      </w:r>
      <w:r w:rsidR="00044242">
        <w:rPr>
          <w:color w:val="000000"/>
        </w:rPr>
        <w:t>Ing. Michal Froněk</w:t>
      </w:r>
    </w:p>
    <w:p w14:paraId="59299AED" w14:textId="4924466E" w:rsidR="000E6D96" w:rsidRPr="007B231E" w:rsidRDefault="0098449E" w:rsidP="00614FB6">
      <w:pPr>
        <w:keepNext/>
        <w:spacing w:line="280" w:lineRule="atLeast"/>
        <w:rPr>
          <w:rFonts w:cs="Arial"/>
          <w:b/>
          <w:szCs w:val="20"/>
        </w:rPr>
      </w:pPr>
      <w:r w:rsidRPr="007B231E">
        <w:rPr>
          <w:rFonts w:cs="Arial"/>
          <w:color w:val="000000"/>
          <w:szCs w:val="20"/>
        </w:rPr>
        <w:t xml:space="preserve">ředitel </w:t>
      </w:r>
      <w:r w:rsidR="00614FB6">
        <w:rPr>
          <w:rFonts w:cs="Arial"/>
          <w:color w:val="000000"/>
          <w:szCs w:val="20"/>
        </w:rPr>
        <w:t>VZP ČR</w:t>
      </w:r>
      <w:r w:rsidRPr="007B231E">
        <w:rPr>
          <w:rFonts w:cs="Arial"/>
          <w:color w:val="000000"/>
          <w:szCs w:val="20"/>
        </w:rPr>
        <w:t xml:space="preserve"> </w:t>
      </w:r>
      <w:r w:rsidR="00044242">
        <w:rPr>
          <w:rFonts w:cs="Arial"/>
          <w:color w:val="000000"/>
          <w:szCs w:val="20"/>
        </w:rPr>
        <w:tab/>
      </w:r>
      <w:r w:rsidR="00044242">
        <w:rPr>
          <w:rFonts w:cs="Arial"/>
          <w:color w:val="000000"/>
          <w:szCs w:val="20"/>
        </w:rPr>
        <w:tab/>
      </w:r>
      <w:r w:rsidR="00044242">
        <w:rPr>
          <w:rFonts w:cs="Arial"/>
          <w:color w:val="000000"/>
          <w:szCs w:val="20"/>
        </w:rPr>
        <w:tab/>
      </w:r>
      <w:r w:rsidR="00044242">
        <w:rPr>
          <w:rFonts w:cs="Arial"/>
          <w:color w:val="000000"/>
          <w:szCs w:val="20"/>
        </w:rPr>
        <w:tab/>
      </w:r>
      <w:r w:rsidR="00044242">
        <w:rPr>
          <w:rFonts w:cs="Arial"/>
          <w:color w:val="000000"/>
          <w:szCs w:val="20"/>
        </w:rPr>
        <w:tab/>
      </w:r>
      <w:r w:rsidR="00614FB6">
        <w:rPr>
          <w:rFonts w:cs="Arial"/>
          <w:color w:val="000000"/>
          <w:szCs w:val="20"/>
        </w:rPr>
        <w:tab/>
      </w:r>
      <w:r w:rsidR="00614FB6">
        <w:rPr>
          <w:rFonts w:cs="Arial"/>
          <w:color w:val="000000"/>
          <w:szCs w:val="20"/>
        </w:rPr>
        <w:tab/>
      </w:r>
      <w:r w:rsidR="00C23BCA">
        <w:rPr>
          <w:rFonts w:cs="Arial"/>
          <w:color w:val="000000"/>
          <w:szCs w:val="20"/>
        </w:rPr>
        <w:t>generální ředitel</w:t>
      </w:r>
      <w:r w:rsidR="00614FB6">
        <w:rPr>
          <w:rFonts w:cs="Arial"/>
          <w:color w:val="000000"/>
          <w:szCs w:val="20"/>
        </w:rPr>
        <w:t xml:space="preserve"> a člen správní rady</w:t>
      </w:r>
    </w:p>
    <w:p w14:paraId="2C296E0F" w14:textId="77777777" w:rsidR="00CE2F4B" w:rsidRDefault="00CE2F4B" w:rsidP="003846BC">
      <w:pPr>
        <w:rPr>
          <w:i/>
          <w:color w:val="000000"/>
        </w:rPr>
      </w:pPr>
    </w:p>
    <w:p w14:paraId="4C7007DF" w14:textId="77777777" w:rsidR="00CE2F4B" w:rsidRDefault="00CE2F4B">
      <w:pPr>
        <w:spacing w:line="276" w:lineRule="auto"/>
        <w:jc w:val="left"/>
        <w:rPr>
          <w:i/>
          <w:color w:val="000000"/>
        </w:rPr>
      </w:pPr>
      <w:r>
        <w:rPr>
          <w:i/>
          <w:color w:val="000000"/>
        </w:rPr>
        <w:br w:type="page"/>
      </w:r>
    </w:p>
    <w:p w14:paraId="00EAC85D" w14:textId="77777777" w:rsidR="00CE2F4B" w:rsidRDefault="00CE2F4B" w:rsidP="003846BC">
      <w:pPr>
        <w:rPr>
          <w:i/>
          <w:color w:val="000000"/>
        </w:rPr>
        <w:sectPr w:rsidR="00CE2F4B" w:rsidSect="005D5A28">
          <w:pgSz w:w="11906" w:h="16838"/>
          <w:pgMar w:top="1417" w:right="1417" w:bottom="1417" w:left="1417" w:header="708" w:footer="708" w:gutter="0"/>
          <w:cols w:space="708"/>
          <w:docGrid w:linePitch="360"/>
        </w:sectPr>
      </w:pPr>
    </w:p>
    <w:p w14:paraId="4A153CCD" w14:textId="77777777" w:rsidR="00193467" w:rsidRDefault="00193467" w:rsidP="00903EB0">
      <w:pPr>
        <w:pBdr>
          <w:top w:val="single" w:sz="4" w:space="2" w:color="auto"/>
          <w:left w:val="single" w:sz="4" w:space="2" w:color="auto"/>
          <w:bottom w:val="single" w:sz="4" w:space="2" w:color="auto"/>
          <w:right w:val="single" w:sz="4" w:space="2" w:color="auto"/>
        </w:pBdr>
        <w:shd w:val="clear" w:color="auto" w:fill="D9D9D9"/>
        <w:spacing w:after="0"/>
        <w:ind w:left="57" w:right="57"/>
        <w:contextualSpacing/>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1</w:t>
      </w:r>
      <w:r w:rsidRPr="00EA7AF1">
        <w:rPr>
          <w:rFonts w:cs="Arial"/>
          <w:b/>
          <w:szCs w:val="20"/>
        </w:rPr>
        <w:t xml:space="preserve"> </w:t>
      </w:r>
      <w:r w:rsidR="00621BE3">
        <w:rPr>
          <w:rFonts w:cs="Arial"/>
          <w:b/>
          <w:szCs w:val="20"/>
        </w:rPr>
        <w:t>–</w:t>
      </w:r>
      <w:r w:rsidR="00BD0298">
        <w:rPr>
          <w:rFonts w:cs="Arial"/>
          <w:b/>
          <w:szCs w:val="20"/>
        </w:rPr>
        <w:t xml:space="preserve"> </w:t>
      </w:r>
      <w:r w:rsidR="0038459E" w:rsidRPr="004B29D3">
        <w:rPr>
          <w:rFonts w:cs="Arial"/>
          <w:b/>
          <w:caps/>
          <w:szCs w:val="20"/>
        </w:rPr>
        <w:t>Podmínky pro přístup Poskytovatele do vnitřní sítě VZP ČR prostřednictvím VPN VZP ČR</w:t>
      </w:r>
    </w:p>
    <w:p w14:paraId="2BCA53F9" w14:textId="77777777" w:rsidR="00915960" w:rsidRDefault="00915960" w:rsidP="0023419A">
      <w:pPr>
        <w:rPr>
          <w:rFonts w:cs="Arial"/>
          <w:b/>
          <w:bCs/>
          <w:color w:val="B40000"/>
          <w:kern w:val="3"/>
          <w:szCs w:val="20"/>
        </w:rPr>
      </w:pPr>
    </w:p>
    <w:p w14:paraId="0C04520D" w14:textId="77777777" w:rsidR="00FD0ED8" w:rsidRDefault="00FD0ED8" w:rsidP="00FD0ED8">
      <w:pPr>
        <w:spacing w:after="120" w:line="276" w:lineRule="auto"/>
        <w:jc w:val="center"/>
        <w:rPr>
          <w:rFonts w:cs="Arial"/>
          <w:b/>
          <w:szCs w:val="20"/>
        </w:rPr>
      </w:pPr>
    </w:p>
    <w:p w14:paraId="1CCC60FE" w14:textId="77777777" w:rsidR="00FD0ED8" w:rsidRPr="00FB785F" w:rsidRDefault="00FD0ED8" w:rsidP="00FD0ED8">
      <w:pPr>
        <w:spacing w:after="120" w:line="276" w:lineRule="auto"/>
        <w:jc w:val="center"/>
        <w:rPr>
          <w:rFonts w:cs="Arial"/>
          <w:b/>
          <w:szCs w:val="20"/>
        </w:rPr>
      </w:pPr>
      <w:r w:rsidRPr="00FB785F">
        <w:rPr>
          <w:rFonts w:cs="Arial"/>
          <w:b/>
          <w:szCs w:val="20"/>
        </w:rPr>
        <w:t>Podmínky pro přístup Poskytovatele do vnitřní sítě VZP ČR</w:t>
      </w:r>
      <w:r w:rsidRPr="00FB785F">
        <w:rPr>
          <w:rFonts w:cs="Arial"/>
          <w:b/>
          <w:szCs w:val="20"/>
        </w:rPr>
        <w:br/>
        <w:t xml:space="preserve">prostřednictvím VPN VZP ČR </w:t>
      </w:r>
    </w:p>
    <w:p w14:paraId="67B1A073" w14:textId="77777777" w:rsidR="00FD0ED8" w:rsidRPr="00FB785F" w:rsidRDefault="00FD0ED8" w:rsidP="00FD0ED8">
      <w:pPr>
        <w:spacing w:after="120" w:line="276" w:lineRule="auto"/>
        <w:jc w:val="center"/>
        <w:rPr>
          <w:rFonts w:cs="Arial"/>
          <w:b/>
          <w:szCs w:val="20"/>
        </w:rPr>
      </w:pPr>
      <w:r w:rsidRPr="00FB785F">
        <w:rPr>
          <w:rFonts w:cs="Arial"/>
          <w:b/>
          <w:szCs w:val="20"/>
        </w:rPr>
        <w:t>(dále jen „Podmínky“ nebo „dokument“)</w:t>
      </w:r>
    </w:p>
    <w:p w14:paraId="2465541D" w14:textId="77777777" w:rsidR="00FD0ED8" w:rsidRPr="00FB785F" w:rsidRDefault="00FD0ED8" w:rsidP="00FD0ED8">
      <w:pPr>
        <w:spacing w:after="120" w:line="276" w:lineRule="auto"/>
        <w:jc w:val="center"/>
        <w:rPr>
          <w:rFonts w:cs="Arial"/>
          <w:b/>
          <w:szCs w:val="20"/>
        </w:rPr>
      </w:pPr>
    </w:p>
    <w:p w14:paraId="5E58AB6F" w14:textId="77777777" w:rsidR="00FD0ED8" w:rsidRPr="00FB785F" w:rsidRDefault="00FD0ED8" w:rsidP="00FD0ED8">
      <w:pPr>
        <w:spacing w:after="120" w:line="276" w:lineRule="auto"/>
        <w:rPr>
          <w:rFonts w:cs="Arial"/>
          <w:szCs w:val="20"/>
        </w:rPr>
      </w:pPr>
      <w:r w:rsidRPr="00FB785F">
        <w:rPr>
          <w:rFonts w:cs="Arial"/>
          <w:szCs w:val="20"/>
        </w:rPr>
        <w:t>Pro zajištění řádného plnění Poskytovatele podle Smlouvy, jejíž přílohou jsou tyto Podmínky a za účelem současného zajištění bezpečnosti vnitřní sítě VZP ČR a jejích informačních systémů (dále jen „</w:t>
      </w:r>
      <w:r w:rsidRPr="00FB785F">
        <w:rPr>
          <w:rFonts w:cs="Arial"/>
          <w:b/>
          <w:szCs w:val="20"/>
        </w:rPr>
        <w:t>IS VZP ČR</w:t>
      </w:r>
      <w:r w:rsidRPr="00FB785F">
        <w:rPr>
          <w:rFonts w:cs="Arial"/>
          <w:szCs w:val="20"/>
        </w:rPr>
        <w:t>“) jsou těmito Podmínkami stanoveny vzájemné povinnosti Smluvních stran, které souvisejí se vzdáleným přístupem Poskytovatele do vnitřní sítě VZP ČR, IS VZP ČR a k informacím prostřednictvím VPN VZP ČR (dále též jen „</w:t>
      </w:r>
      <w:r w:rsidRPr="00FB785F">
        <w:rPr>
          <w:rFonts w:cs="Arial"/>
          <w:b/>
          <w:szCs w:val="20"/>
        </w:rPr>
        <w:t>VPN přístup</w:t>
      </w:r>
      <w:r w:rsidRPr="00FB785F">
        <w:rPr>
          <w:rFonts w:cs="Arial"/>
          <w:szCs w:val="20"/>
        </w:rPr>
        <w:t>“).</w:t>
      </w:r>
    </w:p>
    <w:p w14:paraId="0AB5A56F" w14:textId="77777777" w:rsidR="00FD0ED8" w:rsidRPr="00FB785F" w:rsidRDefault="00FD0ED8" w:rsidP="00FD0ED8">
      <w:pPr>
        <w:spacing w:after="120" w:line="276" w:lineRule="auto"/>
        <w:jc w:val="center"/>
        <w:outlineLvl w:val="0"/>
        <w:rPr>
          <w:rFonts w:cs="Arial"/>
          <w:b/>
          <w:szCs w:val="20"/>
          <w:u w:val="single"/>
        </w:rPr>
      </w:pPr>
      <w:r w:rsidRPr="00FB785F">
        <w:rPr>
          <w:rFonts w:cs="Arial"/>
          <w:b/>
          <w:szCs w:val="20"/>
        </w:rPr>
        <w:br/>
      </w:r>
      <w:r w:rsidRPr="00FB785F">
        <w:rPr>
          <w:rFonts w:cs="Arial"/>
          <w:b/>
          <w:szCs w:val="20"/>
          <w:u w:val="single"/>
        </w:rPr>
        <w:t>Čl. I. Použité zkratky</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FD0ED8" w:rsidRPr="00FB785F" w14:paraId="0C66FF5A" w14:textId="77777777" w:rsidTr="00474DE8">
        <w:tc>
          <w:tcPr>
            <w:tcW w:w="1951" w:type="dxa"/>
          </w:tcPr>
          <w:p w14:paraId="75983A36" w14:textId="77777777" w:rsidR="00FD0ED8" w:rsidRPr="00FB785F" w:rsidRDefault="00FD0ED8" w:rsidP="00474DE8">
            <w:pPr>
              <w:pStyle w:val="TableHeading"/>
              <w:spacing w:before="0" w:line="276" w:lineRule="auto"/>
              <w:rPr>
                <w:rFonts w:ascii="Arial" w:hAnsi="Arial" w:cs="Arial"/>
                <w:sz w:val="20"/>
              </w:rPr>
            </w:pPr>
            <w:proofErr w:type="spellStart"/>
            <w:r w:rsidRPr="00FB785F">
              <w:rPr>
                <w:rFonts w:ascii="Arial" w:hAnsi="Arial" w:cs="Arial"/>
                <w:sz w:val="20"/>
              </w:rPr>
              <w:t>Zkratka</w:t>
            </w:r>
            <w:proofErr w:type="spellEnd"/>
          </w:p>
        </w:tc>
        <w:tc>
          <w:tcPr>
            <w:tcW w:w="7292" w:type="dxa"/>
          </w:tcPr>
          <w:p w14:paraId="6BFE0DDE" w14:textId="77777777" w:rsidR="00FD0ED8" w:rsidRPr="00FB785F" w:rsidRDefault="00FD0ED8" w:rsidP="00474DE8">
            <w:pPr>
              <w:pStyle w:val="TableHeading"/>
              <w:spacing w:before="0" w:line="276" w:lineRule="auto"/>
              <w:rPr>
                <w:rFonts w:ascii="Arial" w:hAnsi="Arial" w:cs="Arial"/>
                <w:sz w:val="20"/>
              </w:rPr>
            </w:pPr>
            <w:proofErr w:type="spellStart"/>
            <w:r w:rsidRPr="00FB785F">
              <w:rPr>
                <w:rFonts w:ascii="Arial" w:hAnsi="Arial" w:cs="Arial"/>
                <w:sz w:val="20"/>
              </w:rPr>
              <w:t>Význam</w:t>
            </w:r>
            <w:proofErr w:type="spellEnd"/>
          </w:p>
        </w:tc>
      </w:tr>
      <w:tr w:rsidR="00FD0ED8" w:rsidRPr="00FB785F" w14:paraId="2D6D2ECE" w14:textId="77777777" w:rsidTr="00474DE8">
        <w:tc>
          <w:tcPr>
            <w:tcW w:w="1951" w:type="dxa"/>
          </w:tcPr>
          <w:p w14:paraId="665EE35B" w14:textId="77777777" w:rsidR="00FD0ED8" w:rsidRPr="00FB785F" w:rsidRDefault="00FD0ED8" w:rsidP="00474DE8">
            <w:pPr>
              <w:pStyle w:val="TableBody"/>
              <w:spacing w:after="120" w:line="276" w:lineRule="auto"/>
              <w:rPr>
                <w:sz w:val="20"/>
                <w:szCs w:val="20"/>
              </w:rPr>
            </w:pPr>
            <w:r w:rsidRPr="00FB785F">
              <w:rPr>
                <w:sz w:val="20"/>
                <w:szCs w:val="20"/>
              </w:rPr>
              <w:t>CA VZP ČR</w:t>
            </w:r>
          </w:p>
        </w:tc>
        <w:tc>
          <w:tcPr>
            <w:tcW w:w="7292" w:type="dxa"/>
          </w:tcPr>
          <w:p w14:paraId="6144F4B8" w14:textId="77777777" w:rsidR="00FD0ED8" w:rsidRPr="00FB785F" w:rsidRDefault="00FD0ED8" w:rsidP="00474DE8">
            <w:pPr>
              <w:pStyle w:val="TableBody"/>
              <w:spacing w:after="120" w:line="276" w:lineRule="auto"/>
              <w:jc w:val="both"/>
              <w:rPr>
                <w:sz w:val="20"/>
                <w:szCs w:val="20"/>
              </w:rPr>
            </w:pPr>
            <w:r w:rsidRPr="00FB785F">
              <w:rPr>
                <w:sz w:val="20"/>
                <w:szCs w:val="20"/>
              </w:rPr>
              <w:t>Interní certifikační autorita VZP ČR vydává certifikáty určené pro VPN přístup Uživatelů a řídí životní cyklus těchto certifikátů.</w:t>
            </w:r>
          </w:p>
        </w:tc>
      </w:tr>
      <w:tr w:rsidR="00FD0ED8" w:rsidRPr="00FB785F" w14:paraId="106A3889" w14:textId="77777777" w:rsidTr="00474DE8">
        <w:tc>
          <w:tcPr>
            <w:tcW w:w="1951" w:type="dxa"/>
          </w:tcPr>
          <w:p w14:paraId="50A96742" w14:textId="77777777" w:rsidR="00FD0ED8" w:rsidRPr="00FB785F" w:rsidRDefault="00FD0ED8" w:rsidP="00474DE8">
            <w:pPr>
              <w:pStyle w:val="TableBody"/>
              <w:spacing w:after="120" w:line="276" w:lineRule="auto"/>
              <w:rPr>
                <w:sz w:val="20"/>
                <w:szCs w:val="20"/>
              </w:rPr>
            </w:pPr>
            <w:r w:rsidRPr="00FB785F">
              <w:rPr>
                <w:sz w:val="20"/>
                <w:szCs w:val="20"/>
              </w:rPr>
              <w:t>VPN VZP ČR</w:t>
            </w:r>
          </w:p>
        </w:tc>
        <w:tc>
          <w:tcPr>
            <w:tcW w:w="7292" w:type="dxa"/>
          </w:tcPr>
          <w:p w14:paraId="0DEB2153" w14:textId="77777777" w:rsidR="00FD0ED8" w:rsidRPr="00FB785F" w:rsidRDefault="00FD0ED8" w:rsidP="00474DE8">
            <w:pPr>
              <w:pStyle w:val="TableBody"/>
              <w:spacing w:after="120" w:line="276" w:lineRule="auto"/>
              <w:jc w:val="both"/>
              <w:rPr>
                <w:sz w:val="20"/>
                <w:szCs w:val="20"/>
              </w:rPr>
            </w:pPr>
            <w:r w:rsidRPr="00FB785F">
              <w:rPr>
                <w:sz w:val="20"/>
                <w:szCs w:val="20"/>
              </w:rPr>
              <w:t>Virtuální privátní síť VZP ČR</w:t>
            </w:r>
          </w:p>
        </w:tc>
      </w:tr>
      <w:tr w:rsidR="00FD0ED8" w:rsidRPr="00FB785F" w14:paraId="1E88976E" w14:textId="77777777" w:rsidTr="00474DE8">
        <w:tc>
          <w:tcPr>
            <w:tcW w:w="1951" w:type="dxa"/>
          </w:tcPr>
          <w:p w14:paraId="560788E7" w14:textId="77777777" w:rsidR="00FD0ED8" w:rsidRPr="00FB785F" w:rsidRDefault="00FD0ED8" w:rsidP="00474DE8">
            <w:pPr>
              <w:pStyle w:val="TableBody"/>
              <w:spacing w:after="120" w:line="276" w:lineRule="auto"/>
              <w:rPr>
                <w:sz w:val="20"/>
                <w:szCs w:val="20"/>
              </w:rPr>
            </w:pPr>
            <w:r w:rsidRPr="00FB785F">
              <w:rPr>
                <w:sz w:val="20"/>
                <w:szCs w:val="20"/>
              </w:rPr>
              <w:t>VZP ČR</w:t>
            </w:r>
          </w:p>
        </w:tc>
        <w:tc>
          <w:tcPr>
            <w:tcW w:w="7292" w:type="dxa"/>
          </w:tcPr>
          <w:p w14:paraId="7A1BFB67" w14:textId="77777777" w:rsidR="00FD0ED8" w:rsidRPr="00FB785F" w:rsidRDefault="00FD0ED8" w:rsidP="00474DE8">
            <w:pPr>
              <w:pStyle w:val="TableBody"/>
              <w:spacing w:after="120" w:line="276" w:lineRule="auto"/>
              <w:jc w:val="both"/>
              <w:rPr>
                <w:sz w:val="20"/>
                <w:szCs w:val="20"/>
              </w:rPr>
            </w:pPr>
            <w:r w:rsidRPr="00FB785F">
              <w:rPr>
                <w:sz w:val="20"/>
                <w:szCs w:val="20"/>
              </w:rPr>
              <w:t>Všeobecná zdravotní pojišťovna České republiky</w:t>
            </w:r>
          </w:p>
        </w:tc>
      </w:tr>
    </w:tbl>
    <w:p w14:paraId="792617EC" w14:textId="77777777" w:rsidR="00FD0ED8" w:rsidRPr="00FB785F" w:rsidRDefault="00FD0ED8" w:rsidP="00FD0ED8">
      <w:pPr>
        <w:spacing w:after="120" w:line="276" w:lineRule="auto"/>
        <w:jc w:val="center"/>
        <w:outlineLvl w:val="0"/>
        <w:rPr>
          <w:rFonts w:cs="Arial"/>
          <w:b/>
          <w:szCs w:val="20"/>
          <w:u w:val="single"/>
        </w:rPr>
      </w:pPr>
    </w:p>
    <w:p w14:paraId="4570A515" w14:textId="77777777" w:rsidR="00FD0ED8" w:rsidRPr="00FB785F" w:rsidRDefault="00FD0ED8" w:rsidP="00FD0ED8">
      <w:pPr>
        <w:spacing w:after="120" w:line="276" w:lineRule="auto"/>
        <w:jc w:val="center"/>
        <w:outlineLvl w:val="0"/>
        <w:rPr>
          <w:rFonts w:cs="Arial"/>
          <w:b/>
          <w:szCs w:val="20"/>
          <w:u w:val="single"/>
        </w:rPr>
      </w:pPr>
      <w:r w:rsidRPr="00FB785F">
        <w:rPr>
          <w:rFonts w:cs="Arial"/>
          <w:b/>
          <w:szCs w:val="20"/>
          <w:u w:val="single"/>
        </w:rPr>
        <w:t>Čl. II. Použité pojmy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7142"/>
      </w:tblGrid>
      <w:tr w:rsidR="00FD0ED8" w:rsidRPr="00FB785F" w14:paraId="623A2656" w14:textId="77777777" w:rsidTr="00474DE8">
        <w:tc>
          <w:tcPr>
            <w:tcW w:w="1951" w:type="dxa"/>
          </w:tcPr>
          <w:p w14:paraId="0D79E349" w14:textId="77777777" w:rsidR="00FD0ED8" w:rsidRPr="00FB785F" w:rsidRDefault="00FD0ED8" w:rsidP="00474DE8">
            <w:pPr>
              <w:spacing w:after="120" w:line="276" w:lineRule="auto"/>
              <w:rPr>
                <w:rFonts w:cs="Arial"/>
                <w:b/>
                <w:szCs w:val="20"/>
              </w:rPr>
            </w:pPr>
            <w:r w:rsidRPr="00FB785F">
              <w:rPr>
                <w:rFonts w:cs="Arial"/>
                <w:b/>
                <w:szCs w:val="20"/>
              </w:rPr>
              <w:t>Pojem</w:t>
            </w:r>
          </w:p>
        </w:tc>
        <w:tc>
          <w:tcPr>
            <w:tcW w:w="7335" w:type="dxa"/>
          </w:tcPr>
          <w:p w14:paraId="18111408" w14:textId="77777777" w:rsidR="00FD0ED8" w:rsidRPr="00FB785F" w:rsidRDefault="00FD0ED8" w:rsidP="00474DE8">
            <w:pPr>
              <w:spacing w:after="120" w:line="276" w:lineRule="auto"/>
              <w:rPr>
                <w:rFonts w:cs="Arial"/>
                <w:b/>
                <w:szCs w:val="20"/>
              </w:rPr>
            </w:pPr>
            <w:r w:rsidRPr="00FB785F">
              <w:rPr>
                <w:rFonts w:cs="Arial"/>
                <w:b/>
                <w:szCs w:val="20"/>
              </w:rPr>
              <w:t>Význam</w:t>
            </w:r>
          </w:p>
        </w:tc>
      </w:tr>
      <w:tr w:rsidR="00FD0ED8" w:rsidRPr="00FB785F" w14:paraId="0719B4A5" w14:textId="77777777" w:rsidTr="00474DE8">
        <w:tc>
          <w:tcPr>
            <w:tcW w:w="1951" w:type="dxa"/>
          </w:tcPr>
          <w:p w14:paraId="6BDD8A41" w14:textId="77777777" w:rsidR="00FD0ED8" w:rsidRPr="00FB785F" w:rsidRDefault="00FD0ED8" w:rsidP="00474DE8">
            <w:pPr>
              <w:spacing w:after="120" w:line="276" w:lineRule="auto"/>
              <w:rPr>
                <w:rFonts w:cs="Arial"/>
                <w:szCs w:val="20"/>
              </w:rPr>
            </w:pPr>
            <w:r w:rsidRPr="00FB785F">
              <w:rPr>
                <w:rFonts w:cs="Arial"/>
                <w:szCs w:val="20"/>
              </w:rPr>
              <w:t>Uživatel</w:t>
            </w:r>
          </w:p>
        </w:tc>
        <w:tc>
          <w:tcPr>
            <w:tcW w:w="7335" w:type="dxa"/>
          </w:tcPr>
          <w:p w14:paraId="2D0DD7BA" w14:textId="77777777" w:rsidR="00FD0ED8" w:rsidRPr="00FB785F" w:rsidRDefault="00FD0ED8" w:rsidP="00474DE8">
            <w:pPr>
              <w:spacing w:after="120" w:line="276" w:lineRule="auto"/>
              <w:rPr>
                <w:rFonts w:cs="Arial"/>
                <w:szCs w:val="20"/>
              </w:rPr>
            </w:pPr>
            <w:r w:rsidRPr="00FB785F">
              <w:rPr>
                <w:rFonts w:cs="Arial"/>
                <w:szCs w:val="20"/>
              </w:rPr>
              <w:t>Fyzická osoba, která se na plnění závazků Poskytovatele dle smlouvy přímo podílí a k tomu potřebuje VPN přístup. Uživatel není ve smluvním vztahu k VZP ČR, ale k Poskytovateli, popř. k jeho poddodavateli.</w:t>
            </w:r>
          </w:p>
        </w:tc>
      </w:tr>
      <w:tr w:rsidR="00FD0ED8" w:rsidRPr="00FB785F" w14:paraId="2FC693AE" w14:textId="77777777" w:rsidTr="00474DE8">
        <w:tc>
          <w:tcPr>
            <w:tcW w:w="1951" w:type="dxa"/>
          </w:tcPr>
          <w:p w14:paraId="0033C8A8" w14:textId="77777777" w:rsidR="00FD0ED8" w:rsidRPr="00FB785F" w:rsidRDefault="00FD0ED8" w:rsidP="00474DE8">
            <w:pPr>
              <w:spacing w:after="120" w:line="276" w:lineRule="auto"/>
              <w:rPr>
                <w:rFonts w:cs="Arial"/>
                <w:szCs w:val="20"/>
              </w:rPr>
            </w:pPr>
            <w:r w:rsidRPr="00FB785F">
              <w:rPr>
                <w:rFonts w:cs="Arial"/>
                <w:szCs w:val="20"/>
              </w:rPr>
              <w:t>Certifikát</w:t>
            </w:r>
          </w:p>
        </w:tc>
        <w:tc>
          <w:tcPr>
            <w:tcW w:w="7335" w:type="dxa"/>
          </w:tcPr>
          <w:p w14:paraId="5DA576AC" w14:textId="77777777" w:rsidR="00FD0ED8" w:rsidRPr="00FB785F" w:rsidRDefault="00FD0ED8" w:rsidP="00474DE8">
            <w:pPr>
              <w:pStyle w:val="Zkladntext"/>
              <w:spacing w:line="276" w:lineRule="auto"/>
              <w:rPr>
                <w:rFonts w:ascii="Arial" w:hAnsi="Arial" w:cs="Arial"/>
                <w:sz w:val="20"/>
                <w:szCs w:val="20"/>
              </w:rPr>
            </w:pPr>
            <w:r w:rsidRPr="00FB785F">
              <w:rPr>
                <w:rFonts w:ascii="Arial" w:hAnsi="Arial" w:cs="Arial"/>
                <w:sz w:val="20"/>
                <w:szCs w:val="20"/>
              </w:rPr>
              <w:t>Digitální prostředek sloužící k ověření elektronické identity Uživatele při VPN přístupu.</w:t>
            </w:r>
          </w:p>
        </w:tc>
      </w:tr>
      <w:tr w:rsidR="00FD0ED8" w:rsidRPr="00FB785F" w14:paraId="3AEC402B" w14:textId="77777777" w:rsidTr="00474DE8">
        <w:tc>
          <w:tcPr>
            <w:tcW w:w="1951" w:type="dxa"/>
          </w:tcPr>
          <w:p w14:paraId="701C515A" w14:textId="77777777" w:rsidR="00FD0ED8" w:rsidRPr="00FB785F" w:rsidRDefault="00FD0ED8" w:rsidP="00474DE8">
            <w:pPr>
              <w:spacing w:after="120" w:line="276" w:lineRule="auto"/>
              <w:rPr>
                <w:rFonts w:cs="Arial"/>
                <w:szCs w:val="20"/>
              </w:rPr>
            </w:pPr>
            <w:r w:rsidRPr="00FB785F">
              <w:rPr>
                <w:rFonts w:cs="Arial"/>
                <w:szCs w:val="20"/>
              </w:rPr>
              <w:t>Privátní klíč</w:t>
            </w:r>
          </w:p>
        </w:tc>
        <w:tc>
          <w:tcPr>
            <w:tcW w:w="7335" w:type="dxa"/>
          </w:tcPr>
          <w:p w14:paraId="0969CD0E" w14:textId="77777777" w:rsidR="00FD0ED8" w:rsidRPr="00FB785F" w:rsidRDefault="00FD0ED8" w:rsidP="00474DE8">
            <w:pPr>
              <w:pStyle w:val="Zkladntext"/>
              <w:spacing w:line="276" w:lineRule="auto"/>
              <w:rPr>
                <w:rFonts w:ascii="Arial" w:hAnsi="Arial" w:cs="Arial"/>
                <w:sz w:val="20"/>
                <w:szCs w:val="20"/>
              </w:rPr>
            </w:pPr>
            <w:r w:rsidRPr="00FB785F">
              <w:rPr>
                <w:rFonts w:ascii="Arial" w:hAnsi="Arial" w:cs="Arial"/>
                <w:sz w:val="20"/>
                <w:szCs w:val="20"/>
              </w:rPr>
              <w:t>Část šifrovacího klíče certifikátu, který slouží k asymetrickému šifrování informací.</w:t>
            </w:r>
          </w:p>
        </w:tc>
      </w:tr>
      <w:tr w:rsidR="00FD0ED8" w:rsidRPr="00FB785F" w14:paraId="3B5C88D0" w14:textId="77777777" w:rsidTr="00474DE8">
        <w:trPr>
          <w:cantSplit/>
        </w:trPr>
        <w:tc>
          <w:tcPr>
            <w:tcW w:w="1951" w:type="dxa"/>
          </w:tcPr>
          <w:p w14:paraId="1466804C" w14:textId="77777777" w:rsidR="00FD0ED8" w:rsidRPr="00FB785F" w:rsidRDefault="00FD0ED8" w:rsidP="00474DE8">
            <w:pPr>
              <w:spacing w:after="120" w:line="276" w:lineRule="auto"/>
              <w:rPr>
                <w:rFonts w:cs="Arial"/>
                <w:szCs w:val="20"/>
              </w:rPr>
            </w:pPr>
            <w:r w:rsidRPr="00FB785F">
              <w:rPr>
                <w:rFonts w:cs="Arial"/>
                <w:szCs w:val="20"/>
              </w:rPr>
              <w:t>VPN přístup</w:t>
            </w:r>
          </w:p>
        </w:tc>
        <w:tc>
          <w:tcPr>
            <w:tcW w:w="7335" w:type="dxa"/>
          </w:tcPr>
          <w:p w14:paraId="3B54B2CF" w14:textId="77777777" w:rsidR="00FD0ED8" w:rsidRPr="00FB785F" w:rsidRDefault="00FD0ED8" w:rsidP="00474DE8">
            <w:pPr>
              <w:pStyle w:val="Zkladntext"/>
              <w:spacing w:line="276" w:lineRule="auto"/>
              <w:rPr>
                <w:rFonts w:ascii="Arial" w:hAnsi="Arial" w:cs="Arial"/>
                <w:b/>
                <w:sz w:val="20"/>
                <w:szCs w:val="20"/>
              </w:rPr>
            </w:pPr>
            <w:r w:rsidRPr="00FB785F">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FD0ED8" w:rsidRPr="00FB785F" w14:paraId="2B64C830" w14:textId="77777777" w:rsidTr="00474DE8">
        <w:trPr>
          <w:cantSplit/>
        </w:trPr>
        <w:tc>
          <w:tcPr>
            <w:tcW w:w="1951" w:type="dxa"/>
          </w:tcPr>
          <w:p w14:paraId="67F976B1" w14:textId="77777777" w:rsidR="00FD0ED8" w:rsidRPr="00FB785F" w:rsidRDefault="00FD0ED8" w:rsidP="00474DE8">
            <w:pPr>
              <w:spacing w:after="120" w:line="276" w:lineRule="auto"/>
              <w:rPr>
                <w:rFonts w:cs="Arial"/>
                <w:szCs w:val="20"/>
              </w:rPr>
            </w:pPr>
            <w:r w:rsidRPr="00FB785F">
              <w:rPr>
                <w:rFonts w:cs="Arial"/>
                <w:szCs w:val="20"/>
              </w:rPr>
              <w:t>Validační e-mail</w:t>
            </w:r>
          </w:p>
        </w:tc>
        <w:tc>
          <w:tcPr>
            <w:tcW w:w="7335" w:type="dxa"/>
          </w:tcPr>
          <w:p w14:paraId="684B4A0D" w14:textId="77777777" w:rsidR="00FD0ED8" w:rsidRPr="00FB785F" w:rsidRDefault="00FD0ED8" w:rsidP="00474DE8">
            <w:pPr>
              <w:pStyle w:val="Zkladntext"/>
              <w:spacing w:line="276" w:lineRule="auto"/>
              <w:rPr>
                <w:rFonts w:ascii="Arial" w:hAnsi="Arial" w:cs="Arial"/>
                <w:sz w:val="20"/>
                <w:szCs w:val="20"/>
              </w:rPr>
            </w:pPr>
            <w:r w:rsidRPr="00FB785F">
              <w:rPr>
                <w:rFonts w:ascii="Arial" w:hAnsi="Arial" w:cs="Arial"/>
                <w:sz w:val="20"/>
                <w:szCs w:val="20"/>
              </w:rPr>
              <w:t>E-mailová zpráva zasílaná VZP ČR na e-mail Uživatele uvedený v Žádosti, ověřující, zda Uživatel je stále na tomto e-mailu dostupný.</w:t>
            </w:r>
          </w:p>
        </w:tc>
      </w:tr>
    </w:tbl>
    <w:p w14:paraId="5460AFC1" w14:textId="77777777" w:rsidR="00FD0ED8" w:rsidRPr="00FB785F" w:rsidRDefault="00FD0ED8" w:rsidP="00FD0ED8">
      <w:pPr>
        <w:spacing w:after="120" w:line="276" w:lineRule="auto"/>
        <w:jc w:val="center"/>
        <w:outlineLvl w:val="0"/>
        <w:rPr>
          <w:rFonts w:cs="Arial"/>
          <w:szCs w:val="20"/>
          <w:u w:val="single"/>
        </w:rPr>
      </w:pPr>
      <w:r w:rsidRPr="00FB785F">
        <w:rPr>
          <w:rFonts w:cs="Arial"/>
          <w:szCs w:val="20"/>
        </w:rPr>
        <w:br/>
      </w:r>
      <w:r w:rsidRPr="00FB785F">
        <w:rPr>
          <w:rFonts w:cs="Arial"/>
          <w:b/>
          <w:szCs w:val="20"/>
          <w:u w:val="single"/>
        </w:rPr>
        <w:t>Čl. III. Předmět</w:t>
      </w:r>
    </w:p>
    <w:p w14:paraId="1C43628C" w14:textId="77777777" w:rsidR="00FD0ED8" w:rsidRPr="00FB785F" w:rsidRDefault="00FD0ED8" w:rsidP="00FD0ED8">
      <w:pPr>
        <w:pStyle w:val="Odstavec1"/>
        <w:ind w:left="414" w:hanging="414"/>
        <w:rPr>
          <w:rFonts w:ascii="Arial" w:hAnsi="Arial" w:cs="Arial"/>
          <w:sz w:val="20"/>
          <w:szCs w:val="20"/>
        </w:rPr>
      </w:pPr>
      <w:r w:rsidRPr="00FB785F">
        <w:rPr>
          <w:rFonts w:ascii="Arial" w:hAnsi="Arial" w:cs="Arial"/>
          <w:sz w:val="20"/>
          <w:szCs w:val="20"/>
        </w:rPr>
        <w:t>VZP ČR zřídí Poskytovateli VPN přístup a zajistí jeho využití po určenou dobu, a to za podmínek dále uvedených v tomto dokumentu.</w:t>
      </w:r>
    </w:p>
    <w:p w14:paraId="602849C2" w14:textId="77777777" w:rsidR="00FD0ED8" w:rsidRPr="00FB785F" w:rsidRDefault="00FD0ED8" w:rsidP="00FD0ED8">
      <w:pPr>
        <w:pStyle w:val="Odstavec1"/>
        <w:ind w:left="414" w:hanging="414"/>
        <w:rPr>
          <w:rFonts w:ascii="Arial" w:hAnsi="Arial" w:cs="Arial"/>
          <w:sz w:val="20"/>
          <w:szCs w:val="20"/>
        </w:rPr>
      </w:pPr>
      <w:r w:rsidRPr="00FB785F">
        <w:rPr>
          <w:rFonts w:ascii="Arial" w:hAnsi="Arial" w:cs="Arial"/>
          <w:sz w:val="20"/>
          <w:szCs w:val="20"/>
        </w:rPr>
        <w:t xml:space="preserve">VPN přístup bude Poskytovatelem využíván prostřednictvím Poskytovatelem určených osob, které se podílejí nebo budou podílet na plnění závazků Poskytovatele podle </w:t>
      </w:r>
      <w:r w:rsidRPr="00FB785F">
        <w:rPr>
          <w:rFonts w:ascii="Arial" w:hAnsi="Arial" w:cs="Arial"/>
          <w:sz w:val="20"/>
          <w:szCs w:val="20"/>
          <w:lang w:val="cs-CZ"/>
        </w:rPr>
        <w:t>S</w:t>
      </w:r>
      <w:proofErr w:type="spellStart"/>
      <w:r w:rsidRPr="00FB785F">
        <w:rPr>
          <w:rFonts w:ascii="Arial" w:hAnsi="Arial" w:cs="Arial"/>
          <w:sz w:val="20"/>
          <w:szCs w:val="20"/>
        </w:rPr>
        <w:t>mlouvy</w:t>
      </w:r>
      <w:proofErr w:type="spellEnd"/>
      <w:r w:rsidRPr="00FB785F">
        <w:rPr>
          <w:rFonts w:ascii="Arial" w:hAnsi="Arial" w:cs="Arial"/>
          <w:sz w:val="20"/>
          <w:szCs w:val="20"/>
        </w:rPr>
        <w:t xml:space="preserve"> (dále jen „</w:t>
      </w:r>
      <w:r w:rsidRPr="00FB785F">
        <w:rPr>
          <w:rFonts w:ascii="Arial" w:hAnsi="Arial" w:cs="Arial"/>
          <w:b/>
          <w:sz w:val="20"/>
          <w:szCs w:val="20"/>
        </w:rPr>
        <w:t>Uživatel“</w:t>
      </w:r>
      <w:r w:rsidRPr="00FB785F">
        <w:rPr>
          <w:rFonts w:ascii="Arial" w:hAnsi="Arial" w:cs="Arial"/>
          <w:sz w:val="20"/>
          <w:szCs w:val="20"/>
        </w:rPr>
        <w:t>).</w:t>
      </w:r>
    </w:p>
    <w:p w14:paraId="04A27A76" w14:textId="77777777" w:rsidR="00FD0ED8" w:rsidRPr="00FB785F" w:rsidRDefault="00FD0ED8" w:rsidP="00FD0ED8">
      <w:pPr>
        <w:pStyle w:val="Odstavec1"/>
        <w:ind w:left="414" w:hanging="414"/>
        <w:rPr>
          <w:rFonts w:ascii="Arial" w:hAnsi="Arial" w:cs="Arial"/>
          <w:sz w:val="20"/>
          <w:szCs w:val="20"/>
        </w:rPr>
      </w:pPr>
      <w:r w:rsidRPr="00FB785F">
        <w:rPr>
          <w:rFonts w:ascii="Arial" w:hAnsi="Arial" w:cs="Arial"/>
          <w:sz w:val="20"/>
          <w:szCs w:val="20"/>
        </w:rPr>
        <w:t xml:space="preserve">VZP ČR zřídí VPN přístup Poskytovateli pouze v případě, bude-li to pro plnění Poskytovatele podle </w:t>
      </w:r>
      <w:r w:rsidRPr="00FB785F">
        <w:rPr>
          <w:rFonts w:ascii="Arial" w:hAnsi="Arial" w:cs="Arial"/>
          <w:sz w:val="20"/>
          <w:szCs w:val="20"/>
          <w:lang w:val="cs-CZ"/>
        </w:rPr>
        <w:t>S</w:t>
      </w:r>
      <w:proofErr w:type="spellStart"/>
      <w:r w:rsidRPr="00FB785F">
        <w:rPr>
          <w:rFonts w:ascii="Arial" w:hAnsi="Arial" w:cs="Arial"/>
          <w:sz w:val="20"/>
          <w:szCs w:val="20"/>
        </w:rPr>
        <w:t>mlouvy</w:t>
      </w:r>
      <w:proofErr w:type="spellEnd"/>
      <w:r w:rsidRPr="00FB785F">
        <w:rPr>
          <w:rFonts w:ascii="Arial" w:hAnsi="Arial" w:cs="Arial"/>
          <w:sz w:val="20"/>
          <w:szCs w:val="20"/>
        </w:rPr>
        <w:t xml:space="preserve"> potřebné.</w:t>
      </w:r>
    </w:p>
    <w:p w14:paraId="6840B251" w14:textId="77777777" w:rsidR="00FD0ED8" w:rsidRPr="00FB785F" w:rsidRDefault="00FD0ED8" w:rsidP="00FD0ED8">
      <w:pPr>
        <w:spacing w:after="120" w:line="276" w:lineRule="auto"/>
        <w:jc w:val="center"/>
        <w:outlineLvl w:val="0"/>
        <w:rPr>
          <w:rFonts w:cs="Arial"/>
          <w:b/>
          <w:szCs w:val="20"/>
          <w:u w:val="single"/>
        </w:rPr>
      </w:pPr>
      <w:r w:rsidRPr="00FB785F">
        <w:rPr>
          <w:rFonts w:cs="Arial"/>
          <w:b/>
          <w:szCs w:val="20"/>
          <w:u w:val="single"/>
        </w:rPr>
        <w:lastRenderedPageBreak/>
        <w:t>Čl. IV. Zřízení VPN přístupu</w:t>
      </w:r>
    </w:p>
    <w:p w14:paraId="1505C923"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1A01F2EC"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Poskytovatel žádá o zřízení VPN přístupu pro konkrétního Uživatele písemně prostřednictvím formuláře „Žádost o zřízení VPN přístupu (dále jen „</w:t>
      </w:r>
      <w:r w:rsidRPr="00FB785F">
        <w:rPr>
          <w:rFonts w:ascii="Arial" w:hAnsi="Arial" w:cs="Arial"/>
          <w:b/>
          <w:sz w:val="20"/>
          <w:szCs w:val="20"/>
        </w:rPr>
        <w:t>Žádost“</w:t>
      </w:r>
      <w:r w:rsidRPr="00FB785F">
        <w:rPr>
          <w:rFonts w:ascii="Arial" w:hAnsi="Arial" w:cs="Arial"/>
          <w:sz w:val="20"/>
          <w:szCs w:val="20"/>
        </w:rPr>
        <w:t>), viz Příloha A těchto Podmínek.</w:t>
      </w:r>
    </w:p>
    <w:p w14:paraId="57D10BD8"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B785F">
        <w:rPr>
          <w:rFonts w:ascii="Arial" w:hAnsi="Arial" w:cs="Arial"/>
          <w:color w:val="000000"/>
          <w:sz w:val="20"/>
          <w:szCs w:val="20"/>
        </w:rPr>
        <w:t>předložit číslovaný dodatek k Žádosti s vyznačením požadovaných změn (dále jen „</w:t>
      </w:r>
      <w:r w:rsidRPr="00FB785F">
        <w:rPr>
          <w:rFonts w:ascii="Arial" w:hAnsi="Arial" w:cs="Arial"/>
          <w:b/>
          <w:color w:val="000000"/>
          <w:sz w:val="20"/>
          <w:szCs w:val="20"/>
        </w:rPr>
        <w:t>Dodatek</w:t>
      </w:r>
      <w:r w:rsidRPr="00FB785F">
        <w:rPr>
          <w:rFonts w:ascii="Arial" w:hAnsi="Arial" w:cs="Arial"/>
          <w:color w:val="000000"/>
          <w:sz w:val="20"/>
          <w:szCs w:val="20"/>
        </w:rPr>
        <w:t xml:space="preserve">“). Dodatek </w:t>
      </w:r>
      <w:r w:rsidRPr="00FB785F">
        <w:rPr>
          <w:rFonts w:ascii="Arial" w:hAnsi="Arial" w:cs="Arial"/>
          <w:sz w:val="20"/>
          <w:szCs w:val="20"/>
        </w:rPr>
        <w:t>Poskytovatel</w:t>
      </w:r>
      <w:r w:rsidRPr="00FB785F">
        <w:rPr>
          <w:rFonts w:ascii="Arial" w:hAnsi="Arial" w:cs="Arial"/>
          <w:color w:val="000000"/>
          <w:sz w:val="20"/>
          <w:szCs w:val="20"/>
        </w:rPr>
        <w:t xml:space="preserve"> předkládá v souladu s první větou odst. 7. tohoto článku. Dodatek posoudí VZP ČR obdobně jako Žádost (k tomu viz odst. 8. tohoto článku).</w:t>
      </w:r>
    </w:p>
    <w:p w14:paraId="09C03B95" w14:textId="77777777" w:rsidR="00FD0ED8" w:rsidRPr="00FB785F" w:rsidRDefault="00FD0ED8" w:rsidP="00FD0ED8">
      <w:pPr>
        <w:pStyle w:val="Odstavec1"/>
        <w:numPr>
          <w:ilvl w:val="0"/>
          <w:numId w:val="30"/>
        </w:numPr>
        <w:rPr>
          <w:rFonts w:ascii="Arial" w:hAnsi="Arial" w:cs="Arial"/>
          <w:sz w:val="20"/>
          <w:szCs w:val="20"/>
        </w:rPr>
      </w:pPr>
      <w:r w:rsidRPr="00FB785F">
        <w:rPr>
          <w:rFonts w:ascii="Arial" w:hAnsi="Arial" w:cs="Arial"/>
          <w:sz w:val="20"/>
          <w:szCs w:val="20"/>
        </w:rPr>
        <w:t xml:space="preserve">Poskytovatel žádá o VPN přístup pro Uživatele maximálně na dobu účinnosti </w:t>
      </w:r>
      <w:r w:rsidRPr="00FB785F">
        <w:rPr>
          <w:rFonts w:ascii="Arial" w:hAnsi="Arial" w:cs="Arial"/>
          <w:sz w:val="20"/>
          <w:szCs w:val="20"/>
          <w:lang w:val="cs-CZ"/>
        </w:rPr>
        <w:t>S</w:t>
      </w:r>
      <w:proofErr w:type="spellStart"/>
      <w:r w:rsidRPr="00FB785F">
        <w:rPr>
          <w:rFonts w:ascii="Arial" w:hAnsi="Arial" w:cs="Arial"/>
          <w:sz w:val="20"/>
          <w:szCs w:val="20"/>
        </w:rPr>
        <w:t>mlouvy</w:t>
      </w:r>
      <w:proofErr w:type="spellEnd"/>
      <w:r w:rsidRPr="00FB785F">
        <w:rPr>
          <w:rFonts w:ascii="Arial" w:hAnsi="Arial" w:cs="Arial"/>
          <w:sz w:val="20"/>
          <w:szCs w:val="20"/>
        </w:rPr>
        <w:t>.</w:t>
      </w:r>
    </w:p>
    <w:p w14:paraId="2EBA7C00" w14:textId="77777777" w:rsidR="00FD0ED8" w:rsidRPr="00FB785F" w:rsidRDefault="00FD0ED8" w:rsidP="00FD0ED8">
      <w:pPr>
        <w:pStyle w:val="Zkladntext"/>
        <w:numPr>
          <w:ilvl w:val="0"/>
          <w:numId w:val="30"/>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Pokud se jedna a tatáž fyzická osoba podílí na plnění podle více smluv uzavřených mezi </w:t>
      </w:r>
      <w:r w:rsidRPr="00FB785F">
        <w:rPr>
          <w:rFonts w:ascii="Arial" w:hAnsi="Arial" w:cs="Arial"/>
          <w:sz w:val="20"/>
          <w:szCs w:val="20"/>
        </w:rPr>
        <w:t>Poskytovatel</w:t>
      </w:r>
      <w:r w:rsidRPr="00FB785F">
        <w:rPr>
          <w:rFonts w:ascii="Arial" w:hAnsi="Arial" w:cs="Arial"/>
          <w:color w:val="000000"/>
          <w:sz w:val="20"/>
          <w:szCs w:val="20"/>
        </w:rPr>
        <w:t xml:space="preserve">em a VZP ČR, předkládá </w:t>
      </w:r>
      <w:r w:rsidRPr="00FB785F">
        <w:rPr>
          <w:rFonts w:ascii="Arial" w:hAnsi="Arial" w:cs="Arial"/>
          <w:sz w:val="20"/>
          <w:szCs w:val="20"/>
        </w:rPr>
        <w:t>Poskytovatel</w:t>
      </w:r>
      <w:r w:rsidRPr="00FB785F">
        <w:rPr>
          <w:rFonts w:ascii="Arial" w:hAnsi="Arial" w:cs="Arial"/>
          <w:color w:val="000000"/>
          <w:sz w:val="20"/>
          <w:szCs w:val="20"/>
        </w:rPr>
        <w:t xml:space="preserve"> VZP ČR vždy samostatnou Žádost pro Uživatele pro každou takovou smlouvu.</w:t>
      </w:r>
    </w:p>
    <w:p w14:paraId="4333E0AB"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 xml:space="preserve">Poskytovatel musí v Žádosti u Uživatele uvést vždy číslo jeho mobilního telefonu a jeho </w:t>
      </w:r>
      <w:r w:rsidRPr="00FB785F">
        <w:rPr>
          <w:rFonts w:ascii="Arial" w:hAnsi="Arial" w:cs="Arial"/>
          <w:sz w:val="20"/>
          <w:szCs w:val="20"/>
        </w:rPr>
        <w:br/>
        <w:t>e-mailovou adresu.</w:t>
      </w:r>
    </w:p>
    <w:p w14:paraId="383EE3B4"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 xml:space="preserve">Vyplněnou Žádost zasílá Poskytovatel prostřednictvím elektronické pošty na e-mailovou adresu ServiceDesku VZP ČR </w:t>
      </w:r>
      <w:hyperlink r:id="rId11" w:history="1">
        <w:r w:rsidRPr="00FB785F">
          <w:rPr>
            <w:rStyle w:val="Hypertextovodkaz"/>
            <w:rFonts w:ascii="Arial" w:hAnsi="Arial" w:cs="Arial"/>
            <w:sz w:val="20"/>
            <w:szCs w:val="20"/>
          </w:rPr>
          <w:t>servicedesk@vzp.cz</w:t>
        </w:r>
      </w:hyperlink>
      <w:r w:rsidRPr="00FB785F">
        <w:rPr>
          <w:rFonts w:ascii="Arial" w:hAnsi="Arial" w:cs="Arial"/>
          <w:sz w:val="20"/>
          <w:szCs w:val="20"/>
        </w:rPr>
        <w:t>, přičemž e-mailová zpráva musí být podepsána uznávaným elektronickým podpisem pověřené osoby uvedené ve smlouvě za Poskytovatele. E-mailovou zprávu zasílá Poskytovatel nejpozději 10 pracovních dnů před datem, od kterého Poskytovatel požaduje zřídit Uživateli VPN přístup.</w:t>
      </w:r>
    </w:p>
    <w:p w14:paraId="5FB2333A" w14:textId="77777777" w:rsidR="00FD0ED8" w:rsidRPr="00FB785F" w:rsidRDefault="00FD0ED8" w:rsidP="00FD0ED8">
      <w:pPr>
        <w:pStyle w:val="Zkladntext"/>
        <w:numPr>
          <w:ilvl w:val="0"/>
          <w:numId w:val="30"/>
        </w:numPr>
        <w:spacing w:after="120" w:line="276" w:lineRule="auto"/>
        <w:rPr>
          <w:rFonts w:ascii="Arial" w:hAnsi="Arial" w:cs="Arial"/>
          <w:sz w:val="20"/>
          <w:szCs w:val="20"/>
        </w:rPr>
      </w:pPr>
      <w:r w:rsidRPr="00FB785F">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526412CF" w14:textId="77777777" w:rsidR="00FD0ED8" w:rsidRPr="00FB785F" w:rsidRDefault="00FD0ED8" w:rsidP="00FD0ED8">
      <w:pPr>
        <w:numPr>
          <w:ilvl w:val="0"/>
          <w:numId w:val="30"/>
        </w:numPr>
        <w:spacing w:after="120" w:line="276" w:lineRule="auto"/>
        <w:rPr>
          <w:rFonts w:cs="Arial"/>
          <w:szCs w:val="20"/>
          <w:lang w:eastAsia="x-none"/>
        </w:rPr>
      </w:pPr>
      <w:r w:rsidRPr="00FB785F">
        <w:rPr>
          <w:rFonts w:cs="Arial"/>
          <w:szCs w:val="20"/>
          <w:lang w:eastAsia="x-none"/>
        </w:rPr>
        <w:t xml:space="preserve">VZP ČR zašle </w:t>
      </w:r>
      <w:r w:rsidRPr="00FB785F">
        <w:rPr>
          <w:rFonts w:cs="Arial"/>
          <w:szCs w:val="20"/>
        </w:rPr>
        <w:t>Poskytovatel</w:t>
      </w:r>
      <w:r w:rsidRPr="00FB785F">
        <w:rPr>
          <w:rFonts w:cs="Arial"/>
          <w:szCs w:val="20"/>
          <w:lang w:eastAsia="x-none"/>
        </w:rPr>
        <w:t>i a v kopii Uživateli prostřednictvím elektronické pošty informaci o</w:t>
      </w:r>
      <w:r w:rsidRPr="00FB785F">
        <w:rPr>
          <w:rFonts w:cs="Arial"/>
          <w:szCs w:val="20"/>
        </w:rPr>
        <w:t> </w:t>
      </w:r>
      <w:r w:rsidRPr="00FB785F">
        <w:rPr>
          <w:rFonts w:cs="Arial"/>
          <w:szCs w:val="20"/>
          <w:lang w:eastAsia="x-none"/>
        </w:rPr>
        <w:t xml:space="preserve">schválení / schválení s omezením / neschválení Žádosti. </w:t>
      </w:r>
    </w:p>
    <w:p w14:paraId="643267C3" w14:textId="77777777" w:rsidR="00FD0ED8" w:rsidRPr="00FB785F" w:rsidRDefault="00FD0ED8" w:rsidP="00FD0ED8">
      <w:pPr>
        <w:spacing w:after="120" w:line="276" w:lineRule="auto"/>
        <w:ind w:left="360"/>
        <w:rPr>
          <w:rFonts w:cs="Arial"/>
          <w:szCs w:val="20"/>
          <w:lang w:eastAsia="x-none"/>
        </w:rPr>
      </w:pPr>
      <w:r w:rsidRPr="00FB785F">
        <w:rPr>
          <w:rFonts w:cs="Arial"/>
          <w:szCs w:val="20"/>
          <w:lang w:eastAsia="x-none"/>
        </w:rPr>
        <w:t>Přičemž v případě:</w:t>
      </w:r>
    </w:p>
    <w:p w14:paraId="7CC39880" w14:textId="77777777" w:rsidR="00FD0ED8" w:rsidRPr="00FB785F" w:rsidRDefault="00FD0ED8" w:rsidP="00FD0ED8">
      <w:pPr>
        <w:numPr>
          <w:ilvl w:val="1"/>
          <w:numId w:val="30"/>
        </w:numPr>
        <w:spacing w:after="120" w:line="276" w:lineRule="auto"/>
        <w:jc w:val="left"/>
        <w:rPr>
          <w:rFonts w:cs="Arial"/>
          <w:szCs w:val="20"/>
          <w:lang w:eastAsia="x-none"/>
        </w:rPr>
      </w:pPr>
      <w:r w:rsidRPr="00FB785F">
        <w:rPr>
          <w:rFonts w:cs="Arial"/>
          <w:szCs w:val="20"/>
          <w:lang w:eastAsia="x-none"/>
        </w:rPr>
        <w:t>schválení Žádosti s omezením:</w:t>
      </w:r>
    </w:p>
    <w:p w14:paraId="76BE5F95" w14:textId="77777777" w:rsidR="00FD0ED8" w:rsidRPr="00FB785F" w:rsidRDefault="00FD0ED8" w:rsidP="00FD0ED8">
      <w:pPr>
        <w:spacing w:after="120" w:line="276" w:lineRule="auto"/>
        <w:ind w:left="1440"/>
        <w:rPr>
          <w:rFonts w:cs="Arial"/>
          <w:szCs w:val="20"/>
          <w:lang w:eastAsia="x-none"/>
        </w:rPr>
      </w:pPr>
      <w:r w:rsidRPr="00FB785F">
        <w:rPr>
          <w:rFonts w:cs="Arial"/>
          <w:szCs w:val="20"/>
          <w:lang w:eastAsia="x-none"/>
        </w:rPr>
        <w:t>VZP ČR uvede změny oproti Žádosti (např. omezení doby požadovaného VPN přístupu apod.) a zdůvodnění;</w:t>
      </w:r>
    </w:p>
    <w:p w14:paraId="0065C55A" w14:textId="77777777" w:rsidR="00FD0ED8" w:rsidRPr="00FB785F" w:rsidRDefault="00FD0ED8" w:rsidP="00FD0ED8">
      <w:pPr>
        <w:numPr>
          <w:ilvl w:val="1"/>
          <w:numId w:val="30"/>
        </w:numPr>
        <w:spacing w:after="120" w:line="276" w:lineRule="auto"/>
        <w:jc w:val="left"/>
        <w:rPr>
          <w:rFonts w:cs="Arial"/>
          <w:szCs w:val="20"/>
          <w:lang w:eastAsia="x-none"/>
        </w:rPr>
      </w:pPr>
      <w:r w:rsidRPr="00FB785F">
        <w:rPr>
          <w:rFonts w:cs="Arial"/>
          <w:szCs w:val="20"/>
          <w:lang w:eastAsia="x-none"/>
        </w:rPr>
        <w:t>neschválení Žádosti:</w:t>
      </w:r>
    </w:p>
    <w:p w14:paraId="5B50C8AA" w14:textId="77777777" w:rsidR="00FD0ED8" w:rsidRPr="00FB785F" w:rsidRDefault="00FD0ED8" w:rsidP="00FD0ED8">
      <w:pPr>
        <w:spacing w:after="120" w:line="276" w:lineRule="auto"/>
        <w:ind w:left="1440"/>
        <w:rPr>
          <w:rFonts w:cs="Arial"/>
          <w:szCs w:val="20"/>
          <w:lang w:eastAsia="x-none"/>
        </w:rPr>
      </w:pPr>
      <w:r w:rsidRPr="00FB785F">
        <w:rPr>
          <w:rFonts w:cs="Arial"/>
          <w:szCs w:val="20"/>
          <w:lang w:eastAsia="x-none"/>
        </w:rPr>
        <w:t>VZP ČR neschválení zdůvodní.</w:t>
      </w:r>
    </w:p>
    <w:p w14:paraId="452EF9BA" w14:textId="77777777" w:rsidR="00FD0ED8" w:rsidRPr="00FB785F" w:rsidRDefault="00FD0ED8" w:rsidP="00FD0ED8">
      <w:pPr>
        <w:numPr>
          <w:ilvl w:val="0"/>
          <w:numId w:val="30"/>
        </w:numPr>
        <w:spacing w:after="120" w:line="276" w:lineRule="auto"/>
        <w:rPr>
          <w:rFonts w:cs="Arial"/>
          <w:color w:val="000000"/>
          <w:szCs w:val="20"/>
          <w:lang w:eastAsia="x-none"/>
        </w:rPr>
      </w:pPr>
      <w:r w:rsidRPr="00FB785F">
        <w:rPr>
          <w:rFonts w:cs="Arial"/>
          <w:color w:val="00000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B785F">
        <w:rPr>
          <w:rFonts w:cs="Arial"/>
          <w:szCs w:val="20"/>
        </w:rPr>
        <w:t>postup, jakým způsobem si Uživatel obnoví certifikát a postup pro změnu jemu přiděleného výchozího hesla na přihlašovací heslo / resp. obnovu platného přihlašovacího hesla, včetně pravidel pro jeho tvorbu a dobu platnosti</w:t>
      </w:r>
      <w:r w:rsidRPr="00FB785F">
        <w:rPr>
          <w:rFonts w:cs="Arial"/>
          <w:color w:val="000000"/>
          <w:szCs w:val="20"/>
        </w:rPr>
        <w:t>. Informace obsahují rovněž údaj o době platnosti certifikátu.</w:t>
      </w:r>
    </w:p>
    <w:p w14:paraId="362F1FE0" w14:textId="77777777" w:rsidR="00FD0ED8" w:rsidRPr="00FB785F" w:rsidRDefault="00FD0ED8" w:rsidP="00FD0ED8">
      <w:pPr>
        <w:numPr>
          <w:ilvl w:val="0"/>
          <w:numId w:val="30"/>
        </w:numPr>
        <w:spacing w:after="120" w:line="276" w:lineRule="auto"/>
        <w:rPr>
          <w:rFonts w:cs="Arial"/>
          <w:color w:val="000000"/>
          <w:szCs w:val="20"/>
          <w:lang w:eastAsia="x-none"/>
        </w:rPr>
      </w:pPr>
      <w:r w:rsidRPr="00FB785F">
        <w:rPr>
          <w:rFonts w:cs="Arial"/>
          <w:color w:val="000000"/>
          <w:szCs w:val="20"/>
        </w:rPr>
        <w:t>VZP ČR zasílá Uživateli na jeho e-mailovou adresu uvedenou v Žádosti přidělené uživatelské jméno a zároveň na jeho mobilní telefonní číslo uvedené v Žádosti výchozí heslo.</w:t>
      </w:r>
    </w:p>
    <w:p w14:paraId="48E69CE8" w14:textId="77777777" w:rsidR="00FD0ED8" w:rsidRDefault="00FD0ED8" w:rsidP="00FD0ED8">
      <w:pPr>
        <w:numPr>
          <w:ilvl w:val="0"/>
          <w:numId w:val="30"/>
        </w:numPr>
        <w:spacing w:after="120" w:line="276" w:lineRule="auto"/>
        <w:rPr>
          <w:rFonts w:cs="Arial"/>
          <w:color w:val="000000"/>
          <w:szCs w:val="20"/>
          <w:lang w:eastAsia="x-none"/>
        </w:rPr>
      </w:pPr>
      <w:r w:rsidRPr="00FB785F">
        <w:rPr>
          <w:rFonts w:cs="Arial"/>
          <w:color w:val="000000"/>
          <w:szCs w:val="20"/>
        </w:rPr>
        <w:t>Veškeré údaje uvedené v odst. 10. a 11. tohoto článku přebírá Uživatel jménem</w:t>
      </w:r>
      <w:r w:rsidRPr="00FB785F">
        <w:rPr>
          <w:rFonts w:cs="Arial"/>
          <w:szCs w:val="20"/>
        </w:rPr>
        <w:t xml:space="preserve"> Poskytovatele</w:t>
      </w:r>
      <w:r w:rsidRPr="00FB785F">
        <w:rPr>
          <w:rFonts w:cs="Arial"/>
          <w:color w:val="000000"/>
          <w:szCs w:val="20"/>
        </w:rPr>
        <w:t>.</w:t>
      </w:r>
    </w:p>
    <w:p w14:paraId="521E4387" w14:textId="77777777" w:rsidR="00FD0ED8" w:rsidRPr="00FB785F" w:rsidRDefault="00FD0ED8" w:rsidP="00FD0ED8">
      <w:pPr>
        <w:spacing w:after="120" w:line="276" w:lineRule="auto"/>
        <w:ind w:left="360"/>
        <w:rPr>
          <w:rFonts w:cs="Arial"/>
          <w:color w:val="000000"/>
          <w:szCs w:val="20"/>
          <w:lang w:eastAsia="x-none"/>
        </w:rPr>
      </w:pPr>
    </w:p>
    <w:p w14:paraId="6E116450" w14:textId="77777777" w:rsidR="00FD0ED8" w:rsidRPr="00FB785F" w:rsidRDefault="00FD0ED8" w:rsidP="00FD0ED8">
      <w:pPr>
        <w:spacing w:after="120" w:line="276" w:lineRule="auto"/>
        <w:jc w:val="center"/>
        <w:outlineLvl w:val="0"/>
        <w:rPr>
          <w:rFonts w:cs="Arial"/>
          <w:b/>
          <w:szCs w:val="20"/>
          <w:u w:val="single"/>
        </w:rPr>
      </w:pPr>
      <w:r w:rsidRPr="00FB785F">
        <w:rPr>
          <w:rFonts w:cs="Arial"/>
          <w:b/>
          <w:szCs w:val="20"/>
          <w:u w:val="single"/>
        </w:rPr>
        <w:lastRenderedPageBreak/>
        <w:t>Čl. V. Znemožnění VPN přístupu</w:t>
      </w:r>
    </w:p>
    <w:p w14:paraId="2C423BD6" w14:textId="77777777" w:rsidR="00FD0ED8" w:rsidRPr="00FB785F" w:rsidRDefault="00FD0ED8" w:rsidP="00FD0ED8">
      <w:pPr>
        <w:pStyle w:val="Odstavecseseznamem"/>
        <w:numPr>
          <w:ilvl w:val="0"/>
          <w:numId w:val="31"/>
        </w:numPr>
        <w:spacing w:after="120" w:line="276" w:lineRule="auto"/>
        <w:contextualSpacing w:val="0"/>
        <w:rPr>
          <w:rFonts w:cs="Arial"/>
          <w:szCs w:val="20"/>
        </w:rPr>
      </w:pPr>
      <w:r w:rsidRPr="00FB785F">
        <w:rPr>
          <w:rFonts w:cs="Arial"/>
          <w:szCs w:val="20"/>
        </w:rPr>
        <w:t>Znemožněním VPN přístupu se rozumí stav, kdy Uživatel nemůže přistupovat do vnitřní sítě VZP ČR prostřednictvím VPN VZP ČR.</w:t>
      </w:r>
    </w:p>
    <w:p w14:paraId="03FE5471" w14:textId="77777777" w:rsidR="00FD0ED8" w:rsidRPr="00FB785F" w:rsidRDefault="00FD0ED8" w:rsidP="00FD0ED8">
      <w:pPr>
        <w:pStyle w:val="Zkladntext"/>
        <w:numPr>
          <w:ilvl w:val="0"/>
          <w:numId w:val="31"/>
        </w:numPr>
        <w:spacing w:after="120" w:line="276" w:lineRule="auto"/>
        <w:rPr>
          <w:rFonts w:ascii="Arial" w:hAnsi="Arial" w:cs="Arial"/>
          <w:sz w:val="20"/>
          <w:szCs w:val="20"/>
        </w:rPr>
      </w:pPr>
      <w:r w:rsidRPr="00FB785F">
        <w:rPr>
          <w:rFonts w:ascii="Arial" w:hAnsi="Arial" w:cs="Arial"/>
          <w:sz w:val="20"/>
          <w:szCs w:val="20"/>
        </w:rPr>
        <w:t>VPN přístup je Uživateli znemožněn (nikoliv ukončen):</w:t>
      </w:r>
    </w:p>
    <w:p w14:paraId="4EFA2268" w14:textId="77777777" w:rsidR="00FD0ED8" w:rsidRPr="00FB785F" w:rsidRDefault="00FD0ED8" w:rsidP="00FD0ED8">
      <w:pPr>
        <w:pStyle w:val="Zkladntext"/>
        <w:numPr>
          <w:ilvl w:val="1"/>
          <w:numId w:val="31"/>
        </w:numPr>
        <w:spacing w:after="120" w:line="276" w:lineRule="auto"/>
        <w:rPr>
          <w:rFonts w:ascii="Arial" w:hAnsi="Arial" w:cs="Arial"/>
          <w:sz w:val="20"/>
          <w:szCs w:val="20"/>
        </w:rPr>
      </w:pPr>
      <w:r w:rsidRPr="00FB785F">
        <w:rPr>
          <w:rFonts w:ascii="Arial" w:hAnsi="Arial" w:cs="Arial"/>
          <w:sz w:val="20"/>
          <w:szCs w:val="20"/>
        </w:rPr>
        <w:t>z důvodu, že si Uživatel včas v době platnosti certifikátu neobnovil certifikát, tj. Uživateli vypršela doba platnosti jeho certifikátu (k tomu srov. Čl. VIII., odst. 6., písm. h.);</w:t>
      </w:r>
    </w:p>
    <w:p w14:paraId="6D06C1D3" w14:textId="77777777" w:rsidR="00FD0ED8" w:rsidRPr="00FB785F" w:rsidRDefault="00FD0ED8" w:rsidP="00FD0ED8">
      <w:pPr>
        <w:pStyle w:val="Zkladntext"/>
        <w:numPr>
          <w:ilvl w:val="1"/>
          <w:numId w:val="31"/>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z důvodu, že si Uživatel včas nezměnil své přihlašovací heslo, které mu slouží k VPN přístupu, </w:t>
      </w:r>
      <w:r w:rsidRPr="00FB785F">
        <w:rPr>
          <w:rFonts w:ascii="Arial" w:hAnsi="Arial" w:cs="Arial"/>
          <w:sz w:val="20"/>
          <w:szCs w:val="20"/>
        </w:rPr>
        <w:t>tj. Uživateli vypršela doba platnosti jeho přihlašovacího hesla.</w:t>
      </w:r>
    </w:p>
    <w:p w14:paraId="3746B7E2" w14:textId="77777777" w:rsidR="00FD0ED8" w:rsidRPr="00FB785F" w:rsidRDefault="00FD0ED8" w:rsidP="00FD0ED8">
      <w:pPr>
        <w:pStyle w:val="Zkladntext"/>
        <w:numPr>
          <w:ilvl w:val="0"/>
          <w:numId w:val="31"/>
        </w:numPr>
        <w:spacing w:after="120" w:line="276" w:lineRule="auto"/>
        <w:rPr>
          <w:rFonts w:ascii="Arial" w:hAnsi="Arial" w:cs="Arial"/>
          <w:sz w:val="20"/>
          <w:szCs w:val="20"/>
        </w:rPr>
      </w:pPr>
      <w:r w:rsidRPr="00FB785F">
        <w:rPr>
          <w:rFonts w:ascii="Arial" w:hAnsi="Arial" w:cs="Arial"/>
          <w:sz w:val="20"/>
          <w:szCs w:val="20"/>
        </w:rPr>
        <w:t xml:space="preserve">O znemožnění VPN přístupu dle odst. 2. tohoto článku </w:t>
      </w:r>
      <w:r w:rsidRPr="00FB785F">
        <w:rPr>
          <w:rFonts w:ascii="Arial" w:hAnsi="Arial" w:cs="Arial"/>
          <w:b/>
          <w:sz w:val="20"/>
          <w:szCs w:val="20"/>
        </w:rPr>
        <w:t xml:space="preserve">není </w:t>
      </w:r>
      <w:r w:rsidRPr="00FB785F">
        <w:rPr>
          <w:rFonts w:ascii="Arial" w:hAnsi="Arial" w:cs="Arial"/>
          <w:sz w:val="20"/>
          <w:szCs w:val="20"/>
        </w:rPr>
        <w:t>VZP ČR povinna Uživatele ani Poskytovatele informovat.</w:t>
      </w:r>
    </w:p>
    <w:p w14:paraId="2F09393C" w14:textId="77777777" w:rsidR="00FD0ED8" w:rsidRPr="00FB785F" w:rsidRDefault="00FD0ED8" w:rsidP="00FD0ED8">
      <w:pPr>
        <w:pStyle w:val="Zkladntext"/>
        <w:numPr>
          <w:ilvl w:val="0"/>
          <w:numId w:val="31"/>
        </w:numPr>
        <w:spacing w:after="120" w:line="276" w:lineRule="auto"/>
        <w:rPr>
          <w:rFonts w:ascii="Arial" w:hAnsi="Arial" w:cs="Arial"/>
          <w:sz w:val="20"/>
          <w:szCs w:val="20"/>
        </w:rPr>
      </w:pPr>
      <w:r w:rsidRPr="00FB785F">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0FE58E5D" w14:textId="77777777" w:rsidR="00FD0ED8" w:rsidRPr="00FB785F" w:rsidRDefault="00FD0ED8" w:rsidP="00FD0ED8">
      <w:pPr>
        <w:pStyle w:val="Nadpis1"/>
        <w:rPr>
          <w:rFonts w:eastAsia="Calibri"/>
          <w:u w:val="single"/>
        </w:rPr>
      </w:pPr>
      <w:r w:rsidRPr="00FB785F">
        <w:rPr>
          <w:rFonts w:eastAsia="Calibri"/>
        </w:rPr>
        <w:br/>
      </w:r>
      <w:r w:rsidRPr="00FB785F">
        <w:rPr>
          <w:rFonts w:eastAsia="Calibri"/>
          <w:u w:val="single"/>
        </w:rPr>
        <w:t>Čl. VI. Pozastavení VPN přístupu</w:t>
      </w:r>
    </w:p>
    <w:p w14:paraId="749337E9" w14:textId="77777777" w:rsidR="00FD0ED8" w:rsidRPr="00FB785F" w:rsidRDefault="00FD0ED8" w:rsidP="00FD0ED8">
      <w:pPr>
        <w:pStyle w:val="Zkladntext"/>
        <w:numPr>
          <w:ilvl w:val="0"/>
          <w:numId w:val="35"/>
        </w:numPr>
        <w:spacing w:after="120" w:line="276" w:lineRule="auto"/>
        <w:rPr>
          <w:rFonts w:ascii="Arial" w:hAnsi="Arial" w:cs="Arial"/>
          <w:sz w:val="20"/>
          <w:szCs w:val="20"/>
        </w:rPr>
      </w:pPr>
      <w:r w:rsidRPr="00FB785F">
        <w:rPr>
          <w:rFonts w:ascii="Arial" w:hAnsi="Arial" w:cs="Arial"/>
          <w:sz w:val="20"/>
          <w:szCs w:val="20"/>
        </w:rPr>
        <w:t xml:space="preserve">Pozastavením VPN přístupu se rozumí jednostranný proces na straně VZP ČR, kterým VZP ČR z dále uvedených důvodů </w:t>
      </w:r>
      <w:r w:rsidRPr="00FB785F">
        <w:rPr>
          <w:rFonts w:ascii="Arial" w:hAnsi="Arial" w:cs="Arial"/>
          <w:b/>
          <w:sz w:val="20"/>
          <w:szCs w:val="20"/>
        </w:rPr>
        <w:t>dočasně</w:t>
      </w:r>
      <w:r w:rsidRPr="00FB785F">
        <w:rPr>
          <w:rFonts w:ascii="Arial" w:hAnsi="Arial" w:cs="Arial"/>
          <w:sz w:val="20"/>
          <w:szCs w:val="20"/>
        </w:rPr>
        <w:t xml:space="preserve"> znemožní Uživateli přístup do vnitřní sítě VZP ČR zablokováním jeho účtu v doméně VZP ČR/zneplatněním certifikátu apod.</w:t>
      </w:r>
    </w:p>
    <w:p w14:paraId="4ED4D357" w14:textId="77777777" w:rsidR="00FD0ED8" w:rsidRPr="00FE432C" w:rsidRDefault="00FD0ED8" w:rsidP="00FD0ED8">
      <w:pPr>
        <w:pStyle w:val="Zkladntext"/>
        <w:numPr>
          <w:ilvl w:val="0"/>
          <w:numId w:val="35"/>
        </w:numPr>
        <w:spacing w:after="120" w:line="276" w:lineRule="auto"/>
        <w:rPr>
          <w:rFonts w:ascii="Arial" w:hAnsi="Arial" w:cs="Arial"/>
          <w:sz w:val="20"/>
          <w:szCs w:val="20"/>
        </w:rPr>
      </w:pPr>
      <w:r w:rsidRPr="00FE432C">
        <w:rPr>
          <w:rFonts w:ascii="Arial" w:hAnsi="Arial" w:cs="Arial"/>
          <w:sz w:val="20"/>
          <w:szCs w:val="20"/>
        </w:rPr>
        <w:t>VZP ČR si vyhrazuje právo pozastavit Uživateli VPN přístup:</w:t>
      </w:r>
    </w:p>
    <w:p w14:paraId="55BC8772" w14:textId="77777777" w:rsidR="00FD0ED8" w:rsidRPr="00FE432C" w:rsidRDefault="00FD0ED8" w:rsidP="00FD0ED8">
      <w:pPr>
        <w:pStyle w:val="Nadpis4"/>
        <w:numPr>
          <w:ilvl w:val="3"/>
          <w:numId w:val="28"/>
        </w:numPr>
        <w:spacing w:before="0" w:after="120" w:line="276" w:lineRule="auto"/>
        <w:rPr>
          <w:rFonts w:ascii="Arial" w:hAnsi="Arial" w:cs="Arial"/>
          <w:i w:val="0"/>
          <w:color w:val="auto"/>
          <w:szCs w:val="20"/>
        </w:rPr>
      </w:pPr>
      <w:r w:rsidRPr="00FE432C">
        <w:rPr>
          <w:rFonts w:ascii="Arial" w:hAnsi="Arial" w:cs="Arial"/>
          <w:i w:val="0"/>
          <w:color w:val="auto"/>
          <w:szCs w:val="20"/>
        </w:rPr>
        <w:t xml:space="preserve"> v případě zjištění porušení nebo podezření na nedodržení některého ustanovení tohoto dokumentu, příp. při </w:t>
      </w:r>
      <w:proofErr w:type="spellStart"/>
      <w:r w:rsidRPr="00FE432C">
        <w:rPr>
          <w:rFonts w:ascii="Arial" w:hAnsi="Arial" w:cs="Arial"/>
          <w:i w:val="0"/>
          <w:color w:val="auto"/>
          <w:szCs w:val="20"/>
        </w:rPr>
        <w:t>nereakci</w:t>
      </w:r>
      <w:proofErr w:type="spellEnd"/>
      <w:r w:rsidRPr="00FE432C">
        <w:rPr>
          <w:rFonts w:ascii="Arial" w:hAnsi="Arial" w:cs="Arial"/>
          <w:i w:val="0"/>
          <w:color w:val="auto"/>
          <w:szCs w:val="20"/>
        </w:rPr>
        <w:t xml:space="preserve"> na validační e-mail nebo při podezření na bezpečnostní událost nebo bezpečnostní incident související s osobou Uživatele/Poskytovatele, příp. VPN přístupem (dále jen „Událost“);</w:t>
      </w:r>
    </w:p>
    <w:p w14:paraId="3CA50E42" w14:textId="77777777" w:rsidR="00FD0ED8" w:rsidRPr="00FE432C" w:rsidRDefault="00FD0ED8" w:rsidP="00FD0ED8">
      <w:pPr>
        <w:pStyle w:val="Nadpis4"/>
        <w:numPr>
          <w:ilvl w:val="3"/>
          <w:numId w:val="28"/>
        </w:numPr>
        <w:spacing w:before="0" w:after="120" w:line="276" w:lineRule="auto"/>
        <w:rPr>
          <w:rFonts w:ascii="Arial" w:hAnsi="Arial" w:cs="Arial"/>
          <w:i w:val="0"/>
          <w:color w:val="auto"/>
          <w:szCs w:val="20"/>
        </w:rPr>
      </w:pPr>
      <w:r w:rsidRPr="00FE432C">
        <w:rPr>
          <w:rFonts w:ascii="Arial" w:hAnsi="Arial" w:cs="Arial"/>
          <w:i w:val="0"/>
          <w:color w:val="auto"/>
          <w:szCs w:val="20"/>
        </w:rPr>
        <w:t>z důvodu provozní nebo technické odstávky VPN VZP ČR realizované VZP ČR (dále vše jen „Odstávka“).</w:t>
      </w:r>
    </w:p>
    <w:p w14:paraId="2320DEC2" w14:textId="77777777" w:rsidR="00FD0ED8" w:rsidRPr="00FB785F" w:rsidRDefault="00FD0ED8" w:rsidP="00FD0ED8">
      <w:pPr>
        <w:pStyle w:val="Zkladntext"/>
        <w:numPr>
          <w:ilvl w:val="0"/>
          <w:numId w:val="35"/>
        </w:numPr>
        <w:spacing w:after="120" w:line="276" w:lineRule="auto"/>
        <w:rPr>
          <w:rFonts w:ascii="Arial" w:hAnsi="Arial" w:cs="Arial"/>
          <w:sz w:val="20"/>
          <w:szCs w:val="20"/>
        </w:rPr>
      </w:pPr>
      <w:r w:rsidRPr="00FB785F">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3F0E77B7" w14:textId="77777777" w:rsidR="00FD0ED8" w:rsidRPr="00FB785F" w:rsidRDefault="00FD0ED8" w:rsidP="00FD0ED8">
      <w:pPr>
        <w:pStyle w:val="Zkladntext"/>
        <w:numPr>
          <w:ilvl w:val="0"/>
          <w:numId w:val="35"/>
        </w:numPr>
        <w:spacing w:after="120" w:line="276" w:lineRule="auto"/>
        <w:rPr>
          <w:rFonts w:ascii="Arial" w:hAnsi="Arial" w:cs="Arial"/>
          <w:sz w:val="20"/>
          <w:szCs w:val="20"/>
        </w:rPr>
      </w:pPr>
      <w:r w:rsidRPr="00FB785F">
        <w:rPr>
          <w:rFonts w:ascii="Arial" w:hAnsi="Arial" w:cs="Arial"/>
          <w:sz w:val="20"/>
          <w:szCs w:val="20"/>
        </w:rPr>
        <w:t xml:space="preserve">Po vyhodnocení Události informuje VZP ČR Poskytovatele </w:t>
      </w:r>
      <w:r w:rsidRPr="00FB785F">
        <w:rPr>
          <w:rFonts w:ascii="Arial" w:hAnsi="Arial" w:cs="Arial"/>
          <w:b/>
          <w:sz w:val="20"/>
          <w:szCs w:val="20"/>
        </w:rPr>
        <w:t>o opětovném umožnění</w:t>
      </w:r>
      <w:r w:rsidRPr="00FB785F">
        <w:rPr>
          <w:rFonts w:ascii="Arial" w:hAnsi="Arial" w:cs="Arial"/>
          <w:sz w:val="20"/>
          <w:szCs w:val="20"/>
        </w:rPr>
        <w:t xml:space="preserve"> </w:t>
      </w:r>
      <w:r w:rsidRPr="00FB785F">
        <w:rPr>
          <w:rFonts w:ascii="Arial" w:hAnsi="Arial" w:cs="Arial"/>
          <w:b/>
          <w:sz w:val="20"/>
          <w:szCs w:val="20"/>
        </w:rPr>
        <w:t>VPN přístupu</w:t>
      </w:r>
      <w:r w:rsidRPr="00FB785F">
        <w:rPr>
          <w:rFonts w:ascii="Arial" w:hAnsi="Arial" w:cs="Arial"/>
          <w:sz w:val="20"/>
          <w:szCs w:val="20"/>
        </w:rPr>
        <w:t xml:space="preserve"> Uživateli nebo </w:t>
      </w:r>
      <w:r w:rsidRPr="00FB785F">
        <w:rPr>
          <w:rFonts w:ascii="Arial" w:hAnsi="Arial" w:cs="Arial"/>
          <w:b/>
          <w:sz w:val="20"/>
          <w:szCs w:val="20"/>
        </w:rPr>
        <w:t>o ukončení VPN přístupu</w:t>
      </w:r>
      <w:r w:rsidRPr="00FB785F">
        <w:rPr>
          <w:rFonts w:ascii="Arial" w:hAnsi="Arial" w:cs="Arial"/>
          <w:sz w:val="20"/>
          <w:szCs w:val="20"/>
        </w:rPr>
        <w:t xml:space="preserve"> Uživatele, přičemž uvede zdůvodnění svého postupu a své zjištění.</w:t>
      </w:r>
    </w:p>
    <w:p w14:paraId="29138D03" w14:textId="77777777" w:rsidR="00FD0ED8" w:rsidRPr="00FB785F" w:rsidRDefault="00FD0ED8" w:rsidP="00FD0ED8">
      <w:pPr>
        <w:pStyle w:val="Zkladntext"/>
        <w:numPr>
          <w:ilvl w:val="0"/>
          <w:numId w:val="35"/>
        </w:numPr>
        <w:spacing w:after="120" w:line="276" w:lineRule="auto"/>
        <w:rPr>
          <w:rFonts w:ascii="Arial" w:hAnsi="Arial" w:cs="Arial"/>
          <w:sz w:val="20"/>
          <w:szCs w:val="20"/>
        </w:rPr>
      </w:pPr>
      <w:r w:rsidRPr="00FB785F">
        <w:rPr>
          <w:rFonts w:ascii="Arial" w:hAnsi="Arial" w:cs="Arial"/>
          <w:sz w:val="20"/>
          <w:szCs w:val="20"/>
        </w:rPr>
        <w:t>Poskytovatel může požádat o pozastavení VPN přístupu Uživateli.</w:t>
      </w:r>
    </w:p>
    <w:p w14:paraId="6E156449" w14:textId="77777777" w:rsidR="00FD0ED8" w:rsidRPr="00FB785F" w:rsidRDefault="00FD0ED8" w:rsidP="00FD0ED8">
      <w:pPr>
        <w:pStyle w:val="Nadpis1"/>
        <w:rPr>
          <w:rFonts w:eastAsia="Calibri"/>
          <w:u w:val="single"/>
        </w:rPr>
      </w:pPr>
      <w:r w:rsidRPr="00FB785F">
        <w:rPr>
          <w:rFonts w:eastAsia="Calibri"/>
        </w:rPr>
        <w:br/>
      </w:r>
      <w:r w:rsidRPr="00FB785F">
        <w:rPr>
          <w:rFonts w:eastAsia="Calibri"/>
          <w:u w:val="single"/>
        </w:rPr>
        <w:t>Čl. VII. Ukončení VPN přístupu</w:t>
      </w:r>
    </w:p>
    <w:p w14:paraId="45B52733" w14:textId="77777777" w:rsidR="00FD0ED8" w:rsidRPr="00FB785F" w:rsidRDefault="00FD0ED8" w:rsidP="00FD0ED8">
      <w:pPr>
        <w:pStyle w:val="Zkladntext"/>
        <w:numPr>
          <w:ilvl w:val="0"/>
          <w:numId w:val="32"/>
        </w:numPr>
        <w:spacing w:after="120" w:line="276" w:lineRule="auto"/>
        <w:rPr>
          <w:rFonts w:ascii="Arial" w:hAnsi="Arial" w:cs="Arial"/>
          <w:sz w:val="20"/>
          <w:szCs w:val="20"/>
        </w:rPr>
      </w:pPr>
      <w:r w:rsidRPr="00FB785F">
        <w:rPr>
          <w:rFonts w:ascii="Arial" w:hAnsi="Arial" w:cs="Arial"/>
          <w:sz w:val="20"/>
          <w:szCs w:val="20"/>
        </w:rPr>
        <w:t xml:space="preserve">Ukončením VPN přístupu se rozumí proces, kdy Uživatel/Poskytovatel pozbývá možnosti přístupu do vnitřní sítě VZP ČR prostřednictvím VPN VZP ČR, </w:t>
      </w:r>
      <w:r w:rsidRPr="00FB785F">
        <w:rPr>
          <w:rFonts w:ascii="Arial" w:hAnsi="Arial" w:cs="Arial"/>
          <w:b/>
          <w:sz w:val="20"/>
          <w:szCs w:val="20"/>
        </w:rPr>
        <w:t>tj. Uživateli je trvale zneplatněn jeho certifikát a zablokován jeho účet v doméně VZP ČR</w:t>
      </w:r>
      <w:r w:rsidRPr="00FB785F">
        <w:rPr>
          <w:rFonts w:ascii="Arial" w:hAnsi="Arial" w:cs="Arial"/>
          <w:sz w:val="20"/>
          <w:szCs w:val="20"/>
        </w:rPr>
        <w:t>.</w:t>
      </w:r>
    </w:p>
    <w:p w14:paraId="51ADB1E8" w14:textId="77777777" w:rsidR="00FD0ED8" w:rsidRPr="00FB785F" w:rsidRDefault="00FD0ED8" w:rsidP="00FD0ED8">
      <w:pPr>
        <w:pStyle w:val="Zkladntext"/>
        <w:numPr>
          <w:ilvl w:val="0"/>
          <w:numId w:val="32"/>
        </w:numPr>
        <w:spacing w:after="120" w:line="276" w:lineRule="auto"/>
        <w:rPr>
          <w:rFonts w:ascii="Arial" w:hAnsi="Arial" w:cs="Arial"/>
          <w:sz w:val="20"/>
          <w:szCs w:val="20"/>
        </w:rPr>
      </w:pPr>
      <w:r w:rsidRPr="00FB785F">
        <w:rPr>
          <w:rFonts w:ascii="Arial" w:hAnsi="Arial" w:cs="Arial"/>
          <w:sz w:val="20"/>
          <w:szCs w:val="20"/>
        </w:rPr>
        <w:t>VZP ČR ukončí Uživateli/Poskytovateli VPN přístup:</w:t>
      </w:r>
    </w:p>
    <w:p w14:paraId="0F8EFE15"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t>v případě uplynutí doby, na kterou byl VPN přístup podle Žádosti schválen;</w:t>
      </w:r>
    </w:p>
    <w:p w14:paraId="7BB61536"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t>dnem ukončení účinnosti Smlouvy;</w:t>
      </w:r>
    </w:p>
    <w:p w14:paraId="1358B18E"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t>na základě žádosti Poskytovatele;</w:t>
      </w:r>
    </w:p>
    <w:p w14:paraId="4CA04EA8"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t>na základě žádosti Uživatele;</w:t>
      </w:r>
    </w:p>
    <w:p w14:paraId="3CF6541B"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lastRenderedPageBreak/>
        <w:t>dle Čl. VI., odst. 4. tohoto dokumentu (po příslušném vyhodnocení Události);</w:t>
      </w:r>
    </w:p>
    <w:p w14:paraId="510557D0" w14:textId="77777777" w:rsidR="00FD0ED8" w:rsidRPr="00FB785F" w:rsidRDefault="00FD0ED8" w:rsidP="00FD0ED8">
      <w:pPr>
        <w:pStyle w:val="Zkladntext"/>
        <w:numPr>
          <w:ilvl w:val="1"/>
          <w:numId w:val="32"/>
        </w:numPr>
        <w:spacing w:after="120" w:line="276" w:lineRule="auto"/>
        <w:jc w:val="left"/>
        <w:rPr>
          <w:rFonts w:ascii="Arial" w:hAnsi="Arial" w:cs="Arial"/>
          <w:sz w:val="20"/>
          <w:szCs w:val="20"/>
        </w:rPr>
      </w:pPr>
      <w:r w:rsidRPr="00FB785F">
        <w:rPr>
          <w:rFonts w:ascii="Arial" w:hAnsi="Arial" w:cs="Arial"/>
          <w:sz w:val="20"/>
          <w:szCs w:val="20"/>
        </w:rPr>
        <w:t>na základě žádosti Poskytovatele dle odst. 3., písm. d., e. a f. tohoto článku.</w:t>
      </w:r>
    </w:p>
    <w:p w14:paraId="5506B5C1" w14:textId="77777777" w:rsidR="00FD0ED8" w:rsidRPr="00FB785F" w:rsidRDefault="00FD0ED8" w:rsidP="00FD0ED8">
      <w:pPr>
        <w:pStyle w:val="Zkladntext"/>
        <w:numPr>
          <w:ilvl w:val="0"/>
          <w:numId w:val="32"/>
        </w:numPr>
        <w:spacing w:after="120" w:line="276" w:lineRule="auto"/>
        <w:rPr>
          <w:rFonts w:ascii="Arial" w:hAnsi="Arial" w:cs="Arial"/>
          <w:b/>
          <w:sz w:val="20"/>
          <w:szCs w:val="20"/>
        </w:rPr>
      </w:pPr>
      <w:r w:rsidRPr="00FB785F">
        <w:rPr>
          <w:rFonts w:ascii="Arial" w:hAnsi="Arial" w:cs="Arial"/>
          <w:sz w:val="20"/>
          <w:szCs w:val="20"/>
        </w:rPr>
        <w:t>Poskytovatel je povinen vždy prostřednictvím ServiceDesku VZP ČR na e-mail: servicedesk@vzp.cz nebo telefonicky na tel.: 950 220 000,</w:t>
      </w:r>
    </w:p>
    <w:p w14:paraId="7D779C3A" w14:textId="77777777" w:rsidR="00FD0ED8" w:rsidRPr="00FB785F" w:rsidRDefault="00FD0ED8" w:rsidP="00FD0ED8">
      <w:pPr>
        <w:pStyle w:val="Zkladntext"/>
        <w:spacing w:line="276" w:lineRule="auto"/>
        <w:ind w:left="360"/>
        <w:rPr>
          <w:rFonts w:ascii="Arial" w:hAnsi="Arial" w:cs="Arial"/>
          <w:b/>
          <w:sz w:val="20"/>
          <w:szCs w:val="20"/>
        </w:rPr>
      </w:pPr>
      <w:r w:rsidRPr="00FB785F">
        <w:rPr>
          <w:rFonts w:ascii="Arial" w:hAnsi="Arial" w:cs="Arial"/>
          <w:sz w:val="20"/>
          <w:szCs w:val="20"/>
        </w:rPr>
        <w:t>bezodkladně informovat VZP ČR v případech, když:</w:t>
      </w:r>
    </w:p>
    <w:p w14:paraId="70B16B95"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došlo ke ztrátě / podezření na ztrátu, k podezření na kompromitaci privátního klíče Uživatele;</w:t>
      </w:r>
    </w:p>
    <w:p w14:paraId="61791F8C"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došlo k podezření na kompromitaci přihlašovacího hesla k přidělenému uživatelskému jménu Uživatele sloužícímu pro VPN přístup;</w:t>
      </w:r>
    </w:p>
    <w:p w14:paraId="7EBC37C4"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došlo k podezření na ztrátu/odcizení nebo ke ztrátě/odcizení koncového zařízení Uživatele, z něhož realizuje VPN přístup;</w:t>
      </w:r>
    </w:p>
    <w:p w14:paraId="15B4485A" w14:textId="77777777" w:rsidR="00FD0ED8" w:rsidRPr="00FB785F" w:rsidRDefault="00FD0ED8" w:rsidP="00FD0ED8">
      <w:pPr>
        <w:pStyle w:val="Zkladntext"/>
        <w:spacing w:line="276" w:lineRule="auto"/>
        <w:ind w:left="360"/>
        <w:rPr>
          <w:rFonts w:ascii="Arial" w:hAnsi="Arial" w:cs="Arial"/>
          <w:sz w:val="20"/>
          <w:szCs w:val="20"/>
        </w:rPr>
      </w:pPr>
      <w:r w:rsidRPr="00FB785F">
        <w:rPr>
          <w:rFonts w:ascii="Arial" w:hAnsi="Arial" w:cs="Arial"/>
          <w:sz w:val="20"/>
          <w:szCs w:val="20"/>
        </w:rPr>
        <w:t>bezodkladně žádat VZP ČR o ukončení VPN přístupu v případech, když:</w:t>
      </w:r>
    </w:p>
    <w:p w14:paraId="404858C5"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došlo/dojde k ukončení smluvního vztahu mezi Uživatelem a </w:t>
      </w:r>
      <w:r w:rsidRPr="00FB785F">
        <w:rPr>
          <w:rFonts w:ascii="Arial" w:hAnsi="Arial" w:cs="Arial"/>
          <w:sz w:val="20"/>
          <w:szCs w:val="20"/>
        </w:rPr>
        <w:t>Poskytovatelem</w:t>
      </w:r>
      <w:r w:rsidRPr="00FB785F">
        <w:rPr>
          <w:rFonts w:ascii="Arial" w:hAnsi="Arial" w:cs="Arial"/>
          <w:color w:val="000000"/>
          <w:sz w:val="20"/>
          <w:szCs w:val="20"/>
        </w:rPr>
        <w:t>;</w:t>
      </w:r>
    </w:p>
    <w:p w14:paraId="3282609F"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Uživatel se přestal/přestane podílet na plnění závazků </w:t>
      </w:r>
      <w:r w:rsidRPr="00FB785F">
        <w:rPr>
          <w:rFonts w:ascii="Arial" w:hAnsi="Arial" w:cs="Arial"/>
          <w:sz w:val="20"/>
          <w:szCs w:val="20"/>
        </w:rPr>
        <w:t>Poskytovatel</w:t>
      </w:r>
      <w:r w:rsidRPr="00FB785F">
        <w:rPr>
          <w:rFonts w:ascii="Arial" w:hAnsi="Arial" w:cs="Arial"/>
          <w:color w:val="000000"/>
          <w:sz w:val="20"/>
          <w:szCs w:val="20"/>
        </w:rPr>
        <w:t>e dle smlouvy;</w:t>
      </w:r>
    </w:p>
    <w:p w14:paraId="4EC1928C"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došlo/dojde k ukončení smluvního vztahu mezi </w:t>
      </w:r>
      <w:r w:rsidRPr="00FB785F">
        <w:rPr>
          <w:rFonts w:ascii="Arial" w:hAnsi="Arial" w:cs="Arial"/>
          <w:sz w:val="20"/>
          <w:szCs w:val="20"/>
        </w:rPr>
        <w:t>Poskytovatel</w:t>
      </w:r>
      <w:r w:rsidRPr="00FB785F">
        <w:rPr>
          <w:rFonts w:ascii="Arial" w:hAnsi="Arial" w:cs="Arial"/>
          <w:color w:val="000000"/>
          <w:sz w:val="20"/>
          <w:szCs w:val="20"/>
        </w:rPr>
        <w:t>em a jeho poddodavatelem, je-li Uživatel ve smluvním vztahu k tomuto poddodavateli.</w:t>
      </w:r>
    </w:p>
    <w:p w14:paraId="731FD614" w14:textId="77777777" w:rsidR="00FD0ED8" w:rsidRPr="00FB785F" w:rsidRDefault="00FD0ED8" w:rsidP="00290515">
      <w:pPr>
        <w:pStyle w:val="Zkladntext"/>
        <w:spacing w:after="120" w:line="276" w:lineRule="auto"/>
        <w:ind w:left="357"/>
        <w:rPr>
          <w:rFonts w:ascii="Arial" w:hAnsi="Arial" w:cs="Arial"/>
          <w:b/>
          <w:color w:val="000000"/>
          <w:sz w:val="20"/>
          <w:szCs w:val="20"/>
        </w:rPr>
      </w:pPr>
      <w:r w:rsidRPr="00FB785F">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2764B993" w14:textId="77777777" w:rsidR="00FD0ED8" w:rsidRPr="00FB785F" w:rsidRDefault="00FD0ED8" w:rsidP="00FD0ED8">
      <w:pPr>
        <w:pStyle w:val="Zkladntext"/>
        <w:numPr>
          <w:ilvl w:val="0"/>
          <w:numId w:val="32"/>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 VPN přístup bude v případech uvedených:</w:t>
      </w:r>
    </w:p>
    <w:p w14:paraId="5E2FFD10"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pod písm. a. nebo b. odst. 2. tohoto článku ukončen příslušným dnem;</w:t>
      </w:r>
    </w:p>
    <w:p w14:paraId="720C45A5"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pod písm. c. nebo d. odst. 2. tohoto článku do 3 pracovních dnů od doručení žádosti o ukončení VPN přístupu, pokud nebude v žádosti o ukončení VPN přístupu požadováno pozdější datum ukončení;</w:t>
      </w:r>
    </w:p>
    <w:p w14:paraId="5BD8CE4A" w14:textId="77777777" w:rsidR="00FD0ED8" w:rsidRPr="00FB785F" w:rsidRDefault="00FD0ED8" w:rsidP="00FD0ED8">
      <w:pPr>
        <w:pStyle w:val="Zkladntext"/>
        <w:numPr>
          <w:ilvl w:val="1"/>
          <w:numId w:val="32"/>
        </w:numPr>
        <w:spacing w:after="120" w:line="276" w:lineRule="auto"/>
        <w:rPr>
          <w:rFonts w:ascii="Arial" w:hAnsi="Arial" w:cs="Arial"/>
          <w:color w:val="000000"/>
          <w:sz w:val="20"/>
          <w:szCs w:val="20"/>
        </w:rPr>
      </w:pPr>
      <w:r w:rsidRPr="00FB785F">
        <w:rPr>
          <w:rFonts w:ascii="Arial" w:hAnsi="Arial" w:cs="Arial"/>
          <w:color w:val="000000"/>
          <w:sz w:val="20"/>
          <w:szCs w:val="20"/>
        </w:rPr>
        <w:t>pod písm. e. nebo f. odst. 2. tohoto článku po vyhodnocení Události / po doručení žádosti VZP ČR.</w:t>
      </w:r>
    </w:p>
    <w:p w14:paraId="276ED6C2" w14:textId="77777777" w:rsidR="00FD0ED8" w:rsidRPr="00FB785F" w:rsidRDefault="00FD0ED8" w:rsidP="00FD0ED8">
      <w:pPr>
        <w:pStyle w:val="Zkladntext"/>
        <w:numPr>
          <w:ilvl w:val="0"/>
          <w:numId w:val="32"/>
        </w:numPr>
        <w:spacing w:after="120" w:line="276" w:lineRule="auto"/>
        <w:rPr>
          <w:rFonts w:ascii="Arial" w:hAnsi="Arial" w:cs="Arial"/>
          <w:color w:val="000000"/>
          <w:sz w:val="20"/>
          <w:szCs w:val="20"/>
        </w:rPr>
      </w:pPr>
      <w:r w:rsidRPr="00FB785F">
        <w:rPr>
          <w:rFonts w:ascii="Arial" w:hAnsi="Arial" w:cs="Arial"/>
          <w:color w:val="000000"/>
          <w:sz w:val="20"/>
          <w:szCs w:val="20"/>
        </w:rPr>
        <w:t xml:space="preserve">V případě ukončení VPN přístupu dle odst. 2., písm. d., tohoto článku je </w:t>
      </w:r>
      <w:r w:rsidRPr="00FB785F">
        <w:rPr>
          <w:rFonts w:ascii="Arial" w:hAnsi="Arial" w:cs="Arial"/>
          <w:b/>
          <w:color w:val="000000"/>
          <w:sz w:val="20"/>
          <w:szCs w:val="20"/>
        </w:rPr>
        <w:t xml:space="preserve">Uživatel </w:t>
      </w:r>
      <w:r w:rsidRPr="00FB785F">
        <w:rPr>
          <w:rFonts w:ascii="Arial" w:hAnsi="Arial" w:cs="Arial"/>
          <w:color w:val="000000"/>
          <w:sz w:val="20"/>
          <w:szCs w:val="20"/>
        </w:rPr>
        <w:t xml:space="preserve">povinen o této skutečnosti neprodleně informovat </w:t>
      </w:r>
      <w:r w:rsidRPr="00FB785F">
        <w:rPr>
          <w:rFonts w:ascii="Arial" w:hAnsi="Arial" w:cs="Arial"/>
          <w:sz w:val="20"/>
          <w:szCs w:val="20"/>
        </w:rPr>
        <w:t>Poskytovatel</w:t>
      </w:r>
      <w:r w:rsidRPr="00FB785F">
        <w:rPr>
          <w:rFonts w:ascii="Arial" w:hAnsi="Arial" w:cs="Arial"/>
          <w:color w:val="000000"/>
          <w:sz w:val="20"/>
          <w:szCs w:val="20"/>
        </w:rPr>
        <w:t>e; splnění této jeho povinnosti si zajistí</w:t>
      </w:r>
      <w:r w:rsidRPr="00FB785F">
        <w:rPr>
          <w:rFonts w:ascii="Arial" w:hAnsi="Arial" w:cs="Arial"/>
          <w:sz w:val="20"/>
          <w:szCs w:val="20"/>
        </w:rPr>
        <w:t xml:space="preserve"> Poskytovatel</w:t>
      </w:r>
      <w:r w:rsidRPr="00FB785F">
        <w:rPr>
          <w:rFonts w:ascii="Arial" w:hAnsi="Arial" w:cs="Arial"/>
          <w:color w:val="000000"/>
          <w:sz w:val="20"/>
          <w:szCs w:val="20"/>
        </w:rPr>
        <w:t>.</w:t>
      </w:r>
    </w:p>
    <w:p w14:paraId="62319D34" w14:textId="77777777" w:rsidR="00FD0ED8" w:rsidRPr="00FB785F" w:rsidRDefault="00FD0ED8" w:rsidP="00FD0ED8">
      <w:pPr>
        <w:pStyle w:val="Nadpis1"/>
        <w:rPr>
          <w:rFonts w:eastAsia="Calibri"/>
          <w:u w:val="single"/>
        </w:rPr>
      </w:pPr>
      <w:r w:rsidRPr="00FB785F">
        <w:rPr>
          <w:rFonts w:eastAsia="Calibri"/>
          <w:u w:val="single"/>
        </w:rPr>
        <w:br/>
        <w:t>Čl. VIII. Povinnosti Poskytovatele a Uživatele</w:t>
      </w:r>
    </w:p>
    <w:p w14:paraId="2468ADBB" w14:textId="77777777" w:rsidR="00FD0ED8" w:rsidRPr="00FB785F" w:rsidRDefault="00FD0ED8" w:rsidP="00FD0ED8">
      <w:pPr>
        <w:pStyle w:val="Zkladntext"/>
        <w:numPr>
          <w:ilvl w:val="0"/>
          <w:numId w:val="36"/>
        </w:numPr>
        <w:spacing w:after="120" w:line="276" w:lineRule="auto"/>
        <w:rPr>
          <w:rFonts w:ascii="Arial" w:hAnsi="Arial" w:cs="Arial"/>
          <w:color w:val="000000"/>
          <w:sz w:val="20"/>
          <w:szCs w:val="20"/>
        </w:rPr>
      </w:pPr>
      <w:r w:rsidRPr="00FB785F">
        <w:rPr>
          <w:rFonts w:ascii="Arial" w:hAnsi="Arial" w:cs="Arial"/>
          <w:sz w:val="20"/>
          <w:szCs w:val="20"/>
        </w:rPr>
        <w:t>Poskytovatel</w:t>
      </w:r>
      <w:r w:rsidRPr="00FB785F">
        <w:rPr>
          <w:rFonts w:ascii="Arial" w:hAnsi="Arial" w:cs="Arial"/>
          <w:color w:val="000000"/>
          <w:sz w:val="20"/>
          <w:szCs w:val="20"/>
        </w:rPr>
        <w:t xml:space="preserve"> je povinen dodržovat všechna ustanovení tohoto dokumentu a zajistit jejich dodržování jednotlivými Uživateli.</w:t>
      </w:r>
    </w:p>
    <w:p w14:paraId="5EDDB09B" w14:textId="77777777" w:rsidR="00FD0ED8" w:rsidRPr="00FB785F" w:rsidRDefault="00FD0ED8" w:rsidP="00FD0ED8">
      <w:pPr>
        <w:pStyle w:val="Zkladntext"/>
        <w:numPr>
          <w:ilvl w:val="0"/>
          <w:numId w:val="36"/>
        </w:numPr>
        <w:spacing w:after="120" w:line="276" w:lineRule="auto"/>
        <w:rPr>
          <w:rFonts w:ascii="Arial" w:hAnsi="Arial" w:cs="Arial"/>
          <w:b/>
          <w:sz w:val="20"/>
          <w:szCs w:val="20"/>
        </w:rPr>
      </w:pPr>
      <w:r w:rsidRPr="00FB785F">
        <w:rPr>
          <w:rFonts w:ascii="Arial" w:hAnsi="Arial" w:cs="Arial"/>
          <w:b/>
          <w:sz w:val="20"/>
          <w:szCs w:val="20"/>
        </w:rPr>
        <w:t>Poskytovatel je povinen:</w:t>
      </w:r>
    </w:p>
    <w:p w14:paraId="79CD03B2" w14:textId="77777777" w:rsidR="00FD0ED8" w:rsidRPr="00FB785F" w:rsidRDefault="00FD0ED8" w:rsidP="00FD0ED8">
      <w:pPr>
        <w:pStyle w:val="Odstavec1"/>
        <w:numPr>
          <w:ilvl w:val="1"/>
          <w:numId w:val="27"/>
        </w:numPr>
        <w:rPr>
          <w:rFonts w:ascii="Arial" w:hAnsi="Arial" w:cs="Arial"/>
          <w:sz w:val="20"/>
          <w:szCs w:val="20"/>
        </w:rPr>
      </w:pPr>
      <w:r w:rsidRPr="00FB785F">
        <w:rPr>
          <w:rFonts w:ascii="Arial" w:hAnsi="Arial" w:cs="Arial"/>
          <w:sz w:val="20"/>
          <w:szCs w:val="20"/>
        </w:rPr>
        <w:t xml:space="preserve">prokazatelně </w:t>
      </w:r>
      <w:r w:rsidRPr="00FB785F">
        <w:rPr>
          <w:rFonts w:ascii="Arial" w:hAnsi="Arial" w:cs="Arial"/>
          <w:b/>
          <w:sz w:val="20"/>
          <w:szCs w:val="20"/>
        </w:rPr>
        <w:t>seznámit</w:t>
      </w:r>
      <w:r w:rsidRPr="00FB785F">
        <w:rPr>
          <w:rFonts w:ascii="Arial" w:hAnsi="Arial" w:cs="Arial"/>
          <w:sz w:val="20"/>
          <w:szCs w:val="20"/>
        </w:rPr>
        <w:t xml:space="preserve"> Uživatele s </w:t>
      </w:r>
      <w:r w:rsidRPr="00FB785F" w:rsidDel="00A20B1F">
        <w:rPr>
          <w:rFonts w:ascii="Arial" w:hAnsi="Arial" w:cs="Arial"/>
          <w:sz w:val="20"/>
          <w:szCs w:val="20"/>
        </w:rPr>
        <w:t xml:space="preserve"> </w:t>
      </w:r>
      <w:r w:rsidRPr="00FB785F">
        <w:rPr>
          <w:rFonts w:ascii="Arial" w:hAnsi="Arial" w:cs="Arial"/>
          <w:sz w:val="20"/>
          <w:szCs w:val="20"/>
        </w:rPr>
        <w:t xml:space="preserve">právy a povinnostmi vyplývajícími pro něj z tohoto dokumentu a prokazatelně Uživatele </w:t>
      </w:r>
      <w:r w:rsidRPr="00FB785F">
        <w:rPr>
          <w:rFonts w:ascii="Arial" w:hAnsi="Arial" w:cs="Arial"/>
          <w:b/>
          <w:sz w:val="20"/>
          <w:szCs w:val="20"/>
        </w:rPr>
        <w:t xml:space="preserve">poučit </w:t>
      </w:r>
      <w:r w:rsidRPr="00FB785F">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913B841" w14:textId="77777777" w:rsidR="00FD0ED8" w:rsidRPr="00FB785F" w:rsidRDefault="00FD0ED8" w:rsidP="00FD0ED8">
      <w:pPr>
        <w:pStyle w:val="Odstavec1"/>
        <w:numPr>
          <w:ilvl w:val="1"/>
          <w:numId w:val="27"/>
        </w:numPr>
        <w:rPr>
          <w:rFonts w:ascii="Arial" w:hAnsi="Arial" w:cs="Arial"/>
          <w:sz w:val="20"/>
          <w:szCs w:val="20"/>
        </w:rPr>
      </w:pPr>
      <w:r w:rsidRPr="00FB785F">
        <w:rPr>
          <w:rFonts w:ascii="Arial" w:hAnsi="Arial" w:cs="Arial"/>
          <w:sz w:val="20"/>
          <w:szCs w:val="20"/>
        </w:rPr>
        <w:t>zajistit, aby Uživatel dodržoval povinnosti a postupy vyplývající pro něj z tohoto dokumentu;</w:t>
      </w:r>
    </w:p>
    <w:p w14:paraId="1490615E" w14:textId="77777777" w:rsidR="00FD0ED8" w:rsidRPr="00FB785F" w:rsidRDefault="00FD0ED8" w:rsidP="00FD0ED8">
      <w:pPr>
        <w:pStyle w:val="Odstavec1"/>
        <w:numPr>
          <w:ilvl w:val="1"/>
          <w:numId w:val="27"/>
        </w:numPr>
        <w:rPr>
          <w:rFonts w:ascii="Arial" w:hAnsi="Arial" w:cs="Arial"/>
          <w:sz w:val="20"/>
          <w:szCs w:val="20"/>
        </w:rPr>
      </w:pPr>
      <w:r w:rsidRPr="00FB785F">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01F41F21" w14:textId="77777777" w:rsidR="00FD0ED8" w:rsidRPr="00FB785F" w:rsidRDefault="00FD0ED8" w:rsidP="00FD0ED8">
      <w:pPr>
        <w:pStyle w:val="Zkladntext"/>
        <w:numPr>
          <w:ilvl w:val="0"/>
          <w:numId w:val="36"/>
        </w:numPr>
        <w:spacing w:after="120" w:line="276" w:lineRule="auto"/>
        <w:rPr>
          <w:rFonts w:ascii="Arial" w:hAnsi="Arial" w:cs="Arial"/>
          <w:sz w:val="20"/>
          <w:szCs w:val="20"/>
        </w:rPr>
      </w:pPr>
      <w:r w:rsidRPr="00FB785F">
        <w:rPr>
          <w:rFonts w:ascii="Arial" w:hAnsi="Arial" w:cs="Arial"/>
          <w:sz w:val="20"/>
          <w:szCs w:val="20"/>
        </w:rPr>
        <w:lastRenderedPageBreak/>
        <w:t>Poskytovatel nese plnou odpovědnost za nedodržení povinností Uživatelem daných Uživateli tímto dokumentem.</w:t>
      </w:r>
    </w:p>
    <w:p w14:paraId="0D5AEF83" w14:textId="77777777" w:rsidR="00FD0ED8" w:rsidRPr="00FB785F" w:rsidRDefault="00FD0ED8" w:rsidP="00FD0ED8">
      <w:pPr>
        <w:pStyle w:val="Zkladntext"/>
        <w:numPr>
          <w:ilvl w:val="0"/>
          <w:numId w:val="36"/>
        </w:numPr>
        <w:spacing w:after="120" w:line="276" w:lineRule="auto"/>
        <w:rPr>
          <w:rFonts w:ascii="Arial" w:hAnsi="Arial" w:cs="Arial"/>
          <w:sz w:val="20"/>
          <w:szCs w:val="20"/>
        </w:rPr>
      </w:pPr>
      <w:r w:rsidRPr="00FB785F">
        <w:rPr>
          <w:rFonts w:ascii="Arial" w:hAnsi="Arial" w:cs="Arial"/>
          <w:color w:val="000000"/>
          <w:sz w:val="20"/>
          <w:szCs w:val="20"/>
        </w:rPr>
        <w:t>VZP</w:t>
      </w:r>
      <w:r w:rsidRPr="00FB785F">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74A322BF" w14:textId="77777777" w:rsidR="00FD0ED8" w:rsidRPr="00FB785F" w:rsidRDefault="00FD0ED8" w:rsidP="00FD0ED8">
      <w:pPr>
        <w:pStyle w:val="Zkladntext"/>
        <w:numPr>
          <w:ilvl w:val="0"/>
          <w:numId w:val="36"/>
        </w:numPr>
        <w:spacing w:after="120" w:line="276" w:lineRule="auto"/>
        <w:rPr>
          <w:rFonts w:ascii="Arial" w:hAnsi="Arial" w:cs="Arial"/>
          <w:sz w:val="20"/>
          <w:szCs w:val="20"/>
        </w:rPr>
      </w:pPr>
      <w:r w:rsidRPr="00FB785F">
        <w:rPr>
          <w:rFonts w:ascii="Arial" w:hAnsi="Arial" w:cs="Arial"/>
          <w:sz w:val="20"/>
          <w:szCs w:val="20"/>
        </w:rPr>
        <w:t>Poskytovatel je dále povinen zajistit, aby Uživatel realizoval VPN přístup pouze z koncového zařízení, které:</w:t>
      </w:r>
    </w:p>
    <w:p w14:paraId="3178E609"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je chráněno antivirovou a </w:t>
      </w:r>
      <w:proofErr w:type="spellStart"/>
      <w:r w:rsidRPr="00FB785F">
        <w:rPr>
          <w:rFonts w:ascii="Arial" w:hAnsi="Arial" w:cs="Arial"/>
          <w:sz w:val="20"/>
          <w:szCs w:val="20"/>
        </w:rPr>
        <w:t>antimalwarovou</w:t>
      </w:r>
      <w:proofErr w:type="spellEnd"/>
      <w:r w:rsidRPr="00FB785F">
        <w:rPr>
          <w:rFonts w:ascii="Arial" w:hAnsi="Arial" w:cs="Arial"/>
          <w:sz w:val="20"/>
          <w:szCs w:val="20"/>
        </w:rPr>
        <w:t xml:space="preserve"> ochranou a má aktuální virovou databázi;</w:t>
      </w:r>
    </w:p>
    <w:p w14:paraId="061DA96F"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 xml:space="preserve">má instalováno a má aktivní (zapnuto) </w:t>
      </w:r>
      <w:proofErr w:type="spellStart"/>
      <w:r w:rsidRPr="00FB785F">
        <w:rPr>
          <w:rFonts w:ascii="Arial" w:hAnsi="Arial" w:cs="Arial"/>
          <w:sz w:val="20"/>
          <w:szCs w:val="20"/>
        </w:rPr>
        <w:t>firewalové</w:t>
      </w:r>
      <w:proofErr w:type="spellEnd"/>
      <w:r w:rsidRPr="00FB785F">
        <w:rPr>
          <w:rFonts w:ascii="Arial" w:hAnsi="Arial" w:cs="Arial"/>
          <w:sz w:val="20"/>
          <w:szCs w:val="20"/>
        </w:rPr>
        <w:t xml:space="preserve"> řešení operačního systému, příp. HIDS/HIPS;</w:t>
      </w:r>
    </w:p>
    <w:p w14:paraId="3AF9C9B6"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má instalovány dostupné bezpečnostní záplaty a aktualizace zveřejněné výrobcem operačního systému a aplikací a operační systém je podporovaný výrobcem;</w:t>
      </w:r>
    </w:p>
    <w:p w14:paraId="1BBC2269"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má nastaveno uzamčení koncového zařízení v případě nečinnosti Uživatele;</w:t>
      </w:r>
    </w:p>
    <w:p w14:paraId="1B80E113"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má chráněn přístup do BIOS koncového zařízení;</w:t>
      </w:r>
    </w:p>
    <w:p w14:paraId="3A4761F5"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má šifrován pevný disk koncového zařízení;</w:t>
      </w:r>
    </w:p>
    <w:p w14:paraId="5F85B57D" w14:textId="77777777" w:rsidR="00FD0ED8" w:rsidRPr="00FB785F" w:rsidRDefault="00FD0ED8" w:rsidP="00FD0ED8">
      <w:pPr>
        <w:pStyle w:val="Odstavec1"/>
        <w:numPr>
          <w:ilvl w:val="0"/>
          <w:numId w:val="37"/>
        </w:numPr>
        <w:rPr>
          <w:rFonts w:ascii="Arial" w:hAnsi="Arial" w:cs="Arial"/>
          <w:sz w:val="20"/>
          <w:szCs w:val="20"/>
        </w:rPr>
      </w:pPr>
      <w:r w:rsidRPr="00FB785F">
        <w:rPr>
          <w:rFonts w:ascii="Arial" w:hAnsi="Arial" w:cs="Arial"/>
          <w:sz w:val="20"/>
          <w:szCs w:val="20"/>
        </w:rPr>
        <w:t>umožňuje přístup ke koncovému zařízení pouze po zadání přihlašovacích údajů.</w:t>
      </w:r>
    </w:p>
    <w:p w14:paraId="2790732C" w14:textId="77777777" w:rsidR="00FD0ED8" w:rsidRPr="00FB785F" w:rsidRDefault="00FD0ED8" w:rsidP="00FD0ED8">
      <w:pPr>
        <w:pStyle w:val="Zkladntext"/>
        <w:numPr>
          <w:ilvl w:val="0"/>
          <w:numId w:val="36"/>
        </w:numPr>
        <w:spacing w:after="120" w:line="276" w:lineRule="auto"/>
        <w:rPr>
          <w:rFonts w:ascii="Arial" w:hAnsi="Arial" w:cs="Arial"/>
          <w:sz w:val="20"/>
          <w:szCs w:val="20"/>
        </w:rPr>
      </w:pPr>
      <w:r w:rsidRPr="00FB785F">
        <w:rPr>
          <w:rFonts w:ascii="Arial" w:hAnsi="Arial" w:cs="Arial"/>
          <w:color w:val="000000"/>
          <w:sz w:val="20"/>
          <w:szCs w:val="20"/>
        </w:rPr>
        <w:t>Povinnosti</w:t>
      </w:r>
      <w:r w:rsidRPr="00FB785F">
        <w:rPr>
          <w:rFonts w:ascii="Arial" w:hAnsi="Arial" w:cs="Arial"/>
          <w:sz w:val="20"/>
          <w:szCs w:val="20"/>
        </w:rPr>
        <w:t xml:space="preserve"> Uživatele:</w:t>
      </w:r>
    </w:p>
    <w:p w14:paraId="6B9F3500"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realizovat přístup do vnitřní sítě VZP ČR pouze prostřednictvím VPN VZP ČR;</w:t>
      </w:r>
    </w:p>
    <w:p w14:paraId="55C12EEB"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před prvním přístupem do vnitřní sítě VZP ČR si musí změnit výchozí heslo předané VZP ČR na přihlašovací heslo;</w:t>
      </w:r>
    </w:p>
    <w:p w14:paraId="6F31D931"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pro přístup do vnitřní sítě VZP ČR používat jako přihlašovací heslo unikátní, tj. heslo, které není shodné s jinými hesly používanými Uživatelem (kdekoliv);</w:t>
      </w:r>
    </w:p>
    <w:p w14:paraId="66661540"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nesmí sdílet s třetími osobami své přístupové údaje ani vydaný certifikát určený pro VPN přístup;</w:t>
      </w:r>
    </w:p>
    <w:p w14:paraId="754A1A2E"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nesmí sdílet VPN připojení s jiným zařízením prostřednictvím sdílení připojení na síťové úrovni;</w:t>
      </w:r>
    </w:p>
    <w:p w14:paraId="36DB4010"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zajistit ochranu privátního klíče a vydaného certifikátu proti jeho zneužití;</w:t>
      </w:r>
    </w:p>
    <w:p w14:paraId="14356847"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generovat certifikát pro VPN přístup na koncové zařízení se silnou ochranou privátního klíče;</w:t>
      </w:r>
    </w:p>
    <w:p w14:paraId="5FEE23B0"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obnovit si vydaný certifikát nejdříve měsíc před uplynutím doby jeho platnosti;</w:t>
      </w:r>
    </w:p>
    <w:p w14:paraId="4DDC041C"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neukládat své přihlašovací údaje pro VPN přístup do koncového zařízení;</w:t>
      </w:r>
    </w:p>
    <w:p w14:paraId="0C96729A"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nezasahovat do konfiguračních souborů a nastavení VPN klienta dodaného ze strany VZP  ČR;</w:t>
      </w:r>
    </w:p>
    <w:p w14:paraId="02B73BEA"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ukončit VPN přístup (navázané spojení) v případě, že koncové zařízení nechává bez dozoru;</w:t>
      </w:r>
    </w:p>
    <w:p w14:paraId="4A823BCD"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nepokoušet se narušit bezpečnost vnitřní sítě VZP ČR;</w:t>
      </w:r>
    </w:p>
    <w:p w14:paraId="013CFF5F"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b/>
          <w:sz w:val="20"/>
          <w:szCs w:val="20"/>
        </w:rPr>
        <w:t>bezodkladně</w:t>
      </w:r>
      <w:r w:rsidRPr="00FB785F">
        <w:rPr>
          <w:rFonts w:ascii="Arial" w:hAnsi="Arial" w:cs="Arial"/>
          <w:sz w:val="20"/>
          <w:szCs w:val="20"/>
        </w:rPr>
        <w:t xml:space="preserve"> žádat VZP ČR prostřednictvím </w:t>
      </w:r>
      <w:proofErr w:type="spellStart"/>
      <w:r w:rsidRPr="00FB785F">
        <w:rPr>
          <w:rFonts w:ascii="Arial" w:hAnsi="Arial" w:cs="Arial"/>
          <w:sz w:val="20"/>
          <w:szCs w:val="20"/>
        </w:rPr>
        <w:t>Service</w:t>
      </w:r>
      <w:proofErr w:type="spellEnd"/>
      <w:r w:rsidRPr="00FB785F">
        <w:rPr>
          <w:rFonts w:ascii="Arial" w:hAnsi="Arial" w:cs="Arial"/>
          <w:sz w:val="20"/>
          <w:szCs w:val="20"/>
        </w:rPr>
        <w:t xml:space="preserve"> </w:t>
      </w:r>
      <w:proofErr w:type="spellStart"/>
      <w:r w:rsidRPr="00FB785F">
        <w:rPr>
          <w:rFonts w:ascii="Arial" w:hAnsi="Arial" w:cs="Arial"/>
          <w:sz w:val="20"/>
          <w:szCs w:val="20"/>
        </w:rPr>
        <w:t>Desk</w:t>
      </w:r>
      <w:proofErr w:type="spellEnd"/>
      <w:r w:rsidRPr="00FB785F">
        <w:rPr>
          <w:rFonts w:ascii="Arial" w:hAnsi="Arial" w:cs="Arial"/>
          <w:sz w:val="20"/>
          <w:szCs w:val="20"/>
        </w:rPr>
        <w:t xml:space="preserve"> VZP ČR tel.: 952</w:t>
      </w:r>
      <w:r w:rsidRPr="00FB785F">
        <w:rPr>
          <w:rFonts w:ascii="Arial" w:hAnsi="Arial" w:cs="Arial"/>
          <w:sz w:val="20"/>
          <w:szCs w:val="20"/>
          <w:lang w:val="cs-CZ"/>
        </w:rPr>
        <w:t> </w:t>
      </w:r>
      <w:r w:rsidRPr="00FB785F">
        <w:rPr>
          <w:rFonts w:ascii="Arial" w:hAnsi="Arial" w:cs="Arial"/>
          <w:sz w:val="20"/>
          <w:szCs w:val="20"/>
        </w:rPr>
        <w:t>220</w:t>
      </w:r>
      <w:r w:rsidRPr="00FB785F">
        <w:rPr>
          <w:rFonts w:ascii="Arial" w:hAnsi="Arial" w:cs="Arial"/>
          <w:sz w:val="20"/>
          <w:szCs w:val="20"/>
          <w:lang w:val="cs-CZ"/>
        </w:rPr>
        <w:t xml:space="preserve"> </w:t>
      </w:r>
      <w:r w:rsidRPr="00FB785F">
        <w:rPr>
          <w:rFonts w:ascii="Arial" w:hAnsi="Arial" w:cs="Arial"/>
          <w:sz w:val="20"/>
          <w:szCs w:val="20"/>
        </w:rPr>
        <w:t>000 v době PO - PA od 8:30 do 16:30 nebo kdykoliv na e-mail: servicedesk@vzp.cz:</w:t>
      </w:r>
    </w:p>
    <w:p w14:paraId="1C1D861A" w14:textId="77777777" w:rsidR="00FD0ED8" w:rsidRPr="00FB785F" w:rsidRDefault="00FD0ED8" w:rsidP="00FD0ED8">
      <w:pPr>
        <w:pStyle w:val="Odstavecseseznamem"/>
        <w:numPr>
          <w:ilvl w:val="2"/>
          <w:numId w:val="34"/>
        </w:numPr>
        <w:spacing w:after="120" w:line="276" w:lineRule="auto"/>
        <w:contextualSpacing w:val="0"/>
        <w:rPr>
          <w:rFonts w:cs="Arial"/>
          <w:color w:val="000000"/>
          <w:szCs w:val="20"/>
        </w:rPr>
      </w:pPr>
      <w:r w:rsidRPr="00FB785F">
        <w:rPr>
          <w:rFonts w:cs="Arial"/>
          <w:color w:val="000000"/>
          <w:szCs w:val="20"/>
        </w:rPr>
        <w:t>o zneplatnění platného certifikátu v případě podezření na kompromitaci privátního klíče;</w:t>
      </w:r>
    </w:p>
    <w:p w14:paraId="33AE5BD4" w14:textId="77777777" w:rsidR="00FD0ED8" w:rsidRPr="00FB785F" w:rsidRDefault="00FD0ED8" w:rsidP="00FD0ED8">
      <w:pPr>
        <w:pStyle w:val="Odstavecseseznamem"/>
        <w:numPr>
          <w:ilvl w:val="2"/>
          <w:numId w:val="34"/>
        </w:numPr>
        <w:spacing w:after="120" w:line="276" w:lineRule="auto"/>
        <w:contextualSpacing w:val="0"/>
        <w:rPr>
          <w:rFonts w:cs="Arial"/>
          <w:color w:val="000000"/>
          <w:szCs w:val="20"/>
        </w:rPr>
      </w:pPr>
      <w:r w:rsidRPr="00FB785F">
        <w:rPr>
          <w:rFonts w:cs="Arial"/>
          <w:color w:val="000000"/>
          <w:szCs w:val="20"/>
        </w:rPr>
        <w:lastRenderedPageBreak/>
        <w:t>o zneplatnění platného certifikátu a zablokování přístupových údajů sloužících k VPN přístupu v případě podezření na kompromitaci/ ztrátu/odcizení koncového zařízení nebo přístupových údajů;</w:t>
      </w:r>
    </w:p>
    <w:p w14:paraId="4305A4D3" w14:textId="77777777" w:rsidR="00FD0ED8" w:rsidRPr="00FB785F" w:rsidRDefault="00FD0ED8" w:rsidP="00FD0ED8">
      <w:pPr>
        <w:pStyle w:val="Odstavecseseznamem"/>
        <w:numPr>
          <w:ilvl w:val="2"/>
          <w:numId w:val="34"/>
        </w:numPr>
        <w:spacing w:after="120" w:line="276" w:lineRule="auto"/>
        <w:contextualSpacing w:val="0"/>
        <w:rPr>
          <w:rFonts w:cs="Arial"/>
          <w:color w:val="000000"/>
          <w:szCs w:val="20"/>
        </w:rPr>
      </w:pPr>
      <w:r w:rsidRPr="00FB785F">
        <w:rPr>
          <w:rFonts w:cs="Arial"/>
          <w:color w:val="000000"/>
          <w:szCs w:val="20"/>
        </w:rPr>
        <w:t>o zablokování přístupových údajů k VPN přístupu v případě zjištění dalších hrozeb narušení bezpečnosti vnitřní sítě VZP ČR, např. výskyt spywaru.</w:t>
      </w:r>
    </w:p>
    <w:p w14:paraId="4A911BD0" w14:textId="77777777" w:rsidR="00FD0ED8" w:rsidRPr="00FB785F" w:rsidRDefault="00FD0ED8" w:rsidP="00FD0ED8">
      <w:pPr>
        <w:pStyle w:val="Zkladntext"/>
        <w:spacing w:line="276" w:lineRule="auto"/>
        <w:ind w:left="1080"/>
        <w:rPr>
          <w:rFonts w:ascii="Arial" w:hAnsi="Arial" w:cs="Arial"/>
          <w:color w:val="000000"/>
          <w:sz w:val="20"/>
          <w:szCs w:val="20"/>
        </w:rPr>
      </w:pPr>
      <w:r w:rsidRPr="00FB785F">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3BE4E4F6"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 xml:space="preserve">chránit informace získané při VPN přístupu a to i tehdy, pokud přímo nesouvisejí s plněním dle </w:t>
      </w:r>
      <w:r w:rsidRPr="00FB785F">
        <w:rPr>
          <w:rFonts w:ascii="Arial" w:hAnsi="Arial" w:cs="Arial"/>
          <w:sz w:val="20"/>
          <w:szCs w:val="20"/>
          <w:lang w:val="cs-CZ"/>
        </w:rPr>
        <w:t>s</w:t>
      </w:r>
      <w:proofErr w:type="spellStart"/>
      <w:r w:rsidRPr="00FB785F">
        <w:rPr>
          <w:rFonts w:ascii="Arial" w:hAnsi="Arial" w:cs="Arial"/>
          <w:sz w:val="20"/>
          <w:szCs w:val="20"/>
        </w:rPr>
        <w:t>mlouvy</w:t>
      </w:r>
      <w:proofErr w:type="spellEnd"/>
      <w:r w:rsidRPr="00FB785F">
        <w:rPr>
          <w:rFonts w:ascii="Arial" w:hAnsi="Arial" w:cs="Arial"/>
          <w:sz w:val="20"/>
          <w:szCs w:val="20"/>
        </w:rPr>
        <w:t>, za což nese i osobní odpovědnost;</w:t>
      </w:r>
    </w:p>
    <w:p w14:paraId="57308882"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 xml:space="preserve">zachovávat mlčenlivost o všech skutečnostech, se kterými se seznámil v rámci plnění </w:t>
      </w:r>
      <w:r w:rsidRPr="00FB785F">
        <w:rPr>
          <w:rFonts w:ascii="Arial" w:hAnsi="Arial" w:cs="Arial"/>
          <w:sz w:val="20"/>
          <w:szCs w:val="20"/>
          <w:lang w:val="cs-CZ"/>
        </w:rPr>
        <w:t>s</w:t>
      </w:r>
      <w:proofErr w:type="spellStart"/>
      <w:r w:rsidRPr="00FB785F">
        <w:rPr>
          <w:rFonts w:ascii="Arial" w:hAnsi="Arial" w:cs="Arial"/>
          <w:sz w:val="20"/>
          <w:szCs w:val="20"/>
        </w:rPr>
        <w:t>mlouvy</w:t>
      </w:r>
      <w:proofErr w:type="spellEnd"/>
      <w:r w:rsidRPr="00FB785F">
        <w:rPr>
          <w:rFonts w:ascii="Arial" w:hAnsi="Arial" w:cs="Arial"/>
          <w:sz w:val="20"/>
          <w:szCs w:val="20"/>
        </w:rPr>
        <w:t xml:space="preserve"> a které nejsou </w:t>
      </w:r>
      <w:r w:rsidRPr="00FB785F">
        <w:rPr>
          <w:rFonts w:ascii="Arial" w:eastAsia="Calibri" w:hAnsi="Arial" w:cs="Arial"/>
          <w:sz w:val="20"/>
          <w:szCs w:val="20"/>
        </w:rPr>
        <w:t>veřejně známé nebo veřejně dostupné</w:t>
      </w:r>
      <w:r w:rsidRPr="00FB785F">
        <w:rPr>
          <w:rFonts w:ascii="Arial" w:hAnsi="Arial" w:cs="Arial"/>
          <w:sz w:val="20"/>
          <w:szCs w:val="20"/>
        </w:rPr>
        <w:t>;</w:t>
      </w:r>
    </w:p>
    <w:p w14:paraId="7BF1C694"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055C166D"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8D51469" w14:textId="77777777" w:rsidR="00FD0ED8" w:rsidRPr="00FB785F" w:rsidRDefault="00FD0ED8" w:rsidP="00FD0ED8">
      <w:pPr>
        <w:pStyle w:val="Odstavec1"/>
        <w:numPr>
          <w:ilvl w:val="0"/>
          <w:numId w:val="38"/>
        </w:numPr>
        <w:rPr>
          <w:rFonts w:ascii="Arial" w:hAnsi="Arial" w:cs="Arial"/>
          <w:sz w:val="20"/>
          <w:szCs w:val="20"/>
        </w:rPr>
      </w:pPr>
      <w:r w:rsidRPr="00FB785F">
        <w:rPr>
          <w:rFonts w:ascii="Arial" w:hAnsi="Arial" w:cs="Arial"/>
          <w:sz w:val="20"/>
          <w:szCs w:val="20"/>
        </w:rPr>
        <w:t>odpovědět na validační e-mail VZP ČR nejpozději do 14 kalendářních dnů ode dne, kdy mu byl doručen.</w:t>
      </w:r>
    </w:p>
    <w:p w14:paraId="617CDE8D" w14:textId="77777777" w:rsidR="00FD0ED8" w:rsidRPr="00FB785F" w:rsidRDefault="00FD0ED8" w:rsidP="00FD0ED8">
      <w:pPr>
        <w:pStyle w:val="Nadpis1"/>
        <w:rPr>
          <w:rFonts w:eastAsia="Calibri"/>
          <w:u w:val="single"/>
        </w:rPr>
      </w:pPr>
      <w:r w:rsidRPr="00FB785F">
        <w:rPr>
          <w:rFonts w:eastAsia="Calibri"/>
        </w:rPr>
        <w:br/>
      </w:r>
      <w:r w:rsidRPr="00FB785F">
        <w:rPr>
          <w:rFonts w:eastAsia="Calibri"/>
          <w:u w:val="single"/>
        </w:rPr>
        <w:t>Čl. IX. Sankce a náhrada škody</w:t>
      </w:r>
    </w:p>
    <w:p w14:paraId="0E72C255"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6395FB10"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t>Za porušení jednotlivých povinností daných tímto dokumentem Poskytovateli:</w:t>
      </w:r>
    </w:p>
    <w:p w14:paraId="0BCD79E5" w14:textId="77777777" w:rsidR="00FD0ED8" w:rsidRPr="00FB785F" w:rsidRDefault="00FD0ED8" w:rsidP="00FD0ED8">
      <w:pPr>
        <w:pStyle w:val="Odstavec1"/>
        <w:numPr>
          <w:ilvl w:val="0"/>
          <w:numId w:val="39"/>
        </w:numPr>
        <w:rPr>
          <w:rFonts w:ascii="Arial" w:hAnsi="Arial" w:cs="Arial"/>
          <w:sz w:val="20"/>
          <w:szCs w:val="20"/>
        </w:rPr>
      </w:pPr>
      <w:r w:rsidRPr="00FB785F">
        <w:rPr>
          <w:rFonts w:ascii="Arial" w:hAnsi="Arial" w:cs="Arial"/>
          <w:sz w:val="20"/>
          <w:szCs w:val="20"/>
        </w:rPr>
        <w:t>v Čl. IV., odst. 3. tohoto dokumentu nebo</w:t>
      </w:r>
    </w:p>
    <w:p w14:paraId="64C9FAF0" w14:textId="77777777" w:rsidR="00FD0ED8" w:rsidRPr="00FB785F" w:rsidRDefault="00FD0ED8" w:rsidP="00FD0ED8">
      <w:pPr>
        <w:pStyle w:val="Odstavec1"/>
        <w:numPr>
          <w:ilvl w:val="0"/>
          <w:numId w:val="39"/>
        </w:numPr>
        <w:rPr>
          <w:rFonts w:ascii="Arial" w:hAnsi="Arial" w:cs="Arial"/>
          <w:sz w:val="20"/>
          <w:szCs w:val="20"/>
        </w:rPr>
      </w:pPr>
      <w:r w:rsidRPr="00FB785F">
        <w:rPr>
          <w:rFonts w:ascii="Arial" w:hAnsi="Arial" w:cs="Arial"/>
          <w:sz w:val="20"/>
          <w:szCs w:val="20"/>
        </w:rPr>
        <w:t>v Čl. VII., odst. 3., písm. a. až f. tohoto dokumentu nebo</w:t>
      </w:r>
    </w:p>
    <w:p w14:paraId="33ACC498" w14:textId="77777777" w:rsidR="00FD0ED8" w:rsidRPr="00FB785F" w:rsidRDefault="00FD0ED8" w:rsidP="00FD0ED8">
      <w:pPr>
        <w:pStyle w:val="Odstavec1"/>
        <w:numPr>
          <w:ilvl w:val="0"/>
          <w:numId w:val="39"/>
        </w:numPr>
        <w:rPr>
          <w:rFonts w:ascii="Arial" w:hAnsi="Arial" w:cs="Arial"/>
          <w:sz w:val="20"/>
          <w:szCs w:val="20"/>
        </w:rPr>
      </w:pPr>
      <w:r w:rsidRPr="00FB785F">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05FEDB48" w14:textId="77777777" w:rsidR="00FD0ED8" w:rsidRPr="00FB785F" w:rsidRDefault="00FD0ED8" w:rsidP="00FD0ED8">
      <w:pPr>
        <w:pStyle w:val="Odstavec1"/>
        <w:numPr>
          <w:ilvl w:val="0"/>
          <w:numId w:val="39"/>
        </w:numPr>
        <w:rPr>
          <w:rFonts w:ascii="Arial" w:hAnsi="Arial" w:cs="Arial"/>
          <w:sz w:val="20"/>
          <w:szCs w:val="20"/>
        </w:rPr>
      </w:pPr>
      <w:r w:rsidRPr="00FB785F">
        <w:rPr>
          <w:rFonts w:ascii="Arial" w:hAnsi="Arial" w:cs="Arial"/>
          <w:sz w:val="20"/>
          <w:szCs w:val="20"/>
        </w:rPr>
        <w:t xml:space="preserve">v Čl. VIII., odst. 2., písm. c. nebo d. tohoto dokumentu nebo </w:t>
      </w:r>
    </w:p>
    <w:p w14:paraId="1D2F0764" w14:textId="77777777" w:rsidR="00FD0ED8" w:rsidRPr="00FB785F" w:rsidRDefault="00FD0ED8" w:rsidP="00FD0ED8">
      <w:pPr>
        <w:pStyle w:val="Odstavec1"/>
        <w:numPr>
          <w:ilvl w:val="0"/>
          <w:numId w:val="39"/>
        </w:numPr>
        <w:rPr>
          <w:rFonts w:ascii="Arial" w:hAnsi="Arial" w:cs="Arial"/>
          <w:sz w:val="20"/>
          <w:szCs w:val="20"/>
        </w:rPr>
      </w:pPr>
      <w:r w:rsidRPr="00FB785F">
        <w:rPr>
          <w:rFonts w:ascii="Arial" w:hAnsi="Arial" w:cs="Arial"/>
          <w:sz w:val="20"/>
          <w:szCs w:val="20"/>
        </w:rPr>
        <w:t>v Čl. VIII. odst. 5. písm. a. až g. tohoto dokumentu</w:t>
      </w:r>
    </w:p>
    <w:p w14:paraId="303B3D94" w14:textId="77777777" w:rsidR="00FD0ED8" w:rsidRPr="00FB785F" w:rsidRDefault="00FD0ED8" w:rsidP="00FD0ED8">
      <w:pPr>
        <w:spacing w:after="120" w:line="276" w:lineRule="auto"/>
        <w:ind w:left="425"/>
        <w:rPr>
          <w:rFonts w:cs="Arial"/>
          <w:szCs w:val="20"/>
        </w:rPr>
      </w:pPr>
      <w:r w:rsidRPr="00FB785F">
        <w:rPr>
          <w:rFonts w:cs="Arial"/>
          <w:szCs w:val="20"/>
        </w:rPr>
        <w:t>je Poskytovatel povinen zaplatit VZP ČR v každém jednotlivém případě porušení příslušné povinnosti smluvní pokutu ve výši 100 000 Kč, a to i opakovaně.</w:t>
      </w:r>
    </w:p>
    <w:p w14:paraId="6BB61DB8"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t>Za porušení jednotlivých povinností daných tímto dokumentem Uživateli v Čl. 8., odst. 6., písm. a. až l. tohoto dokumentu je Poskytovatel povinen zaplatit VZP ČR v každém jednotlivém případě porušení příslušné povinnosti smluvní pokutu ve výši 100 000 Kč, a to i opakovaně.</w:t>
      </w:r>
    </w:p>
    <w:p w14:paraId="449F1C92"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2717E947"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lastRenderedPageBreak/>
        <w:t>Odpovědnost za škodu se řídí ustanovením § 2894 a násl. občanského zákoníku. Sjednáním ani zaplacením smluvní pokuty není dotčeno právo oprávněné smluvní strany na náhradu škody v celém rozsahu.</w:t>
      </w:r>
    </w:p>
    <w:p w14:paraId="5B5D1345" w14:textId="77777777" w:rsidR="00FD0ED8" w:rsidRPr="00FB785F" w:rsidRDefault="00FD0ED8" w:rsidP="00FD0ED8">
      <w:pPr>
        <w:numPr>
          <w:ilvl w:val="0"/>
          <w:numId w:val="29"/>
        </w:numPr>
        <w:tabs>
          <w:tab w:val="clear" w:pos="720"/>
          <w:tab w:val="num" w:pos="426"/>
        </w:tabs>
        <w:spacing w:after="120" w:line="276" w:lineRule="auto"/>
        <w:ind w:left="425" w:hanging="425"/>
        <w:rPr>
          <w:rFonts w:cs="Arial"/>
          <w:szCs w:val="20"/>
        </w:rPr>
      </w:pPr>
      <w:r w:rsidRPr="00FB785F">
        <w:rPr>
          <w:rFonts w:cs="Arial"/>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1CB92D0A" w14:textId="77777777" w:rsidR="00FD0ED8" w:rsidRPr="00FB785F" w:rsidRDefault="00FD0ED8" w:rsidP="00FD0ED8">
      <w:pPr>
        <w:pStyle w:val="Nadpis1"/>
        <w:rPr>
          <w:rFonts w:eastAsia="Calibri"/>
          <w:u w:val="single"/>
        </w:rPr>
      </w:pPr>
      <w:r w:rsidRPr="00FB785F">
        <w:rPr>
          <w:rFonts w:eastAsia="Calibri"/>
        </w:rPr>
        <w:br/>
      </w:r>
      <w:r w:rsidRPr="00FB785F">
        <w:rPr>
          <w:rFonts w:eastAsia="Calibri"/>
          <w:u w:val="single"/>
        </w:rPr>
        <w:t>Čl. X. Závěrečná ustanovení</w:t>
      </w:r>
    </w:p>
    <w:p w14:paraId="07018C7D" w14:textId="77777777" w:rsidR="00FD0ED8" w:rsidRPr="00FB785F" w:rsidRDefault="00FD0ED8" w:rsidP="00FD0ED8">
      <w:pPr>
        <w:numPr>
          <w:ilvl w:val="0"/>
          <w:numId w:val="40"/>
        </w:numPr>
        <w:tabs>
          <w:tab w:val="clear" w:pos="720"/>
        </w:tabs>
        <w:spacing w:after="120" w:line="276" w:lineRule="auto"/>
        <w:ind w:left="425" w:hanging="425"/>
        <w:rPr>
          <w:rFonts w:cs="Arial"/>
          <w:szCs w:val="20"/>
        </w:rPr>
      </w:pPr>
      <w:r w:rsidRPr="00FB785F">
        <w:rPr>
          <w:rFonts w:cs="Arial"/>
          <w:szCs w:val="20"/>
        </w:rPr>
        <w:t>Pokud není v těchto Podmínkách výslovně stanoveno jinak, komunikují Poskytovatel a VZP ČR ve věci VPN přístupu prostřednictvím pověřených osob uvedených ve Smlouvě.</w:t>
      </w:r>
    </w:p>
    <w:p w14:paraId="61773F32" w14:textId="77777777" w:rsidR="00FD0ED8" w:rsidRPr="00FB785F" w:rsidRDefault="00FD0ED8" w:rsidP="00FD0ED8">
      <w:pPr>
        <w:numPr>
          <w:ilvl w:val="0"/>
          <w:numId w:val="40"/>
        </w:numPr>
        <w:tabs>
          <w:tab w:val="clear" w:pos="720"/>
        </w:tabs>
        <w:spacing w:after="120" w:line="276" w:lineRule="auto"/>
        <w:ind w:left="425" w:hanging="425"/>
        <w:rPr>
          <w:rFonts w:cs="Arial"/>
          <w:szCs w:val="20"/>
        </w:rPr>
      </w:pPr>
      <w:r w:rsidRPr="00FB785F">
        <w:rPr>
          <w:rFonts w:cs="Arial"/>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6C04C50" w14:textId="77777777" w:rsidR="00FD0ED8" w:rsidRPr="00FB785F" w:rsidRDefault="00FD0ED8" w:rsidP="00FD0ED8">
      <w:pPr>
        <w:numPr>
          <w:ilvl w:val="0"/>
          <w:numId w:val="40"/>
        </w:numPr>
        <w:tabs>
          <w:tab w:val="clear" w:pos="720"/>
        </w:tabs>
        <w:spacing w:after="120" w:line="276" w:lineRule="auto"/>
        <w:ind w:left="425" w:hanging="425"/>
        <w:rPr>
          <w:rFonts w:cs="Arial"/>
          <w:szCs w:val="20"/>
        </w:rPr>
      </w:pPr>
      <w:r w:rsidRPr="00FB785F">
        <w:rPr>
          <w:rFonts w:cs="Arial"/>
          <w:szCs w:val="20"/>
        </w:rPr>
        <w:t>Uzavírání dodatku ke Smlouvě, jakož i jeho uveřejňování se řídí příslušnými ustanoveními Smlouvy.</w:t>
      </w:r>
    </w:p>
    <w:p w14:paraId="0A3C692A" w14:textId="77777777" w:rsidR="00FD0ED8" w:rsidRPr="00FB785F" w:rsidRDefault="00FD0ED8" w:rsidP="00FD0ED8">
      <w:pPr>
        <w:spacing w:after="120" w:line="276" w:lineRule="auto"/>
        <w:ind w:left="360"/>
        <w:rPr>
          <w:rFonts w:cs="Arial"/>
          <w:szCs w:val="20"/>
        </w:rPr>
      </w:pPr>
    </w:p>
    <w:p w14:paraId="4A9B2A67" w14:textId="77777777" w:rsidR="00FD0ED8" w:rsidRPr="00FB785F" w:rsidRDefault="00FD0ED8" w:rsidP="00FD0ED8">
      <w:pPr>
        <w:spacing w:after="120" w:line="276" w:lineRule="auto"/>
        <w:ind w:left="360"/>
        <w:rPr>
          <w:rFonts w:cs="Arial"/>
          <w:szCs w:val="20"/>
        </w:rPr>
      </w:pPr>
    </w:p>
    <w:p w14:paraId="3DB68976" w14:textId="77777777" w:rsidR="00FD0ED8" w:rsidRPr="00FB785F" w:rsidRDefault="00FD0ED8" w:rsidP="00FD0ED8">
      <w:pPr>
        <w:spacing w:after="120" w:line="276" w:lineRule="auto"/>
        <w:rPr>
          <w:rFonts w:cs="Arial"/>
          <w:szCs w:val="20"/>
        </w:rPr>
      </w:pPr>
    </w:p>
    <w:p w14:paraId="1EC437C1" w14:textId="77777777" w:rsidR="00FD0ED8" w:rsidRPr="00FB785F" w:rsidRDefault="00FD0ED8" w:rsidP="00FD0ED8">
      <w:pPr>
        <w:spacing w:after="120" w:line="276" w:lineRule="auto"/>
        <w:ind w:left="425"/>
        <w:jc w:val="center"/>
        <w:rPr>
          <w:rFonts w:cs="Arial"/>
          <w:b/>
          <w:szCs w:val="20"/>
        </w:rPr>
      </w:pPr>
      <w:r w:rsidRPr="00FB785F">
        <w:rPr>
          <w:rFonts w:cs="Arial"/>
          <w:b/>
          <w:szCs w:val="20"/>
        </w:rPr>
        <w:br w:type="page"/>
      </w:r>
    </w:p>
    <w:p w14:paraId="689BB051" w14:textId="77777777" w:rsidR="00FD0ED8" w:rsidRPr="00FB785F" w:rsidRDefault="00FD0ED8" w:rsidP="00FD0ED8">
      <w:pPr>
        <w:spacing w:after="120" w:line="276" w:lineRule="auto"/>
        <w:rPr>
          <w:rFonts w:cs="Arial"/>
          <w:b/>
          <w:szCs w:val="20"/>
        </w:rPr>
      </w:pPr>
      <w:r w:rsidRPr="00FB785F">
        <w:rPr>
          <w:rFonts w:cs="Arial"/>
          <w:b/>
          <w:szCs w:val="20"/>
        </w:rPr>
        <w:lastRenderedPageBreak/>
        <w:t xml:space="preserve">Příloha A </w:t>
      </w:r>
    </w:p>
    <w:p w14:paraId="37C7FF06" w14:textId="77777777" w:rsidR="00FD0ED8" w:rsidRPr="00FB785F" w:rsidRDefault="00FD0ED8" w:rsidP="00FD0ED8">
      <w:pPr>
        <w:spacing w:after="120" w:line="276" w:lineRule="auto"/>
        <w:rPr>
          <w:rFonts w:cs="Arial"/>
          <w:b/>
          <w:szCs w:val="20"/>
        </w:rPr>
      </w:pPr>
      <w:r w:rsidRPr="00FB785F">
        <w:rPr>
          <w:rFonts w:cs="Arial"/>
          <w:b/>
          <w:szCs w:val="20"/>
        </w:rPr>
        <w:t>k Podmínkám pro přístup Poskytovatele do vnitřní sítě VZP ČR prostřednictvím VPN VZP ČR</w:t>
      </w:r>
    </w:p>
    <w:p w14:paraId="0E8F5CBA" w14:textId="77777777" w:rsidR="00FD0ED8" w:rsidRPr="00FB785F" w:rsidRDefault="00FD0ED8" w:rsidP="00FD0ED8">
      <w:pPr>
        <w:spacing w:after="120" w:line="276" w:lineRule="auto"/>
        <w:rPr>
          <w:rFonts w:cs="Arial"/>
          <w:b/>
          <w:szCs w:val="20"/>
        </w:rPr>
      </w:pPr>
    </w:p>
    <w:p w14:paraId="2CE5135A" w14:textId="77777777" w:rsidR="00FD0ED8" w:rsidRPr="00FB785F" w:rsidRDefault="00FD0ED8" w:rsidP="00FD0ED8">
      <w:pPr>
        <w:spacing w:after="120" w:line="276" w:lineRule="auto"/>
        <w:jc w:val="center"/>
        <w:rPr>
          <w:rFonts w:cs="Arial"/>
          <w:b/>
          <w:i/>
          <w:szCs w:val="20"/>
        </w:rPr>
      </w:pPr>
      <w:r w:rsidRPr="00FB785F">
        <w:rPr>
          <w:rFonts w:cs="Arial"/>
          <w:b/>
          <w:i/>
          <w:szCs w:val="20"/>
        </w:rPr>
        <w:t>(Formulář)</w:t>
      </w:r>
    </w:p>
    <w:p w14:paraId="6B243DFB" w14:textId="77777777" w:rsidR="00FD0ED8" w:rsidRPr="00FB785F" w:rsidRDefault="00FD0ED8" w:rsidP="00FD0ED8">
      <w:pPr>
        <w:spacing w:after="120" w:line="276" w:lineRule="auto"/>
        <w:jc w:val="center"/>
        <w:rPr>
          <w:rFonts w:cs="Arial"/>
          <w:b/>
          <w:szCs w:val="20"/>
        </w:rPr>
      </w:pPr>
      <w:r w:rsidRPr="00FB785F">
        <w:rPr>
          <w:rFonts w:cs="Arial"/>
          <w:b/>
          <w:szCs w:val="20"/>
        </w:rPr>
        <w:t>Žádost o zřízení/pozastavení/ukončení</w:t>
      </w:r>
      <w:r w:rsidRPr="00FB785F">
        <w:rPr>
          <w:rFonts w:cs="Arial"/>
          <w:szCs w:val="20"/>
          <w:vertAlign w:val="superscript"/>
        </w:rPr>
        <w:t>2)</w:t>
      </w:r>
      <w:r w:rsidRPr="00FB785F">
        <w:rPr>
          <w:rFonts w:cs="Arial"/>
          <w:b/>
          <w:szCs w:val="20"/>
        </w:rPr>
        <w:t xml:space="preserve"> VPN přístupu </w:t>
      </w:r>
      <w:r w:rsidRPr="00FB785F">
        <w:rPr>
          <w:rFonts w:cs="Arial"/>
          <w:b/>
          <w:szCs w:val="20"/>
        </w:rPr>
        <w:br/>
        <w:t xml:space="preserve">Poskytovatele do vnitřní sítě VZP ČR </w:t>
      </w:r>
    </w:p>
    <w:p w14:paraId="686AC1AA" w14:textId="77777777" w:rsidR="00FD0ED8" w:rsidRPr="00FB785F" w:rsidRDefault="00FD0ED8" w:rsidP="00FD0ED8">
      <w:pPr>
        <w:pStyle w:val="Odstavecseseznamem"/>
        <w:numPr>
          <w:ilvl w:val="0"/>
          <w:numId w:val="33"/>
        </w:numPr>
        <w:spacing w:after="120" w:line="276" w:lineRule="auto"/>
        <w:ind w:left="357" w:hanging="357"/>
        <w:contextualSpacing w:val="0"/>
        <w:jc w:val="left"/>
        <w:rPr>
          <w:rFonts w:cs="Arial"/>
          <w:b/>
          <w:i/>
          <w:color w:val="000000"/>
          <w:szCs w:val="20"/>
        </w:rPr>
      </w:pPr>
      <w:r w:rsidRPr="00FB785F">
        <w:rPr>
          <w:rFonts w:cs="Arial"/>
          <w:b/>
          <w:i/>
          <w:color w:val="000000"/>
          <w:szCs w:val="20"/>
        </w:rPr>
        <w:t xml:space="preserve">Smlouva, na </w:t>
      </w:r>
      <w:proofErr w:type="gramStart"/>
      <w:r w:rsidRPr="00FB785F">
        <w:rPr>
          <w:rFonts w:cs="Arial"/>
          <w:b/>
          <w:i/>
          <w:color w:val="000000"/>
          <w:szCs w:val="20"/>
        </w:rPr>
        <w:t>základě</w:t>
      </w:r>
      <w:proofErr w:type="gramEnd"/>
      <w:r w:rsidRPr="00FB785F">
        <w:rPr>
          <w:rFonts w:cs="Arial"/>
          <w:b/>
          <w:i/>
          <w:color w:val="000000"/>
          <w:szCs w:val="20"/>
        </w:rPr>
        <w:t xml:space="preserve"> níž je/byl VPN přístup pro Poskytovatele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5"/>
        <w:gridCol w:w="687"/>
        <w:gridCol w:w="1232"/>
        <w:gridCol w:w="2508"/>
        <w:gridCol w:w="2018"/>
      </w:tblGrid>
      <w:tr w:rsidR="00FD0ED8" w:rsidRPr="00FB785F" w14:paraId="1B08BB6D" w14:textId="77777777" w:rsidTr="00474DE8">
        <w:trPr>
          <w:trHeight w:val="227"/>
        </w:trPr>
        <w:tc>
          <w:tcPr>
            <w:tcW w:w="2268" w:type="dxa"/>
            <w:vAlign w:val="center"/>
          </w:tcPr>
          <w:p w14:paraId="62947DC8" w14:textId="77777777" w:rsidR="00FD0ED8" w:rsidRPr="00FB785F" w:rsidRDefault="00FD0ED8" w:rsidP="00474DE8">
            <w:pPr>
              <w:spacing w:after="120" w:line="276" w:lineRule="auto"/>
              <w:rPr>
                <w:rFonts w:cs="Arial"/>
                <w:color w:val="000000"/>
                <w:szCs w:val="20"/>
              </w:rPr>
            </w:pPr>
            <w:r w:rsidRPr="00FB785F">
              <w:rPr>
                <w:rFonts w:cs="Arial"/>
                <w:color w:val="000000"/>
                <w:szCs w:val="20"/>
              </w:rPr>
              <w:t xml:space="preserve">Č. j. Smlouvy </w:t>
            </w:r>
          </w:p>
        </w:tc>
        <w:tc>
          <w:tcPr>
            <w:tcW w:w="1984" w:type="dxa"/>
            <w:gridSpan w:val="2"/>
            <w:vAlign w:val="center"/>
          </w:tcPr>
          <w:p w14:paraId="75AA587D" w14:textId="77777777" w:rsidR="00FD0ED8" w:rsidRPr="00FB785F" w:rsidRDefault="00FD0ED8" w:rsidP="00474DE8">
            <w:pPr>
              <w:spacing w:after="120" w:line="276" w:lineRule="auto"/>
              <w:rPr>
                <w:rFonts w:cs="Arial"/>
                <w:b/>
                <w:color w:val="000000"/>
                <w:szCs w:val="20"/>
              </w:rPr>
            </w:pPr>
          </w:p>
        </w:tc>
        <w:tc>
          <w:tcPr>
            <w:tcW w:w="2552" w:type="dxa"/>
            <w:vAlign w:val="center"/>
          </w:tcPr>
          <w:p w14:paraId="2311B6C3" w14:textId="77777777" w:rsidR="00FD0ED8" w:rsidRPr="00FB785F" w:rsidRDefault="00FD0ED8" w:rsidP="00474DE8">
            <w:pPr>
              <w:spacing w:after="120" w:line="276" w:lineRule="auto"/>
              <w:rPr>
                <w:rFonts w:cs="Arial"/>
                <w:color w:val="000000"/>
                <w:szCs w:val="20"/>
              </w:rPr>
            </w:pPr>
            <w:r w:rsidRPr="00FB785F">
              <w:rPr>
                <w:rFonts w:cs="Arial"/>
                <w:szCs w:val="20"/>
              </w:rPr>
              <w:t>Poskytovatel</w:t>
            </w:r>
            <w:r w:rsidRPr="00FB785F">
              <w:rPr>
                <w:rFonts w:cs="Arial"/>
                <w:color w:val="000000"/>
                <w:szCs w:val="20"/>
              </w:rPr>
              <w:t>:</w:t>
            </w:r>
          </w:p>
        </w:tc>
        <w:tc>
          <w:tcPr>
            <w:tcW w:w="2090" w:type="dxa"/>
            <w:vAlign w:val="center"/>
          </w:tcPr>
          <w:p w14:paraId="799D1A59" w14:textId="77777777" w:rsidR="00FD0ED8" w:rsidRPr="00FB785F" w:rsidRDefault="00FD0ED8" w:rsidP="00474DE8">
            <w:pPr>
              <w:spacing w:after="120" w:line="276" w:lineRule="auto"/>
              <w:rPr>
                <w:rFonts w:cs="Arial"/>
                <w:color w:val="000000"/>
                <w:szCs w:val="20"/>
              </w:rPr>
            </w:pPr>
          </w:p>
        </w:tc>
      </w:tr>
      <w:tr w:rsidR="00FD0ED8" w:rsidRPr="00FB785F" w14:paraId="6FFB5B14" w14:textId="77777777" w:rsidTr="00474DE8">
        <w:tc>
          <w:tcPr>
            <w:tcW w:w="2268" w:type="dxa"/>
          </w:tcPr>
          <w:p w14:paraId="390AF813" w14:textId="77777777" w:rsidR="00FD0ED8" w:rsidRPr="00FB785F" w:rsidRDefault="00FD0ED8" w:rsidP="00474DE8">
            <w:pPr>
              <w:spacing w:after="120" w:line="276" w:lineRule="auto"/>
              <w:rPr>
                <w:rFonts w:cs="Arial"/>
                <w:color w:val="000000"/>
                <w:szCs w:val="20"/>
              </w:rPr>
            </w:pPr>
            <w:r w:rsidRPr="00FB785F">
              <w:rPr>
                <w:rFonts w:cs="Arial"/>
                <w:color w:val="000000"/>
                <w:szCs w:val="20"/>
              </w:rPr>
              <w:t>Účinnost Smlouvy od:</w:t>
            </w:r>
          </w:p>
        </w:tc>
        <w:tc>
          <w:tcPr>
            <w:tcW w:w="1984" w:type="dxa"/>
            <w:gridSpan w:val="2"/>
          </w:tcPr>
          <w:p w14:paraId="74DBC292" w14:textId="77777777" w:rsidR="00FD0ED8" w:rsidRPr="00FB785F" w:rsidRDefault="00FD0ED8" w:rsidP="00474DE8">
            <w:pPr>
              <w:spacing w:after="120" w:line="276" w:lineRule="auto"/>
              <w:rPr>
                <w:rFonts w:cs="Arial"/>
                <w:color w:val="000000"/>
                <w:szCs w:val="20"/>
              </w:rPr>
            </w:pPr>
          </w:p>
        </w:tc>
        <w:tc>
          <w:tcPr>
            <w:tcW w:w="2552" w:type="dxa"/>
          </w:tcPr>
          <w:p w14:paraId="2DC45ACB" w14:textId="77777777" w:rsidR="00FD0ED8" w:rsidRPr="00FB785F" w:rsidRDefault="00FD0ED8" w:rsidP="00474DE8">
            <w:pPr>
              <w:spacing w:after="120" w:line="276" w:lineRule="auto"/>
              <w:rPr>
                <w:rFonts w:cs="Arial"/>
                <w:color w:val="000000"/>
                <w:szCs w:val="20"/>
              </w:rPr>
            </w:pPr>
            <w:r w:rsidRPr="00FB785F">
              <w:rPr>
                <w:rFonts w:cs="Arial"/>
                <w:color w:val="000000"/>
                <w:szCs w:val="20"/>
              </w:rPr>
              <w:t>Účinnost Smlouvy do:</w:t>
            </w:r>
          </w:p>
        </w:tc>
        <w:tc>
          <w:tcPr>
            <w:tcW w:w="2090" w:type="dxa"/>
          </w:tcPr>
          <w:p w14:paraId="60DBEC0B" w14:textId="77777777" w:rsidR="00FD0ED8" w:rsidRPr="00FB785F" w:rsidRDefault="00FD0ED8" w:rsidP="00474DE8">
            <w:pPr>
              <w:spacing w:after="120" w:line="276" w:lineRule="auto"/>
              <w:rPr>
                <w:rFonts w:cs="Arial"/>
                <w:color w:val="000000"/>
                <w:szCs w:val="20"/>
              </w:rPr>
            </w:pPr>
          </w:p>
        </w:tc>
      </w:tr>
      <w:tr w:rsidR="00FD0ED8" w:rsidRPr="00FB785F" w14:paraId="05881B35" w14:textId="77777777" w:rsidTr="00474DE8">
        <w:tc>
          <w:tcPr>
            <w:tcW w:w="4252" w:type="dxa"/>
            <w:gridSpan w:val="3"/>
            <w:vAlign w:val="center"/>
          </w:tcPr>
          <w:p w14:paraId="18E1FC7D" w14:textId="77777777" w:rsidR="00FD0ED8" w:rsidRPr="00FB785F" w:rsidRDefault="00FD0ED8" w:rsidP="00474DE8">
            <w:pPr>
              <w:spacing w:after="120" w:line="276" w:lineRule="auto"/>
              <w:rPr>
                <w:rFonts w:cs="Arial"/>
                <w:color w:val="000000"/>
                <w:szCs w:val="20"/>
              </w:rPr>
            </w:pPr>
            <w:r w:rsidRPr="00FB785F">
              <w:rPr>
                <w:rFonts w:cs="Arial"/>
                <w:color w:val="000000"/>
                <w:szCs w:val="20"/>
              </w:rPr>
              <w:t xml:space="preserve">Jméno a příjmení pověřené osoby </w:t>
            </w:r>
            <w:r w:rsidRPr="00FB785F">
              <w:rPr>
                <w:rFonts w:cs="Arial"/>
                <w:szCs w:val="20"/>
              </w:rPr>
              <w:t xml:space="preserve">Poskytovatele </w:t>
            </w:r>
            <w:r w:rsidRPr="00FB785F">
              <w:rPr>
                <w:rFonts w:cs="Arial"/>
                <w:color w:val="000000"/>
                <w:szCs w:val="20"/>
              </w:rPr>
              <w:t>dle Smlouvy:</w:t>
            </w:r>
          </w:p>
        </w:tc>
        <w:tc>
          <w:tcPr>
            <w:tcW w:w="4642" w:type="dxa"/>
            <w:gridSpan w:val="2"/>
            <w:vAlign w:val="center"/>
          </w:tcPr>
          <w:p w14:paraId="30A00261" w14:textId="77777777" w:rsidR="00FD0ED8" w:rsidRPr="00FB785F" w:rsidRDefault="00FD0ED8" w:rsidP="00474DE8">
            <w:pPr>
              <w:spacing w:after="120" w:line="276" w:lineRule="auto"/>
              <w:rPr>
                <w:rFonts w:cs="Arial"/>
                <w:color w:val="000000"/>
                <w:szCs w:val="20"/>
              </w:rPr>
            </w:pPr>
          </w:p>
        </w:tc>
      </w:tr>
      <w:tr w:rsidR="00FD0ED8" w:rsidRPr="00FB785F" w14:paraId="5D9597EC" w14:textId="77777777" w:rsidTr="00474DE8">
        <w:tc>
          <w:tcPr>
            <w:tcW w:w="2977" w:type="dxa"/>
            <w:gridSpan w:val="2"/>
          </w:tcPr>
          <w:p w14:paraId="51887D2B" w14:textId="77777777" w:rsidR="00FD0ED8" w:rsidRPr="00FB785F" w:rsidRDefault="00FD0ED8" w:rsidP="00474DE8">
            <w:pPr>
              <w:spacing w:after="120" w:line="276" w:lineRule="auto"/>
              <w:rPr>
                <w:rFonts w:cs="Arial"/>
                <w:color w:val="000000"/>
                <w:szCs w:val="20"/>
              </w:rPr>
            </w:pPr>
            <w:r w:rsidRPr="00FB785F">
              <w:rPr>
                <w:rFonts w:cs="Arial"/>
                <w:color w:val="000000"/>
                <w:szCs w:val="20"/>
              </w:rPr>
              <w:t xml:space="preserve">Zdůvodnění potřebnosti zřízení VPN přístupu </w:t>
            </w:r>
          </w:p>
        </w:tc>
        <w:tc>
          <w:tcPr>
            <w:tcW w:w="5917" w:type="dxa"/>
            <w:gridSpan w:val="3"/>
          </w:tcPr>
          <w:p w14:paraId="7C36CE4F" w14:textId="77777777" w:rsidR="00FD0ED8" w:rsidRPr="00FB785F" w:rsidRDefault="00FD0ED8" w:rsidP="00474DE8">
            <w:pPr>
              <w:spacing w:after="120" w:line="276" w:lineRule="auto"/>
              <w:rPr>
                <w:rFonts w:cs="Arial"/>
                <w:color w:val="000000"/>
                <w:szCs w:val="20"/>
              </w:rPr>
            </w:pPr>
          </w:p>
        </w:tc>
      </w:tr>
    </w:tbl>
    <w:p w14:paraId="4EF20FE0" w14:textId="77777777" w:rsidR="00FD0ED8" w:rsidRPr="00FB785F" w:rsidRDefault="00FD0ED8" w:rsidP="00FD0ED8">
      <w:pPr>
        <w:pStyle w:val="Odstavecseseznamem"/>
        <w:numPr>
          <w:ilvl w:val="0"/>
          <w:numId w:val="33"/>
        </w:numPr>
        <w:spacing w:after="120" w:line="276" w:lineRule="auto"/>
        <w:ind w:left="357" w:hanging="357"/>
        <w:contextualSpacing w:val="0"/>
        <w:jc w:val="left"/>
        <w:rPr>
          <w:rFonts w:cs="Arial"/>
          <w:b/>
          <w:i/>
          <w:color w:val="000000"/>
          <w:szCs w:val="20"/>
        </w:rPr>
      </w:pPr>
      <w:r w:rsidRPr="00FB785F">
        <w:rPr>
          <w:rFonts w:cs="Arial"/>
          <w:b/>
          <w:i/>
          <w:color w:val="00000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FD0ED8" w:rsidRPr="00FB785F" w14:paraId="3BD8292C" w14:textId="77777777" w:rsidTr="00474DE8">
        <w:tc>
          <w:tcPr>
            <w:tcW w:w="4252" w:type="dxa"/>
            <w:gridSpan w:val="2"/>
            <w:vAlign w:val="center"/>
          </w:tcPr>
          <w:p w14:paraId="3757E7BB" w14:textId="77777777" w:rsidR="00FD0ED8" w:rsidRPr="00FB785F" w:rsidRDefault="00FD0ED8" w:rsidP="00474DE8">
            <w:pPr>
              <w:spacing w:after="120" w:line="276" w:lineRule="auto"/>
              <w:rPr>
                <w:rFonts w:cs="Arial"/>
                <w:color w:val="000000"/>
                <w:szCs w:val="20"/>
              </w:rPr>
            </w:pPr>
            <w:r w:rsidRPr="00FB785F">
              <w:rPr>
                <w:rFonts w:cs="Arial"/>
                <w:color w:val="000000"/>
                <w:szCs w:val="20"/>
              </w:rPr>
              <w:t>Jedná se o fyzickou osobu:</w:t>
            </w:r>
          </w:p>
        </w:tc>
        <w:tc>
          <w:tcPr>
            <w:tcW w:w="4642" w:type="dxa"/>
            <w:gridSpan w:val="2"/>
            <w:vAlign w:val="center"/>
          </w:tcPr>
          <w:p w14:paraId="4261C53A" w14:textId="77777777" w:rsidR="00FD0ED8" w:rsidRPr="00FB785F" w:rsidRDefault="00FD0ED8" w:rsidP="00474DE8">
            <w:pPr>
              <w:spacing w:after="120" w:line="276" w:lineRule="auto"/>
              <w:rPr>
                <w:rFonts w:cs="Arial"/>
                <w:color w:val="000000"/>
                <w:szCs w:val="20"/>
              </w:rPr>
            </w:pPr>
            <w:r w:rsidRPr="00FB785F">
              <w:rPr>
                <w:rFonts w:cs="Arial"/>
                <w:color w:val="000000"/>
                <w:szCs w:val="20"/>
              </w:rPr>
              <w:t xml:space="preserve">ve vztahu k </w:t>
            </w:r>
            <w:r w:rsidRPr="00FB785F">
              <w:rPr>
                <w:rFonts w:cs="Arial"/>
                <w:szCs w:val="20"/>
              </w:rPr>
              <w:t>Poskytovatel</w:t>
            </w:r>
            <w:r w:rsidRPr="00FB785F">
              <w:rPr>
                <w:rFonts w:cs="Arial"/>
                <w:color w:val="000000"/>
                <w:szCs w:val="20"/>
              </w:rPr>
              <w:t xml:space="preserve">i/poddodavateli </w:t>
            </w:r>
            <w:r w:rsidRPr="00FB785F">
              <w:rPr>
                <w:rFonts w:cs="Arial"/>
                <w:color w:val="000000"/>
                <w:szCs w:val="20"/>
                <w:vertAlign w:val="superscript"/>
              </w:rPr>
              <w:t>1)</w:t>
            </w:r>
          </w:p>
        </w:tc>
      </w:tr>
      <w:tr w:rsidR="00FD0ED8" w:rsidRPr="00FB785F" w14:paraId="058EDDCF" w14:textId="77777777" w:rsidTr="00474DE8">
        <w:tc>
          <w:tcPr>
            <w:tcW w:w="2268" w:type="dxa"/>
            <w:vAlign w:val="center"/>
          </w:tcPr>
          <w:p w14:paraId="6EB0546C" w14:textId="77777777" w:rsidR="00FD0ED8" w:rsidRPr="00FB785F" w:rsidRDefault="00FD0ED8" w:rsidP="00474DE8">
            <w:pPr>
              <w:spacing w:after="120" w:line="276" w:lineRule="auto"/>
              <w:rPr>
                <w:rFonts w:cs="Arial"/>
                <w:color w:val="000000"/>
                <w:szCs w:val="20"/>
              </w:rPr>
            </w:pPr>
            <w:r w:rsidRPr="00FB785F">
              <w:rPr>
                <w:rFonts w:cs="Arial"/>
                <w:color w:val="000000"/>
                <w:szCs w:val="20"/>
              </w:rPr>
              <w:t>Jméno:</w:t>
            </w:r>
          </w:p>
        </w:tc>
        <w:tc>
          <w:tcPr>
            <w:tcW w:w="1984" w:type="dxa"/>
            <w:vAlign w:val="center"/>
          </w:tcPr>
          <w:p w14:paraId="7DA3B276" w14:textId="77777777" w:rsidR="00FD0ED8" w:rsidRPr="00FB785F" w:rsidRDefault="00FD0ED8" w:rsidP="00474DE8">
            <w:pPr>
              <w:spacing w:after="120" w:line="276" w:lineRule="auto"/>
              <w:rPr>
                <w:rFonts w:cs="Arial"/>
                <w:color w:val="000000"/>
                <w:szCs w:val="20"/>
              </w:rPr>
            </w:pPr>
          </w:p>
        </w:tc>
        <w:tc>
          <w:tcPr>
            <w:tcW w:w="1985" w:type="dxa"/>
            <w:vAlign w:val="center"/>
          </w:tcPr>
          <w:p w14:paraId="0C024332" w14:textId="77777777" w:rsidR="00FD0ED8" w:rsidRPr="00FB785F" w:rsidRDefault="00FD0ED8" w:rsidP="00474DE8">
            <w:pPr>
              <w:spacing w:after="120" w:line="276" w:lineRule="auto"/>
              <w:rPr>
                <w:rFonts w:cs="Arial"/>
                <w:color w:val="000000"/>
                <w:szCs w:val="20"/>
              </w:rPr>
            </w:pPr>
            <w:r w:rsidRPr="00FB785F">
              <w:rPr>
                <w:rFonts w:cs="Arial"/>
                <w:color w:val="000000"/>
                <w:szCs w:val="20"/>
              </w:rPr>
              <w:t>Příjmení, titul:</w:t>
            </w:r>
          </w:p>
        </w:tc>
        <w:tc>
          <w:tcPr>
            <w:tcW w:w="2657" w:type="dxa"/>
            <w:vAlign w:val="center"/>
          </w:tcPr>
          <w:p w14:paraId="4DD87F0C" w14:textId="77777777" w:rsidR="00FD0ED8" w:rsidRPr="00FB785F" w:rsidRDefault="00FD0ED8" w:rsidP="00474DE8">
            <w:pPr>
              <w:spacing w:after="120" w:line="276" w:lineRule="auto"/>
              <w:rPr>
                <w:rFonts w:cs="Arial"/>
                <w:color w:val="000000"/>
                <w:szCs w:val="20"/>
              </w:rPr>
            </w:pPr>
          </w:p>
        </w:tc>
      </w:tr>
      <w:tr w:rsidR="00FD0ED8" w:rsidRPr="00FB785F" w14:paraId="432A295B" w14:textId="77777777" w:rsidTr="00474DE8">
        <w:tc>
          <w:tcPr>
            <w:tcW w:w="2268" w:type="dxa"/>
            <w:vAlign w:val="center"/>
          </w:tcPr>
          <w:p w14:paraId="54DFF7A2" w14:textId="77777777" w:rsidR="00FD0ED8" w:rsidRPr="00FB785F" w:rsidRDefault="00FD0ED8" w:rsidP="00474DE8">
            <w:pPr>
              <w:spacing w:after="120" w:line="276" w:lineRule="auto"/>
              <w:rPr>
                <w:rFonts w:cs="Arial"/>
                <w:color w:val="000000"/>
                <w:szCs w:val="20"/>
              </w:rPr>
            </w:pPr>
            <w:r w:rsidRPr="00FB785F">
              <w:rPr>
                <w:rFonts w:cs="Arial"/>
                <w:color w:val="000000"/>
                <w:szCs w:val="20"/>
              </w:rPr>
              <w:t>E-mail:</w:t>
            </w:r>
          </w:p>
        </w:tc>
        <w:tc>
          <w:tcPr>
            <w:tcW w:w="6626" w:type="dxa"/>
            <w:gridSpan w:val="3"/>
            <w:vAlign w:val="center"/>
          </w:tcPr>
          <w:p w14:paraId="2F2BECDA" w14:textId="77777777" w:rsidR="00FD0ED8" w:rsidRPr="00FB785F" w:rsidRDefault="00FD0ED8" w:rsidP="00474DE8">
            <w:pPr>
              <w:spacing w:after="120" w:line="276" w:lineRule="auto"/>
              <w:rPr>
                <w:rFonts w:cs="Arial"/>
                <w:color w:val="000000"/>
                <w:szCs w:val="20"/>
              </w:rPr>
            </w:pPr>
          </w:p>
        </w:tc>
      </w:tr>
      <w:tr w:rsidR="00FD0ED8" w:rsidRPr="00FB785F" w14:paraId="1D0788B4" w14:textId="77777777" w:rsidTr="00474DE8">
        <w:tc>
          <w:tcPr>
            <w:tcW w:w="2268" w:type="dxa"/>
            <w:vAlign w:val="center"/>
          </w:tcPr>
          <w:p w14:paraId="438170CF" w14:textId="77777777" w:rsidR="00FD0ED8" w:rsidRPr="00FB785F" w:rsidRDefault="00FD0ED8" w:rsidP="00474DE8">
            <w:pPr>
              <w:spacing w:after="120" w:line="276" w:lineRule="auto"/>
              <w:rPr>
                <w:rFonts w:cs="Arial"/>
                <w:color w:val="000000"/>
                <w:szCs w:val="20"/>
              </w:rPr>
            </w:pPr>
            <w:r w:rsidRPr="00FB785F">
              <w:rPr>
                <w:rFonts w:cs="Arial"/>
                <w:color w:val="000000"/>
                <w:szCs w:val="20"/>
              </w:rPr>
              <w:t>Mobilní telefon:</w:t>
            </w:r>
          </w:p>
        </w:tc>
        <w:tc>
          <w:tcPr>
            <w:tcW w:w="6626" w:type="dxa"/>
            <w:gridSpan w:val="3"/>
            <w:vAlign w:val="center"/>
          </w:tcPr>
          <w:p w14:paraId="57D18C7D" w14:textId="77777777" w:rsidR="00FD0ED8" w:rsidRPr="00FB785F" w:rsidRDefault="00FD0ED8" w:rsidP="00474DE8">
            <w:pPr>
              <w:spacing w:after="120" w:line="276" w:lineRule="auto"/>
              <w:rPr>
                <w:rFonts w:cs="Arial"/>
                <w:color w:val="000000"/>
                <w:szCs w:val="20"/>
              </w:rPr>
            </w:pPr>
          </w:p>
        </w:tc>
      </w:tr>
      <w:tr w:rsidR="00FD0ED8" w:rsidRPr="00FB785F" w14:paraId="603007D7" w14:textId="77777777" w:rsidTr="00474DE8">
        <w:tc>
          <w:tcPr>
            <w:tcW w:w="2268" w:type="dxa"/>
            <w:vAlign w:val="center"/>
          </w:tcPr>
          <w:p w14:paraId="45142D71" w14:textId="77777777" w:rsidR="00FD0ED8" w:rsidRPr="00FB785F" w:rsidRDefault="00FD0ED8" w:rsidP="00474DE8">
            <w:pPr>
              <w:spacing w:after="120" w:line="276" w:lineRule="auto"/>
              <w:rPr>
                <w:rFonts w:cs="Arial"/>
                <w:color w:val="000000"/>
                <w:szCs w:val="20"/>
              </w:rPr>
            </w:pPr>
            <w:r w:rsidRPr="00FB785F">
              <w:rPr>
                <w:rFonts w:cs="Arial"/>
                <w:color w:val="000000"/>
                <w:szCs w:val="20"/>
              </w:rPr>
              <w:t xml:space="preserve">Zaměstnán u </w:t>
            </w:r>
            <w:r w:rsidRPr="00FB785F">
              <w:rPr>
                <w:rFonts w:cs="Arial"/>
                <w:szCs w:val="20"/>
              </w:rPr>
              <w:t>Poskytovatel</w:t>
            </w:r>
            <w:r w:rsidRPr="00FB785F">
              <w:rPr>
                <w:rFonts w:cs="Arial"/>
                <w:color w:val="000000"/>
                <w:szCs w:val="20"/>
              </w:rPr>
              <w:t>e/jiný vztah k</w:t>
            </w:r>
            <w:r w:rsidRPr="00FB785F">
              <w:rPr>
                <w:rFonts w:cs="Arial"/>
                <w:szCs w:val="20"/>
              </w:rPr>
              <w:t xml:space="preserve"> Poskytovateli</w:t>
            </w:r>
            <w:r w:rsidRPr="00FB785F">
              <w:rPr>
                <w:rFonts w:cs="Arial"/>
                <w:color w:val="000000"/>
                <w:szCs w:val="20"/>
              </w:rPr>
              <w:t>:</w:t>
            </w:r>
          </w:p>
        </w:tc>
        <w:tc>
          <w:tcPr>
            <w:tcW w:w="1984" w:type="dxa"/>
            <w:vAlign w:val="center"/>
          </w:tcPr>
          <w:p w14:paraId="32202FE7" w14:textId="77777777" w:rsidR="00FD0ED8" w:rsidRPr="00FB785F" w:rsidRDefault="00FD0ED8" w:rsidP="00474DE8">
            <w:pPr>
              <w:spacing w:after="120" w:line="276" w:lineRule="auto"/>
              <w:rPr>
                <w:rFonts w:cs="Arial"/>
                <w:color w:val="000000"/>
                <w:szCs w:val="20"/>
              </w:rPr>
            </w:pPr>
          </w:p>
        </w:tc>
        <w:tc>
          <w:tcPr>
            <w:tcW w:w="1985" w:type="dxa"/>
            <w:vAlign w:val="center"/>
          </w:tcPr>
          <w:p w14:paraId="17DA8152" w14:textId="77777777" w:rsidR="00FD0ED8" w:rsidRPr="00FB785F" w:rsidRDefault="00FD0ED8" w:rsidP="00474DE8">
            <w:pPr>
              <w:spacing w:after="120" w:line="276" w:lineRule="auto"/>
              <w:rPr>
                <w:rFonts w:cs="Arial"/>
                <w:color w:val="000000"/>
                <w:szCs w:val="20"/>
              </w:rPr>
            </w:pPr>
            <w:r w:rsidRPr="00FB785F">
              <w:rPr>
                <w:rFonts w:cs="Arial"/>
                <w:color w:val="000000"/>
                <w:szCs w:val="20"/>
              </w:rPr>
              <w:t>IČO poddodavatele:</w:t>
            </w:r>
          </w:p>
          <w:p w14:paraId="349FD672" w14:textId="77777777" w:rsidR="00FD0ED8" w:rsidRPr="00FB785F" w:rsidRDefault="00FD0ED8" w:rsidP="00474DE8">
            <w:pPr>
              <w:spacing w:after="120" w:line="276" w:lineRule="auto"/>
              <w:rPr>
                <w:rFonts w:cs="Arial"/>
                <w:color w:val="000000"/>
                <w:szCs w:val="20"/>
              </w:rPr>
            </w:pPr>
            <w:r w:rsidRPr="00FB785F">
              <w:rPr>
                <w:rFonts w:cs="Arial"/>
                <w:color w:val="000000"/>
                <w:szCs w:val="20"/>
              </w:rPr>
              <w:t>IČO fyzické osoby</w:t>
            </w:r>
          </w:p>
        </w:tc>
        <w:tc>
          <w:tcPr>
            <w:tcW w:w="2657" w:type="dxa"/>
            <w:vAlign w:val="center"/>
          </w:tcPr>
          <w:p w14:paraId="72F29AF8" w14:textId="77777777" w:rsidR="00FD0ED8" w:rsidRPr="00FB785F" w:rsidRDefault="00FD0ED8" w:rsidP="00474DE8">
            <w:pPr>
              <w:spacing w:after="120" w:line="276" w:lineRule="auto"/>
              <w:rPr>
                <w:rFonts w:cs="Arial"/>
                <w:color w:val="000000"/>
                <w:szCs w:val="20"/>
              </w:rPr>
            </w:pPr>
          </w:p>
        </w:tc>
      </w:tr>
    </w:tbl>
    <w:p w14:paraId="2DA9A4BD" w14:textId="77777777" w:rsidR="00FD0ED8" w:rsidRPr="00FB785F" w:rsidRDefault="00FD0ED8" w:rsidP="00FD0ED8">
      <w:pPr>
        <w:pStyle w:val="Odstavecseseznamem"/>
        <w:spacing w:after="120"/>
        <w:ind w:left="357"/>
        <w:rPr>
          <w:rFonts w:cs="Arial"/>
          <w:i/>
          <w:color w:val="000000"/>
          <w:szCs w:val="20"/>
        </w:rPr>
      </w:pPr>
      <w:r w:rsidRPr="00FB785F">
        <w:rPr>
          <w:rFonts w:cs="Arial"/>
          <w:i/>
          <w:color w:val="000000"/>
          <w:szCs w:val="20"/>
        </w:rPr>
        <w:t>1) nehodící škrtněte, pokud uvedete poddodavatele, doplňte jeho název</w:t>
      </w:r>
    </w:p>
    <w:p w14:paraId="6021B422" w14:textId="77777777" w:rsidR="00FD0ED8" w:rsidRPr="00FB785F" w:rsidRDefault="00FD0ED8" w:rsidP="00FD0ED8">
      <w:pPr>
        <w:pStyle w:val="Odstavecseseznamem"/>
        <w:numPr>
          <w:ilvl w:val="0"/>
          <w:numId w:val="33"/>
        </w:numPr>
        <w:spacing w:after="120" w:line="276" w:lineRule="auto"/>
        <w:ind w:left="357" w:hanging="357"/>
        <w:contextualSpacing w:val="0"/>
        <w:jc w:val="left"/>
        <w:rPr>
          <w:rFonts w:cs="Arial"/>
          <w:b/>
          <w:i/>
          <w:color w:val="000000"/>
          <w:szCs w:val="20"/>
        </w:rPr>
      </w:pPr>
      <w:r w:rsidRPr="00FB785F">
        <w:rPr>
          <w:rFonts w:cs="Arial"/>
          <w:b/>
          <w:i/>
          <w:color w:val="00000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9"/>
        <w:gridCol w:w="2799"/>
      </w:tblGrid>
      <w:tr w:rsidR="00FD0ED8" w:rsidRPr="00FB785F" w14:paraId="3AAB2750" w14:textId="77777777" w:rsidTr="00474DE8">
        <w:tc>
          <w:tcPr>
            <w:tcW w:w="3118" w:type="dxa"/>
            <w:vAlign w:val="center"/>
          </w:tcPr>
          <w:p w14:paraId="08087584" w14:textId="77777777" w:rsidR="00FD0ED8" w:rsidRPr="00FB785F" w:rsidRDefault="00FD0ED8" w:rsidP="00474DE8">
            <w:pPr>
              <w:spacing w:after="120" w:line="276" w:lineRule="auto"/>
              <w:rPr>
                <w:rFonts w:cs="Arial"/>
                <w:color w:val="000000"/>
                <w:szCs w:val="20"/>
              </w:rPr>
            </w:pPr>
            <w:r w:rsidRPr="00FB785F">
              <w:rPr>
                <w:rFonts w:cs="Arial"/>
                <w:color w:val="000000"/>
                <w:szCs w:val="20"/>
              </w:rPr>
              <w:t>VPN přístup požadován zřídit/ pozastavit/ukončit:</w:t>
            </w:r>
            <w:r w:rsidRPr="00FB785F">
              <w:rPr>
                <w:rFonts w:cs="Arial"/>
                <w:color w:val="000000"/>
                <w:szCs w:val="20"/>
                <w:vertAlign w:val="superscript"/>
              </w:rPr>
              <w:t xml:space="preserve"> 2)</w:t>
            </w:r>
          </w:p>
        </w:tc>
        <w:tc>
          <w:tcPr>
            <w:tcW w:w="2888" w:type="dxa"/>
            <w:vAlign w:val="center"/>
          </w:tcPr>
          <w:p w14:paraId="4790F16A" w14:textId="77777777" w:rsidR="00FD0ED8" w:rsidRPr="00FB785F" w:rsidRDefault="00FD0ED8" w:rsidP="00474DE8">
            <w:pPr>
              <w:spacing w:after="120" w:line="276" w:lineRule="auto"/>
              <w:rPr>
                <w:rFonts w:cs="Arial"/>
                <w:color w:val="000000"/>
                <w:szCs w:val="20"/>
              </w:rPr>
            </w:pPr>
            <w:r w:rsidRPr="00FB785F">
              <w:rPr>
                <w:rFonts w:cs="Arial"/>
                <w:color w:val="000000"/>
                <w:szCs w:val="20"/>
              </w:rPr>
              <w:t>od:</w:t>
            </w:r>
          </w:p>
        </w:tc>
        <w:tc>
          <w:tcPr>
            <w:tcW w:w="2888" w:type="dxa"/>
            <w:vAlign w:val="center"/>
          </w:tcPr>
          <w:p w14:paraId="1E8A4CA5" w14:textId="77777777" w:rsidR="00FD0ED8" w:rsidRPr="00FB785F" w:rsidRDefault="00FD0ED8" w:rsidP="00474DE8">
            <w:pPr>
              <w:spacing w:after="120" w:line="276" w:lineRule="auto"/>
              <w:rPr>
                <w:rFonts w:cs="Arial"/>
                <w:color w:val="000000"/>
                <w:szCs w:val="20"/>
              </w:rPr>
            </w:pPr>
            <w:r w:rsidRPr="00FB785F">
              <w:rPr>
                <w:rFonts w:cs="Arial"/>
                <w:color w:val="000000"/>
                <w:szCs w:val="20"/>
              </w:rPr>
              <w:t>do:</w:t>
            </w:r>
          </w:p>
        </w:tc>
      </w:tr>
    </w:tbl>
    <w:p w14:paraId="53100BF1" w14:textId="77777777" w:rsidR="00FD0ED8" w:rsidRPr="00FB785F" w:rsidRDefault="00FD0ED8" w:rsidP="00FD0ED8">
      <w:pPr>
        <w:pStyle w:val="Odstavecseseznamem"/>
        <w:spacing w:after="120"/>
        <w:ind w:left="357"/>
        <w:rPr>
          <w:rFonts w:cs="Arial"/>
          <w:szCs w:val="20"/>
        </w:rPr>
      </w:pPr>
      <w:r w:rsidRPr="00FB785F">
        <w:rPr>
          <w:rFonts w:cs="Arial"/>
          <w:i/>
          <w:color w:val="000000"/>
          <w:szCs w:val="20"/>
        </w:rPr>
        <w:t>2) nehodící škrtněte</w:t>
      </w:r>
    </w:p>
    <w:p w14:paraId="29A6FB43" w14:textId="77777777" w:rsidR="00FD0ED8" w:rsidRPr="00FB785F" w:rsidRDefault="00FD0ED8" w:rsidP="00FD0ED8">
      <w:pPr>
        <w:keepLines/>
        <w:spacing w:after="120" w:line="276" w:lineRule="auto"/>
        <w:rPr>
          <w:rFonts w:cs="Arial"/>
          <w:szCs w:val="20"/>
        </w:rPr>
      </w:pP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t>…………………………………</w:t>
      </w:r>
    </w:p>
    <w:p w14:paraId="06020399" w14:textId="77777777" w:rsidR="00FD0ED8" w:rsidRPr="00FB785F" w:rsidRDefault="00FD0ED8" w:rsidP="00FD0ED8">
      <w:pPr>
        <w:keepLines/>
        <w:spacing w:after="120" w:line="276" w:lineRule="auto"/>
        <w:rPr>
          <w:rFonts w:cs="Arial"/>
          <w:szCs w:val="20"/>
        </w:rPr>
      </w:pP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r>
      <w:r w:rsidRPr="00FB785F">
        <w:rPr>
          <w:rFonts w:cs="Arial"/>
          <w:szCs w:val="20"/>
        </w:rPr>
        <w:tab/>
        <w:t xml:space="preserve">datum a podpis </w:t>
      </w:r>
    </w:p>
    <w:p w14:paraId="1650B849" w14:textId="77777777" w:rsidR="00FD0ED8" w:rsidRPr="00FB785F" w:rsidRDefault="00FD0ED8" w:rsidP="00FD0ED8">
      <w:pPr>
        <w:keepLines/>
        <w:spacing w:after="120" w:line="276" w:lineRule="auto"/>
        <w:ind w:left="4956"/>
        <w:rPr>
          <w:rFonts w:cs="Arial"/>
          <w:i/>
          <w:szCs w:val="20"/>
        </w:rPr>
      </w:pPr>
      <w:r w:rsidRPr="00FB785F">
        <w:rPr>
          <w:rFonts w:cs="Arial"/>
          <w:i/>
          <w:szCs w:val="20"/>
        </w:rPr>
        <w:t>pověřené osoby uvedené ve Smlouvě na straně Poskytovatele</w:t>
      </w:r>
    </w:p>
    <w:p w14:paraId="31BA88BC" w14:textId="77777777" w:rsidR="00FD0ED8" w:rsidRPr="00FB785F" w:rsidRDefault="00FD0ED8" w:rsidP="00FD0ED8">
      <w:pPr>
        <w:rPr>
          <w:rFonts w:cs="Arial"/>
          <w:szCs w:val="20"/>
        </w:rPr>
      </w:pPr>
    </w:p>
    <w:p w14:paraId="5C1C6152" w14:textId="77777777" w:rsidR="0038459E" w:rsidRDefault="0038459E" w:rsidP="0023419A">
      <w:pPr>
        <w:rPr>
          <w:rFonts w:cs="Arial"/>
          <w:b/>
          <w:bCs/>
          <w:color w:val="B40000"/>
          <w:kern w:val="3"/>
          <w:szCs w:val="20"/>
        </w:rPr>
      </w:pPr>
    </w:p>
    <w:p w14:paraId="47CE7C80" w14:textId="77777777" w:rsidR="0038459E" w:rsidRDefault="0038459E" w:rsidP="0023419A">
      <w:pPr>
        <w:rPr>
          <w:rFonts w:cs="Arial"/>
          <w:b/>
          <w:bCs/>
          <w:color w:val="B40000"/>
          <w:kern w:val="3"/>
          <w:szCs w:val="20"/>
        </w:rPr>
      </w:pPr>
    </w:p>
    <w:p w14:paraId="578B220D" w14:textId="77777777" w:rsidR="0038459E" w:rsidRDefault="0038459E" w:rsidP="0023419A">
      <w:pPr>
        <w:rPr>
          <w:rFonts w:cs="Arial"/>
          <w:b/>
          <w:bCs/>
          <w:color w:val="B40000"/>
          <w:kern w:val="3"/>
          <w:szCs w:val="20"/>
        </w:rPr>
      </w:pPr>
    </w:p>
    <w:p w14:paraId="0FA6279D" w14:textId="77777777" w:rsidR="0038459E" w:rsidRDefault="0038459E" w:rsidP="0023419A">
      <w:pPr>
        <w:rPr>
          <w:rFonts w:cs="Arial"/>
          <w:b/>
          <w:bCs/>
          <w:color w:val="B40000"/>
          <w:kern w:val="3"/>
          <w:szCs w:val="20"/>
        </w:rPr>
      </w:pPr>
    </w:p>
    <w:p w14:paraId="744A722C" w14:textId="77777777" w:rsidR="00811B64" w:rsidRDefault="00811B64" w:rsidP="0023419A">
      <w:pPr>
        <w:rPr>
          <w:rFonts w:cs="Arial"/>
          <w:b/>
          <w:bCs/>
          <w:color w:val="B40000"/>
          <w:kern w:val="3"/>
          <w:szCs w:val="20"/>
        </w:rPr>
        <w:sectPr w:rsidR="00811B64" w:rsidSect="005D5A28">
          <w:pgSz w:w="11906" w:h="16838"/>
          <w:pgMar w:top="1417" w:right="1417" w:bottom="1417" w:left="1417" w:header="708" w:footer="708" w:gutter="0"/>
          <w:cols w:space="708"/>
          <w:docGrid w:linePitch="360"/>
        </w:sectPr>
      </w:pPr>
    </w:p>
    <w:p w14:paraId="670AEE67" w14:textId="77777777" w:rsidR="00705298" w:rsidRPr="00947295" w:rsidRDefault="00705298" w:rsidP="00290515">
      <w:pPr>
        <w:pBdr>
          <w:top w:val="single" w:sz="4" w:space="2" w:color="auto"/>
          <w:left w:val="single" w:sz="4" w:space="2" w:color="auto"/>
          <w:bottom w:val="single" w:sz="4" w:space="2" w:color="auto"/>
          <w:right w:val="single" w:sz="4" w:space="2" w:color="auto"/>
        </w:pBdr>
        <w:shd w:val="clear" w:color="auto" w:fill="D9D9D9"/>
        <w:spacing w:after="0"/>
        <w:ind w:left="57" w:right="57"/>
        <w:contextualSpacing/>
        <w:rPr>
          <w:rFonts w:cs="Arial"/>
          <w:b/>
          <w:caps/>
          <w:szCs w:val="20"/>
        </w:rPr>
      </w:pPr>
      <w:r>
        <w:rPr>
          <w:rFonts w:cs="Arial"/>
          <w:b/>
          <w:caps/>
          <w:szCs w:val="20"/>
        </w:rPr>
        <w:lastRenderedPageBreak/>
        <w:t>P</w:t>
      </w:r>
      <w:r w:rsidRPr="00EA7AF1">
        <w:rPr>
          <w:rFonts w:cs="Arial"/>
          <w:b/>
          <w:caps/>
          <w:szCs w:val="20"/>
        </w:rPr>
        <w:t xml:space="preserve">říloha č. </w:t>
      </w:r>
      <w:r>
        <w:rPr>
          <w:rFonts w:cs="Arial"/>
          <w:b/>
          <w:caps/>
          <w:szCs w:val="20"/>
        </w:rPr>
        <w:t>2</w:t>
      </w:r>
      <w:r w:rsidR="00BD0298" w:rsidRPr="00481353">
        <w:rPr>
          <w:rFonts w:cs="Arial"/>
          <w:b/>
          <w:caps/>
          <w:szCs w:val="20"/>
        </w:rPr>
        <w:t xml:space="preserve"> - </w:t>
      </w:r>
      <w:r w:rsidR="0029054E" w:rsidRPr="00947295">
        <w:rPr>
          <w:rFonts w:cs="Arial"/>
          <w:b/>
          <w:caps/>
          <w:szCs w:val="20"/>
        </w:rPr>
        <w:t>Popis SAP Enterprise Support</w:t>
      </w:r>
      <w:r w:rsidR="0087434D">
        <w:rPr>
          <w:rFonts w:cs="Arial"/>
          <w:b/>
          <w:caps/>
          <w:szCs w:val="20"/>
        </w:rPr>
        <w:t xml:space="preserve"> („</w:t>
      </w:r>
      <w:r w:rsidR="0087434D">
        <w:rPr>
          <w:rFonts w:cs="Arial"/>
          <w:b/>
          <w:szCs w:val="20"/>
        </w:rPr>
        <w:t>P</w:t>
      </w:r>
      <w:r w:rsidR="0087434D" w:rsidRPr="0087434D">
        <w:rPr>
          <w:rFonts w:cs="Arial"/>
          <w:b/>
          <w:szCs w:val="20"/>
        </w:rPr>
        <w:t>opis</w:t>
      </w:r>
      <w:r w:rsidR="0087434D">
        <w:rPr>
          <w:rFonts w:cs="Arial"/>
          <w:b/>
          <w:caps/>
          <w:szCs w:val="20"/>
        </w:rPr>
        <w:t>“)</w:t>
      </w:r>
    </w:p>
    <w:p w14:paraId="2968DF54" w14:textId="77777777" w:rsidR="00481353" w:rsidRDefault="00481353" w:rsidP="003846BC">
      <w:pPr>
        <w:rPr>
          <w:rFonts w:cs="Arial"/>
          <w:i/>
          <w:szCs w:val="20"/>
        </w:rPr>
      </w:pPr>
    </w:p>
    <w:p w14:paraId="374C614C" w14:textId="77777777" w:rsidR="00C36C1E" w:rsidRDefault="00947295" w:rsidP="00481353">
      <w:pPr>
        <w:spacing w:after="0"/>
        <w:rPr>
          <w:rFonts w:cs="Arial"/>
          <w:i/>
          <w:szCs w:val="20"/>
        </w:rPr>
      </w:pPr>
      <w:r w:rsidRPr="00947295">
        <w:rPr>
          <w:rFonts w:cs="Arial"/>
          <w:i/>
          <w:szCs w:val="20"/>
        </w:rPr>
        <w:t>Příloha č. 2 je přiložena jako samostatný dokument</w:t>
      </w:r>
    </w:p>
    <w:p w14:paraId="083D7AE7" w14:textId="77777777" w:rsidR="00947295" w:rsidRDefault="00947295" w:rsidP="00481353">
      <w:pPr>
        <w:spacing w:after="0"/>
        <w:rPr>
          <w:rFonts w:cs="Arial"/>
          <w:i/>
          <w:szCs w:val="20"/>
        </w:rPr>
      </w:pPr>
    </w:p>
    <w:p w14:paraId="39A09EAD" w14:textId="77777777" w:rsidR="00947295" w:rsidRDefault="00947295" w:rsidP="003846BC">
      <w:pPr>
        <w:rPr>
          <w:rFonts w:cs="Arial"/>
          <w:i/>
          <w:szCs w:val="20"/>
        </w:rPr>
      </w:pPr>
    </w:p>
    <w:p w14:paraId="61F41382" w14:textId="77777777" w:rsidR="00947295" w:rsidRPr="00947295" w:rsidRDefault="00947295" w:rsidP="001969BE">
      <w:pPr>
        <w:pBdr>
          <w:top w:val="single" w:sz="4" w:space="2" w:color="auto"/>
          <w:left w:val="single" w:sz="4" w:space="2" w:color="auto"/>
          <w:bottom w:val="single" w:sz="4" w:space="2" w:color="auto"/>
          <w:right w:val="single" w:sz="4" w:space="2" w:color="auto"/>
        </w:pBdr>
        <w:shd w:val="clear" w:color="auto" w:fill="D9D9D9"/>
        <w:spacing w:after="0"/>
        <w:ind w:left="57" w:right="57"/>
        <w:contextualSpacing/>
        <w:rPr>
          <w:rFonts w:cs="Arial"/>
          <w:b/>
          <w:caps/>
          <w:szCs w:val="20"/>
        </w:rPr>
      </w:pPr>
      <w:r>
        <w:rPr>
          <w:rFonts w:cs="Arial"/>
          <w:b/>
          <w:caps/>
          <w:szCs w:val="20"/>
        </w:rPr>
        <w:t>P</w:t>
      </w:r>
      <w:r w:rsidRPr="00EA7AF1">
        <w:rPr>
          <w:rFonts w:cs="Arial"/>
          <w:b/>
          <w:caps/>
          <w:szCs w:val="20"/>
        </w:rPr>
        <w:t xml:space="preserve">říloha č. </w:t>
      </w:r>
      <w:r>
        <w:rPr>
          <w:rFonts w:cs="Arial"/>
          <w:b/>
          <w:caps/>
          <w:szCs w:val="20"/>
        </w:rPr>
        <w:t>3</w:t>
      </w:r>
      <w:r w:rsidRPr="00481353">
        <w:rPr>
          <w:rFonts w:cs="Arial"/>
          <w:b/>
          <w:caps/>
          <w:szCs w:val="20"/>
        </w:rPr>
        <w:t xml:space="preserve"> - </w:t>
      </w:r>
      <w:r w:rsidRPr="00947295">
        <w:rPr>
          <w:rFonts w:cs="Arial"/>
          <w:b/>
          <w:caps/>
          <w:szCs w:val="20"/>
        </w:rPr>
        <w:t xml:space="preserve">Všeobecné obchodní podmínky </w:t>
      </w:r>
      <w:r w:rsidR="009C560F">
        <w:rPr>
          <w:rFonts w:cs="Arial"/>
          <w:b/>
          <w:caps/>
          <w:szCs w:val="20"/>
        </w:rPr>
        <w:t xml:space="preserve">společnosti </w:t>
      </w:r>
      <w:r w:rsidRPr="00947295">
        <w:rPr>
          <w:rFonts w:cs="Arial"/>
          <w:b/>
          <w:caps/>
          <w:szCs w:val="20"/>
        </w:rPr>
        <w:t xml:space="preserve">SAP ČR, </w:t>
      </w:r>
      <w:r w:rsidR="0087434D" w:rsidRPr="0087434D">
        <w:rPr>
          <w:rFonts w:cs="Arial"/>
          <w:b/>
          <w:szCs w:val="20"/>
        </w:rPr>
        <w:t>spol. s r.o.</w:t>
      </w:r>
      <w:r w:rsidR="0087434D">
        <w:rPr>
          <w:rFonts w:cs="Arial"/>
          <w:szCs w:val="20"/>
        </w:rPr>
        <w:t xml:space="preserve"> </w:t>
      </w:r>
      <w:r w:rsidR="0087434D">
        <w:rPr>
          <w:rFonts w:cs="Arial"/>
          <w:b/>
          <w:caps/>
          <w:szCs w:val="20"/>
        </w:rPr>
        <w:t xml:space="preserve"> pro softwarovou licenci a podporu</w:t>
      </w:r>
      <w:r w:rsidRPr="00947295">
        <w:rPr>
          <w:rFonts w:cs="Arial"/>
          <w:b/>
          <w:caps/>
          <w:szCs w:val="20"/>
        </w:rPr>
        <w:t xml:space="preserve"> („VOP“)</w:t>
      </w:r>
    </w:p>
    <w:p w14:paraId="6B9D590F" w14:textId="77777777" w:rsidR="00481353" w:rsidRDefault="00481353" w:rsidP="00947295">
      <w:pPr>
        <w:rPr>
          <w:rFonts w:cs="Arial"/>
          <w:i/>
          <w:szCs w:val="20"/>
        </w:rPr>
      </w:pPr>
    </w:p>
    <w:p w14:paraId="0E6E97CD" w14:textId="77777777" w:rsidR="00947295" w:rsidRDefault="00947295" w:rsidP="00481353">
      <w:pPr>
        <w:spacing w:after="0"/>
        <w:rPr>
          <w:rFonts w:cs="Arial"/>
          <w:i/>
          <w:szCs w:val="20"/>
        </w:rPr>
        <w:sectPr w:rsidR="00947295" w:rsidSect="005D5A28">
          <w:pgSz w:w="11906" w:h="16838"/>
          <w:pgMar w:top="1417" w:right="1417" w:bottom="1417" w:left="1417" w:header="708" w:footer="708" w:gutter="0"/>
          <w:cols w:space="708"/>
          <w:docGrid w:linePitch="360"/>
        </w:sectPr>
      </w:pPr>
      <w:r w:rsidRPr="00947295">
        <w:rPr>
          <w:rFonts w:cs="Arial"/>
          <w:i/>
          <w:szCs w:val="20"/>
        </w:rPr>
        <w:t xml:space="preserve">Příloha č. </w:t>
      </w:r>
      <w:r>
        <w:rPr>
          <w:rFonts w:cs="Arial"/>
          <w:i/>
          <w:szCs w:val="20"/>
        </w:rPr>
        <w:t>3</w:t>
      </w:r>
      <w:r w:rsidRPr="00947295">
        <w:rPr>
          <w:rFonts w:cs="Arial"/>
          <w:i/>
          <w:szCs w:val="20"/>
        </w:rPr>
        <w:t xml:space="preserve"> je přiložena jako samostatný dokument</w:t>
      </w:r>
    </w:p>
    <w:p w14:paraId="43C256FC" w14:textId="77777777" w:rsidR="000A3527" w:rsidRPr="00947295" w:rsidRDefault="000A3527" w:rsidP="00903EB0">
      <w:pPr>
        <w:pBdr>
          <w:top w:val="single" w:sz="4" w:space="2" w:color="auto"/>
          <w:left w:val="single" w:sz="4" w:space="2" w:color="auto"/>
          <w:bottom w:val="single" w:sz="4" w:space="2" w:color="auto"/>
          <w:right w:val="single" w:sz="4" w:space="2" w:color="auto"/>
        </w:pBdr>
        <w:shd w:val="clear" w:color="auto" w:fill="D9D9D9"/>
        <w:spacing w:after="0"/>
        <w:ind w:left="57" w:right="57"/>
        <w:contextualSpacing/>
        <w:rPr>
          <w:rFonts w:cs="Arial"/>
          <w:caps/>
          <w:szCs w:val="20"/>
        </w:rPr>
      </w:pPr>
      <w:r>
        <w:rPr>
          <w:rFonts w:cs="Arial"/>
          <w:b/>
          <w:caps/>
          <w:szCs w:val="20"/>
        </w:rPr>
        <w:lastRenderedPageBreak/>
        <w:t>P</w:t>
      </w:r>
      <w:r w:rsidRPr="00EA7AF1">
        <w:rPr>
          <w:rFonts w:cs="Arial"/>
          <w:b/>
          <w:caps/>
          <w:szCs w:val="20"/>
        </w:rPr>
        <w:t xml:space="preserve">říloha č. </w:t>
      </w:r>
      <w:r>
        <w:rPr>
          <w:rFonts w:cs="Arial"/>
          <w:b/>
          <w:caps/>
          <w:szCs w:val="20"/>
        </w:rPr>
        <w:t>4</w:t>
      </w:r>
      <w:r>
        <w:rPr>
          <w:rFonts w:cs="Arial"/>
          <w:b/>
          <w:szCs w:val="20"/>
        </w:rPr>
        <w:t xml:space="preserve"> - </w:t>
      </w:r>
      <w:r w:rsidRPr="00947295">
        <w:rPr>
          <w:rFonts w:cs="Arial"/>
          <w:b/>
          <w:caps/>
          <w:szCs w:val="20"/>
        </w:rPr>
        <w:t>Specifikace ceny plnění</w:t>
      </w:r>
      <w:r w:rsidR="00670ABF" w:rsidRPr="00670ABF">
        <w:rPr>
          <w:rFonts w:cs="Arial"/>
          <w:b/>
          <w:szCs w:val="20"/>
        </w:rPr>
        <w:t xml:space="preserve"> </w:t>
      </w:r>
      <w:r w:rsidR="00670ABF">
        <w:rPr>
          <w:rFonts w:cs="Arial"/>
          <w:b/>
          <w:szCs w:val="20"/>
        </w:rPr>
        <w:t>A SEZNAM LICENCOVANÝCH</w:t>
      </w:r>
      <w:r w:rsidR="00217709">
        <w:rPr>
          <w:rFonts w:cs="Arial"/>
          <w:b/>
          <w:szCs w:val="20"/>
        </w:rPr>
        <w:t xml:space="preserve"> </w:t>
      </w:r>
      <w:r w:rsidR="00670ABF">
        <w:rPr>
          <w:rFonts w:cs="Arial"/>
          <w:b/>
          <w:szCs w:val="20"/>
        </w:rPr>
        <w:t>PRODUKTŮ SAP</w:t>
      </w:r>
    </w:p>
    <w:p w14:paraId="118FCE47" w14:textId="77777777" w:rsidR="000A3527" w:rsidRDefault="000A3527" w:rsidP="003846BC">
      <w:pPr>
        <w:rPr>
          <w:rFonts w:cs="Arial"/>
          <w:szCs w:val="20"/>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845"/>
        <w:gridCol w:w="2381"/>
        <w:gridCol w:w="1446"/>
        <w:gridCol w:w="1286"/>
        <w:gridCol w:w="1711"/>
        <w:gridCol w:w="11"/>
        <w:gridCol w:w="1616"/>
        <w:gridCol w:w="11"/>
      </w:tblGrid>
      <w:tr w:rsidR="00FD0ED8" w:rsidRPr="00096436" w14:paraId="107A81BE" w14:textId="77777777" w:rsidTr="00096436">
        <w:trPr>
          <w:trHeight w:val="567"/>
        </w:trPr>
        <w:tc>
          <w:tcPr>
            <w:tcW w:w="5000" w:type="pct"/>
            <w:gridSpan w:val="8"/>
            <w:shd w:val="clear" w:color="auto" w:fill="BFBFBF" w:themeFill="background1" w:themeFillShade="BF"/>
            <w:vAlign w:val="center"/>
          </w:tcPr>
          <w:p w14:paraId="54E92D45" w14:textId="77777777" w:rsidR="00FD0ED8" w:rsidRPr="00096436" w:rsidRDefault="00FD0ED8" w:rsidP="007E78E3">
            <w:pPr>
              <w:spacing w:after="0"/>
              <w:jc w:val="center"/>
              <w:rPr>
                <w:rFonts w:cs="Arial"/>
                <w:b/>
                <w:bCs/>
                <w:color w:val="000000"/>
                <w:sz w:val="16"/>
                <w:szCs w:val="16"/>
              </w:rPr>
            </w:pPr>
            <w:bookmarkStart w:id="9" w:name="_Hlk198044236"/>
            <w:r w:rsidRPr="00096436">
              <w:rPr>
                <w:rFonts w:cs="Arial"/>
                <w:b/>
                <w:bCs/>
                <w:color w:val="000000"/>
                <w:sz w:val="16"/>
                <w:szCs w:val="16"/>
              </w:rPr>
              <w:t>Cena nově pořizovaných licencí</w:t>
            </w:r>
          </w:p>
        </w:tc>
      </w:tr>
      <w:tr w:rsidR="00FD0ED8" w:rsidRPr="00096436" w14:paraId="5BB94E9C" w14:textId="77777777" w:rsidTr="00096436">
        <w:trPr>
          <w:gridAfter w:val="1"/>
          <w:wAfter w:w="6" w:type="pct"/>
          <w:trHeight w:val="567"/>
        </w:trPr>
        <w:tc>
          <w:tcPr>
            <w:tcW w:w="454" w:type="pct"/>
            <w:shd w:val="clear" w:color="000000" w:fill="FFFFFF"/>
            <w:vAlign w:val="center"/>
          </w:tcPr>
          <w:p w14:paraId="46D0090D"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Produkt ID</w:t>
            </w:r>
          </w:p>
          <w:p w14:paraId="35F805F3" w14:textId="77777777" w:rsidR="00FD0ED8" w:rsidRPr="00096436" w:rsidRDefault="00FD0ED8" w:rsidP="007E78E3">
            <w:pPr>
              <w:spacing w:after="0"/>
              <w:jc w:val="center"/>
              <w:rPr>
                <w:rFonts w:cs="Arial"/>
                <w:b/>
                <w:bCs/>
                <w:color w:val="000000"/>
                <w:sz w:val="16"/>
                <w:szCs w:val="16"/>
              </w:rPr>
            </w:pPr>
          </w:p>
        </w:tc>
        <w:tc>
          <w:tcPr>
            <w:tcW w:w="1279" w:type="pct"/>
            <w:shd w:val="clear" w:color="000000" w:fill="FFFFFF"/>
            <w:vAlign w:val="center"/>
          </w:tcPr>
          <w:p w14:paraId="07090709"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Název produktu</w:t>
            </w:r>
          </w:p>
        </w:tc>
        <w:tc>
          <w:tcPr>
            <w:tcW w:w="777" w:type="pct"/>
            <w:shd w:val="clear" w:color="000000" w:fill="FFFFFF"/>
            <w:vAlign w:val="center"/>
          </w:tcPr>
          <w:p w14:paraId="005F89E3"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Typ licence</w:t>
            </w:r>
          </w:p>
        </w:tc>
        <w:tc>
          <w:tcPr>
            <w:tcW w:w="691" w:type="pct"/>
            <w:shd w:val="clear" w:color="000000" w:fill="FFFFFF"/>
            <w:vAlign w:val="center"/>
          </w:tcPr>
          <w:p w14:paraId="6C3983FB"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Počet jednotek</w:t>
            </w:r>
          </w:p>
        </w:tc>
        <w:tc>
          <w:tcPr>
            <w:tcW w:w="919" w:type="pct"/>
            <w:shd w:val="clear" w:color="000000" w:fill="FFFFFF"/>
            <w:vAlign w:val="center"/>
          </w:tcPr>
          <w:p w14:paraId="75892F11"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Cena za jednotku v Kč bez DPH</w:t>
            </w:r>
          </w:p>
        </w:tc>
        <w:tc>
          <w:tcPr>
            <w:tcW w:w="874" w:type="pct"/>
            <w:gridSpan w:val="2"/>
            <w:shd w:val="clear" w:color="000000" w:fill="FFFFFF"/>
            <w:vAlign w:val="center"/>
          </w:tcPr>
          <w:p w14:paraId="2ADF8335" w14:textId="77777777" w:rsidR="00FD0ED8" w:rsidRPr="00096436" w:rsidRDefault="00FD0ED8" w:rsidP="007E78E3">
            <w:pPr>
              <w:spacing w:after="0"/>
              <w:jc w:val="center"/>
              <w:rPr>
                <w:rFonts w:cs="Arial"/>
                <w:b/>
                <w:bCs/>
                <w:color w:val="000000"/>
                <w:sz w:val="16"/>
                <w:szCs w:val="16"/>
              </w:rPr>
            </w:pPr>
            <w:r w:rsidRPr="00096436">
              <w:rPr>
                <w:rFonts w:cs="Arial"/>
                <w:b/>
                <w:bCs/>
                <w:color w:val="000000"/>
                <w:sz w:val="16"/>
                <w:szCs w:val="16"/>
              </w:rPr>
              <w:t>Cena za počet jednotek v Kč bez DPH</w:t>
            </w:r>
          </w:p>
        </w:tc>
      </w:tr>
      <w:tr w:rsidR="009E04F5" w:rsidRPr="00096436" w14:paraId="0310FEE2" w14:textId="77777777" w:rsidTr="00096436">
        <w:trPr>
          <w:gridAfter w:val="1"/>
          <w:wAfter w:w="6" w:type="pct"/>
          <w:trHeight w:val="567"/>
        </w:trPr>
        <w:tc>
          <w:tcPr>
            <w:tcW w:w="454" w:type="pct"/>
            <w:shd w:val="clear" w:color="000000" w:fill="FFFFFF"/>
          </w:tcPr>
          <w:p w14:paraId="6F09A603" w14:textId="77777777" w:rsidR="009E04F5" w:rsidRPr="00096436" w:rsidRDefault="009E04F5" w:rsidP="009E04F5">
            <w:pPr>
              <w:spacing w:after="0"/>
              <w:jc w:val="center"/>
              <w:rPr>
                <w:rFonts w:cs="Arial"/>
                <w:b/>
                <w:bCs/>
                <w:color w:val="000000"/>
                <w:sz w:val="16"/>
                <w:szCs w:val="16"/>
              </w:rPr>
            </w:pPr>
            <w:r w:rsidRPr="00096436">
              <w:rPr>
                <w:rFonts w:cs="Arial"/>
                <w:b/>
                <w:sz w:val="16"/>
                <w:szCs w:val="16"/>
              </w:rPr>
              <w:t>7021720</w:t>
            </w:r>
          </w:p>
        </w:tc>
        <w:tc>
          <w:tcPr>
            <w:tcW w:w="1279" w:type="pct"/>
            <w:shd w:val="clear" w:color="000000" w:fill="FFFFFF"/>
          </w:tcPr>
          <w:p w14:paraId="6032BE25" w14:textId="77777777" w:rsidR="009E04F5" w:rsidRPr="00096436" w:rsidRDefault="009E04F5" w:rsidP="009E04F5">
            <w:pPr>
              <w:spacing w:after="0"/>
              <w:jc w:val="left"/>
              <w:rPr>
                <w:rFonts w:cs="Arial"/>
                <w:b/>
                <w:bCs/>
                <w:color w:val="000000"/>
                <w:sz w:val="16"/>
                <w:szCs w:val="16"/>
              </w:rPr>
            </w:pPr>
            <w:r w:rsidRPr="00096436">
              <w:rPr>
                <w:rFonts w:cs="Arial"/>
                <w:sz w:val="16"/>
                <w:szCs w:val="16"/>
              </w:rPr>
              <w:t xml:space="preserve">SAP HANA, runtime </w:t>
            </w:r>
            <w:proofErr w:type="spellStart"/>
            <w:r w:rsidRPr="00096436">
              <w:rPr>
                <w:rFonts w:cs="Arial"/>
                <w:sz w:val="16"/>
                <w:szCs w:val="16"/>
              </w:rPr>
              <w:t>edition</w:t>
            </w:r>
            <w:proofErr w:type="spellEnd"/>
            <w:r w:rsidRPr="00096436">
              <w:rPr>
                <w:rFonts w:cs="Arial"/>
                <w:sz w:val="16"/>
                <w:szCs w:val="16"/>
              </w:rPr>
              <w:t xml:space="preserve"> </w:t>
            </w:r>
            <w:proofErr w:type="spellStart"/>
            <w:r w:rsidRPr="00096436">
              <w:rPr>
                <w:rFonts w:cs="Arial"/>
                <w:sz w:val="16"/>
                <w:szCs w:val="16"/>
              </w:rPr>
              <w:t>for</w:t>
            </w:r>
            <w:proofErr w:type="spellEnd"/>
            <w:r w:rsidRPr="00096436">
              <w:rPr>
                <w:rFonts w:cs="Arial"/>
                <w:sz w:val="16"/>
                <w:szCs w:val="16"/>
              </w:rPr>
              <w:t xml:space="preserve"> </w:t>
            </w:r>
            <w:proofErr w:type="spellStart"/>
            <w:r w:rsidRPr="00096436">
              <w:rPr>
                <w:rFonts w:cs="Arial"/>
                <w:sz w:val="16"/>
                <w:szCs w:val="16"/>
              </w:rPr>
              <w:t>applications</w:t>
            </w:r>
            <w:proofErr w:type="spellEnd"/>
            <w:r w:rsidRPr="00096436">
              <w:rPr>
                <w:rFonts w:cs="Arial"/>
                <w:sz w:val="16"/>
                <w:szCs w:val="16"/>
              </w:rPr>
              <w:t xml:space="preserve"> &amp; SAP BW - New/</w:t>
            </w:r>
            <w:proofErr w:type="spellStart"/>
            <w:r w:rsidRPr="00096436">
              <w:rPr>
                <w:rFonts w:cs="Arial"/>
                <w:sz w:val="16"/>
                <w:szCs w:val="16"/>
              </w:rPr>
              <w:t>Subsequent</w:t>
            </w:r>
            <w:proofErr w:type="spellEnd"/>
          </w:p>
        </w:tc>
        <w:tc>
          <w:tcPr>
            <w:tcW w:w="777" w:type="pct"/>
            <w:shd w:val="clear" w:color="000000" w:fill="FFFFFF"/>
          </w:tcPr>
          <w:p w14:paraId="15B5716D" w14:textId="77777777" w:rsidR="009E04F5" w:rsidRPr="00096436" w:rsidRDefault="009E04F5" w:rsidP="009E04F5">
            <w:pPr>
              <w:pStyle w:val="Default"/>
              <w:jc w:val="center"/>
              <w:rPr>
                <w:sz w:val="16"/>
                <w:szCs w:val="16"/>
              </w:rPr>
            </w:pPr>
            <w:r w:rsidRPr="00096436">
              <w:rPr>
                <w:sz w:val="16"/>
                <w:szCs w:val="16"/>
              </w:rPr>
              <w:t>1 HSAV</w:t>
            </w:r>
          </w:p>
          <w:p w14:paraId="6CCD3039" w14:textId="77777777" w:rsidR="009E04F5" w:rsidRPr="00096436" w:rsidRDefault="009E04F5" w:rsidP="009E04F5">
            <w:pPr>
              <w:spacing w:after="0"/>
              <w:jc w:val="center"/>
              <w:rPr>
                <w:rFonts w:cs="Arial"/>
                <w:b/>
                <w:bCs/>
                <w:color w:val="000000"/>
                <w:sz w:val="16"/>
                <w:szCs w:val="16"/>
              </w:rPr>
            </w:pPr>
          </w:p>
        </w:tc>
        <w:tc>
          <w:tcPr>
            <w:tcW w:w="691" w:type="pct"/>
            <w:shd w:val="clear" w:color="000000" w:fill="FFFFFF"/>
          </w:tcPr>
          <w:p w14:paraId="16BFDB71" w14:textId="77777777" w:rsidR="009E04F5" w:rsidRPr="00096436" w:rsidRDefault="009E04F5" w:rsidP="009E04F5">
            <w:pPr>
              <w:spacing w:after="0"/>
              <w:jc w:val="center"/>
              <w:rPr>
                <w:rFonts w:cs="Arial"/>
                <w:b/>
                <w:bCs/>
                <w:color w:val="000000"/>
                <w:sz w:val="16"/>
                <w:szCs w:val="16"/>
              </w:rPr>
            </w:pPr>
            <w:r w:rsidRPr="00096436">
              <w:rPr>
                <w:rFonts w:cs="Arial"/>
                <w:color w:val="000000"/>
                <w:sz w:val="16"/>
                <w:szCs w:val="16"/>
              </w:rPr>
              <w:t>1</w:t>
            </w:r>
          </w:p>
        </w:tc>
        <w:tc>
          <w:tcPr>
            <w:tcW w:w="919" w:type="pct"/>
            <w:tcBorders>
              <w:top w:val="single" w:sz="4" w:space="0" w:color="auto"/>
              <w:left w:val="single" w:sz="4" w:space="0" w:color="auto"/>
              <w:bottom w:val="single" w:sz="4" w:space="0" w:color="auto"/>
              <w:right w:val="single" w:sz="4" w:space="0" w:color="auto"/>
            </w:tcBorders>
            <w:shd w:val="clear" w:color="auto" w:fill="auto"/>
            <w:vAlign w:val="bottom"/>
          </w:tcPr>
          <w:p w14:paraId="595244B5" w14:textId="48E5FB78" w:rsidR="009E04F5" w:rsidRPr="00096436" w:rsidRDefault="009E04F5" w:rsidP="009E04F5">
            <w:pPr>
              <w:spacing w:after="0"/>
              <w:jc w:val="center"/>
              <w:rPr>
                <w:rFonts w:cs="Arial"/>
                <w:b/>
                <w:bCs/>
                <w:color w:val="000000"/>
                <w:sz w:val="16"/>
                <w:szCs w:val="16"/>
              </w:rPr>
            </w:pPr>
            <w:r w:rsidRPr="00096436">
              <w:rPr>
                <w:rFonts w:cs="Arial"/>
                <w:b/>
                <w:bCs/>
                <w:color w:val="000000"/>
                <w:sz w:val="16"/>
                <w:szCs w:val="16"/>
              </w:rPr>
              <w:t>4 055 105,00 Kč</w:t>
            </w:r>
          </w:p>
        </w:tc>
        <w:tc>
          <w:tcPr>
            <w:tcW w:w="874" w:type="pct"/>
            <w:gridSpan w:val="2"/>
            <w:tcBorders>
              <w:top w:val="single" w:sz="4" w:space="0" w:color="auto"/>
              <w:left w:val="nil"/>
              <w:bottom w:val="single" w:sz="4" w:space="0" w:color="auto"/>
              <w:right w:val="single" w:sz="4" w:space="0" w:color="auto"/>
            </w:tcBorders>
            <w:shd w:val="clear" w:color="auto" w:fill="auto"/>
            <w:vAlign w:val="bottom"/>
          </w:tcPr>
          <w:p w14:paraId="4422B89C" w14:textId="570BEE42" w:rsidR="009E04F5" w:rsidRPr="00096436" w:rsidRDefault="009E04F5" w:rsidP="009E04F5">
            <w:pPr>
              <w:spacing w:after="0"/>
              <w:jc w:val="center"/>
              <w:rPr>
                <w:rFonts w:cs="Arial"/>
                <w:b/>
                <w:bCs/>
                <w:color w:val="000000"/>
                <w:sz w:val="16"/>
                <w:szCs w:val="16"/>
              </w:rPr>
            </w:pPr>
            <w:r w:rsidRPr="00096436">
              <w:rPr>
                <w:rFonts w:cs="Arial"/>
                <w:color w:val="000000"/>
                <w:sz w:val="16"/>
                <w:szCs w:val="16"/>
              </w:rPr>
              <w:t>4 055 105,00 Kč</w:t>
            </w:r>
          </w:p>
        </w:tc>
      </w:tr>
      <w:tr w:rsidR="009E04F5" w:rsidRPr="00096436" w14:paraId="3C646B95" w14:textId="77777777" w:rsidTr="00096436">
        <w:trPr>
          <w:gridAfter w:val="1"/>
          <w:wAfter w:w="6" w:type="pct"/>
          <w:trHeight w:val="567"/>
        </w:trPr>
        <w:tc>
          <w:tcPr>
            <w:tcW w:w="454" w:type="pct"/>
            <w:shd w:val="clear" w:color="000000" w:fill="FFFFFF"/>
          </w:tcPr>
          <w:p w14:paraId="3E0EDF25" w14:textId="77777777" w:rsidR="009E04F5" w:rsidRPr="00096436" w:rsidRDefault="009E04F5" w:rsidP="009E04F5">
            <w:pPr>
              <w:spacing w:after="0"/>
              <w:jc w:val="center"/>
              <w:rPr>
                <w:rFonts w:cs="Arial"/>
                <w:b/>
                <w:bCs/>
                <w:color w:val="000000"/>
                <w:sz w:val="16"/>
                <w:szCs w:val="16"/>
              </w:rPr>
            </w:pPr>
            <w:r w:rsidRPr="00096436">
              <w:rPr>
                <w:rFonts w:cs="Arial"/>
                <w:b/>
                <w:sz w:val="16"/>
                <w:szCs w:val="16"/>
              </w:rPr>
              <w:t>7020279</w:t>
            </w:r>
          </w:p>
        </w:tc>
        <w:tc>
          <w:tcPr>
            <w:tcW w:w="1279" w:type="pct"/>
            <w:shd w:val="clear" w:color="000000" w:fill="FFFFFF"/>
          </w:tcPr>
          <w:p w14:paraId="5B936D60" w14:textId="77777777" w:rsidR="009E04F5" w:rsidRPr="00096436" w:rsidRDefault="009E04F5" w:rsidP="009E04F5">
            <w:pPr>
              <w:spacing w:after="0"/>
              <w:jc w:val="left"/>
              <w:rPr>
                <w:rFonts w:cs="Arial"/>
                <w:b/>
                <w:bCs/>
                <w:color w:val="000000"/>
                <w:sz w:val="16"/>
                <w:szCs w:val="16"/>
              </w:rPr>
            </w:pPr>
            <w:r w:rsidRPr="00096436">
              <w:rPr>
                <w:rFonts w:cs="Arial"/>
                <w:sz w:val="16"/>
                <w:szCs w:val="16"/>
              </w:rPr>
              <w:t xml:space="preserve">SAP S/4HANA Digital Access </w:t>
            </w:r>
          </w:p>
        </w:tc>
        <w:tc>
          <w:tcPr>
            <w:tcW w:w="777" w:type="pct"/>
            <w:shd w:val="clear" w:color="000000" w:fill="FFFFFF"/>
          </w:tcPr>
          <w:p w14:paraId="41D7F20A" w14:textId="77777777" w:rsidR="009E04F5" w:rsidRPr="00096436" w:rsidRDefault="009E04F5" w:rsidP="009E04F5">
            <w:pPr>
              <w:spacing w:after="0"/>
              <w:jc w:val="center"/>
              <w:rPr>
                <w:rFonts w:cs="Arial"/>
                <w:b/>
                <w:bCs/>
                <w:color w:val="000000"/>
                <w:sz w:val="16"/>
                <w:szCs w:val="16"/>
              </w:rPr>
            </w:pPr>
            <w:r w:rsidRPr="00096436">
              <w:rPr>
                <w:rFonts w:cs="Arial"/>
                <w:sz w:val="16"/>
                <w:szCs w:val="16"/>
              </w:rPr>
              <w:t>1 blok</w:t>
            </w:r>
          </w:p>
        </w:tc>
        <w:tc>
          <w:tcPr>
            <w:tcW w:w="691" w:type="pct"/>
            <w:shd w:val="clear" w:color="000000" w:fill="FFFFFF"/>
          </w:tcPr>
          <w:p w14:paraId="146D2E45" w14:textId="77777777" w:rsidR="009E04F5" w:rsidRPr="00096436" w:rsidRDefault="009E04F5" w:rsidP="009E04F5">
            <w:pPr>
              <w:spacing w:after="0"/>
              <w:jc w:val="center"/>
              <w:rPr>
                <w:rFonts w:cs="Arial"/>
                <w:b/>
                <w:bCs/>
                <w:color w:val="000000"/>
                <w:sz w:val="16"/>
                <w:szCs w:val="16"/>
              </w:rPr>
            </w:pPr>
            <w:r w:rsidRPr="00096436">
              <w:rPr>
                <w:rFonts w:cs="Arial"/>
                <w:sz w:val="16"/>
                <w:szCs w:val="16"/>
              </w:rPr>
              <w:t>2.683</w:t>
            </w:r>
          </w:p>
        </w:tc>
        <w:tc>
          <w:tcPr>
            <w:tcW w:w="919" w:type="pct"/>
            <w:tcBorders>
              <w:top w:val="nil"/>
              <w:left w:val="single" w:sz="4" w:space="0" w:color="auto"/>
              <w:bottom w:val="single" w:sz="4" w:space="0" w:color="auto"/>
              <w:right w:val="single" w:sz="4" w:space="0" w:color="auto"/>
              <w:tr2bl w:val="single" w:sz="4" w:space="0" w:color="auto"/>
            </w:tcBorders>
            <w:shd w:val="clear" w:color="auto" w:fill="auto"/>
            <w:vAlign w:val="bottom"/>
          </w:tcPr>
          <w:p w14:paraId="3B94CF3B" w14:textId="0F14621F" w:rsidR="009E04F5" w:rsidRPr="00096436" w:rsidRDefault="009E04F5" w:rsidP="009E04F5">
            <w:pPr>
              <w:spacing w:after="0"/>
              <w:jc w:val="center"/>
              <w:rPr>
                <w:rFonts w:cs="Arial"/>
                <w:b/>
                <w:bCs/>
                <w:color w:val="000000"/>
                <w:sz w:val="16"/>
                <w:szCs w:val="16"/>
              </w:rPr>
            </w:pPr>
            <w:r w:rsidRPr="00096436">
              <w:rPr>
                <w:rFonts w:cs="Arial"/>
                <w:color w:val="000000"/>
                <w:sz w:val="16"/>
                <w:szCs w:val="16"/>
              </w:rPr>
              <w:t> </w:t>
            </w:r>
          </w:p>
        </w:tc>
        <w:tc>
          <w:tcPr>
            <w:tcW w:w="874" w:type="pct"/>
            <w:gridSpan w:val="2"/>
            <w:tcBorders>
              <w:top w:val="nil"/>
              <w:left w:val="nil"/>
              <w:bottom w:val="single" w:sz="4" w:space="0" w:color="auto"/>
              <w:right w:val="single" w:sz="4" w:space="0" w:color="auto"/>
              <w:tr2bl w:val="single" w:sz="4" w:space="0" w:color="auto"/>
            </w:tcBorders>
            <w:shd w:val="clear" w:color="auto" w:fill="auto"/>
            <w:vAlign w:val="bottom"/>
          </w:tcPr>
          <w:p w14:paraId="56DECCD2" w14:textId="06FD7606" w:rsidR="009E04F5" w:rsidRPr="00096436" w:rsidRDefault="009E04F5" w:rsidP="009E04F5">
            <w:pPr>
              <w:spacing w:after="0"/>
              <w:jc w:val="center"/>
              <w:rPr>
                <w:rFonts w:cs="Arial"/>
                <w:b/>
                <w:bCs/>
                <w:color w:val="000000"/>
                <w:sz w:val="16"/>
                <w:szCs w:val="16"/>
              </w:rPr>
            </w:pPr>
            <w:r w:rsidRPr="00096436">
              <w:rPr>
                <w:rFonts w:cs="Arial"/>
                <w:color w:val="000000"/>
                <w:sz w:val="16"/>
                <w:szCs w:val="16"/>
              </w:rPr>
              <w:t> </w:t>
            </w:r>
          </w:p>
        </w:tc>
      </w:tr>
      <w:tr w:rsidR="009E04F5" w:rsidRPr="00096436" w14:paraId="34354519" w14:textId="77777777" w:rsidTr="00096436">
        <w:trPr>
          <w:gridAfter w:val="1"/>
          <w:wAfter w:w="6" w:type="pct"/>
          <w:trHeight w:val="567"/>
        </w:trPr>
        <w:tc>
          <w:tcPr>
            <w:tcW w:w="454" w:type="pct"/>
            <w:shd w:val="clear" w:color="000000" w:fill="FFFFFF"/>
          </w:tcPr>
          <w:p w14:paraId="737FFE0E" w14:textId="77777777" w:rsidR="009E04F5" w:rsidRPr="00096436" w:rsidRDefault="009E04F5" w:rsidP="009E04F5">
            <w:pPr>
              <w:spacing w:after="0"/>
              <w:jc w:val="center"/>
              <w:rPr>
                <w:rFonts w:cs="Arial"/>
                <w:b/>
                <w:sz w:val="16"/>
                <w:szCs w:val="16"/>
              </w:rPr>
            </w:pPr>
          </w:p>
        </w:tc>
        <w:tc>
          <w:tcPr>
            <w:tcW w:w="1279" w:type="pct"/>
            <w:shd w:val="clear" w:color="000000" w:fill="FFFFFF"/>
          </w:tcPr>
          <w:p w14:paraId="10425181" w14:textId="77777777" w:rsidR="009E04F5" w:rsidRPr="00096436" w:rsidRDefault="009E04F5" w:rsidP="009E04F5">
            <w:pPr>
              <w:spacing w:after="0"/>
              <w:jc w:val="left"/>
              <w:rPr>
                <w:rFonts w:cs="Arial"/>
                <w:sz w:val="16"/>
                <w:szCs w:val="16"/>
              </w:rPr>
            </w:pPr>
            <w:r w:rsidRPr="00096436">
              <w:rPr>
                <w:rFonts w:cs="Arial"/>
                <w:sz w:val="16"/>
                <w:szCs w:val="16"/>
              </w:rPr>
              <w:t>SAP S/4HANA Digital Access</w:t>
            </w:r>
          </w:p>
        </w:tc>
        <w:tc>
          <w:tcPr>
            <w:tcW w:w="777" w:type="pct"/>
            <w:shd w:val="clear" w:color="000000" w:fill="FFFFFF"/>
          </w:tcPr>
          <w:p w14:paraId="5B3D836D" w14:textId="77777777" w:rsidR="009E04F5" w:rsidRPr="00096436" w:rsidRDefault="009E04F5" w:rsidP="009E04F5">
            <w:pPr>
              <w:spacing w:after="0"/>
              <w:jc w:val="center"/>
              <w:rPr>
                <w:rFonts w:cs="Arial"/>
                <w:bCs/>
                <w:color w:val="000000"/>
                <w:sz w:val="16"/>
                <w:szCs w:val="16"/>
              </w:rPr>
            </w:pPr>
            <w:r w:rsidRPr="00096436">
              <w:rPr>
                <w:rFonts w:cs="Arial"/>
                <w:bCs/>
                <w:color w:val="000000"/>
                <w:sz w:val="16"/>
                <w:szCs w:val="16"/>
              </w:rPr>
              <w:t>Prvních 1.000 bloků</w:t>
            </w:r>
          </w:p>
        </w:tc>
        <w:tc>
          <w:tcPr>
            <w:tcW w:w="691" w:type="pct"/>
            <w:shd w:val="clear" w:color="000000" w:fill="FFFFFF"/>
          </w:tcPr>
          <w:p w14:paraId="61E7C3F6"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1.000</w:t>
            </w:r>
          </w:p>
        </w:tc>
        <w:tc>
          <w:tcPr>
            <w:tcW w:w="919" w:type="pct"/>
            <w:tcBorders>
              <w:top w:val="nil"/>
              <w:left w:val="single" w:sz="4" w:space="0" w:color="auto"/>
              <w:bottom w:val="single" w:sz="4" w:space="0" w:color="auto"/>
              <w:right w:val="single" w:sz="4" w:space="0" w:color="auto"/>
            </w:tcBorders>
            <w:shd w:val="clear" w:color="auto" w:fill="auto"/>
            <w:vAlign w:val="bottom"/>
          </w:tcPr>
          <w:p w14:paraId="1355ACA1" w14:textId="19BB876A" w:rsidR="009E04F5" w:rsidRPr="00096436" w:rsidRDefault="009E04F5" w:rsidP="009E04F5">
            <w:pPr>
              <w:spacing w:after="0"/>
              <w:jc w:val="center"/>
              <w:rPr>
                <w:rFonts w:cs="Arial"/>
                <w:color w:val="000000"/>
                <w:sz w:val="16"/>
                <w:szCs w:val="16"/>
              </w:rPr>
            </w:pPr>
            <w:r w:rsidRPr="00096436">
              <w:rPr>
                <w:rFonts w:cs="Arial"/>
                <w:b/>
                <w:bCs/>
                <w:color w:val="000000"/>
                <w:sz w:val="16"/>
                <w:szCs w:val="16"/>
              </w:rPr>
              <w:t>1 186,00 Kč</w:t>
            </w:r>
          </w:p>
        </w:tc>
        <w:tc>
          <w:tcPr>
            <w:tcW w:w="874" w:type="pct"/>
            <w:gridSpan w:val="2"/>
            <w:tcBorders>
              <w:top w:val="nil"/>
              <w:left w:val="nil"/>
              <w:bottom w:val="single" w:sz="4" w:space="0" w:color="auto"/>
              <w:right w:val="single" w:sz="4" w:space="0" w:color="auto"/>
            </w:tcBorders>
            <w:shd w:val="clear" w:color="auto" w:fill="auto"/>
            <w:vAlign w:val="bottom"/>
          </w:tcPr>
          <w:p w14:paraId="58CC646B" w14:textId="14C29C64" w:rsidR="009E04F5" w:rsidRPr="00096436" w:rsidRDefault="009E04F5" w:rsidP="009E04F5">
            <w:pPr>
              <w:spacing w:after="0"/>
              <w:jc w:val="center"/>
              <w:rPr>
                <w:rFonts w:cs="Arial"/>
                <w:color w:val="000000"/>
                <w:sz w:val="16"/>
                <w:szCs w:val="16"/>
              </w:rPr>
            </w:pPr>
            <w:r w:rsidRPr="00096436">
              <w:rPr>
                <w:rFonts w:cs="Arial"/>
                <w:color w:val="000000"/>
                <w:sz w:val="16"/>
                <w:szCs w:val="16"/>
              </w:rPr>
              <w:t>1 186 000,00 Kč</w:t>
            </w:r>
          </w:p>
        </w:tc>
      </w:tr>
      <w:tr w:rsidR="009E04F5" w:rsidRPr="00096436" w14:paraId="61925CF0" w14:textId="77777777" w:rsidTr="00096436">
        <w:trPr>
          <w:gridAfter w:val="1"/>
          <w:wAfter w:w="6" w:type="pct"/>
          <w:trHeight w:val="567"/>
        </w:trPr>
        <w:tc>
          <w:tcPr>
            <w:tcW w:w="454" w:type="pct"/>
            <w:shd w:val="clear" w:color="000000" w:fill="FFFFFF"/>
          </w:tcPr>
          <w:p w14:paraId="7AA89CF5" w14:textId="77777777" w:rsidR="009E04F5" w:rsidRPr="00096436" w:rsidRDefault="009E04F5" w:rsidP="009E04F5">
            <w:pPr>
              <w:spacing w:after="0"/>
              <w:jc w:val="center"/>
              <w:rPr>
                <w:rFonts w:cs="Arial"/>
                <w:b/>
                <w:sz w:val="16"/>
                <w:szCs w:val="16"/>
              </w:rPr>
            </w:pPr>
          </w:p>
        </w:tc>
        <w:tc>
          <w:tcPr>
            <w:tcW w:w="1279" w:type="pct"/>
            <w:shd w:val="clear" w:color="000000" w:fill="FFFFFF"/>
          </w:tcPr>
          <w:p w14:paraId="319A4AC8" w14:textId="77777777" w:rsidR="009E04F5" w:rsidRPr="00096436" w:rsidRDefault="009E04F5" w:rsidP="009E04F5">
            <w:pPr>
              <w:spacing w:after="0"/>
              <w:jc w:val="left"/>
              <w:rPr>
                <w:rFonts w:cs="Arial"/>
                <w:sz w:val="16"/>
                <w:szCs w:val="16"/>
              </w:rPr>
            </w:pPr>
            <w:r w:rsidRPr="00096436">
              <w:rPr>
                <w:rFonts w:cs="Arial"/>
                <w:sz w:val="16"/>
                <w:szCs w:val="16"/>
              </w:rPr>
              <w:t>SAP S/4HANA Digital Access</w:t>
            </w:r>
          </w:p>
        </w:tc>
        <w:tc>
          <w:tcPr>
            <w:tcW w:w="777" w:type="pct"/>
            <w:shd w:val="clear" w:color="000000" w:fill="FFFFFF"/>
          </w:tcPr>
          <w:p w14:paraId="0733A42A" w14:textId="77777777" w:rsidR="009E04F5" w:rsidRPr="00096436" w:rsidRDefault="009E04F5" w:rsidP="009E04F5">
            <w:pPr>
              <w:spacing w:after="0"/>
              <w:jc w:val="center"/>
              <w:rPr>
                <w:rFonts w:cs="Arial"/>
                <w:bCs/>
                <w:color w:val="000000"/>
                <w:sz w:val="16"/>
                <w:szCs w:val="16"/>
              </w:rPr>
            </w:pPr>
            <w:r w:rsidRPr="00096436">
              <w:rPr>
                <w:rFonts w:cs="Arial"/>
                <w:bCs/>
                <w:color w:val="000000"/>
                <w:sz w:val="16"/>
                <w:szCs w:val="16"/>
              </w:rPr>
              <w:t>Bloky 1.001-2.683</w:t>
            </w:r>
          </w:p>
        </w:tc>
        <w:tc>
          <w:tcPr>
            <w:tcW w:w="691" w:type="pct"/>
            <w:shd w:val="clear" w:color="000000" w:fill="FFFFFF"/>
          </w:tcPr>
          <w:p w14:paraId="632D9A00"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1.683</w:t>
            </w:r>
          </w:p>
        </w:tc>
        <w:tc>
          <w:tcPr>
            <w:tcW w:w="919" w:type="pct"/>
            <w:tcBorders>
              <w:top w:val="nil"/>
              <w:left w:val="single" w:sz="4" w:space="0" w:color="auto"/>
              <w:bottom w:val="single" w:sz="4" w:space="0" w:color="auto"/>
              <w:right w:val="single" w:sz="4" w:space="0" w:color="auto"/>
            </w:tcBorders>
            <w:shd w:val="clear" w:color="auto" w:fill="auto"/>
            <w:vAlign w:val="bottom"/>
          </w:tcPr>
          <w:p w14:paraId="6779DB6C" w14:textId="70436773" w:rsidR="009E04F5" w:rsidRPr="00096436" w:rsidRDefault="009E04F5" w:rsidP="009E04F5">
            <w:pPr>
              <w:spacing w:after="0"/>
              <w:jc w:val="center"/>
              <w:rPr>
                <w:rFonts w:cs="Arial"/>
                <w:color w:val="000000"/>
                <w:sz w:val="16"/>
                <w:szCs w:val="16"/>
              </w:rPr>
            </w:pPr>
            <w:r w:rsidRPr="00096436">
              <w:rPr>
                <w:rFonts w:cs="Arial"/>
                <w:b/>
                <w:bCs/>
                <w:color w:val="000000"/>
                <w:sz w:val="16"/>
                <w:szCs w:val="16"/>
              </w:rPr>
              <w:t>949,00 Kč</w:t>
            </w:r>
          </w:p>
        </w:tc>
        <w:tc>
          <w:tcPr>
            <w:tcW w:w="874" w:type="pct"/>
            <w:gridSpan w:val="2"/>
            <w:tcBorders>
              <w:top w:val="nil"/>
              <w:left w:val="nil"/>
              <w:bottom w:val="single" w:sz="4" w:space="0" w:color="auto"/>
              <w:right w:val="single" w:sz="4" w:space="0" w:color="auto"/>
            </w:tcBorders>
            <w:shd w:val="clear" w:color="auto" w:fill="auto"/>
            <w:vAlign w:val="bottom"/>
          </w:tcPr>
          <w:p w14:paraId="48E3ADE1" w14:textId="32F23C6A" w:rsidR="009E04F5" w:rsidRPr="00096436" w:rsidRDefault="009E04F5" w:rsidP="009E04F5">
            <w:pPr>
              <w:spacing w:after="0"/>
              <w:jc w:val="center"/>
              <w:rPr>
                <w:rFonts w:cs="Arial"/>
                <w:color w:val="000000"/>
                <w:sz w:val="16"/>
                <w:szCs w:val="16"/>
              </w:rPr>
            </w:pPr>
            <w:r w:rsidRPr="00096436">
              <w:rPr>
                <w:rFonts w:cs="Arial"/>
                <w:color w:val="000000"/>
                <w:sz w:val="16"/>
                <w:szCs w:val="16"/>
              </w:rPr>
              <w:t>1 597 167,00 Kč</w:t>
            </w:r>
          </w:p>
        </w:tc>
      </w:tr>
      <w:tr w:rsidR="009E04F5" w:rsidRPr="00096436" w14:paraId="2AB1A78B" w14:textId="77777777" w:rsidTr="00096436">
        <w:trPr>
          <w:gridAfter w:val="1"/>
          <w:wAfter w:w="6" w:type="pct"/>
          <w:trHeight w:val="567"/>
        </w:trPr>
        <w:tc>
          <w:tcPr>
            <w:tcW w:w="454" w:type="pct"/>
            <w:shd w:val="clear" w:color="000000" w:fill="FFFFFF"/>
          </w:tcPr>
          <w:p w14:paraId="470458FA" w14:textId="77777777" w:rsidR="009E04F5" w:rsidRPr="00096436" w:rsidRDefault="009E04F5" w:rsidP="009E04F5">
            <w:pPr>
              <w:spacing w:after="0"/>
              <w:jc w:val="center"/>
              <w:rPr>
                <w:rFonts w:cs="Arial"/>
                <w:b/>
                <w:sz w:val="16"/>
                <w:szCs w:val="16"/>
              </w:rPr>
            </w:pPr>
            <w:r w:rsidRPr="00096436">
              <w:rPr>
                <w:rFonts w:cs="Arial"/>
                <w:b/>
                <w:sz w:val="16"/>
                <w:szCs w:val="16"/>
              </w:rPr>
              <w:t>7018682</w:t>
            </w:r>
          </w:p>
        </w:tc>
        <w:tc>
          <w:tcPr>
            <w:tcW w:w="1279" w:type="pct"/>
            <w:shd w:val="clear" w:color="000000" w:fill="FFFFFF"/>
          </w:tcPr>
          <w:p w14:paraId="0CD636FB" w14:textId="77777777" w:rsidR="009E04F5" w:rsidRPr="00096436" w:rsidRDefault="009E04F5" w:rsidP="009E04F5">
            <w:pPr>
              <w:spacing w:after="0"/>
              <w:jc w:val="left"/>
              <w:rPr>
                <w:rFonts w:cs="Arial"/>
                <w:sz w:val="16"/>
                <w:szCs w:val="16"/>
              </w:rPr>
            </w:pPr>
            <w:r w:rsidRPr="00096436">
              <w:rPr>
                <w:rFonts w:cs="Arial"/>
                <w:sz w:val="16"/>
                <w:szCs w:val="16"/>
              </w:rPr>
              <w:t>SAP S/4HANA Developer Access</w:t>
            </w:r>
          </w:p>
        </w:tc>
        <w:tc>
          <w:tcPr>
            <w:tcW w:w="777" w:type="pct"/>
            <w:shd w:val="clear" w:color="000000" w:fill="FFFFFF"/>
          </w:tcPr>
          <w:p w14:paraId="1107EB97" w14:textId="77777777" w:rsidR="009E04F5" w:rsidRPr="00096436" w:rsidRDefault="009E04F5" w:rsidP="009E04F5">
            <w:pPr>
              <w:spacing w:after="0"/>
              <w:jc w:val="center"/>
              <w:rPr>
                <w:rFonts w:cs="Arial"/>
                <w:sz w:val="16"/>
                <w:szCs w:val="16"/>
              </w:rPr>
            </w:pPr>
            <w:r w:rsidRPr="00096436">
              <w:rPr>
                <w:rFonts w:cs="Arial"/>
                <w:bCs/>
                <w:color w:val="000000"/>
                <w:sz w:val="16"/>
                <w:szCs w:val="16"/>
              </w:rPr>
              <w:t xml:space="preserve">1 </w:t>
            </w:r>
            <w:proofErr w:type="spellStart"/>
            <w:r w:rsidRPr="00096436">
              <w:rPr>
                <w:rFonts w:cs="Arial"/>
                <w:color w:val="000000"/>
                <w:sz w:val="16"/>
                <w:szCs w:val="16"/>
              </w:rPr>
              <w:t>Users</w:t>
            </w:r>
            <w:proofErr w:type="spellEnd"/>
          </w:p>
        </w:tc>
        <w:tc>
          <w:tcPr>
            <w:tcW w:w="691" w:type="pct"/>
            <w:shd w:val="clear" w:color="000000" w:fill="FFFFFF"/>
          </w:tcPr>
          <w:p w14:paraId="77E5C05E" w14:textId="2B3A161E" w:rsidR="009E04F5" w:rsidRPr="00096436" w:rsidRDefault="009E04F5" w:rsidP="009E04F5">
            <w:pPr>
              <w:spacing w:after="0"/>
              <w:jc w:val="center"/>
              <w:rPr>
                <w:rFonts w:cs="Arial"/>
                <w:color w:val="FF0000"/>
                <w:sz w:val="16"/>
                <w:szCs w:val="16"/>
                <w:highlight w:val="yellow"/>
              </w:rPr>
            </w:pPr>
            <w:r w:rsidRPr="00096436">
              <w:rPr>
                <w:rFonts w:cs="Arial"/>
                <w:color w:val="000000"/>
                <w:sz w:val="16"/>
                <w:szCs w:val="16"/>
              </w:rPr>
              <w:t>8</w:t>
            </w:r>
          </w:p>
        </w:tc>
        <w:tc>
          <w:tcPr>
            <w:tcW w:w="919" w:type="pct"/>
            <w:tcBorders>
              <w:top w:val="nil"/>
              <w:left w:val="single" w:sz="4" w:space="0" w:color="auto"/>
              <w:bottom w:val="single" w:sz="4" w:space="0" w:color="auto"/>
              <w:right w:val="single" w:sz="4" w:space="0" w:color="auto"/>
            </w:tcBorders>
            <w:shd w:val="clear" w:color="auto" w:fill="auto"/>
            <w:vAlign w:val="bottom"/>
          </w:tcPr>
          <w:p w14:paraId="4411BF0C" w14:textId="51714134" w:rsidR="009E04F5" w:rsidRPr="00096436" w:rsidRDefault="009E04F5" w:rsidP="009E04F5">
            <w:pPr>
              <w:spacing w:after="0"/>
              <w:jc w:val="center"/>
              <w:rPr>
                <w:rFonts w:cs="Arial"/>
                <w:color w:val="000000"/>
                <w:sz w:val="16"/>
                <w:szCs w:val="16"/>
              </w:rPr>
            </w:pPr>
            <w:r w:rsidRPr="00096436">
              <w:rPr>
                <w:rFonts w:cs="Arial"/>
                <w:b/>
                <w:bCs/>
                <w:sz w:val="16"/>
                <w:szCs w:val="16"/>
              </w:rPr>
              <w:t>81 671,00 Kč</w:t>
            </w:r>
          </w:p>
        </w:tc>
        <w:tc>
          <w:tcPr>
            <w:tcW w:w="874" w:type="pct"/>
            <w:gridSpan w:val="2"/>
            <w:tcBorders>
              <w:top w:val="nil"/>
              <w:left w:val="nil"/>
              <w:bottom w:val="single" w:sz="4" w:space="0" w:color="auto"/>
              <w:right w:val="single" w:sz="4" w:space="0" w:color="auto"/>
            </w:tcBorders>
            <w:shd w:val="clear" w:color="auto" w:fill="auto"/>
            <w:vAlign w:val="bottom"/>
          </w:tcPr>
          <w:p w14:paraId="77DB1496" w14:textId="117EC260" w:rsidR="009E04F5" w:rsidRPr="00096436" w:rsidRDefault="009E04F5" w:rsidP="009E04F5">
            <w:pPr>
              <w:spacing w:after="0"/>
              <w:jc w:val="center"/>
              <w:rPr>
                <w:rFonts w:cs="Arial"/>
                <w:color w:val="000000"/>
                <w:sz w:val="16"/>
                <w:szCs w:val="16"/>
              </w:rPr>
            </w:pPr>
            <w:r w:rsidRPr="00096436">
              <w:rPr>
                <w:rFonts w:cs="Arial"/>
                <w:sz w:val="16"/>
                <w:szCs w:val="16"/>
              </w:rPr>
              <w:t>17 559 265,00 Kč</w:t>
            </w:r>
          </w:p>
        </w:tc>
      </w:tr>
      <w:tr w:rsidR="009E04F5" w:rsidRPr="00096436" w14:paraId="556A0999" w14:textId="77777777" w:rsidTr="00096436">
        <w:trPr>
          <w:gridAfter w:val="1"/>
          <w:wAfter w:w="6" w:type="pct"/>
          <w:trHeight w:val="567"/>
        </w:trPr>
        <w:tc>
          <w:tcPr>
            <w:tcW w:w="454" w:type="pct"/>
            <w:shd w:val="clear" w:color="000000" w:fill="FFFFFF"/>
          </w:tcPr>
          <w:p w14:paraId="7C754C72" w14:textId="77777777" w:rsidR="009E04F5" w:rsidRPr="00096436" w:rsidRDefault="009E04F5" w:rsidP="009E04F5">
            <w:pPr>
              <w:spacing w:after="0"/>
              <w:jc w:val="center"/>
              <w:rPr>
                <w:rFonts w:cs="Arial"/>
                <w:b/>
                <w:sz w:val="16"/>
                <w:szCs w:val="16"/>
              </w:rPr>
            </w:pPr>
            <w:r w:rsidRPr="00096436">
              <w:rPr>
                <w:rFonts w:cs="Arial"/>
                <w:b/>
                <w:sz w:val="16"/>
                <w:szCs w:val="16"/>
              </w:rPr>
              <w:t>7018652</w:t>
            </w:r>
          </w:p>
        </w:tc>
        <w:tc>
          <w:tcPr>
            <w:tcW w:w="1279" w:type="pct"/>
            <w:shd w:val="clear" w:color="000000" w:fill="FFFFFF"/>
          </w:tcPr>
          <w:p w14:paraId="3B02A029" w14:textId="77777777" w:rsidR="009E04F5" w:rsidRPr="00096436" w:rsidRDefault="009E04F5" w:rsidP="009E04F5">
            <w:pPr>
              <w:spacing w:after="0"/>
              <w:jc w:val="left"/>
              <w:rPr>
                <w:rFonts w:cs="Arial"/>
                <w:sz w:val="16"/>
                <w:szCs w:val="16"/>
              </w:rPr>
            </w:pPr>
            <w:r w:rsidRPr="00096436">
              <w:rPr>
                <w:rFonts w:cs="Arial"/>
                <w:sz w:val="16"/>
                <w:szCs w:val="16"/>
              </w:rPr>
              <w:t xml:space="preserve">SAP S/4HANA </w:t>
            </w:r>
            <w:proofErr w:type="spellStart"/>
            <w:r w:rsidRPr="00096436">
              <w:rPr>
                <w:rFonts w:cs="Arial"/>
                <w:sz w:val="16"/>
                <w:szCs w:val="16"/>
              </w:rPr>
              <w:t>Enterprise</w:t>
            </w:r>
            <w:proofErr w:type="spellEnd"/>
            <w:r w:rsidRPr="00096436">
              <w:rPr>
                <w:rFonts w:cs="Arial"/>
                <w:sz w:val="16"/>
                <w:szCs w:val="16"/>
              </w:rPr>
              <w:t xml:space="preserve"> Management </w:t>
            </w:r>
            <w:proofErr w:type="spellStart"/>
            <w:r w:rsidRPr="00096436">
              <w:rPr>
                <w:rFonts w:cs="Arial"/>
                <w:sz w:val="16"/>
                <w:szCs w:val="16"/>
              </w:rPr>
              <w:t>for</w:t>
            </w:r>
            <w:proofErr w:type="spellEnd"/>
            <w:r w:rsidRPr="00096436">
              <w:rPr>
                <w:rFonts w:cs="Arial"/>
                <w:sz w:val="16"/>
                <w:szCs w:val="16"/>
              </w:rPr>
              <w:t xml:space="preserve"> Professional use</w:t>
            </w:r>
          </w:p>
        </w:tc>
        <w:tc>
          <w:tcPr>
            <w:tcW w:w="777" w:type="pct"/>
            <w:shd w:val="clear" w:color="000000" w:fill="FFFFFF"/>
          </w:tcPr>
          <w:p w14:paraId="6EC70A5A" w14:textId="77777777" w:rsidR="009E04F5" w:rsidRPr="00096436" w:rsidRDefault="009E04F5" w:rsidP="009E04F5">
            <w:pPr>
              <w:spacing w:after="0"/>
              <w:jc w:val="center"/>
              <w:rPr>
                <w:rFonts w:cs="Arial"/>
                <w:bCs/>
                <w:color w:val="000000"/>
                <w:sz w:val="16"/>
                <w:szCs w:val="16"/>
              </w:rPr>
            </w:pPr>
            <w:r w:rsidRPr="00096436">
              <w:rPr>
                <w:rFonts w:cs="Arial"/>
                <w:color w:val="000000"/>
                <w:sz w:val="16"/>
                <w:szCs w:val="16"/>
              </w:rPr>
              <w:t xml:space="preserve">1 </w:t>
            </w:r>
            <w:proofErr w:type="spellStart"/>
            <w:r w:rsidRPr="00096436">
              <w:rPr>
                <w:rFonts w:cs="Arial"/>
                <w:color w:val="000000"/>
                <w:sz w:val="16"/>
                <w:szCs w:val="16"/>
              </w:rPr>
              <w:t>Users</w:t>
            </w:r>
            <w:proofErr w:type="spellEnd"/>
          </w:p>
        </w:tc>
        <w:tc>
          <w:tcPr>
            <w:tcW w:w="691" w:type="pct"/>
            <w:shd w:val="clear" w:color="000000" w:fill="FFFFFF"/>
          </w:tcPr>
          <w:p w14:paraId="64E50725"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215</w:t>
            </w:r>
          </w:p>
        </w:tc>
        <w:tc>
          <w:tcPr>
            <w:tcW w:w="919" w:type="pct"/>
            <w:tcBorders>
              <w:top w:val="nil"/>
              <w:left w:val="single" w:sz="4" w:space="0" w:color="auto"/>
              <w:bottom w:val="single" w:sz="4" w:space="0" w:color="auto"/>
              <w:right w:val="single" w:sz="4" w:space="0" w:color="auto"/>
            </w:tcBorders>
            <w:shd w:val="clear" w:color="auto" w:fill="auto"/>
            <w:vAlign w:val="bottom"/>
          </w:tcPr>
          <w:p w14:paraId="414FF85F" w14:textId="080CD459" w:rsidR="009E04F5" w:rsidRPr="00096436" w:rsidRDefault="009E04F5" w:rsidP="009E04F5">
            <w:pPr>
              <w:spacing w:after="0"/>
              <w:jc w:val="center"/>
              <w:rPr>
                <w:rFonts w:cs="Arial"/>
                <w:color w:val="000000"/>
                <w:sz w:val="16"/>
                <w:szCs w:val="16"/>
              </w:rPr>
            </w:pPr>
            <w:r w:rsidRPr="00096436">
              <w:rPr>
                <w:rFonts w:cs="Arial"/>
                <w:b/>
                <w:bCs/>
                <w:sz w:val="16"/>
                <w:szCs w:val="16"/>
              </w:rPr>
              <w:t>28 001,00 Kč</w:t>
            </w:r>
          </w:p>
        </w:tc>
        <w:tc>
          <w:tcPr>
            <w:tcW w:w="874" w:type="pct"/>
            <w:gridSpan w:val="2"/>
            <w:tcBorders>
              <w:top w:val="nil"/>
              <w:left w:val="nil"/>
              <w:bottom w:val="single" w:sz="4" w:space="0" w:color="auto"/>
              <w:right w:val="single" w:sz="4" w:space="0" w:color="auto"/>
            </w:tcBorders>
            <w:shd w:val="clear" w:color="auto" w:fill="auto"/>
            <w:vAlign w:val="bottom"/>
          </w:tcPr>
          <w:p w14:paraId="33F83DDD" w14:textId="47F7EB16" w:rsidR="009E04F5" w:rsidRPr="00096436" w:rsidRDefault="009E04F5" w:rsidP="009E04F5">
            <w:pPr>
              <w:spacing w:after="0"/>
              <w:jc w:val="center"/>
              <w:rPr>
                <w:rFonts w:cs="Arial"/>
                <w:color w:val="000000"/>
                <w:sz w:val="16"/>
                <w:szCs w:val="16"/>
              </w:rPr>
            </w:pPr>
            <w:r w:rsidRPr="00096436">
              <w:rPr>
                <w:rFonts w:cs="Arial"/>
                <w:sz w:val="16"/>
                <w:szCs w:val="16"/>
              </w:rPr>
              <w:t>5 572 199,00 Kč</w:t>
            </w:r>
          </w:p>
        </w:tc>
      </w:tr>
      <w:tr w:rsidR="009E04F5" w:rsidRPr="00096436" w14:paraId="3AA3AB2D" w14:textId="77777777" w:rsidTr="00096436">
        <w:trPr>
          <w:gridAfter w:val="1"/>
          <w:wAfter w:w="6" w:type="pct"/>
          <w:trHeight w:val="567"/>
        </w:trPr>
        <w:tc>
          <w:tcPr>
            <w:tcW w:w="454" w:type="pct"/>
            <w:shd w:val="clear" w:color="000000" w:fill="FFFFFF"/>
          </w:tcPr>
          <w:p w14:paraId="5FFF02E7" w14:textId="77777777" w:rsidR="009E04F5" w:rsidRPr="00096436" w:rsidRDefault="009E04F5" w:rsidP="009E04F5">
            <w:pPr>
              <w:spacing w:after="0"/>
              <w:jc w:val="center"/>
              <w:rPr>
                <w:rFonts w:cs="Arial"/>
                <w:b/>
                <w:sz w:val="16"/>
                <w:szCs w:val="16"/>
              </w:rPr>
            </w:pPr>
            <w:r w:rsidRPr="00096436">
              <w:rPr>
                <w:rFonts w:cs="Arial"/>
                <w:b/>
                <w:sz w:val="16"/>
                <w:szCs w:val="16"/>
              </w:rPr>
              <w:t>7018654</w:t>
            </w:r>
          </w:p>
        </w:tc>
        <w:tc>
          <w:tcPr>
            <w:tcW w:w="1279" w:type="pct"/>
            <w:shd w:val="clear" w:color="000000" w:fill="FFFFFF"/>
          </w:tcPr>
          <w:p w14:paraId="551F4D54" w14:textId="77777777" w:rsidR="009E04F5" w:rsidRPr="00096436" w:rsidRDefault="009E04F5" w:rsidP="009E04F5">
            <w:pPr>
              <w:spacing w:after="0"/>
              <w:jc w:val="left"/>
              <w:rPr>
                <w:rFonts w:cs="Arial"/>
                <w:sz w:val="16"/>
                <w:szCs w:val="16"/>
              </w:rPr>
            </w:pPr>
            <w:r w:rsidRPr="00096436">
              <w:rPr>
                <w:rFonts w:cs="Arial"/>
                <w:sz w:val="16"/>
                <w:szCs w:val="16"/>
              </w:rPr>
              <w:t xml:space="preserve">SAP S/4HANA </w:t>
            </w:r>
            <w:proofErr w:type="spellStart"/>
            <w:r w:rsidRPr="00096436">
              <w:rPr>
                <w:rFonts w:cs="Arial"/>
                <w:sz w:val="16"/>
                <w:szCs w:val="16"/>
              </w:rPr>
              <w:t>Enterprise</w:t>
            </w:r>
            <w:proofErr w:type="spellEnd"/>
            <w:r w:rsidRPr="00096436">
              <w:rPr>
                <w:rFonts w:cs="Arial"/>
                <w:sz w:val="16"/>
                <w:szCs w:val="16"/>
              </w:rPr>
              <w:t xml:space="preserve"> Management </w:t>
            </w:r>
            <w:proofErr w:type="spellStart"/>
            <w:r w:rsidRPr="00096436">
              <w:rPr>
                <w:rFonts w:cs="Arial"/>
                <w:sz w:val="16"/>
                <w:szCs w:val="16"/>
              </w:rPr>
              <w:t>for</w:t>
            </w:r>
            <w:proofErr w:type="spellEnd"/>
            <w:r w:rsidRPr="00096436">
              <w:rPr>
                <w:rFonts w:cs="Arial"/>
                <w:sz w:val="16"/>
                <w:szCs w:val="16"/>
              </w:rPr>
              <w:t xml:space="preserve"> </w:t>
            </w:r>
            <w:proofErr w:type="spellStart"/>
            <w:r w:rsidRPr="00096436">
              <w:rPr>
                <w:rFonts w:cs="Arial"/>
                <w:sz w:val="16"/>
                <w:szCs w:val="16"/>
              </w:rPr>
              <w:t>Functional</w:t>
            </w:r>
            <w:proofErr w:type="spellEnd"/>
          </w:p>
        </w:tc>
        <w:tc>
          <w:tcPr>
            <w:tcW w:w="777" w:type="pct"/>
            <w:shd w:val="clear" w:color="000000" w:fill="FFFFFF"/>
          </w:tcPr>
          <w:p w14:paraId="2CE6818F" w14:textId="77777777" w:rsidR="009E04F5" w:rsidRPr="00096436" w:rsidRDefault="009E04F5" w:rsidP="009E04F5">
            <w:pPr>
              <w:spacing w:after="0"/>
              <w:jc w:val="center"/>
              <w:rPr>
                <w:rFonts w:cs="Arial"/>
                <w:bCs/>
                <w:color w:val="000000"/>
                <w:sz w:val="16"/>
                <w:szCs w:val="16"/>
              </w:rPr>
            </w:pPr>
            <w:r w:rsidRPr="00096436">
              <w:rPr>
                <w:rFonts w:cs="Arial"/>
                <w:color w:val="000000"/>
                <w:sz w:val="16"/>
                <w:szCs w:val="16"/>
              </w:rPr>
              <w:t xml:space="preserve">1 </w:t>
            </w:r>
            <w:proofErr w:type="spellStart"/>
            <w:r w:rsidRPr="00096436">
              <w:rPr>
                <w:rFonts w:cs="Arial"/>
                <w:color w:val="000000"/>
                <w:sz w:val="16"/>
                <w:szCs w:val="16"/>
              </w:rPr>
              <w:t>Users</w:t>
            </w:r>
            <w:proofErr w:type="spellEnd"/>
          </w:p>
        </w:tc>
        <w:tc>
          <w:tcPr>
            <w:tcW w:w="691" w:type="pct"/>
            <w:shd w:val="clear" w:color="000000" w:fill="FFFFFF"/>
          </w:tcPr>
          <w:p w14:paraId="22050FF6"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199</w:t>
            </w:r>
          </w:p>
        </w:tc>
        <w:tc>
          <w:tcPr>
            <w:tcW w:w="919" w:type="pct"/>
            <w:tcBorders>
              <w:top w:val="nil"/>
              <w:left w:val="single" w:sz="4" w:space="0" w:color="auto"/>
              <w:bottom w:val="single" w:sz="4" w:space="0" w:color="auto"/>
              <w:right w:val="single" w:sz="4" w:space="0" w:color="auto"/>
            </w:tcBorders>
            <w:shd w:val="clear" w:color="auto" w:fill="auto"/>
            <w:vAlign w:val="bottom"/>
          </w:tcPr>
          <w:p w14:paraId="37420F02" w14:textId="34C5B004" w:rsidR="009E04F5" w:rsidRPr="00096436" w:rsidRDefault="009E04F5" w:rsidP="009E04F5">
            <w:pPr>
              <w:spacing w:after="0"/>
              <w:jc w:val="center"/>
              <w:rPr>
                <w:rFonts w:cs="Arial"/>
                <w:color w:val="000000"/>
                <w:sz w:val="16"/>
                <w:szCs w:val="16"/>
              </w:rPr>
            </w:pPr>
            <w:r w:rsidRPr="00096436">
              <w:rPr>
                <w:rFonts w:cs="Arial"/>
                <w:b/>
                <w:bCs/>
                <w:color w:val="000000"/>
                <w:sz w:val="16"/>
                <w:szCs w:val="16"/>
              </w:rPr>
              <w:t>140 007,00 Kč</w:t>
            </w:r>
          </w:p>
        </w:tc>
        <w:tc>
          <w:tcPr>
            <w:tcW w:w="874" w:type="pct"/>
            <w:gridSpan w:val="2"/>
            <w:tcBorders>
              <w:top w:val="nil"/>
              <w:left w:val="nil"/>
              <w:bottom w:val="single" w:sz="4" w:space="0" w:color="auto"/>
              <w:right w:val="single" w:sz="4" w:space="0" w:color="auto"/>
            </w:tcBorders>
            <w:shd w:val="clear" w:color="auto" w:fill="auto"/>
            <w:vAlign w:val="bottom"/>
          </w:tcPr>
          <w:p w14:paraId="7C4693DE" w14:textId="20F1BD62" w:rsidR="009E04F5" w:rsidRPr="00096436" w:rsidRDefault="009E04F5" w:rsidP="009E04F5">
            <w:pPr>
              <w:spacing w:after="0"/>
              <w:jc w:val="center"/>
              <w:rPr>
                <w:rFonts w:cs="Arial"/>
                <w:color w:val="000000"/>
                <w:sz w:val="16"/>
                <w:szCs w:val="16"/>
              </w:rPr>
            </w:pPr>
            <w:r w:rsidRPr="00096436">
              <w:rPr>
                <w:rFonts w:cs="Arial"/>
                <w:color w:val="000000"/>
                <w:sz w:val="16"/>
                <w:szCs w:val="16"/>
              </w:rPr>
              <w:t>1 120 056,00 Kč</w:t>
            </w:r>
          </w:p>
        </w:tc>
      </w:tr>
      <w:tr w:rsidR="009E04F5" w:rsidRPr="00096436" w14:paraId="4F6873C3" w14:textId="77777777" w:rsidTr="00096436">
        <w:trPr>
          <w:trHeight w:val="567"/>
        </w:trPr>
        <w:tc>
          <w:tcPr>
            <w:tcW w:w="5000" w:type="pct"/>
            <w:gridSpan w:val="8"/>
            <w:shd w:val="clear" w:color="auto" w:fill="BFBFBF" w:themeFill="background1" w:themeFillShade="BF"/>
            <w:vAlign w:val="center"/>
          </w:tcPr>
          <w:p w14:paraId="33EABD2F" w14:textId="6E6F4FD7" w:rsidR="009E04F5" w:rsidRPr="00096436" w:rsidRDefault="009E04F5" w:rsidP="009E04F5">
            <w:pPr>
              <w:spacing w:after="0"/>
              <w:jc w:val="center"/>
              <w:rPr>
                <w:rFonts w:cs="Arial"/>
                <w:b/>
                <w:bCs/>
                <w:color w:val="000000"/>
                <w:sz w:val="16"/>
                <w:szCs w:val="16"/>
              </w:rPr>
            </w:pPr>
            <w:r w:rsidRPr="00096436">
              <w:rPr>
                <w:rFonts w:cs="Arial"/>
                <w:b/>
                <w:bCs/>
                <w:color w:val="000000"/>
                <w:sz w:val="16"/>
                <w:szCs w:val="16"/>
              </w:rPr>
              <w:t>Sleva za níže uvedené konvertované licence</w:t>
            </w:r>
          </w:p>
        </w:tc>
      </w:tr>
      <w:tr w:rsidR="009E04F5" w:rsidRPr="00096436" w14:paraId="37936096" w14:textId="77777777" w:rsidTr="00096436">
        <w:trPr>
          <w:gridAfter w:val="1"/>
          <w:wAfter w:w="6" w:type="pct"/>
          <w:trHeight w:val="567"/>
        </w:trPr>
        <w:tc>
          <w:tcPr>
            <w:tcW w:w="454" w:type="pct"/>
            <w:shd w:val="clear" w:color="000000" w:fill="FFFFFF"/>
          </w:tcPr>
          <w:p w14:paraId="46C784FB" w14:textId="77777777" w:rsidR="009E04F5" w:rsidRPr="00096436" w:rsidRDefault="009E04F5" w:rsidP="009E04F5">
            <w:pPr>
              <w:spacing w:after="0"/>
              <w:jc w:val="center"/>
              <w:rPr>
                <w:rFonts w:cs="Arial"/>
                <w:b/>
                <w:sz w:val="16"/>
                <w:szCs w:val="16"/>
              </w:rPr>
            </w:pPr>
            <w:r w:rsidRPr="00096436">
              <w:rPr>
                <w:rFonts w:cs="Arial"/>
                <w:b/>
                <w:sz w:val="16"/>
                <w:szCs w:val="16"/>
              </w:rPr>
              <w:t>7018682</w:t>
            </w:r>
          </w:p>
          <w:p w14:paraId="6F4570F0" w14:textId="77777777" w:rsidR="009E04F5" w:rsidRPr="00096436" w:rsidRDefault="009E04F5" w:rsidP="009E04F5">
            <w:pPr>
              <w:spacing w:after="0"/>
              <w:jc w:val="center"/>
              <w:rPr>
                <w:rFonts w:cs="Arial"/>
                <w:b/>
                <w:sz w:val="16"/>
                <w:szCs w:val="16"/>
              </w:rPr>
            </w:pPr>
            <w:r w:rsidRPr="00096436">
              <w:rPr>
                <w:rFonts w:cs="Arial"/>
                <w:b/>
                <w:sz w:val="16"/>
                <w:szCs w:val="16"/>
              </w:rPr>
              <w:t>7018652</w:t>
            </w:r>
          </w:p>
          <w:p w14:paraId="560AACA2" w14:textId="77777777" w:rsidR="009E04F5" w:rsidRPr="00096436" w:rsidRDefault="009E04F5" w:rsidP="009E04F5">
            <w:pPr>
              <w:spacing w:after="0"/>
              <w:jc w:val="center"/>
              <w:rPr>
                <w:rFonts w:cs="Arial"/>
                <w:b/>
                <w:sz w:val="16"/>
                <w:szCs w:val="16"/>
              </w:rPr>
            </w:pPr>
          </w:p>
          <w:p w14:paraId="728DB005" w14:textId="77777777" w:rsidR="009E04F5" w:rsidRPr="00096436" w:rsidRDefault="009E04F5" w:rsidP="009E04F5">
            <w:pPr>
              <w:spacing w:after="0"/>
              <w:jc w:val="center"/>
              <w:rPr>
                <w:rFonts w:cs="Arial"/>
                <w:b/>
                <w:sz w:val="16"/>
                <w:szCs w:val="16"/>
              </w:rPr>
            </w:pPr>
            <w:r w:rsidRPr="00096436">
              <w:rPr>
                <w:rFonts w:cs="Arial"/>
                <w:b/>
                <w:sz w:val="16"/>
                <w:szCs w:val="16"/>
              </w:rPr>
              <w:t>7018654</w:t>
            </w:r>
          </w:p>
          <w:p w14:paraId="40A6A29B" w14:textId="77777777" w:rsidR="009E04F5" w:rsidRPr="00096436" w:rsidRDefault="009E04F5" w:rsidP="009E04F5">
            <w:pPr>
              <w:spacing w:after="0"/>
              <w:jc w:val="center"/>
              <w:rPr>
                <w:rFonts w:cs="Arial"/>
                <w:b/>
                <w:bCs/>
                <w:color w:val="000000"/>
                <w:sz w:val="16"/>
                <w:szCs w:val="16"/>
              </w:rPr>
            </w:pPr>
          </w:p>
        </w:tc>
        <w:tc>
          <w:tcPr>
            <w:tcW w:w="1279" w:type="pct"/>
            <w:shd w:val="clear" w:color="000000" w:fill="FFFFFF"/>
          </w:tcPr>
          <w:p w14:paraId="53B8F8A3" w14:textId="77777777" w:rsidR="009E04F5" w:rsidRPr="00096436" w:rsidRDefault="009E04F5" w:rsidP="009E04F5">
            <w:pPr>
              <w:spacing w:after="0"/>
              <w:jc w:val="left"/>
              <w:rPr>
                <w:rFonts w:cs="Arial"/>
                <w:sz w:val="16"/>
                <w:szCs w:val="16"/>
              </w:rPr>
            </w:pPr>
            <w:r w:rsidRPr="00096436">
              <w:rPr>
                <w:rFonts w:cs="Arial"/>
                <w:sz w:val="16"/>
                <w:szCs w:val="16"/>
              </w:rPr>
              <w:t xml:space="preserve">SAP S/4HANA Developer Access SAP S/4HANA </w:t>
            </w:r>
            <w:proofErr w:type="spellStart"/>
            <w:r w:rsidRPr="00096436">
              <w:rPr>
                <w:rFonts w:cs="Arial"/>
                <w:sz w:val="16"/>
                <w:szCs w:val="16"/>
              </w:rPr>
              <w:t>Enterprise</w:t>
            </w:r>
            <w:proofErr w:type="spellEnd"/>
            <w:r w:rsidRPr="00096436">
              <w:rPr>
                <w:rFonts w:cs="Arial"/>
                <w:sz w:val="16"/>
                <w:szCs w:val="16"/>
              </w:rPr>
              <w:t xml:space="preserve"> Management </w:t>
            </w:r>
            <w:proofErr w:type="spellStart"/>
            <w:r w:rsidRPr="00096436">
              <w:rPr>
                <w:rFonts w:cs="Arial"/>
                <w:sz w:val="16"/>
                <w:szCs w:val="16"/>
              </w:rPr>
              <w:t>for</w:t>
            </w:r>
            <w:proofErr w:type="spellEnd"/>
            <w:r w:rsidRPr="00096436">
              <w:rPr>
                <w:rFonts w:cs="Arial"/>
                <w:sz w:val="16"/>
                <w:szCs w:val="16"/>
              </w:rPr>
              <w:t xml:space="preserve"> Professional use</w:t>
            </w:r>
          </w:p>
          <w:p w14:paraId="7A27675E" w14:textId="77777777" w:rsidR="009E04F5" w:rsidRPr="00096436" w:rsidRDefault="009E04F5" w:rsidP="009E04F5">
            <w:pPr>
              <w:spacing w:after="0"/>
              <w:jc w:val="left"/>
              <w:rPr>
                <w:rFonts w:cs="Arial"/>
                <w:sz w:val="16"/>
                <w:szCs w:val="16"/>
              </w:rPr>
            </w:pPr>
            <w:r w:rsidRPr="00096436">
              <w:rPr>
                <w:rFonts w:cs="Arial"/>
                <w:sz w:val="16"/>
                <w:szCs w:val="16"/>
              </w:rPr>
              <w:t xml:space="preserve">SAP S/4HANA </w:t>
            </w:r>
            <w:proofErr w:type="spellStart"/>
            <w:r w:rsidRPr="00096436">
              <w:rPr>
                <w:rFonts w:cs="Arial"/>
                <w:sz w:val="16"/>
                <w:szCs w:val="16"/>
              </w:rPr>
              <w:t>Enterprise</w:t>
            </w:r>
            <w:proofErr w:type="spellEnd"/>
            <w:r w:rsidRPr="00096436">
              <w:rPr>
                <w:rFonts w:cs="Arial"/>
                <w:sz w:val="16"/>
                <w:szCs w:val="16"/>
              </w:rPr>
              <w:t xml:space="preserve"> Management </w:t>
            </w:r>
            <w:proofErr w:type="spellStart"/>
            <w:r w:rsidRPr="00096436">
              <w:rPr>
                <w:rFonts w:cs="Arial"/>
                <w:sz w:val="16"/>
                <w:szCs w:val="16"/>
              </w:rPr>
              <w:t>for</w:t>
            </w:r>
            <w:proofErr w:type="spellEnd"/>
            <w:r w:rsidRPr="00096436">
              <w:rPr>
                <w:rFonts w:cs="Arial"/>
                <w:sz w:val="16"/>
                <w:szCs w:val="16"/>
              </w:rPr>
              <w:t xml:space="preserve"> </w:t>
            </w:r>
            <w:proofErr w:type="spellStart"/>
            <w:r w:rsidRPr="00096436">
              <w:rPr>
                <w:rFonts w:cs="Arial"/>
                <w:sz w:val="16"/>
                <w:szCs w:val="16"/>
              </w:rPr>
              <w:t>Functional</w:t>
            </w:r>
            <w:proofErr w:type="spellEnd"/>
          </w:p>
        </w:tc>
        <w:tc>
          <w:tcPr>
            <w:tcW w:w="777" w:type="pct"/>
            <w:shd w:val="clear" w:color="000000" w:fill="FFFFFF"/>
          </w:tcPr>
          <w:p w14:paraId="54B57F67" w14:textId="77777777" w:rsidR="009E04F5" w:rsidRPr="00096436" w:rsidRDefault="009E04F5" w:rsidP="009E04F5">
            <w:pPr>
              <w:spacing w:after="0"/>
              <w:jc w:val="center"/>
              <w:rPr>
                <w:rFonts w:cs="Arial"/>
                <w:color w:val="000000"/>
                <w:sz w:val="16"/>
                <w:szCs w:val="16"/>
              </w:rPr>
            </w:pPr>
            <w:r w:rsidRPr="00096436">
              <w:rPr>
                <w:rFonts w:cs="Arial"/>
                <w:bCs/>
                <w:color w:val="000000"/>
                <w:sz w:val="16"/>
                <w:szCs w:val="16"/>
              </w:rPr>
              <w:t xml:space="preserve">1 </w:t>
            </w:r>
            <w:proofErr w:type="spellStart"/>
            <w:r w:rsidRPr="00096436">
              <w:rPr>
                <w:rFonts w:cs="Arial"/>
                <w:color w:val="000000"/>
                <w:sz w:val="16"/>
                <w:szCs w:val="16"/>
              </w:rPr>
              <w:t>Users</w:t>
            </w:r>
            <w:proofErr w:type="spellEnd"/>
          </w:p>
          <w:p w14:paraId="51E56ECE" w14:textId="77777777" w:rsidR="009E04F5" w:rsidRPr="00096436" w:rsidRDefault="009E04F5" w:rsidP="009E04F5">
            <w:pPr>
              <w:spacing w:after="0"/>
              <w:jc w:val="center"/>
              <w:rPr>
                <w:rFonts w:cs="Arial"/>
                <w:color w:val="000000"/>
                <w:sz w:val="16"/>
                <w:szCs w:val="16"/>
              </w:rPr>
            </w:pPr>
            <w:r w:rsidRPr="00096436">
              <w:rPr>
                <w:rFonts w:cs="Arial"/>
                <w:bCs/>
                <w:color w:val="000000"/>
                <w:sz w:val="16"/>
                <w:szCs w:val="16"/>
              </w:rPr>
              <w:t xml:space="preserve">1 </w:t>
            </w:r>
            <w:proofErr w:type="spellStart"/>
            <w:r w:rsidRPr="00096436">
              <w:rPr>
                <w:rFonts w:cs="Arial"/>
                <w:color w:val="000000"/>
                <w:sz w:val="16"/>
                <w:szCs w:val="16"/>
              </w:rPr>
              <w:t>Users</w:t>
            </w:r>
            <w:proofErr w:type="spellEnd"/>
          </w:p>
          <w:p w14:paraId="69D8AD40" w14:textId="77777777" w:rsidR="009E04F5" w:rsidRPr="00096436" w:rsidRDefault="009E04F5" w:rsidP="009E04F5">
            <w:pPr>
              <w:spacing w:after="0"/>
              <w:jc w:val="center"/>
              <w:rPr>
                <w:rFonts w:cs="Arial"/>
                <w:b/>
                <w:bCs/>
                <w:color w:val="000000"/>
                <w:sz w:val="16"/>
                <w:szCs w:val="16"/>
              </w:rPr>
            </w:pPr>
          </w:p>
          <w:p w14:paraId="387B56FA" w14:textId="77777777" w:rsidR="009E04F5" w:rsidRPr="00096436" w:rsidRDefault="009E04F5" w:rsidP="009E04F5">
            <w:pPr>
              <w:spacing w:after="0"/>
              <w:jc w:val="center"/>
              <w:rPr>
                <w:rFonts w:cs="Arial"/>
                <w:b/>
                <w:bCs/>
                <w:color w:val="000000"/>
                <w:sz w:val="16"/>
                <w:szCs w:val="16"/>
              </w:rPr>
            </w:pPr>
            <w:r w:rsidRPr="00096436">
              <w:rPr>
                <w:rFonts w:cs="Arial"/>
                <w:bCs/>
                <w:color w:val="000000"/>
                <w:sz w:val="16"/>
                <w:szCs w:val="16"/>
              </w:rPr>
              <w:t xml:space="preserve">1 </w:t>
            </w:r>
            <w:proofErr w:type="spellStart"/>
            <w:r w:rsidRPr="00096436">
              <w:rPr>
                <w:rFonts w:cs="Arial"/>
                <w:color w:val="000000"/>
                <w:sz w:val="16"/>
                <w:szCs w:val="16"/>
              </w:rPr>
              <w:t>Users</w:t>
            </w:r>
            <w:proofErr w:type="spellEnd"/>
          </w:p>
        </w:tc>
        <w:tc>
          <w:tcPr>
            <w:tcW w:w="691" w:type="pct"/>
            <w:shd w:val="clear" w:color="000000" w:fill="FFFFFF"/>
          </w:tcPr>
          <w:p w14:paraId="6EC48FC8"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2</w:t>
            </w:r>
          </w:p>
          <w:p w14:paraId="05CCD921"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215</w:t>
            </w:r>
          </w:p>
          <w:p w14:paraId="1EB28901" w14:textId="77777777" w:rsidR="009E04F5" w:rsidRPr="00096436" w:rsidRDefault="009E04F5" w:rsidP="009E04F5">
            <w:pPr>
              <w:spacing w:after="0"/>
              <w:jc w:val="center"/>
              <w:rPr>
                <w:rFonts w:cs="Arial"/>
                <w:strike/>
                <w:color w:val="000000"/>
                <w:sz w:val="16"/>
                <w:szCs w:val="16"/>
              </w:rPr>
            </w:pPr>
          </w:p>
          <w:p w14:paraId="423E9FD0" w14:textId="77777777" w:rsidR="009E04F5" w:rsidRPr="00096436" w:rsidRDefault="009E04F5" w:rsidP="009E04F5">
            <w:pPr>
              <w:spacing w:after="0"/>
              <w:jc w:val="center"/>
              <w:rPr>
                <w:rFonts w:cs="Arial"/>
                <w:color w:val="000000"/>
                <w:sz w:val="16"/>
                <w:szCs w:val="16"/>
              </w:rPr>
            </w:pPr>
            <w:r w:rsidRPr="00096436">
              <w:rPr>
                <w:rFonts w:cs="Arial"/>
                <w:color w:val="000000"/>
                <w:sz w:val="16"/>
                <w:szCs w:val="16"/>
              </w:rPr>
              <w:t>199</w:t>
            </w:r>
          </w:p>
        </w:tc>
        <w:tc>
          <w:tcPr>
            <w:tcW w:w="919" w:type="pct"/>
            <w:shd w:val="clear" w:color="auto" w:fill="auto"/>
            <w:vAlign w:val="center"/>
          </w:tcPr>
          <w:p w14:paraId="7785CE18" w14:textId="00F2028F" w:rsidR="009E04F5" w:rsidRPr="00096436" w:rsidRDefault="00096436" w:rsidP="009E04F5">
            <w:pPr>
              <w:spacing w:after="0"/>
              <w:jc w:val="center"/>
              <w:rPr>
                <w:rFonts w:cs="Arial"/>
                <w:b/>
                <w:bCs/>
                <w:color w:val="000000"/>
                <w:sz w:val="16"/>
                <w:szCs w:val="16"/>
              </w:rPr>
            </w:pPr>
            <w:r w:rsidRPr="0065577D">
              <w:rPr>
                <w:rFonts w:cs="Arial"/>
                <w:b/>
                <w:bCs/>
                <w:color w:val="000000"/>
                <w:sz w:val="16"/>
                <w:szCs w:val="16"/>
              </w:rPr>
              <w:t>17</w:t>
            </w:r>
            <w:r w:rsidR="0065577D" w:rsidRPr="0065577D">
              <w:rPr>
                <w:rFonts w:cs="Arial"/>
                <w:b/>
                <w:bCs/>
                <w:color w:val="000000"/>
                <w:sz w:val="16"/>
                <w:szCs w:val="16"/>
              </w:rPr>
              <w:t> </w:t>
            </w:r>
            <w:r w:rsidRPr="0065577D">
              <w:rPr>
                <w:rFonts w:cs="Arial"/>
                <w:b/>
                <w:bCs/>
                <w:color w:val="000000"/>
                <w:sz w:val="16"/>
                <w:szCs w:val="16"/>
              </w:rPr>
              <w:t>936</w:t>
            </w:r>
            <w:r w:rsidR="0065577D" w:rsidRPr="0065577D">
              <w:rPr>
                <w:rFonts w:cs="Arial"/>
                <w:b/>
                <w:bCs/>
                <w:color w:val="000000"/>
                <w:sz w:val="16"/>
                <w:szCs w:val="16"/>
              </w:rPr>
              <w:t xml:space="preserve"> </w:t>
            </w:r>
            <w:r w:rsidRPr="0065577D">
              <w:rPr>
                <w:rFonts w:cs="Arial"/>
                <w:b/>
                <w:bCs/>
                <w:color w:val="000000"/>
                <w:sz w:val="16"/>
                <w:szCs w:val="16"/>
              </w:rPr>
              <w:t>040,57</w:t>
            </w:r>
            <w:r w:rsidR="0065577D">
              <w:rPr>
                <w:rFonts w:cs="Arial"/>
                <w:b/>
                <w:bCs/>
                <w:color w:val="000000"/>
                <w:sz w:val="16"/>
                <w:szCs w:val="16"/>
              </w:rPr>
              <w:t xml:space="preserve"> Kč</w:t>
            </w:r>
          </w:p>
        </w:tc>
        <w:tc>
          <w:tcPr>
            <w:tcW w:w="874" w:type="pct"/>
            <w:gridSpan w:val="2"/>
            <w:shd w:val="clear" w:color="auto" w:fill="auto"/>
            <w:vAlign w:val="center"/>
          </w:tcPr>
          <w:p w14:paraId="63405F42" w14:textId="06E62D45" w:rsidR="009E04F5" w:rsidRPr="0065577D" w:rsidRDefault="00096436" w:rsidP="009E04F5">
            <w:pPr>
              <w:spacing w:after="0"/>
              <w:jc w:val="center"/>
              <w:rPr>
                <w:rFonts w:cs="Arial"/>
                <w:color w:val="000000"/>
                <w:sz w:val="16"/>
                <w:szCs w:val="16"/>
              </w:rPr>
            </w:pPr>
            <w:r w:rsidRPr="00096436">
              <w:rPr>
                <w:rFonts w:cs="Arial"/>
                <w:color w:val="000000"/>
                <w:sz w:val="16"/>
                <w:szCs w:val="16"/>
              </w:rPr>
              <w:t>-17</w:t>
            </w:r>
            <w:r w:rsidR="0065577D">
              <w:rPr>
                <w:rFonts w:cs="Arial"/>
                <w:color w:val="000000"/>
                <w:sz w:val="16"/>
                <w:szCs w:val="16"/>
              </w:rPr>
              <w:t xml:space="preserve"> </w:t>
            </w:r>
            <w:r w:rsidRPr="00096436">
              <w:rPr>
                <w:rFonts w:cs="Arial"/>
                <w:color w:val="000000"/>
                <w:sz w:val="16"/>
                <w:szCs w:val="16"/>
              </w:rPr>
              <w:t>936</w:t>
            </w:r>
            <w:r w:rsidR="0065577D">
              <w:rPr>
                <w:rFonts w:cs="Arial"/>
                <w:color w:val="000000"/>
                <w:sz w:val="16"/>
                <w:szCs w:val="16"/>
              </w:rPr>
              <w:t xml:space="preserve"> </w:t>
            </w:r>
            <w:r w:rsidRPr="00096436">
              <w:rPr>
                <w:rFonts w:cs="Arial"/>
                <w:color w:val="000000"/>
                <w:sz w:val="16"/>
                <w:szCs w:val="16"/>
              </w:rPr>
              <w:t>040,57</w:t>
            </w:r>
            <w:r w:rsidR="0065577D">
              <w:rPr>
                <w:rFonts w:cs="Arial"/>
                <w:color w:val="000000"/>
                <w:sz w:val="16"/>
                <w:szCs w:val="16"/>
              </w:rPr>
              <w:t xml:space="preserve"> Kč</w:t>
            </w:r>
          </w:p>
        </w:tc>
      </w:tr>
      <w:tr w:rsidR="009E04F5" w:rsidRPr="00096436" w14:paraId="44DB1F9D" w14:textId="77777777" w:rsidTr="00096436">
        <w:trPr>
          <w:trHeight w:val="567"/>
        </w:trPr>
        <w:tc>
          <w:tcPr>
            <w:tcW w:w="5000" w:type="pct"/>
            <w:gridSpan w:val="8"/>
            <w:shd w:val="clear" w:color="auto" w:fill="BFBFBF" w:themeFill="background1" w:themeFillShade="BF"/>
            <w:vAlign w:val="center"/>
          </w:tcPr>
          <w:p w14:paraId="2BED2CC4" w14:textId="3F56EE3B" w:rsidR="009E04F5" w:rsidRPr="00096436" w:rsidRDefault="009E04F5" w:rsidP="009E04F5">
            <w:pPr>
              <w:spacing w:after="0"/>
              <w:jc w:val="center"/>
              <w:rPr>
                <w:rFonts w:cs="Arial"/>
                <w:b/>
                <w:bCs/>
                <w:color w:val="000000"/>
                <w:sz w:val="16"/>
                <w:szCs w:val="16"/>
              </w:rPr>
            </w:pPr>
            <w:r w:rsidRPr="00096436">
              <w:rPr>
                <w:rFonts w:cs="Arial"/>
                <w:b/>
                <w:bCs/>
                <w:color w:val="000000"/>
                <w:sz w:val="16"/>
                <w:szCs w:val="16"/>
              </w:rPr>
              <w:t>Cena podpory</w:t>
            </w:r>
          </w:p>
        </w:tc>
      </w:tr>
      <w:tr w:rsidR="009E04F5" w:rsidRPr="00096436" w14:paraId="6E712A72" w14:textId="77777777" w:rsidTr="00096436">
        <w:trPr>
          <w:trHeight w:val="567"/>
        </w:trPr>
        <w:tc>
          <w:tcPr>
            <w:tcW w:w="4126" w:type="pct"/>
            <w:gridSpan w:val="6"/>
            <w:shd w:val="clear" w:color="000000" w:fill="FFFFFF"/>
            <w:vAlign w:val="center"/>
          </w:tcPr>
          <w:p w14:paraId="008D2632" w14:textId="77777777" w:rsidR="009E04F5" w:rsidRPr="00096436" w:rsidRDefault="009E04F5" w:rsidP="009E04F5">
            <w:pPr>
              <w:spacing w:after="0"/>
              <w:jc w:val="center"/>
              <w:rPr>
                <w:rFonts w:cs="Arial"/>
                <w:b/>
                <w:bCs/>
                <w:color w:val="000000"/>
                <w:sz w:val="16"/>
                <w:szCs w:val="16"/>
              </w:rPr>
            </w:pPr>
            <w:r w:rsidRPr="00096436">
              <w:rPr>
                <w:rFonts w:cs="Arial"/>
                <w:b/>
                <w:bCs/>
                <w:color w:val="000000"/>
                <w:sz w:val="16"/>
                <w:szCs w:val="16"/>
              </w:rPr>
              <w:t>Celková cena za podporu za 1 kalendářní rok</w:t>
            </w:r>
          </w:p>
        </w:tc>
        <w:tc>
          <w:tcPr>
            <w:tcW w:w="874" w:type="pct"/>
            <w:gridSpan w:val="2"/>
            <w:shd w:val="clear" w:color="auto" w:fill="auto"/>
            <w:vAlign w:val="center"/>
          </w:tcPr>
          <w:p w14:paraId="41FEFE5E" w14:textId="04C4A513" w:rsidR="009E04F5" w:rsidRPr="00096436" w:rsidRDefault="00096436" w:rsidP="009E04F5">
            <w:pPr>
              <w:spacing w:after="0"/>
              <w:jc w:val="center"/>
              <w:rPr>
                <w:rFonts w:cs="Arial"/>
                <w:color w:val="000000"/>
                <w:sz w:val="16"/>
                <w:szCs w:val="16"/>
              </w:rPr>
            </w:pPr>
            <w:r w:rsidRPr="00096436">
              <w:rPr>
                <w:rFonts w:cs="Arial"/>
                <w:color w:val="000000"/>
                <w:sz w:val="16"/>
                <w:szCs w:val="16"/>
              </w:rPr>
              <w:t>7</w:t>
            </w:r>
            <w:r w:rsidR="0065577D">
              <w:rPr>
                <w:rFonts w:cs="Arial"/>
                <w:color w:val="000000"/>
                <w:sz w:val="16"/>
                <w:szCs w:val="16"/>
              </w:rPr>
              <w:t> </w:t>
            </w:r>
            <w:r w:rsidRPr="00096436">
              <w:rPr>
                <w:rFonts w:cs="Arial"/>
                <w:color w:val="000000"/>
                <w:sz w:val="16"/>
                <w:szCs w:val="16"/>
              </w:rPr>
              <w:t>523</w:t>
            </w:r>
            <w:r w:rsidR="0065577D">
              <w:rPr>
                <w:rFonts w:cs="Arial"/>
                <w:color w:val="000000"/>
                <w:sz w:val="16"/>
                <w:szCs w:val="16"/>
              </w:rPr>
              <w:t xml:space="preserve"> </w:t>
            </w:r>
            <w:r w:rsidRPr="00096436">
              <w:rPr>
                <w:rFonts w:cs="Arial"/>
                <w:color w:val="000000"/>
                <w:sz w:val="16"/>
                <w:szCs w:val="16"/>
              </w:rPr>
              <w:t>116,00 Kč</w:t>
            </w:r>
          </w:p>
        </w:tc>
      </w:tr>
      <w:bookmarkEnd w:id="9"/>
    </w:tbl>
    <w:p w14:paraId="09F2DB27" w14:textId="77777777" w:rsidR="00FD0ED8" w:rsidRDefault="00FD0ED8" w:rsidP="003846BC">
      <w:pPr>
        <w:rPr>
          <w:rFonts w:cs="Arial"/>
          <w:szCs w:val="20"/>
        </w:rPr>
      </w:pPr>
    </w:p>
    <w:p w14:paraId="44CE2B5A" w14:textId="77777777" w:rsidR="00FD0ED8" w:rsidRDefault="00FD0ED8" w:rsidP="003846BC">
      <w:pPr>
        <w:rPr>
          <w:rFonts w:cs="Arial"/>
          <w:szCs w:val="20"/>
        </w:rPr>
      </w:pPr>
    </w:p>
    <w:p w14:paraId="346200C6" w14:textId="77777777" w:rsidR="009B14B3" w:rsidRDefault="009B14B3" w:rsidP="003846BC">
      <w:pPr>
        <w:rPr>
          <w:rFonts w:cs="Arial"/>
          <w:szCs w:val="20"/>
        </w:rPr>
      </w:pPr>
    </w:p>
    <w:p w14:paraId="2EC4870B" w14:textId="77777777" w:rsidR="009B14B3" w:rsidRDefault="009B14B3" w:rsidP="003846BC">
      <w:pPr>
        <w:rPr>
          <w:rFonts w:cs="Arial"/>
          <w:szCs w:val="20"/>
        </w:rPr>
      </w:pPr>
    </w:p>
    <w:p w14:paraId="447D860A" w14:textId="77777777" w:rsidR="009B14B3" w:rsidRDefault="009B14B3" w:rsidP="003846BC">
      <w:pPr>
        <w:rPr>
          <w:rFonts w:cs="Arial"/>
          <w:szCs w:val="20"/>
        </w:rPr>
      </w:pPr>
    </w:p>
    <w:p w14:paraId="1E8C0DB1" w14:textId="77777777" w:rsidR="009B14B3" w:rsidRDefault="009B14B3" w:rsidP="003846BC">
      <w:pPr>
        <w:rPr>
          <w:rFonts w:cs="Arial"/>
          <w:szCs w:val="20"/>
        </w:rPr>
      </w:pPr>
    </w:p>
    <w:p w14:paraId="7DF613E4" w14:textId="77777777" w:rsidR="009B14B3" w:rsidRDefault="009B14B3" w:rsidP="003846BC">
      <w:pPr>
        <w:rPr>
          <w:rFonts w:cs="Arial"/>
          <w:szCs w:val="20"/>
        </w:rPr>
      </w:pPr>
    </w:p>
    <w:p w14:paraId="646614CD" w14:textId="77777777" w:rsidR="009B14B3" w:rsidRDefault="009B14B3" w:rsidP="003846BC">
      <w:pPr>
        <w:rPr>
          <w:rFonts w:cs="Arial"/>
          <w:szCs w:val="20"/>
        </w:rPr>
      </w:pPr>
    </w:p>
    <w:p w14:paraId="3B38E9CB" w14:textId="77777777" w:rsidR="009B14B3" w:rsidRDefault="009B14B3" w:rsidP="003846BC">
      <w:pPr>
        <w:rPr>
          <w:rFonts w:cs="Arial"/>
          <w:szCs w:val="20"/>
        </w:rPr>
      </w:pPr>
    </w:p>
    <w:p w14:paraId="116DEB1D" w14:textId="77777777" w:rsidR="00FD0ED8" w:rsidRDefault="00FD0ED8" w:rsidP="003846BC">
      <w:pPr>
        <w:rPr>
          <w:rFonts w:cs="Arial"/>
          <w:szCs w:val="20"/>
        </w:rPr>
      </w:pPr>
    </w:p>
    <w:p w14:paraId="40E16D42" w14:textId="77777777" w:rsidR="00FB785F" w:rsidRDefault="00FB785F" w:rsidP="003846BC">
      <w:pPr>
        <w:rPr>
          <w:rFonts w:cs="Arial"/>
          <w:szCs w:val="20"/>
        </w:rPr>
      </w:pPr>
    </w:p>
    <w:p w14:paraId="23295FE2" w14:textId="77777777" w:rsidR="00C77ACC" w:rsidRPr="00947295" w:rsidRDefault="00C77ACC" w:rsidP="00C77ACC">
      <w:pPr>
        <w:pBdr>
          <w:top w:val="single" w:sz="4" w:space="2" w:color="auto"/>
          <w:left w:val="single" w:sz="4" w:space="2" w:color="auto"/>
          <w:bottom w:val="single" w:sz="4" w:space="2" w:color="auto"/>
          <w:right w:val="single" w:sz="4" w:space="2" w:color="auto"/>
        </w:pBdr>
        <w:shd w:val="clear" w:color="auto" w:fill="D9D9D9"/>
        <w:spacing w:after="0"/>
        <w:ind w:left="57" w:right="57"/>
        <w:contextualSpacing/>
        <w:rPr>
          <w:rFonts w:cs="Arial"/>
          <w:caps/>
          <w:szCs w:val="20"/>
        </w:rPr>
      </w:pPr>
      <w:r>
        <w:rPr>
          <w:rFonts w:cs="Arial"/>
          <w:b/>
          <w:caps/>
          <w:szCs w:val="20"/>
        </w:rPr>
        <w:t>P</w:t>
      </w:r>
      <w:r w:rsidRPr="00EA7AF1">
        <w:rPr>
          <w:rFonts w:cs="Arial"/>
          <w:b/>
          <w:caps/>
          <w:szCs w:val="20"/>
        </w:rPr>
        <w:t xml:space="preserve">říloha č. </w:t>
      </w:r>
      <w:r>
        <w:rPr>
          <w:rFonts w:cs="Arial"/>
          <w:b/>
          <w:caps/>
          <w:szCs w:val="20"/>
        </w:rPr>
        <w:t>5</w:t>
      </w:r>
      <w:r>
        <w:rPr>
          <w:rFonts w:cs="Arial"/>
          <w:b/>
          <w:szCs w:val="20"/>
        </w:rPr>
        <w:t xml:space="preserve"> - </w:t>
      </w:r>
      <w:r w:rsidRPr="00182925">
        <w:rPr>
          <w:rFonts w:cs="Arial"/>
          <w:szCs w:val="20"/>
        </w:rPr>
        <w:t>DOHODA O ZPRACOVÁNÍ DAT PRO CLOUDOVÉ SLUŽBY, PODPORU POSKYTOVANOU SPOLEČNOSTÍ SAP A SLUŽBY SAP („DPA“)</w:t>
      </w:r>
    </w:p>
    <w:p w14:paraId="055031F4" w14:textId="77777777" w:rsidR="00C77ACC" w:rsidRDefault="00C77ACC" w:rsidP="003846BC">
      <w:pPr>
        <w:rPr>
          <w:rFonts w:cs="Arial"/>
          <w:szCs w:val="20"/>
        </w:rPr>
      </w:pPr>
    </w:p>
    <w:p w14:paraId="3B241E38" w14:textId="77777777" w:rsidR="00C77ACC" w:rsidRPr="00FB785F" w:rsidRDefault="00C77ACC" w:rsidP="003846BC">
      <w:pPr>
        <w:rPr>
          <w:rFonts w:cs="Arial"/>
          <w:szCs w:val="20"/>
        </w:rPr>
      </w:pPr>
    </w:p>
    <w:sectPr w:rsidR="00C77ACC" w:rsidRPr="00FB785F" w:rsidSect="005D5A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E69D" w14:textId="77777777" w:rsidR="009E04F5" w:rsidRDefault="009E04F5" w:rsidP="00B265C8">
      <w:pPr>
        <w:spacing w:after="0"/>
      </w:pPr>
      <w:r>
        <w:separator/>
      </w:r>
    </w:p>
  </w:endnote>
  <w:endnote w:type="continuationSeparator" w:id="0">
    <w:p w14:paraId="121AA039" w14:textId="77777777" w:rsidR="009E04F5" w:rsidRDefault="009E04F5" w:rsidP="00B265C8">
      <w:pPr>
        <w:spacing w:after="0"/>
      </w:pPr>
      <w:r>
        <w:continuationSeparator/>
      </w:r>
    </w:p>
  </w:endnote>
  <w:endnote w:type="continuationNotice" w:id="1">
    <w:p w14:paraId="577A2915" w14:textId="77777777" w:rsidR="009E04F5" w:rsidRDefault="009E0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2DEF1" w14:textId="77777777" w:rsidR="009E04F5" w:rsidRDefault="009E04F5" w:rsidP="00B265C8">
      <w:pPr>
        <w:spacing w:after="0"/>
      </w:pPr>
      <w:r>
        <w:separator/>
      </w:r>
    </w:p>
  </w:footnote>
  <w:footnote w:type="continuationSeparator" w:id="0">
    <w:p w14:paraId="3EE6AA66" w14:textId="77777777" w:rsidR="009E04F5" w:rsidRDefault="009E04F5" w:rsidP="00B265C8">
      <w:pPr>
        <w:spacing w:after="0"/>
      </w:pPr>
      <w:r>
        <w:continuationSeparator/>
      </w:r>
    </w:p>
  </w:footnote>
  <w:footnote w:type="continuationNotice" w:id="1">
    <w:p w14:paraId="26A67024" w14:textId="77777777" w:rsidR="009E04F5" w:rsidRDefault="009E04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6E45"/>
    <w:multiLevelType w:val="hybridMultilevel"/>
    <w:tmpl w:val="1D742C6A"/>
    <w:lvl w:ilvl="0" w:tplc="0405001B">
      <w:start w:val="1"/>
      <w:numFmt w:val="lowerRoman"/>
      <w:lvlText w:val="%1."/>
      <w:lvlJc w:val="right"/>
      <w:pPr>
        <w:ind w:left="1931" w:hanging="360"/>
      </w:p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2A0215"/>
    <w:multiLevelType w:val="multilevel"/>
    <w:tmpl w:val="5E86C6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3C53AD"/>
    <w:multiLevelType w:val="multilevel"/>
    <w:tmpl w:val="EE6C431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8E6B75"/>
    <w:multiLevelType w:val="hybridMultilevel"/>
    <w:tmpl w:val="BC323BAE"/>
    <w:lvl w:ilvl="0" w:tplc="91026708">
      <w:start w:val="1"/>
      <w:numFmt w:val="decimal"/>
      <w:lvlText w:val="%1."/>
      <w:lvlJc w:val="left"/>
      <w:pPr>
        <w:tabs>
          <w:tab w:val="num" w:pos="360"/>
        </w:tabs>
        <w:ind w:left="360" w:hanging="360"/>
      </w:p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6D52442"/>
    <w:multiLevelType w:val="multilevel"/>
    <w:tmpl w:val="C0DA22BA"/>
    <w:lvl w:ilvl="0">
      <w:start w:val="1"/>
      <w:numFmt w:val="lowerLetter"/>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417EDA"/>
    <w:multiLevelType w:val="hybridMultilevel"/>
    <w:tmpl w:val="76CAB9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9B2AF7"/>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27BD35A7"/>
    <w:multiLevelType w:val="multilevel"/>
    <w:tmpl w:val="AA2250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E238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2C3CF8"/>
    <w:multiLevelType w:val="hybridMultilevel"/>
    <w:tmpl w:val="7BD2BB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350E1B"/>
    <w:multiLevelType w:val="hybridMultilevel"/>
    <w:tmpl w:val="A6E06C48"/>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3EDD63B8"/>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3"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3B6640D"/>
    <w:multiLevelType w:val="hybridMultilevel"/>
    <w:tmpl w:val="13E45370"/>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26" w15:restartNumberingAfterBreak="0">
    <w:nsid w:val="4AF96CCB"/>
    <w:multiLevelType w:val="multilevel"/>
    <w:tmpl w:val="1EFC0670"/>
    <w:lvl w:ilvl="0">
      <w:start w:val="1"/>
      <w:numFmt w:val="decimal"/>
      <w:lvlText w:val="%1."/>
      <w:lvlJc w:val="left"/>
      <w:pPr>
        <w:ind w:left="360" w:hanging="360"/>
      </w:pPr>
      <w:rPr>
        <w:b w:val="0"/>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7C6542"/>
    <w:multiLevelType w:val="hybridMultilevel"/>
    <w:tmpl w:val="FCE43ABA"/>
    <w:lvl w:ilvl="0" w:tplc="0405000F">
      <w:start w:val="1"/>
      <w:numFmt w:val="decimal"/>
      <w:lvlText w:val="%1."/>
      <w:lvlJc w:val="left"/>
      <w:pPr>
        <w:ind w:left="107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53257D67"/>
    <w:multiLevelType w:val="hybridMultilevel"/>
    <w:tmpl w:val="3E40AEB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1" w15:restartNumberingAfterBreak="0">
    <w:nsid w:val="585342A8"/>
    <w:multiLevelType w:val="multilevel"/>
    <w:tmpl w:val="3ED265F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D310E1"/>
    <w:multiLevelType w:val="hybridMultilevel"/>
    <w:tmpl w:val="6FDA898C"/>
    <w:lvl w:ilvl="0" w:tplc="439C4522">
      <w:start w:val="1"/>
      <w:numFmt w:val="decimal"/>
      <w:lvlText w:val="%1."/>
      <w:lvlJc w:val="left"/>
      <w:pPr>
        <w:ind w:left="360" w:hanging="360"/>
      </w:pPr>
      <w:rPr>
        <w:rFonts w:hint="default"/>
      </w:rPr>
    </w:lvl>
    <w:lvl w:ilvl="1" w:tplc="63B8ECA8">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4C21CE"/>
    <w:multiLevelType w:val="multilevel"/>
    <w:tmpl w:val="CA2ECF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050313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9D05C6"/>
    <w:multiLevelType w:val="hybridMultilevel"/>
    <w:tmpl w:val="76C24EF0"/>
    <w:lvl w:ilvl="0" w:tplc="C7160DFC">
      <w:start w:val="1"/>
      <w:numFmt w:val="lowerLetter"/>
      <w:lvlText w:val="%1)"/>
      <w:lvlJc w:val="left"/>
      <w:pPr>
        <w:ind w:left="1080" w:hanging="360"/>
      </w:pPr>
      <w:rPr>
        <w:rFonts w:hint="default"/>
        <w:b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72B27AE"/>
    <w:multiLevelType w:val="multilevel"/>
    <w:tmpl w:val="059235CA"/>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D32E12"/>
    <w:multiLevelType w:val="multilevel"/>
    <w:tmpl w:val="8F90121A"/>
    <w:lvl w:ilvl="0">
      <w:start w:val="1"/>
      <w:numFmt w:val="decimal"/>
      <w:lvlText w:val="%1."/>
      <w:lvlJc w:val="left"/>
      <w:pPr>
        <w:tabs>
          <w:tab w:val="num" w:pos="0"/>
        </w:tabs>
        <w:ind w:left="283" w:hanging="283"/>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14"/>
  </w:num>
  <w:num w:numId="2">
    <w:abstractNumId w:val="38"/>
  </w:num>
  <w:num w:numId="3">
    <w:abstractNumId w:val="13"/>
  </w:num>
  <w:num w:numId="4">
    <w:abstractNumId w:val="33"/>
  </w:num>
  <w:num w:numId="5">
    <w:abstractNumId w:val="25"/>
  </w:num>
  <w:num w:numId="6">
    <w:abstractNumId w:val="12"/>
  </w:num>
  <w:num w:numId="7">
    <w:abstractNumId w:val="26"/>
  </w:num>
  <w:num w:numId="8">
    <w:abstractNumId w:val="1"/>
  </w:num>
  <w:num w:numId="9">
    <w:abstractNumId w:val="15"/>
  </w:num>
  <w:num w:numId="10">
    <w:abstractNumId w:val="22"/>
  </w:num>
  <w:num w:numId="11">
    <w:abstractNumId w:val="28"/>
  </w:num>
  <w:num w:numId="12">
    <w:abstractNumId w:val="34"/>
  </w:num>
  <w:num w:numId="13">
    <w:abstractNumId w:val="9"/>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35"/>
  </w:num>
  <w:num w:numId="18">
    <w:abstractNumId w:val="21"/>
  </w:num>
  <w:num w:numId="19">
    <w:abstractNumId w:val="37"/>
  </w:num>
  <w:num w:numId="20">
    <w:abstractNumId w:val="36"/>
  </w:num>
  <w:num w:numId="21">
    <w:abstractNumId w:val="0"/>
  </w:num>
  <w:num w:numId="22">
    <w:abstractNumId w:val="11"/>
  </w:num>
  <w:num w:numId="23">
    <w:abstractNumId w:val="3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0"/>
  </w:num>
  <w:num w:numId="29">
    <w:abstractNumId w:val="27"/>
  </w:num>
  <w:num w:numId="30">
    <w:abstractNumId w:val="32"/>
  </w:num>
  <w:num w:numId="31">
    <w:abstractNumId w:val="18"/>
  </w:num>
  <w:num w:numId="32">
    <w:abstractNumId w:val="2"/>
  </w:num>
  <w:num w:numId="33">
    <w:abstractNumId w:val="6"/>
  </w:num>
  <w:num w:numId="34">
    <w:abstractNumId w:val="24"/>
  </w:num>
  <w:num w:numId="35">
    <w:abstractNumId w:val="20"/>
  </w:num>
  <w:num w:numId="36">
    <w:abstractNumId w:val="5"/>
  </w:num>
  <w:num w:numId="37">
    <w:abstractNumId w:val="23"/>
  </w:num>
  <w:num w:numId="38">
    <w:abstractNumId w:val="19"/>
  </w:num>
  <w:num w:numId="39">
    <w:abstractNumId w:val="4"/>
  </w:num>
  <w:num w:numId="40">
    <w:abstractNumId w:val="16"/>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DE"/>
    <w:rsid w:val="000011FC"/>
    <w:rsid w:val="000026A4"/>
    <w:rsid w:val="00002DA2"/>
    <w:rsid w:val="00003A56"/>
    <w:rsid w:val="0000652D"/>
    <w:rsid w:val="00007864"/>
    <w:rsid w:val="00010EA8"/>
    <w:rsid w:val="00011454"/>
    <w:rsid w:val="00012E30"/>
    <w:rsid w:val="0001433D"/>
    <w:rsid w:val="00014BAA"/>
    <w:rsid w:val="00015511"/>
    <w:rsid w:val="00017477"/>
    <w:rsid w:val="00020FA0"/>
    <w:rsid w:val="000259F8"/>
    <w:rsid w:val="000272BA"/>
    <w:rsid w:val="00027981"/>
    <w:rsid w:val="000300E1"/>
    <w:rsid w:val="00035D5F"/>
    <w:rsid w:val="00037B09"/>
    <w:rsid w:val="000401FF"/>
    <w:rsid w:val="000408EA"/>
    <w:rsid w:val="00042CD1"/>
    <w:rsid w:val="00043BC9"/>
    <w:rsid w:val="00044242"/>
    <w:rsid w:val="00045628"/>
    <w:rsid w:val="000522FD"/>
    <w:rsid w:val="00054260"/>
    <w:rsid w:val="00054A69"/>
    <w:rsid w:val="00056F02"/>
    <w:rsid w:val="00060ED0"/>
    <w:rsid w:val="00065A25"/>
    <w:rsid w:val="0006796E"/>
    <w:rsid w:val="00073B0B"/>
    <w:rsid w:val="00083EE4"/>
    <w:rsid w:val="00094CCC"/>
    <w:rsid w:val="00096436"/>
    <w:rsid w:val="00096C44"/>
    <w:rsid w:val="00097222"/>
    <w:rsid w:val="00097868"/>
    <w:rsid w:val="000A3527"/>
    <w:rsid w:val="000A3905"/>
    <w:rsid w:val="000A70B9"/>
    <w:rsid w:val="000B07DE"/>
    <w:rsid w:val="000B2D07"/>
    <w:rsid w:val="000B3382"/>
    <w:rsid w:val="000C055A"/>
    <w:rsid w:val="000C0818"/>
    <w:rsid w:val="000D1692"/>
    <w:rsid w:val="000D3AB1"/>
    <w:rsid w:val="000D611D"/>
    <w:rsid w:val="000E0B85"/>
    <w:rsid w:val="000E1AC3"/>
    <w:rsid w:val="000E6D96"/>
    <w:rsid w:val="000F314A"/>
    <w:rsid w:val="000F5373"/>
    <w:rsid w:val="000F6DFF"/>
    <w:rsid w:val="00101874"/>
    <w:rsid w:val="00106729"/>
    <w:rsid w:val="001125E0"/>
    <w:rsid w:val="00113693"/>
    <w:rsid w:val="001139FD"/>
    <w:rsid w:val="00113D96"/>
    <w:rsid w:val="001211F8"/>
    <w:rsid w:val="00122EA5"/>
    <w:rsid w:val="00123380"/>
    <w:rsid w:val="00131D2F"/>
    <w:rsid w:val="00133A4B"/>
    <w:rsid w:val="0013508A"/>
    <w:rsid w:val="00136954"/>
    <w:rsid w:val="00140B5F"/>
    <w:rsid w:val="00151A93"/>
    <w:rsid w:val="00155F1A"/>
    <w:rsid w:val="00160E5C"/>
    <w:rsid w:val="001669C1"/>
    <w:rsid w:val="00170185"/>
    <w:rsid w:val="0017065C"/>
    <w:rsid w:val="00170B0E"/>
    <w:rsid w:val="00173647"/>
    <w:rsid w:val="00174CEF"/>
    <w:rsid w:val="0017565C"/>
    <w:rsid w:val="00182925"/>
    <w:rsid w:val="00182BEA"/>
    <w:rsid w:val="0018300C"/>
    <w:rsid w:val="0018359F"/>
    <w:rsid w:val="00184F5E"/>
    <w:rsid w:val="00185D29"/>
    <w:rsid w:val="0019058C"/>
    <w:rsid w:val="00192D76"/>
    <w:rsid w:val="001932F3"/>
    <w:rsid w:val="00193467"/>
    <w:rsid w:val="00194BF7"/>
    <w:rsid w:val="001969BE"/>
    <w:rsid w:val="00196E1C"/>
    <w:rsid w:val="001979A0"/>
    <w:rsid w:val="001A0D4B"/>
    <w:rsid w:val="001A2990"/>
    <w:rsid w:val="001A3A38"/>
    <w:rsid w:val="001A51D5"/>
    <w:rsid w:val="001B0B52"/>
    <w:rsid w:val="001B121A"/>
    <w:rsid w:val="001B27D6"/>
    <w:rsid w:val="001C1821"/>
    <w:rsid w:val="001C405A"/>
    <w:rsid w:val="001D028D"/>
    <w:rsid w:val="001D24C1"/>
    <w:rsid w:val="001D7BAE"/>
    <w:rsid w:val="001E1FAD"/>
    <w:rsid w:val="001E5B55"/>
    <w:rsid w:val="001E7E99"/>
    <w:rsid w:val="001F0277"/>
    <w:rsid w:val="001F4E71"/>
    <w:rsid w:val="00200462"/>
    <w:rsid w:val="002020A2"/>
    <w:rsid w:val="00202BE3"/>
    <w:rsid w:val="002048AC"/>
    <w:rsid w:val="00204CEE"/>
    <w:rsid w:val="00204E24"/>
    <w:rsid w:val="002104A4"/>
    <w:rsid w:val="002108EC"/>
    <w:rsid w:val="0021098C"/>
    <w:rsid w:val="00213BEF"/>
    <w:rsid w:val="00215195"/>
    <w:rsid w:val="00215F9E"/>
    <w:rsid w:val="00216682"/>
    <w:rsid w:val="00217709"/>
    <w:rsid w:val="00220132"/>
    <w:rsid w:val="002249B4"/>
    <w:rsid w:val="00227743"/>
    <w:rsid w:val="00233CAC"/>
    <w:rsid w:val="0023419A"/>
    <w:rsid w:val="002375B5"/>
    <w:rsid w:val="00241A2A"/>
    <w:rsid w:val="00242B42"/>
    <w:rsid w:val="002525F7"/>
    <w:rsid w:val="0025389F"/>
    <w:rsid w:val="00256A76"/>
    <w:rsid w:val="002666A1"/>
    <w:rsid w:val="002668AF"/>
    <w:rsid w:val="002705B4"/>
    <w:rsid w:val="002712F8"/>
    <w:rsid w:val="00271499"/>
    <w:rsid w:val="0027285C"/>
    <w:rsid w:val="00274A1B"/>
    <w:rsid w:val="00275F7E"/>
    <w:rsid w:val="002765F2"/>
    <w:rsid w:val="00276C0D"/>
    <w:rsid w:val="0028021E"/>
    <w:rsid w:val="00284771"/>
    <w:rsid w:val="00284CB0"/>
    <w:rsid w:val="0028539A"/>
    <w:rsid w:val="00287645"/>
    <w:rsid w:val="00287F7F"/>
    <w:rsid w:val="00290515"/>
    <w:rsid w:val="0029054E"/>
    <w:rsid w:val="002910D3"/>
    <w:rsid w:val="00291944"/>
    <w:rsid w:val="002921AB"/>
    <w:rsid w:val="002939C8"/>
    <w:rsid w:val="00296258"/>
    <w:rsid w:val="002A13DE"/>
    <w:rsid w:val="002A30EA"/>
    <w:rsid w:val="002A4FC5"/>
    <w:rsid w:val="002A512A"/>
    <w:rsid w:val="002A5408"/>
    <w:rsid w:val="002A7EB6"/>
    <w:rsid w:val="002B2F0F"/>
    <w:rsid w:val="002B33EE"/>
    <w:rsid w:val="002B3E8D"/>
    <w:rsid w:val="002B3F9F"/>
    <w:rsid w:val="002B6AE9"/>
    <w:rsid w:val="002B6D56"/>
    <w:rsid w:val="002C2A9D"/>
    <w:rsid w:val="002C3C86"/>
    <w:rsid w:val="002C5214"/>
    <w:rsid w:val="002C6F9A"/>
    <w:rsid w:val="002D0DE0"/>
    <w:rsid w:val="002D5A15"/>
    <w:rsid w:val="002D6338"/>
    <w:rsid w:val="002E3494"/>
    <w:rsid w:val="002E5252"/>
    <w:rsid w:val="002E61EE"/>
    <w:rsid w:val="002E7CED"/>
    <w:rsid w:val="002F19FA"/>
    <w:rsid w:val="002F2948"/>
    <w:rsid w:val="002F3B47"/>
    <w:rsid w:val="002F75CD"/>
    <w:rsid w:val="00302078"/>
    <w:rsid w:val="00302D04"/>
    <w:rsid w:val="00302D87"/>
    <w:rsid w:val="00307C35"/>
    <w:rsid w:val="00310A33"/>
    <w:rsid w:val="00310BDD"/>
    <w:rsid w:val="00313397"/>
    <w:rsid w:val="00314C4C"/>
    <w:rsid w:val="00314E9B"/>
    <w:rsid w:val="0031660C"/>
    <w:rsid w:val="00316A5A"/>
    <w:rsid w:val="00321C5E"/>
    <w:rsid w:val="0032380D"/>
    <w:rsid w:val="00325BC6"/>
    <w:rsid w:val="0032633E"/>
    <w:rsid w:val="003264E6"/>
    <w:rsid w:val="00326CFD"/>
    <w:rsid w:val="003276C7"/>
    <w:rsid w:val="00330A6B"/>
    <w:rsid w:val="00330C15"/>
    <w:rsid w:val="00331561"/>
    <w:rsid w:val="00332CE9"/>
    <w:rsid w:val="00334DB3"/>
    <w:rsid w:val="00335DF0"/>
    <w:rsid w:val="00336482"/>
    <w:rsid w:val="003377F0"/>
    <w:rsid w:val="00340CA9"/>
    <w:rsid w:val="00342970"/>
    <w:rsid w:val="0034601D"/>
    <w:rsid w:val="003500FB"/>
    <w:rsid w:val="00352139"/>
    <w:rsid w:val="00354B63"/>
    <w:rsid w:val="003563D7"/>
    <w:rsid w:val="003564AD"/>
    <w:rsid w:val="00364C6D"/>
    <w:rsid w:val="00370B30"/>
    <w:rsid w:val="00370C34"/>
    <w:rsid w:val="0037237E"/>
    <w:rsid w:val="00374230"/>
    <w:rsid w:val="0037790C"/>
    <w:rsid w:val="003835BB"/>
    <w:rsid w:val="0038459E"/>
    <w:rsid w:val="003846BC"/>
    <w:rsid w:val="0038473E"/>
    <w:rsid w:val="00391C59"/>
    <w:rsid w:val="00394FA4"/>
    <w:rsid w:val="00396DEF"/>
    <w:rsid w:val="003A4D1D"/>
    <w:rsid w:val="003A6557"/>
    <w:rsid w:val="003B021A"/>
    <w:rsid w:val="003B1893"/>
    <w:rsid w:val="003B19C3"/>
    <w:rsid w:val="003B3B4E"/>
    <w:rsid w:val="003B456F"/>
    <w:rsid w:val="003B5230"/>
    <w:rsid w:val="003B61F8"/>
    <w:rsid w:val="003C1696"/>
    <w:rsid w:val="003C2E49"/>
    <w:rsid w:val="003C39D4"/>
    <w:rsid w:val="003C5719"/>
    <w:rsid w:val="003D160A"/>
    <w:rsid w:val="003D1BF9"/>
    <w:rsid w:val="003D23AB"/>
    <w:rsid w:val="003D4142"/>
    <w:rsid w:val="003D46A4"/>
    <w:rsid w:val="003D5FA8"/>
    <w:rsid w:val="003D7DFD"/>
    <w:rsid w:val="003E3B31"/>
    <w:rsid w:val="003E4255"/>
    <w:rsid w:val="003E7216"/>
    <w:rsid w:val="003F299F"/>
    <w:rsid w:val="003F6462"/>
    <w:rsid w:val="003F7FC4"/>
    <w:rsid w:val="00405662"/>
    <w:rsid w:val="00406988"/>
    <w:rsid w:val="00406F19"/>
    <w:rsid w:val="004077CF"/>
    <w:rsid w:val="00410B2A"/>
    <w:rsid w:val="004117C8"/>
    <w:rsid w:val="00412C91"/>
    <w:rsid w:val="00417555"/>
    <w:rsid w:val="0042384C"/>
    <w:rsid w:val="00424722"/>
    <w:rsid w:val="00425746"/>
    <w:rsid w:val="004313FD"/>
    <w:rsid w:val="00432B62"/>
    <w:rsid w:val="00433764"/>
    <w:rsid w:val="00436047"/>
    <w:rsid w:val="004407CA"/>
    <w:rsid w:val="00442E06"/>
    <w:rsid w:val="0044623B"/>
    <w:rsid w:val="0045048D"/>
    <w:rsid w:val="00455BA0"/>
    <w:rsid w:val="00455E81"/>
    <w:rsid w:val="004606D2"/>
    <w:rsid w:val="004607A2"/>
    <w:rsid w:val="00461541"/>
    <w:rsid w:val="004660CA"/>
    <w:rsid w:val="0047011C"/>
    <w:rsid w:val="00474DE8"/>
    <w:rsid w:val="00481353"/>
    <w:rsid w:val="004829EA"/>
    <w:rsid w:val="00485091"/>
    <w:rsid w:val="00490D9F"/>
    <w:rsid w:val="00494024"/>
    <w:rsid w:val="00495687"/>
    <w:rsid w:val="004A0D31"/>
    <w:rsid w:val="004A1DCB"/>
    <w:rsid w:val="004B3084"/>
    <w:rsid w:val="004B5167"/>
    <w:rsid w:val="004B6D8D"/>
    <w:rsid w:val="004B72DB"/>
    <w:rsid w:val="004B75EA"/>
    <w:rsid w:val="004B7F1B"/>
    <w:rsid w:val="004C1EE0"/>
    <w:rsid w:val="004C2091"/>
    <w:rsid w:val="004C2FCA"/>
    <w:rsid w:val="004C36B7"/>
    <w:rsid w:val="004C5A58"/>
    <w:rsid w:val="004C781A"/>
    <w:rsid w:val="004D311B"/>
    <w:rsid w:val="004D473B"/>
    <w:rsid w:val="004D6EC4"/>
    <w:rsid w:val="004D734C"/>
    <w:rsid w:val="004D74B1"/>
    <w:rsid w:val="004E125A"/>
    <w:rsid w:val="004E26FF"/>
    <w:rsid w:val="004E3158"/>
    <w:rsid w:val="004E4358"/>
    <w:rsid w:val="004F1113"/>
    <w:rsid w:val="004F1E7E"/>
    <w:rsid w:val="004F3E74"/>
    <w:rsid w:val="004F603D"/>
    <w:rsid w:val="00500F89"/>
    <w:rsid w:val="00501E33"/>
    <w:rsid w:val="00504BB8"/>
    <w:rsid w:val="00504E3E"/>
    <w:rsid w:val="005053FA"/>
    <w:rsid w:val="005108CD"/>
    <w:rsid w:val="00511571"/>
    <w:rsid w:val="00512155"/>
    <w:rsid w:val="0051222E"/>
    <w:rsid w:val="0051267C"/>
    <w:rsid w:val="00514059"/>
    <w:rsid w:val="00515CD1"/>
    <w:rsid w:val="00516548"/>
    <w:rsid w:val="00525993"/>
    <w:rsid w:val="00525BFB"/>
    <w:rsid w:val="005317EA"/>
    <w:rsid w:val="005342DC"/>
    <w:rsid w:val="00540BD2"/>
    <w:rsid w:val="00543861"/>
    <w:rsid w:val="005444EA"/>
    <w:rsid w:val="0055117E"/>
    <w:rsid w:val="005570D6"/>
    <w:rsid w:val="00560194"/>
    <w:rsid w:val="00560330"/>
    <w:rsid w:val="00562A2E"/>
    <w:rsid w:val="005672EF"/>
    <w:rsid w:val="00567D58"/>
    <w:rsid w:val="00572251"/>
    <w:rsid w:val="00572708"/>
    <w:rsid w:val="00572AE8"/>
    <w:rsid w:val="00575FBD"/>
    <w:rsid w:val="00586CA5"/>
    <w:rsid w:val="005909CB"/>
    <w:rsid w:val="005924EA"/>
    <w:rsid w:val="00592679"/>
    <w:rsid w:val="00593CA1"/>
    <w:rsid w:val="00597554"/>
    <w:rsid w:val="00597ADB"/>
    <w:rsid w:val="005A0BE9"/>
    <w:rsid w:val="005A40F9"/>
    <w:rsid w:val="005A783F"/>
    <w:rsid w:val="005B1CF7"/>
    <w:rsid w:val="005C0BFF"/>
    <w:rsid w:val="005C478C"/>
    <w:rsid w:val="005C6638"/>
    <w:rsid w:val="005C7AD2"/>
    <w:rsid w:val="005D0DEF"/>
    <w:rsid w:val="005D0EFA"/>
    <w:rsid w:val="005D2F7D"/>
    <w:rsid w:val="005D51C2"/>
    <w:rsid w:val="005D5A28"/>
    <w:rsid w:val="005D6F39"/>
    <w:rsid w:val="005D71CE"/>
    <w:rsid w:val="005E4F3D"/>
    <w:rsid w:val="005E4F82"/>
    <w:rsid w:val="005E66D8"/>
    <w:rsid w:val="005E68AB"/>
    <w:rsid w:val="005F134B"/>
    <w:rsid w:val="005F1E66"/>
    <w:rsid w:val="005F672C"/>
    <w:rsid w:val="005F6AAA"/>
    <w:rsid w:val="0060151D"/>
    <w:rsid w:val="006042A6"/>
    <w:rsid w:val="006075D3"/>
    <w:rsid w:val="00612EB9"/>
    <w:rsid w:val="006131D8"/>
    <w:rsid w:val="00613BA2"/>
    <w:rsid w:val="00614FB6"/>
    <w:rsid w:val="00621BE3"/>
    <w:rsid w:val="00621E03"/>
    <w:rsid w:val="00621E76"/>
    <w:rsid w:val="00623951"/>
    <w:rsid w:val="00631388"/>
    <w:rsid w:val="006339A0"/>
    <w:rsid w:val="006401D9"/>
    <w:rsid w:val="006413D2"/>
    <w:rsid w:val="006463DB"/>
    <w:rsid w:val="00646ABF"/>
    <w:rsid w:val="00647374"/>
    <w:rsid w:val="00647456"/>
    <w:rsid w:val="006524AB"/>
    <w:rsid w:val="00654B6C"/>
    <w:rsid w:val="0065577D"/>
    <w:rsid w:val="00663A40"/>
    <w:rsid w:val="006677F7"/>
    <w:rsid w:val="006709EB"/>
    <w:rsid w:val="00670ABF"/>
    <w:rsid w:val="00672558"/>
    <w:rsid w:val="00675066"/>
    <w:rsid w:val="0067584C"/>
    <w:rsid w:val="00676D3A"/>
    <w:rsid w:val="00677120"/>
    <w:rsid w:val="0068136E"/>
    <w:rsid w:val="006834B8"/>
    <w:rsid w:val="00686532"/>
    <w:rsid w:val="006918C7"/>
    <w:rsid w:val="00691B77"/>
    <w:rsid w:val="006970F7"/>
    <w:rsid w:val="00697FF3"/>
    <w:rsid w:val="006A0035"/>
    <w:rsid w:val="006A14D6"/>
    <w:rsid w:val="006A4CE4"/>
    <w:rsid w:val="006A4DFF"/>
    <w:rsid w:val="006A5C0E"/>
    <w:rsid w:val="006A64DE"/>
    <w:rsid w:val="006B733F"/>
    <w:rsid w:val="006C0989"/>
    <w:rsid w:val="006C1995"/>
    <w:rsid w:val="006C7C2E"/>
    <w:rsid w:val="006D2B94"/>
    <w:rsid w:val="006D37EA"/>
    <w:rsid w:val="006D4495"/>
    <w:rsid w:val="006D5647"/>
    <w:rsid w:val="006D5B45"/>
    <w:rsid w:val="006D6FC8"/>
    <w:rsid w:val="006D7563"/>
    <w:rsid w:val="006E1449"/>
    <w:rsid w:val="006E53A3"/>
    <w:rsid w:val="006E7459"/>
    <w:rsid w:val="006F67D9"/>
    <w:rsid w:val="006F6892"/>
    <w:rsid w:val="006F78CC"/>
    <w:rsid w:val="00701947"/>
    <w:rsid w:val="007030F9"/>
    <w:rsid w:val="00704C20"/>
    <w:rsid w:val="00705298"/>
    <w:rsid w:val="007054FC"/>
    <w:rsid w:val="007142D9"/>
    <w:rsid w:val="00714346"/>
    <w:rsid w:val="0071484F"/>
    <w:rsid w:val="00714CA0"/>
    <w:rsid w:val="00717358"/>
    <w:rsid w:val="00721365"/>
    <w:rsid w:val="00725311"/>
    <w:rsid w:val="007256AC"/>
    <w:rsid w:val="00726BA3"/>
    <w:rsid w:val="00727CCA"/>
    <w:rsid w:val="0073042E"/>
    <w:rsid w:val="00733586"/>
    <w:rsid w:val="0073442C"/>
    <w:rsid w:val="00734F92"/>
    <w:rsid w:val="00740B26"/>
    <w:rsid w:val="007419C8"/>
    <w:rsid w:val="00743BA3"/>
    <w:rsid w:val="00744C52"/>
    <w:rsid w:val="0074636B"/>
    <w:rsid w:val="00746870"/>
    <w:rsid w:val="007509BE"/>
    <w:rsid w:val="00751D32"/>
    <w:rsid w:val="0075236D"/>
    <w:rsid w:val="00763AF5"/>
    <w:rsid w:val="00766027"/>
    <w:rsid w:val="00767D57"/>
    <w:rsid w:val="007815BC"/>
    <w:rsid w:val="007852D5"/>
    <w:rsid w:val="007855B3"/>
    <w:rsid w:val="00786ADA"/>
    <w:rsid w:val="0079211B"/>
    <w:rsid w:val="007A05F7"/>
    <w:rsid w:val="007A3B75"/>
    <w:rsid w:val="007B0343"/>
    <w:rsid w:val="007B0CF0"/>
    <w:rsid w:val="007B231E"/>
    <w:rsid w:val="007B2FA5"/>
    <w:rsid w:val="007B6BB3"/>
    <w:rsid w:val="007B6C24"/>
    <w:rsid w:val="007C1B55"/>
    <w:rsid w:val="007C3A40"/>
    <w:rsid w:val="007C69E4"/>
    <w:rsid w:val="007D03A1"/>
    <w:rsid w:val="007D06F8"/>
    <w:rsid w:val="007D17D1"/>
    <w:rsid w:val="007D275F"/>
    <w:rsid w:val="007D4E31"/>
    <w:rsid w:val="007E2292"/>
    <w:rsid w:val="007E57AE"/>
    <w:rsid w:val="007E6FCC"/>
    <w:rsid w:val="007E78E3"/>
    <w:rsid w:val="007F4EE5"/>
    <w:rsid w:val="007F6DB0"/>
    <w:rsid w:val="00800BB6"/>
    <w:rsid w:val="00801A18"/>
    <w:rsid w:val="00802C00"/>
    <w:rsid w:val="00810D5D"/>
    <w:rsid w:val="00811B64"/>
    <w:rsid w:val="00811DCE"/>
    <w:rsid w:val="0081277B"/>
    <w:rsid w:val="0082648E"/>
    <w:rsid w:val="00837127"/>
    <w:rsid w:val="008377BA"/>
    <w:rsid w:val="00837884"/>
    <w:rsid w:val="0084023A"/>
    <w:rsid w:val="0084162C"/>
    <w:rsid w:val="0084289A"/>
    <w:rsid w:val="00845BDD"/>
    <w:rsid w:val="00845FC9"/>
    <w:rsid w:val="0084655C"/>
    <w:rsid w:val="00846A56"/>
    <w:rsid w:val="00847D37"/>
    <w:rsid w:val="00850137"/>
    <w:rsid w:val="00861197"/>
    <w:rsid w:val="008620EC"/>
    <w:rsid w:val="00862DBA"/>
    <w:rsid w:val="008658DD"/>
    <w:rsid w:val="00872A18"/>
    <w:rsid w:val="0087337C"/>
    <w:rsid w:val="008736DB"/>
    <w:rsid w:val="008737EE"/>
    <w:rsid w:val="008741D3"/>
    <w:rsid w:val="0087434D"/>
    <w:rsid w:val="0087457C"/>
    <w:rsid w:val="008778BA"/>
    <w:rsid w:val="00884829"/>
    <w:rsid w:val="00887329"/>
    <w:rsid w:val="00890A21"/>
    <w:rsid w:val="0089366A"/>
    <w:rsid w:val="00893758"/>
    <w:rsid w:val="00894246"/>
    <w:rsid w:val="008974F6"/>
    <w:rsid w:val="008A02ED"/>
    <w:rsid w:val="008A18BF"/>
    <w:rsid w:val="008A5104"/>
    <w:rsid w:val="008A667D"/>
    <w:rsid w:val="008B0D97"/>
    <w:rsid w:val="008B1837"/>
    <w:rsid w:val="008B272F"/>
    <w:rsid w:val="008B3F0C"/>
    <w:rsid w:val="008B7BEE"/>
    <w:rsid w:val="008C2564"/>
    <w:rsid w:val="008C3A9D"/>
    <w:rsid w:val="008C502F"/>
    <w:rsid w:val="008C6BA5"/>
    <w:rsid w:val="008C7DB2"/>
    <w:rsid w:val="008D0A1F"/>
    <w:rsid w:val="008D0A8B"/>
    <w:rsid w:val="008D2770"/>
    <w:rsid w:val="008D746D"/>
    <w:rsid w:val="008E126E"/>
    <w:rsid w:val="008E3948"/>
    <w:rsid w:val="008E6299"/>
    <w:rsid w:val="008F0E93"/>
    <w:rsid w:val="008F12E9"/>
    <w:rsid w:val="008F4109"/>
    <w:rsid w:val="008F791C"/>
    <w:rsid w:val="00903EB0"/>
    <w:rsid w:val="00906468"/>
    <w:rsid w:val="00906CE8"/>
    <w:rsid w:val="00906D34"/>
    <w:rsid w:val="00911716"/>
    <w:rsid w:val="00915960"/>
    <w:rsid w:val="0092291D"/>
    <w:rsid w:val="00925B65"/>
    <w:rsid w:val="00931788"/>
    <w:rsid w:val="009358D5"/>
    <w:rsid w:val="0093645D"/>
    <w:rsid w:val="00937797"/>
    <w:rsid w:val="009377AA"/>
    <w:rsid w:val="00937D87"/>
    <w:rsid w:val="00945126"/>
    <w:rsid w:val="00947295"/>
    <w:rsid w:val="00952C49"/>
    <w:rsid w:val="00955EBB"/>
    <w:rsid w:val="009566E6"/>
    <w:rsid w:val="00960D86"/>
    <w:rsid w:val="00962DDB"/>
    <w:rsid w:val="00963147"/>
    <w:rsid w:val="0097739C"/>
    <w:rsid w:val="00980265"/>
    <w:rsid w:val="00980EAA"/>
    <w:rsid w:val="00981E2C"/>
    <w:rsid w:val="0098449E"/>
    <w:rsid w:val="00991252"/>
    <w:rsid w:val="00992072"/>
    <w:rsid w:val="00993627"/>
    <w:rsid w:val="00996F65"/>
    <w:rsid w:val="009A022B"/>
    <w:rsid w:val="009A137E"/>
    <w:rsid w:val="009A1CDC"/>
    <w:rsid w:val="009A3BF4"/>
    <w:rsid w:val="009B09E5"/>
    <w:rsid w:val="009B120B"/>
    <w:rsid w:val="009B14B3"/>
    <w:rsid w:val="009B15F0"/>
    <w:rsid w:val="009B1FFC"/>
    <w:rsid w:val="009B2CF7"/>
    <w:rsid w:val="009B46E3"/>
    <w:rsid w:val="009B5C51"/>
    <w:rsid w:val="009B796C"/>
    <w:rsid w:val="009C03B2"/>
    <w:rsid w:val="009C560F"/>
    <w:rsid w:val="009C717C"/>
    <w:rsid w:val="009D700E"/>
    <w:rsid w:val="009E04F5"/>
    <w:rsid w:val="009E087D"/>
    <w:rsid w:val="009F0CAB"/>
    <w:rsid w:val="009F0DD1"/>
    <w:rsid w:val="009F10A6"/>
    <w:rsid w:val="009F16C3"/>
    <w:rsid w:val="009F379E"/>
    <w:rsid w:val="009F5EE7"/>
    <w:rsid w:val="009F5F1D"/>
    <w:rsid w:val="009F7FC2"/>
    <w:rsid w:val="00A04FDA"/>
    <w:rsid w:val="00A0702C"/>
    <w:rsid w:val="00A103AE"/>
    <w:rsid w:val="00A117E4"/>
    <w:rsid w:val="00A149E6"/>
    <w:rsid w:val="00A15B45"/>
    <w:rsid w:val="00A16E8B"/>
    <w:rsid w:val="00A17879"/>
    <w:rsid w:val="00A2002F"/>
    <w:rsid w:val="00A20886"/>
    <w:rsid w:val="00A25817"/>
    <w:rsid w:val="00A27455"/>
    <w:rsid w:val="00A327A4"/>
    <w:rsid w:val="00A331D2"/>
    <w:rsid w:val="00A33E0A"/>
    <w:rsid w:val="00A34329"/>
    <w:rsid w:val="00A41CF9"/>
    <w:rsid w:val="00A43219"/>
    <w:rsid w:val="00A432C1"/>
    <w:rsid w:val="00A44938"/>
    <w:rsid w:val="00A45070"/>
    <w:rsid w:val="00A45278"/>
    <w:rsid w:val="00A46878"/>
    <w:rsid w:val="00A5061D"/>
    <w:rsid w:val="00A54086"/>
    <w:rsid w:val="00A561D9"/>
    <w:rsid w:val="00A629E9"/>
    <w:rsid w:val="00A659A9"/>
    <w:rsid w:val="00A67A95"/>
    <w:rsid w:val="00A759FD"/>
    <w:rsid w:val="00A76015"/>
    <w:rsid w:val="00A830F4"/>
    <w:rsid w:val="00A92F94"/>
    <w:rsid w:val="00AA2675"/>
    <w:rsid w:val="00AA2AE3"/>
    <w:rsid w:val="00AA3BCB"/>
    <w:rsid w:val="00AA7121"/>
    <w:rsid w:val="00AA79D1"/>
    <w:rsid w:val="00AB0A5A"/>
    <w:rsid w:val="00AB101D"/>
    <w:rsid w:val="00AB2ACA"/>
    <w:rsid w:val="00AB2B95"/>
    <w:rsid w:val="00AB2F44"/>
    <w:rsid w:val="00AB5D7C"/>
    <w:rsid w:val="00AC0572"/>
    <w:rsid w:val="00AC1523"/>
    <w:rsid w:val="00AC1D31"/>
    <w:rsid w:val="00AC1D97"/>
    <w:rsid w:val="00AC27DE"/>
    <w:rsid w:val="00AC2E7D"/>
    <w:rsid w:val="00AC4C6E"/>
    <w:rsid w:val="00AD1F63"/>
    <w:rsid w:val="00AD32A3"/>
    <w:rsid w:val="00AD3AE1"/>
    <w:rsid w:val="00AD4A11"/>
    <w:rsid w:val="00AD5F42"/>
    <w:rsid w:val="00AE06DA"/>
    <w:rsid w:val="00AE2689"/>
    <w:rsid w:val="00AE3DFA"/>
    <w:rsid w:val="00AE63CF"/>
    <w:rsid w:val="00AE6F32"/>
    <w:rsid w:val="00AF1FCF"/>
    <w:rsid w:val="00AF23F6"/>
    <w:rsid w:val="00AF2F3A"/>
    <w:rsid w:val="00AF5FF6"/>
    <w:rsid w:val="00B0024C"/>
    <w:rsid w:val="00B02C96"/>
    <w:rsid w:val="00B0579E"/>
    <w:rsid w:val="00B10FC4"/>
    <w:rsid w:val="00B1181F"/>
    <w:rsid w:val="00B11849"/>
    <w:rsid w:val="00B14C81"/>
    <w:rsid w:val="00B157AD"/>
    <w:rsid w:val="00B21102"/>
    <w:rsid w:val="00B2152D"/>
    <w:rsid w:val="00B23861"/>
    <w:rsid w:val="00B262DE"/>
    <w:rsid w:val="00B265C8"/>
    <w:rsid w:val="00B27DEB"/>
    <w:rsid w:val="00B331CC"/>
    <w:rsid w:val="00B3518A"/>
    <w:rsid w:val="00B351C1"/>
    <w:rsid w:val="00B37BF9"/>
    <w:rsid w:val="00B42998"/>
    <w:rsid w:val="00B43CA9"/>
    <w:rsid w:val="00B44B56"/>
    <w:rsid w:val="00B44CFE"/>
    <w:rsid w:val="00B50E33"/>
    <w:rsid w:val="00B54AF1"/>
    <w:rsid w:val="00B61E5E"/>
    <w:rsid w:val="00B62450"/>
    <w:rsid w:val="00B725E7"/>
    <w:rsid w:val="00B759A6"/>
    <w:rsid w:val="00B7685B"/>
    <w:rsid w:val="00B825AC"/>
    <w:rsid w:val="00B94421"/>
    <w:rsid w:val="00BA3260"/>
    <w:rsid w:val="00BA58AE"/>
    <w:rsid w:val="00BA7E86"/>
    <w:rsid w:val="00BA7F93"/>
    <w:rsid w:val="00BB09D2"/>
    <w:rsid w:val="00BB1258"/>
    <w:rsid w:val="00BB3D9C"/>
    <w:rsid w:val="00BB54F7"/>
    <w:rsid w:val="00BB6822"/>
    <w:rsid w:val="00BB6B6A"/>
    <w:rsid w:val="00BB7599"/>
    <w:rsid w:val="00BC201A"/>
    <w:rsid w:val="00BC3B6B"/>
    <w:rsid w:val="00BD0298"/>
    <w:rsid w:val="00BD047B"/>
    <w:rsid w:val="00BD191B"/>
    <w:rsid w:val="00BD1A3A"/>
    <w:rsid w:val="00BD3076"/>
    <w:rsid w:val="00BD3091"/>
    <w:rsid w:val="00BD3724"/>
    <w:rsid w:val="00BD428C"/>
    <w:rsid w:val="00BD5C82"/>
    <w:rsid w:val="00BD63B6"/>
    <w:rsid w:val="00BE1111"/>
    <w:rsid w:val="00BE4D16"/>
    <w:rsid w:val="00BE77A3"/>
    <w:rsid w:val="00BF1FA4"/>
    <w:rsid w:val="00BF76B4"/>
    <w:rsid w:val="00C0166A"/>
    <w:rsid w:val="00C07576"/>
    <w:rsid w:val="00C10A33"/>
    <w:rsid w:val="00C145B8"/>
    <w:rsid w:val="00C21A65"/>
    <w:rsid w:val="00C23B9B"/>
    <w:rsid w:val="00C23BCA"/>
    <w:rsid w:val="00C24216"/>
    <w:rsid w:val="00C266C5"/>
    <w:rsid w:val="00C30579"/>
    <w:rsid w:val="00C32307"/>
    <w:rsid w:val="00C33D2B"/>
    <w:rsid w:val="00C36025"/>
    <w:rsid w:val="00C36C1E"/>
    <w:rsid w:val="00C412E0"/>
    <w:rsid w:val="00C429E2"/>
    <w:rsid w:val="00C447EF"/>
    <w:rsid w:val="00C46862"/>
    <w:rsid w:val="00C50FB7"/>
    <w:rsid w:val="00C546B2"/>
    <w:rsid w:val="00C60E19"/>
    <w:rsid w:val="00C635D3"/>
    <w:rsid w:val="00C63FEE"/>
    <w:rsid w:val="00C77ACC"/>
    <w:rsid w:val="00C84391"/>
    <w:rsid w:val="00C8489C"/>
    <w:rsid w:val="00C85FE2"/>
    <w:rsid w:val="00C86CD2"/>
    <w:rsid w:val="00C86D90"/>
    <w:rsid w:val="00C87FD9"/>
    <w:rsid w:val="00C900CF"/>
    <w:rsid w:val="00C9494E"/>
    <w:rsid w:val="00C94AF3"/>
    <w:rsid w:val="00C96DAC"/>
    <w:rsid w:val="00C976E5"/>
    <w:rsid w:val="00C97736"/>
    <w:rsid w:val="00CA2749"/>
    <w:rsid w:val="00CA6D3C"/>
    <w:rsid w:val="00CB0BCB"/>
    <w:rsid w:val="00CB20C8"/>
    <w:rsid w:val="00CB3494"/>
    <w:rsid w:val="00CB44C5"/>
    <w:rsid w:val="00CB4CF2"/>
    <w:rsid w:val="00CB7870"/>
    <w:rsid w:val="00CC18B2"/>
    <w:rsid w:val="00CC3152"/>
    <w:rsid w:val="00CC3292"/>
    <w:rsid w:val="00CC62A1"/>
    <w:rsid w:val="00CC74D4"/>
    <w:rsid w:val="00CC7E73"/>
    <w:rsid w:val="00CD0279"/>
    <w:rsid w:val="00CD1AF1"/>
    <w:rsid w:val="00CD1F21"/>
    <w:rsid w:val="00CD42C7"/>
    <w:rsid w:val="00CD4758"/>
    <w:rsid w:val="00CD4FC8"/>
    <w:rsid w:val="00CD5D7D"/>
    <w:rsid w:val="00CD767C"/>
    <w:rsid w:val="00CE0ED9"/>
    <w:rsid w:val="00CE2F4B"/>
    <w:rsid w:val="00CE5412"/>
    <w:rsid w:val="00CF4F99"/>
    <w:rsid w:val="00CF60DA"/>
    <w:rsid w:val="00D03EA2"/>
    <w:rsid w:val="00D0627E"/>
    <w:rsid w:val="00D12293"/>
    <w:rsid w:val="00D14B1B"/>
    <w:rsid w:val="00D1571D"/>
    <w:rsid w:val="00D16E97"/>
    <w:rsid w:val="00D227CB"/>
    <w:rsid w:val="00D248DD"/>
    <w:rsid w:val="00D24E58"/>
    <w:rsid w:val="00D316D9"/>
    <w:rsid w:val="00D31C4C"/>
    <w:rsid w:val="00D32AB1"/>
    <w:rsid w:val="00D33627"/>
    <w:rsid w:val="00D33DED"/>
    <w:rsid w:val="00D40874"/>
    <w:rsid w:val="00D410EA"/>
    <w:rsid w:val="00D4352B"/>
    <w:rsid w:val="00D44971"/>
    <w:rsid w:val="00D44A7F"/>
    <w:rsid w:val="00D44B66"/>
    <w:rsid w:val="00D4502E"/>
    <w:rsid w:val="00D51B36"/>
    <w:rsid w:val="00D5201B"/>
    <w:rsid w:val="00D54A53"/>
    <w:rsid w:val="00D56035"/>
    <w:rsid w:val="00D60EDB"/>
    <w:rsid w:val="00D61877"/>
    <w:rsid w:val="00D63830"/>
    <w:rsid w:val="00D63F96"/>
    <w:rsid w:val="00D65673"/>
    <w:rsid w:val="00D677CF"/>
    <w:rsid w:val="00D72DBE"/>
    <w:rsid w:val="00D75334"/>
    <w:rsid w:val="00D75757"/>
    <w:rsid w:val="00D75B5F"/>
    <w:rsid w:val="00D75EDF"/>
    <w:rsid w:val="00D762D2"/>
    <w:rsid w:val="00D80294"/>
    <w:rsid w:val="00D8112B"/>
    <w:rsid w:val="00D82234"/>
    <w:rsid w:val="00D860C0"/>
    <w:rsid w:val="00D9128B"/>
    <w:rsid w:val="00D91F3E"/>
    <w:rsid w:val="00D92F1D"/>
    <w:rsid w:val="00D93F8A"/>
    <w:rsid w:val="00D94732"/>
    <w:rsid w:val="00DA08FE"/>
    <w:rsid w:val="00DA0EA6"/>
    <w:rsid w:val="00DA52A0"/>
    <w:rsid w:val="00DA7E38"/>
    <w:rsid w:val="00DB1163"/>
    <w:rsid w:val="00DB6F63"/>
    <w:rsid w:val="00DC4148"/>
    <w:rsid w:val="00DC576E"/>
    <w:rsid w:val="00DC6C41"/>
    <w:rsid w:val="00DD5E26"/>
    <w:rsid w:val="00DD66C8"/>
    <w:rsid w:val="00DD6BDD"/>
    <w:rsid w:val="00DD6D53"/>
    <w:rsid w:val="00DE0060"/>
    <w:rsid w:val="00DE38D2"/>
    <w:rsid w:val="00DE5A3F"/>
    <w:rsid w:val="00DE622B"/>
    <w:rsid w:val="00DF1597"/>
    <w:rsid w:val="00DF2BDE"/>
    <w:rsid w:val="00DF52D6"/>
    <w:rsid w:val="00E017BD"/>
    <w:rsid w:val="00E0231F"/>
    <w:rsid w:val="00E04F66"/>
    <w:rsid w:val="00E05B8C"/>
    <w:rsid w:val="00E06550"/>
    <w:rsid w:val="00E108D2"/>
    <w:rsid w:val="00E11D9E"/>
    <w:rsid w:val="00E14B55"/>
    <w:rsid w:val="00E15A6B"/>
    <w:rsid w:val="00E169BF"/>
    <w:rsid w:val="00E176E7"/>
    <w:rsid w:val="00E23C4C"/>
    <w:rsid w:val="00E24F44"/>
    <w:rsid w:val="00E26769"/>
    <w:rsid w:val="00E26A4C"/>
    <w:rsid w:val="00E3077C"/>
    <w:rsid w:val="00E40652"/>
    <w:rsid w:val="00E40EFC"/>
    <w:rsid w:val="00E41ABD"/>
    <w:rsid w:val="00E45954"/>
    <w:rsid w:val="00E46E6B"/>
    <w:rsid w:val="00E475C5"/>
    <w:rsid w:val="00E47FB8"/>
    <w:rsid w:val="00E50367"/>
    <w:rsid w:val="00E51CD4"/>
    <w:rsid w:val="00E51E8F"/>
    <w:rsid w:val="00E52A1D"/>
    <w:rsid w:val="00E539DC"/>
    <w:rsid w:val="00E57102"/>
    <w:rsid w:val="00E6054E"/>
    <w:rsid w:val="00E66FC4"/>
    <w:rsid w:val="00E73783"/>
    <w:rsid w:val="00E75BBC"/>
    <w:rsid w:val="00E8167A"/>
    <w:rsid w:val="00E8210E"/>
    <w:rsid w:val="00E85CFC"/>
    <w:rsid w:val="00E862A7"/>
    <w:rsid w:val="00E87795"/>
    <w:rsid w:val="00E92AD4"/>
    <w:rsid w:val="00E92BF7"/>
    <w:rsid w:val="00E96439"/>
    <w:rsid w:val="00E97E02"/>
    <w:rsid w:val="00EA0004"/>
    <w:rsid w:val="00EB0DC5"/>
    <w:rsid w:val="00EB0EC6"/>
    <w:rsid w:val="00EB1B70"/>
    <w:rsid w:val="00EB77AE"/>
    <w:rsid w:val="00EC1748"/>
    <w:rsid w:val="00EC5C7C"/>
    <w:rsid w:val="00ED5292"/>
    <w:rsid w:val="00ED61D8"/>
    <w:rsid w:val="00ED6A5A"/>
    <w:rsid w:val="00EE0888"/>
    <w:rsid w:val="00EE497C"/>
    <w:rsid w:val="00EF12D0"/>
    <w:rsid w:val="00EF3501"/>
    <w:rsid w:val="00EF43E1"/>
    <w:rsid w:val="00EF6477"/>
    <w:rsid w:val="00EF79BF"/>
    <w:rsid w:val="00F0018C"/>
    <w:rsid w:val="00F01D13"/>
    <w:rsid w:val="00F037EF"/>
    <w:rsid w:val="00F04997"/>
    <w:rsid w:val="00F04BAC"/>
    <w:rsid w:val="00F10EA4"/>
    <w:rsid w:val="00F146B7"/>
    <w:rsid w:val="00F24F45"/>
    <w:rsid w:val="00F27673"/>
    <w:rsid w:val="00F30BC1"/>
    <w:rsid w:val="00F30D12"/>
    <w:rsid w:val="00F31488"/>
    <w:rsid w:val="00F35BAE"/>
    <w:rsid w:val="00F41BF0"/>
    <w:rsid w:val="00F42D7D"/>
    <w:rsid w:val="00F457F0"/>
    <w:rsid w:val="00F45DA2"/>
    <w:rsid w:val="00F47620"/>
    <w:rsid w:val="00F47C7C"/>
    <w:rsid w:val="00F608CE"/>
    <w:rsid w:val="00F635C8"/>
    <w:rsid w:val="00F64349"/>
    <w:rsid w:val="00F70106"/>
    <w:rsid w:val="00F71DC3"/>
    <w:rsid w:val="00F71E68"/>
    <w:rsid w:val="00F74823"/>
    <w:rsid w:val="00F757B3"/>
    <w:rsid w:val="00F7722C"/>
    <w:rsid w:val="00F776B0"/>
    <w:rsid w:val="00F80DA9"/>
    <w:rsid w:val="00F81E2C"/>
    <w:rsid w:val="00F84A02"/>
    <w:rsid w:val="00F86E92"/>
    <w:rsid w:val="00F86F1E"/>
    <w:rsid w:val="00F9254D"/>
    <w:rsid w:val="00FA1B45"/>
    <w:rsid w:val="00FA36F1"/>
    <w:rsid w:val="00FA38BF"/>
    <w:rsid w:val="00FA4FE1"/>
    <w:rsid w:val="00FB096A"/>
    <w:rsid w:val="00FB0A9C"/>
    <w:rsid w:val="00FB16CD"/>
    <w:rsid w:val="00FB2297"/>
    <w:rsid w:val="00FB26E2"/>
    <w:rsid w:val="00FB43A4"/>
    <w:rsid w:val="00FB60AC"/>
    <w:rsid w:val="00FB680A"/>
    <w:rsid w:val="00FB785F"/>
    <w:rsid w:val="00FC23E3"/>
    <w:rsid w:val="00FC45ED"/>
    <w:rsid w:val="00FC461B"/>
    <w:rsid w:val="00FC5C4A"/>
    <w:rsid w:val="00FD0256"/>
    <w:rsid w:val="00FD0ED8"/>
    <w:rsid w:val="00FD31B2"/>
    <w:rsid w:val="00FD53A5"/>
    <w:rsid w:val="00FD57F1"/>
    <w:rsid w:val="00FE07A4"/>
    <w:rsid w:val="00FE3D8A"/>
    <w:rsid w:val="00FE432C"/>
    <w:rsid w:val="00FE5CC5"/>
    <w:rsid w:val="00FF2392"/>
    <w:rsid w:val="00FF2934"/>
    <w:rsid w:val="00FF4EA7"/>
    <w:rsid w:val="00FF59A7"/>
    <w:rsid w:val="1CB013A8"/>
    <w:rsid w:val="616A6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0BD3"/>
  <w15:docId w15:val="{EC1D577C-E166-4558-BDC5-156FD9B6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9C1"/>
    <w:pPr>
      <w:spacing w:line="240" w:lineRule="auto"/>
      <w:jc w:val="both"/>
    </w:pPr>
    <w:rPr>
      <w:rFonts w:ascii="Arial" w:eastAsia="Calibri" w:hAnsi="Arial" w:cs="Times New Roman"/>
      <w:sz w:val="20"/>
    </w:rPr>
  </w:style>
  <w:style w:type="paragraph" w:styleId="Nadpis1">
    <w:name w:val="heading 1"/>
    <w:basedOn w:val="Normln"/>
    <w:next w:val="Normln"/>
    <w:link w:val="Nadpis1Char"/>
    <w:autoRedefine/>
    <w:uiPriority w:val="9"/>
    <w:qFormat/>
    <w:rsid w:val="00E05B8C"/>
    <w:pPr>
      <w:keepNext/>
      <w:keepLines/>
      <w:spacing w:after="120" w:line="276" w:lineRule="auto"/>
      <w:jc w:val="center"/>
      <w:outlineLvl w:val="0"/>
    </w:pPr>
    <w:rPr>
      <w:rFonts w:eastAsiaTheme="majorEastAsia" w:cs="Arial"/>
      <w:b/>
      <w:bCs/>
      <w:szCs w:val="20"/>
    </w:rPr>
  </w:style>
  <w:style w:type="paragraph" w:styleId="Nadpis2">
    <w:name w:val="heading 2"/>
    <w:basedOn w:val="Normln"/>
    <w:next w:val="Normln"/>
    <w:link w:val="Nadpis2Char"/>
    <w:uiPriority w:val="9"/>
    <w:unhideWhenUsed/>
    <w:qFormat/>
    <w:rsid w:val="006D4495"/>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eastAsia="cs-CZ"/>
    </w:rPr>
  </w:style>
  <w:style w:type="paragraph" w:styleId="Nadpis4">
    <w:name w:val="heading 4"/>
    <w:basedOn w:val="Normln"/>
    <w:next w:val="Normln"/>
    <w:link w:val="Nadpis4Char"/>
    <w:uiPriority w:val="9"/>
    <w:semiHidden/>
    <w:unhideWhenUsed/>
    <w:qFormat/>
    <w:rsid w:val="00FB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265C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65C8"/>
    <w:rPr>
      <w:rFonts w:ascii="Tahoma" w:eastAsia="Calibri" w:hAnsi="Tahoma" w:cs="Tahoma"/>
      <w:sz w:val="16"/>
      <w:szCs w:val="16"/>
    </w:rPr>
  </w:style>
  <w:style w:type="paragraph" w:styleId="Zkladntext">
    <w:name w:val="Body Text"/>
    <w:basedOn w:val="Normln"/>
    <w:link w:val="ZkladntextChar"/>
    <w:uiPriority w:val="99"/>
    <w:rsid w:val="00B265C8"/>
    <w:pPr>
      <w:spacing w:after="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sid w:val="00B265C8"/>
    <w:rPr>
      <w:rFonts w:ascii="Times New Roman" w:eastAsia="Times New Roman" w:hAnsi="Times New Roman" w:cs="Times New Roman"/>
      <w:sz w:val="24"/>
      <w:szCs w:val="24"/>
      <w:lang w:eastAsia="cs-CZ"/>
    </w:rPr>
  </w:style>
  <w:style w:type="character" w:styleId="Znakapoznpodarou">
    <w:name w:val="footnote reference"/>
    <w:uiPriority w:val="99"/>
    <w:semiHidden/>
    <w:rsid w:val="00B265C8"/>
    <w:rPr>
      <w:rFonts w:cs="Times New Roman"/>
      <w:vertAlign w:val="superscript"/>
    </w:rPr>
  </w:style>
  <w:style w:type="paragraph" w:styleId="Textpoznpodarou">
    <w:name w:val="footnote text"/>
    <w:basedOn w:val="Normln"/>
    <w:link w:val="TextpoznpodarouChar"/>
    <w:uiPriority w:val="99"/>
    <w:semiHidden/>
    <w:unhideWhenUsed/>
    <w:rsid w:val="00B265C8"/>
    <w:pPr>
      <w:spacing w:after="0"/>
    </w:pPr>
    <w:rPr>
      <w:rFonts w:asciiTheme="minorHAnsi" w:eastAsiaTheme="minorHAnsi" w:hAnsiTheme="minorHAnsi" w:cstheme="minorBidi"/>
      <w:szCs w:val="20"/>
    </w:rPr>
  </w:style>
  <w:style w:type="character" w:customStyle="1" w:styleId="TextpoznpodarouChar">
    <w:name w:val="Text pozn. pod čarou Char"/>
    <w:basedOn w:val="Standardnpsmoodstavce"/>
    <w:link w:val="Textpoznpodarou"/>
    <w:uiPriority w:val="99"/>
    <w:semiHidden/>
    <w:rsid w:val="00B265C8"/>
    <w:rPr>
      <w:sz w:val="20"/>
      <w:szCs w:val="20"/>
    </w:rPr>
  </w:style>
  <w:style w:type="character" w:customStyle="1" w:styleId="Nadpis1Char">
    <w:name w:val="Nadpis 1 Char"/>
    <w:basedOn w:val="Standardnpsmoodstavce"/>
    <w:link w:val="Nadpis1"/>
    <w:uiPriority w:val="9"/>
    <w:rsid w:val="00E05B8C"/>
    <w:rPr>
      <w:rFonts w:ascii="Arial" w:eastAsiaTheme="majorEastAsia" w:hAnsi="Arial" w:cs="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D6BDD"/>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861197"/>
    <w:rPr>
      <w:rFonts w:ascii="Arial" w:eastAsia="Calibri" w:hAnsi="Arial" w:cs="Times New Roman"/>
      <w:sz w:val="20"/>
    </w:rPr>
  </w:style>
  <w:style w:type="paragraph" w:styleId="Bezmezer">
    <w:name w:val="No Spacing"/>
    <w:aliases w:val="Text"/>
    <w:autoRedefine/>
    <w:uiPriority w:val="1"/>
    <w:qFormat/>
    <w:rsid w:val="00861197"/>
    <w:pPr>
      <w:spacing w:after="0" w:line="240" w:lineRule="auto"/>
      <w:ind w:left="360"/>
      <w:jc w:val="both"/>
    </w:pPr>
    <w:rPr>
      <w:rFonts w:ascii="Arial" w:hAnsi="Arial" w:cs="Arial"/>
      <w:sz w:val="20"/>
      <w:szCs w:val="20"/>
    </w:rPr>
  </w:style>
  <w:style w:type="paragraph" w:styleId="Zkladntextodsazen">
    <w:name w:val="Body Text Indent"/>
    <w:basedOn w:val="Normln"/>
    <w:link w:val="ZkladntextodsazenChar"/>
    <w:uiPriority w:val="99"/>
    <w:semiHidden/>
    <w:unhideWhenUsed/>
    <w:rsid w:val="00037B09"/>
    <w:pPr>
      <w:spacing w:after="120"/>
      <w:ind w:left="283"/>
    </w:pPr>
  </w:style>
  <w:style w:type="character" w:customStyle="1" w:styleId="ZkladntextodsazenChar">
    <w:name w:val="Základní text odsazený Char"/>
    <w:basedOn w:val="Standardnpsmoodstavce"/>
    <w:link w:val="Zkladntextodsazen"/>
    <w:rsid w:val="00037B09"/>
    <w:rPr>
      <w:rFonts w:ascii="Arial" w:eastAsia="Calibri" w:hAnsi="Arial" w:cs="Times New Roman"/>
      <w:sz w:val="20"/>
    </w:rPr>
  </w:style>
  <w:style w:type="character" w:customStyle="1" w:styleId="Nadpis2Char">
    <w:name w:val="Nadpis 2 Char"/>
    <w:basedOn w:val="Standardnpsmoodstavce"/>
    <w:link w:val="Nadpis2"/>
    <w:uiPriority w:val="9"/>
    <w:rsid w:val="006D4495"/>
    <w:rPr>
      <w:rFonts w:asciiTheme="majorHAnsi" w:eastAsiaTheme="majorEastAsia" w:hAnsiTheme="majorHAnsi" w:cstheme="majorBidi"/>
      <w:b/>
      <w:bCs/>
      <w:color w:val="4F81BD" w:themeColor="accent1"/>
      <w:sz w:val="26"/>
      <w:szCs w:val="26"/>
      <w:lang w:eastAsia="cs-CZ"/>
    </w:rPr>
  </w:style>
  <w:style w:type="character" w:styleId="Odkaznakoment">
    <w:name w:val="annotation reference"/>
    <w:basedOn w:val="Standardnpsmoodstavce"/>
    <w:uiPriority w:val="99"/>
    <w:unhideWhenUsed/>
    <w:rsid w:val="0045048D"/>
    <w:rPr>
      <w:sz w:val="16"/>
      <w:szCs w:val="16"/>
    </w:rPr>
  </w:style>
  <w:style w:type="paragraph" w:styleId="Textkomente">
    <w:name w:val="annotation text"/>
    <w:basedOn w:val="Normln"/>
    <w:link w:val="TextkomenteChar"/>
    <w:uiPriority w:val="99"/>
    <w:unhideWhenUsed/>
    <w:rsid w:val="0045048D"/>
    <w:rPr>
      <w:szCs w:val="20"/>
    </w:rPr>
  </w:style>
  <w:style w:type="character" w:customStyle="1" w:styleId="TextkomenteChar">
    <w:name w:val="Text komentáře Char"/>
    <w:basedOn w:val="Standardnpsmoodstavce"/>
    <w:link w:val="Textkomente"/>
    <w:uiPriority w:val="99"/>
    <w:rsid w:val="00450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45048D"/>
    <w:rPr>
      <w:b/>
      <w:bCs/>
    </w:rPr>
  </w:style>
  <w:style w:type="character" w:customStyle="1" w:styleId="PedmtkomenteChar">
    <w:name w:val="Předmět komentáře Char"/>
    <w:basedOn w:val="TextkomenteChar"/>
    <w:link w:val="Pedmtkomente"/>
    <w:uiPriority w:val="99"/>
    <w:semiHidden/>
    <w:rsid w:val="0045048D"/>
    <w:rPr>
      <w:rFonts w:ascii="Arial" w:eastAsia="Calibri" w:hAnsi="Arial" w:cs="Times New Roman"/>
      <w:b/>
      <w:bCs/>
      <w:sz w:val="20"/>
      <w:szCs w:val="20"/>
    </w:rPr>
  </w:style>
  <w:style w:type="paragraph" w:styleId="Revize">
    <w:name w:val="Revision"/>
    <w:hidden/>
    <w:uiPriority w:val="99"/>
    <w:semiHidden/>
    <w:rsid w:val="00D24E58"/>
    <w:pPr>
      <w:spacing w:after="0" w:line="240" w:lineRule="auto"/>
    </w:pPr>
    <w:rPr>
      <w:rFonts w:ascii="Arial" w:eastAsia="Calibri" w:hAnsi="Arial" w:cs="Times New Roman"/>
      <w:sz w:val="20"/>
    </w:rPr>
  </w:style>
  <w:style w:type="paragraph" w:styleId="Zhlav">
    <w:name w:val="header"/>
    <w:basedOn w:val="Normln"/>
    <w:link w:val="ZhlavChar"/>
    <w:uiPriority w:val="99"/>
    <w:unhideWhenUsed/>
    <w:rsid w:val="00993627"/>
    <w:pPr>
      <w:tabs>
        <w:tab w:val="center" w:pos="4536"/>
        <w:tab w:val="right" w:pos="9072"/>
      </w:tabs>
      <w:spacing w:after="0"/>
    </w:pPr>
  </w:style>
  <w:style w:type="character" w:customStyle="1" w:styleId="ZhlavChar">
    <w:name w:val="Záhlaví Char"/>
    <w:basedOn w:val="Standardnpsmoodstavce"/>
    <w:link w:val="Zhlav"/>
    <w:uiPriority w:val="99"/>
    <w:rsid w:val="00993627"/>
    <w:rPr>
      <w:rFonts w:ascii="Arial" w:eastAsia="Calibri" w:hAnsi="Arial" w:cs="Times New Roman"/>
      <w:sz w:val="20"/>
    </w:rPr>
  </w:style>
  <w:style w:type="paragraph" w:styleId="Zpat">
    <w:name w:val="footer"/>
    <w:basedOn w:val="Normln"/>
    <w:link w:val="ZpatChar"/>
    <w:uiPriority w:val="99"/>
    <w:unhideWhenUsed/>
    <w:rsid w:val="00993627"/>
    <w:pPr>
      <w:tabs>
        <w:tab w:val="center" w:pos="4536"/>
        <w:tab w:val="right" w:pos="9072"/>
      </w:tabs>
      <w:spacing w:after="0"/>
    </w:pPr>
  </w:style>
  <w:style w:type="character" w:customStyle="1" w:styleId="ZpatChar">
    <w:name w:val="Zápatí Char"/>
    <w:basedOn w:val="Standardnpsmoodstavce"/>
    <w:link w:val="Zpat"/>
    <w:uiPriority w:val="99"/>
    <w:rsid w:val="00993627"/>
    <w:rPr>
      <w:rFonts w:ascii="Arial" w:eastAsia="Calibri" w:hAnsi="Arial" w:cs="Times New Roman"/>
      <w:sz w:val="20"/>
    </w:rPr>
  </w:style>
  <w:style w:type="character" w:styleId="slodku">
    <w:name w:val="line number"/>
    <w:basedOn w:val="Standardnpsmoodstavce"/>
    <w:uiPriority w:val="99"/>
    <w:semiHidden/>
    <w:unhideWhenUsed/>
    <w:rsid w:val="00A0702C"/>
  </w:style>
  <w:style w:type="character" w:customStyle="1" w:styleId="TextkomenteChar1">
    <w:name w:val="Text komentáře Char1"/>
    <w:uiPriority w:val="99"/>
    <w:locked/>
    <w:rsid w:val="00083EE4"/>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0F6DFF"/>
    <w:rPr>
      <w:color w:val="0000FF" w:themeColor="hyperlink"/>
      <w:u w:val="single"/>
    </w:rPr>
  </w:style>
  <w:style w:type="paragraph" w:customStyle="1" w:styleId="odstavec1a">
    <w:name w:val="odstavec1a"/>
    <w:basedOn w:val="Normln"/>
    <w:qFormat/>
    <w:rsid w:val="00FB2297"/>
    <w:pPr>
      <w:numPr>
        <w:numId w:val="5"/>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rsid w:val="00511571"/>
    <w:pPr>
      <w:numPr>
        <w:numId w:val="8"/>
      </w:numPr>
    </w:pPr>
  </w:style>
  <w:style w:type="paragraph" w:customStyle="1" w:styleId="Slnek">
    <w:name w:val="S_Článek"/>
    <w:basedOn w:val="Normln"/>
    <w:next w:val="Normln"/>
    <w:qFormat/>
    <w:rsid w:val="00F71DC3"/>
    <w:pPr>
      <w:numPr>
        <w:numId w:val="14"/>
      </w:numPr>
      <w:spacing w:before="360" w:after="0"/>
      <w:jc w:val="center"/>
    </w:pPr>
    <w:rPr>
      <w:rFonts w:ascii="Calibri" w:hAnsi="Calibri"/>
      <w:b/>
      <w:sz w:val="28"/>
      <w:szCs w:val="28"/>
    </w:rPr>
  </w:style>
  <w:style w:type="paragraph" w:customStyle="1" w:styleId="SOdstavec">
    <w:name w:val="S_Odstavec"/>
    <w:basedOn w:val="Normln"/>
    <w:qFormat/>
    <w:rsid w:val="00F71DC3"/>
    <w:pPr>
      <w:numPr>
        <w:ilvl w:val="1"/>
        <w:numId w:val="14"/>
      </w:numPr>
      <w:tabs>
        <w:tab w:val="left" w:pos="426"/>
      </w:tabs>
      <w:spacing w:before="120" w:after="0"/>
    </w:pPr>
    <w:rPr>
      <w:rFonts w:ascii="Calibri" w:hAnsi="Calibri"/>
      <w:sz w:val="22"/>
    </w:rPr>
  </w:style>
  <w:style w:type="paragraph" w:customStyle="1" w:styleId="SBod">
    <w:name w:val="S_Bod"/>
    <w:basedOn w:val="Normln"/>
    <w:qFormat/>
    <w:rsid w:val="00F71DC3"/>
    <w:pPr>
      <w:numPr>
        <w:ilvl w:val="2"/>
        <w:numId w:val="14"/>
      </w:numPr>
      <w:tabs>
        <w:tab w:val="left" w:pos="993"/>
      </w:tabs>
      <w:spacing w:before="120" w:after="0"/>
    </w:pPr>
    <w:rPr>
      <w:rFonts w:ascii="Calibri" w:hAnsi="Calibri"/>
      <w:sz w:val="22"/>
    </w:rPr>
  </w:style>
  <w:style w:type="paragraph" w:customStyle="1" w:styleId="SPsmeno">
    <w:name w:val="S_Písmeno"/>
    <w:basedOn w:val="Normln"/>
    <w:qFormat/>
    <w:rsid w:val="00F71DC3"/>
    <w:pPr>
      <w:numPr>
        <w:ilvl w:val="3"/>
        <w:numId w:val="14"/>
      </w:numPr>
      <w:tabs>
        <w:tab w:val="left" w:pos="1276"/>
      </w:tabs>
      <w:spacing w:before="60" w:after="0"/>
    </w:pPr>
    <w:rPr>
      <w:rFonts w:ascii="Calibri" w:hAnsi="Calibri"/>
      <w:sz w:val="22"/>
    </w:rPr>
  </w:style>
  <w:style w:type="character" w:customStyle="1" w:styleId="Zkladntext0">
    <w:name w:val="Základní text_"/>
    <w:basedOn w:val="Standardnpsmoodstavce"/>
    <w:link w:val="Zkladntext3"/>
    <w:rsid w:val="00CF4F99"/>
    <w:rPr>
      <w:shd w:val="clear" w:color="auto" w:fill="FFFFFF"/>
    </w:rPr>
  </w:style>
  <w:style w:type="paragraph" w:customStyle="1" w:styleId="Zkladntext3">
    <w:name w:val="Základní text3"/>
    <w:basedOn w:val="Normln"/>
    <w:link w:val="Zkladntext0"/>
    <w:rsid w:val="00CF4F99"/>
    <w:pPr>
      <w:widowControl w:val="0"/>
      <w:shd w:val="clear" w:color="auto" w:fill="FFFFFF"/>
      <w:spacing w:before="480" w:after="300" w:line="0" w:lineRule="atLeast"/>
      <w:ind w:hanging="900"/>
    </w:pPr>
    <w:rPr>
      <w:rFonts w:asciiTheme="minorHAnsi" w:eastAsiaTheme="minorHAnsi" w:hAnsiTheme="minorHAnsi" w:cstheme="minorBidi"/>
      <w:sz w:val="22"/>
    </w:rPr>
  </w:style>
  <w:style w:type="character" w:styleId="Nevyeenzmnka">
    <w:name w:val="Unresolved Mention"/>
    <w:basedOn w:val="Standardnpsmoodstavce"/>
    <w:uiPriority w:val="99"/>
    <w:semiHidden/>
    <w:unhideWhenUsed/>
    <w:rsid w:val="00B21102"/>
    <w:rPr>
      <w:color w:val="605E5C"/>
      <w:shd w:val="clear" w:color="auto" w:fill="E1DFDD"/>
    </w:rPr>
  </w:style>
  <w:style w:type="paragraph" w:customStyle="1" w:styleId="Default">
    <w:name w:val="Default"/>
    <w:rsid w:val="001C405A"/>
    <w:pPr>
      <w:autoSpaceDE w:val="0"/>
      <w:autoSpaceDN w:val="0"/>
      <w:adjustRightInd w:val="0"/>
      <w:spacing w:after="0" w:line="240" w:lineRule="auto"/>
    </w:pPr>
    <w:rPr>
      <w:rFonts w:ascii="Arial" w:hAnsi="Arial" w:cs="Arial"/>
      <w:color w:val="000000"/>
      <w:sz w:val="24"/>
      <w:szCs w:val="24"/>
    </w:rPr>
  </w:style>
  <w:style w:type="character" w:customStyle="1" w:styleId="Nadpis4Char">
    <w:name w:val="Nadpis 4 Char"/>
    <w:basedOn w:val="Standardnpsmoodstavce"/>
    <w:link w:val="Nadpis4"/>
    <w:uiPriority w:val="9"/>
    <w:semiHidden/>
    <w:rsid w:val="00FB785F"/>
    <w:rPr>
      <w:rFonts w:asciiTheme="majorHAnsi" w:eastAsiaTheme="majorEastAsia" w:hAnsiTheme="majorHAnsi" w:cstheme="majorBidi"/>
      <w:i/>
      <w:iCs/>
      <w:color w:val="365F91" w:themeColor="accent1" w:themeShade="BF"/>
      <w:sz w:val="20"/>
    </w:rPr>
  </w:style>
  <w:style w:type="paragraph" w:customStyle="1" w:styleId="TableHeading">
    <w:name w:val="Table Heading"/>
    <w:basedOn w:val="Normln"/>
    <w:rsid w:val="00FB785F"/>
    <w:pPr>
      <w:keepLines/>
      <w:spacing w:before="120" w:after="120"/>
      <w:jc w:val="left"/>
    </w:pPr>
    <w:rPr>
      <w:rFonts w:ascii="Book Antiqua" w:eastAsia="Times New Roman" w:hAnsi="Book Antiqua"/>
      <w:b/>
      <w:sz w:val="16"/>
      <w:szCs w:val="20"/>
      <w:lang w:val="en-US" w:eastAsia="es-ES"/>
    </w:rPr>
  </w:style>
  <w:style w:type="character" w:customStyle="1" w:styleId="TableBodyChar">
    <w:name w:val="Table Body Char"/>
    <w:basedOn w:val="Standardnpsmoodstavce"/>
    <w:link w:val="TableBody"/>
    <w:locked/>
    <w:rsid w:val="00FB785F"/>
    <w:rPr>
      <w:rFonts w:ascii="Arial" w:hAnsi="Arial" w:cs="Arial"/>
    </w:rPr>
  </w:style>
  <w:style w:type="paragraph" w:customStyle="1" w:styleId="TableBody">
    <w:name w:val="Table Body"/>
    <w:basedOn w:val="Normln"/>
    <w:link w:val="TableBodyChar"/>
    <w:rsid w:val="00FB785F"/>
    <w:pPr>
      <w:spacing w:after="0"/>
      <w:jc w:val="left"/>
    </w:pPr>
    <w:rPr>
      <w:rFonts w:eastAsiaTheme="minorHAnsi" w:cs="Arial"/>
      <w:sz w:val="22"/>
    </w:rPr>
  </w:style>
  <w:style w:type="paragraph" w:customStyle="1" w:styleId="Odstavec1">
    <w:name w:val="Odstavec 1."/>
    <w:basedOn w:val="Zkladntext"/>
    <w:link w:val="Odstavec1Char"/>
    <w:qFormat/>
    <w:rsid w:val="00FB785F"/>
    <w:pPr>
      <w:numPr>
        <w:numId w:val="27"/>
      </w:numPr>
      <w:spacing w:after="120" w:line="276" w:lineRule="auto"/>
    </w:pPr>
    <w:rPr>
      <w:lang w:val="x-none" w:eastAsia="x-none"/>
    </w:rPr>
  </w:style>
  <w:style w:type="character" w:customStyle="1" w:styleId="Odstavec1Char">
    <w:name w:val="Odstavec 1. Char"/>
    <w:basedOn w:val="Standardnpsmoodstavce"/>
    <w:link w:val="Odstavec1"/>
    <w:rsid w:val="00FB785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42">
      <w:bodyDiv w:val="1"/>
      <w:marLeft w:val="0"/>
      <w:marRight w:val="0"/>
      <w:marTop w:val="0"/>
      <w:marBottom w:val="0"/>
      <w:divBdr>
        <w:top w:val="none" w:sz="0" w:space="0" w:color="auto"/>
        <w:left w:val="none" w:sz="0" w:space="0" w:color="auto"/>
        <w:bottom w:val="none" w:sz="0" w:space="0" w:color="auto"/>
        <w:right w:val="none" w:sz="0" w:space="0" w:color="auto"/>
      </w:divBdr>
    </w:div>
    <w:div w:id="32074851">
      <w:bodyDiv w:val="1"/>
      <w:marLeft w:val="0"/>
      <w:marRight w:val="0"/>
      <w:marTop w:val="0"/>
      <w:marBottom w:val="0"/>
      <w:divBdr>
        <w:top w:val="none" w:sz="0" w:space="0" w:color="auto"/>
        <w:left w:val="none" w:sz="0" w:space="0" w:color="auto"/>
        <w:bottom w:val="none" w:sz="0" w:space="0" w:color="auto"/>
        <w:right w:val="none" w:sz="0" w:space="0" w:color="auto"/>
      </w:divBdr>
    </w:div>
    <w:div w:id="550073041">
      <w:bodyDiv w:val="1"/>
      <w:marLeft w:val="0"/>
      <w:marRight w:val="0"/>
      <w:marTop w:val="0"/>
      <w:marBottom w:val="0"/>
      <w:divBdr>
        <w:top w:val="none" w:sz="0" w:space="0" w:color="auto"/>
        <w:left w:val="none" w:sz="0" w:space="0" w:color="auto"/>
        <w:bottom w:val="none" w:sz="0" w:space="0" w:color="auto"/>
        <w:right w:val="none" w:sz="0" w:space="0" w:color="auto"/>
      </w:divBdr>
    </w:div>
    <w:div w:id="651983018">
      <w:bodyDiv w:val="1"/>
      <w:marLeft w:val="0"/>
      <w:marRight w:val="0"/>
      <w:marTop w:val="0"/>
      <w:marBottom w:val="0"/>
      <w:divBdr>
        <w:top w:val="none" w:sz="0" w:space="0" w:color="auto"/>
        <w:left w:val="none" w:sz="0" w:space="0" w:color="auto"/>
        <w:bottom w:val="none" w:sz="0" w:space="0" w:color="auto"/>
        <w:right w:val="none" w:sz="0" w:space="0" w:color="auto"/>
      </w:divBdr>
    </w:div>
    <w:div w:id="766539684">
      <w:bodyDiv w:val="1"/>
      <w:marLeft w:val="0"/>
      <w:marRight w:val="0"/>
      <w:marTop w:val="0"/>
      <w:marBottom w:val="0"/>
      <w:divBdr>
        <w:top w:val="none" w:sz="0" w:space="0" w:color="auto"/>
        <w:left w:val="none" w:sz="0" w:space="0" w:color="auto"/>
        <w:bottom w:val="none" w:sz="0" w:space="0" w:color="auto"/>
        <w:right w:val="none" w:sz="0" w:space="0" w:color="auto"/>
      </w:divBdr>
    </w:div>
    <w:div w:id="994800655">
      <w:bodyDiv w:val="1"/>
      <w:marLeft w:val="0"/>
      <w:marRight w:val="0"/>
      <w:marTop w:val="0"/>
      <w:marBottom w:val="0"/>
      <w:divBdr>
        <w:top w:val="none" w:sz="0" w:space="0" w:color="auto"/>
        <w:left w:val="none" w:sz="0" w:space="0" w:color="auto"/>
        <w:bottom w:val="none" w:sz="0" w:space="0" w:color="auto"/>
        <w:right w:val="none" w:sz="0" w:space="0" w:color="auto"/>
      </w:divBdr>
    </w:div>
    <w:div w:id="1361127681">
      <w:bodyDiv w:val="1"/>
      <w:marLeft w:val="0"/>
      <w:marRight w:val="0"/>
      <w:marTop w:val="0"/>
      <w:marBottom w:val="0"/>
      <w:divBdr>
        <w:top w:val="none" w:sz="0" w:space="0" w:color="auto"/>
        <w:left w:val="none" w:sz="0" w:space="0" w:color="auto"/>
        <w:bottom w:val="none" w:sz="0" w:space="0" w:color="auto"/>
        <w:right w:val="none" w:sz="0" w:space="0" w:color="auto"/>
      </w:divBdr>
    </w:div>
    <w:div w:id="1528107342">
      <w:bodyDiv w:val="1"/>
      <w:marLeft w:val="0"/>
      <w:marRight w:val="0"/>
      <w:marTop w:val="0"/>
      <w:marBottom w:val="0"/>
      <w:divBdr>
        <w:top w:val="none" w:sz="0" w:space="0" w:color="auto"/>
        <w:left w:val="none" w:sz="0" w:space="0" w:color="auto"/>
        <w:bottom w:val="none" w:sz="0" w:space="0" w:color="auto"/>
        <w:right w:val="none" w:sz="0" w:space="0" w:color="auto"/>
      </w:divBdr>
    </w:div>
    <w:div w:id="1572697550">
      <w:bodyDiv w:val="1"/>
      <w:marLeft w:val="0"/>
      <w:marRight w:val="0"/>
      <w:marTop w:val="0"/>
      <w:marBottom w:val="0"/>
      <w:divBdr>
        <w:top w:val="none" w:sz="0" w:space="0" w:color="auto"/>
        <w:left w:val="none" w:sz="0" w:space="0" w:color="auto"/>
        <w:bottom w:val="none" w:sz="0" w:space="0" w:color="auto"/>
        <w:right w:val="none" w:sz="0" w:space="0" w:color="auto"/>
      </w:divBdr>
    </w:div>
    <w:div w:id="1656449085">
      <w:bodyDiv w:val="1"/>
      <w:marLeft w:val="0"/>
      <w:marRight w:val="0"/>
      <w:marTop w:val="0"/>
      <w:marBottom w:val="0"/>
      <w:divBdr>
        <w:top w:val="none" w:sz="0" w:space="0" w:color="auto"/>
        <w:left w:val="none" w:sz="0" w:space="0" w:color="auto"/>
        <w:bottom w:val="none" w:sz="0" w:space="0" w:color="auto"/>
        <w:right w:val="none" w:sz="0" w:space="0" w:color="auto"/>
      </w:divBdr>
    </w:div>
    <w:div w:id="1709446985">
      <w:bodyDiv w:val="1"/>
      <w:marLeft w:val="0"/>
      <w:marRight w:val="0"/>
      <w:marTop w:val="0"/>
      <w:marBottom w:val="0"/>
      <w:divBdr>
        <w:top w:val="none" w:sz="0" w:space="0" w:color="auto"/>
        <w:left w:val="none" w:sz="0" w:space="0" w:color="auto"/>
        <w:bottom w:val="none" w:sz="0" w:space="0" w:color="auto"/>
        <w:right w:val="none" w:sz="0" w:space="0" w:color="auto"/>
      </w:divBdr>
    </w:div>
    <w:div w:id="1714308445">
      <w:bodyDiv w:val="1"/>
      <w:marLeft w:val="0"/>
      <w:marRight w:val="0"/>
      <w:marTop w:val="0"/>
      <w:marBottom w:val="0"/>
      <w:divBdr>
        <w:top w:val="none" w:sz="0" w:space="0" w:color="auto"/>
        <w:left w:val="none" w:sz="0" w:space="0" w:color="auto"/>
        <w:bottom w:val="none" w:sz="0" w:space="0" w:color="auto"/>
        <w:right w:val="none" w:sz="0" w:space="0" w:color="auto"/>
      </w:divBdr>
    </w:div>
    <w:div w:id="1828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desk@vzp.cz" TargetMode="Externa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64F63-EF9A-4EA9-BB59-79A3D692030F}">
  <ds:schemaRefs>
    <ds:schemaRef ds:uri="http://schemas.microsoft.com/sharepoint/v3/contenttype/forms"/>
  </ds:schemaRefs>
</ds:datastoreItem>
</file>

<file path=customXml/itemProps2.xml><?xml version="1.0" encoding="utf-8"?>
<ds:datastoreItem xmlns:ds="http://schemas.openxmlformats.org/officeDocument/2006/customXml" ds:itemID="{A8665B89-A96A-40C4-B549-407B041219C8}">
  <ds:schemaRefs>
    <ds:schemaRef ds:uri="http://purl.org/dc/dcmitype/"/>
    <ds:schemaRef ds:uri="http://schemas.microsoft.com/office/infopath/2007/PartnerControls"/>
    <ds:schemaRef ds:uri="http://schemas.microsoft.com/office/2006/documentManagement/type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3805384-08F7-47F9-A7B4-4C338999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7463</Words>
  <Characters>44033</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Uhrová Ivana (VZP ČR Ústředí)</cp:lastModifiedBy>
  <cp:revision>2</cp:revision>
  <dcterms:created xsi:type="dcterms:W3CDTF">2025-09-30T07:36:00Z</dcterms:created>
  <dcterms:modified xsi:type="dcterms:W3CDTF">2025-09-30T07:36:00Z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ediaServiceImageTags">
    <vt:lpwstr/>
  </property>
</Properties>
</file>