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591F67">
              <w:rPr>
                <w:rFonts w:ascii="Arial" w:hAnsi="Arial" w:cs="Arial"/>
                <w:b/>
                <w:noProof/>
                <w:sz w:val="24"/>
              </w:rPr>
              <w:t>471/25/01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591F67">
              <w:rPr>
                <w:rFonts w:ascii="Arial" w:hAnsi="Arial" w:cs="Arial"/>
                <w:b/>
                <w:noProof/>
                <w:sz w:val="20"/>
              </w:rPr>
              <w:t>49446053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591F67">
              <w:rPr>
                <w:rFonts w:ascii="Arial" w:hAnsi="Arial" w:cs="Arial"/>
                <w:b/>
                <w:noProof/>
                <w:sz w:val="20"/>
              </w:rPr>
              <w:t>CZ49446053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AUTOGARD spol. s r. o.</w:t>
            </w:r>
          </w:p>
          <w:p w:rsidR="00162BD4" w:rsidRPr="00577566" w:rsidRDefault="00591F67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Nová 32</w:t>
            </w:r>
          </w:p>
          <w:p w:rsidR="00162BD4" w:rsidRPr="00577566" w:rsidRDefault="00591F67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Popůvky</w:t>
            </w:r>
          </w:p>
          <w:p w:rsidR="00162BD4" w:rsidRPr="00577566" w:rsidRDefault="00591F67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664 41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591F67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25. 9. 2025</w:t>
            </w: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591F67" w:rsidRDefault="00591F67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opravu vjezdové závory na PA Kvanto dle CN ze dne 16.9.2025.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závory - modernizace AG500F- KIT/4P, vjezd Kvanto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102 112,00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1F67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102 112,00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91F67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91F67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511 0    0     29 0  4042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591F67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67" w:rsidRDefault="00591F67" w:rsidP="000A7D75">
      <w:pPr>
        <w:spacing w:after="0" w:line="240" w:lineRule="auto"/>
      </w:pPr>
      <w:r>
        <w:separator/>
      </w:r>
    </w:p>
  </w:endnote>
  <w:endnote w:type="continuationSeparator" w:id="0">
    <w:p w:rsidR="00591F67" w:rsidRDefault="00591F67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67" w:rsidRDefault="00591F67" w:rsidP="000A7D75">
      <w:pPr>
        <w:spacing w:after="0" w:line="240" w:lineRule="auto"/>
      </w:pPr>
      <w:r>
        <w:separator/>
      </w:r>
    </w:p>
  </w:footnote>
  <w:footnote w:type="continuationSeparator" w:id="0">
    <w:p w:rsidR="00591F67" w:rsidRDefault="00591F67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591F67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4580" cy="28702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67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1F67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EC76-1834-4BF9-AD72-1B61BBD2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3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1735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2025-09-30T04:57:00Z</dcterms:created>
  <dcterms:modified xsi:type="dcterms:W3CDTF">2025-09-30T05:00:00Z</dcterms:modified>
</cp:coreProperties>
</file>