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7867D9">
      <w:pPr>
        <w:pStyle w:val="Bezmezer"/>
        <w:spacing w:after="0"/>
      </w:pPr>
      <w:r>
        <w:t xml:space="preserve">dodatek č. </w:t>
      </w:r>
      <w:r w:rsidR="00C57907">
        <w:t>1</w:t>
      </w:r>
    </w:p>
    <w:p w14:paraId="3B5342D5" w14:textId="287EA22B" w:rsidR="00111BF3" w:rsidRPr="005656CC" w:rsidRDefault="00D860E0" w:rsidP="007867D9">
      <w:pPr>
        <w:pStyle w:val="Bezmezer"/>
        <w:spacing w:before="0"/>
      </w:pPr>
      <w:r>
        <w:t xml:space="preserve">ke </w:t>
      </w:r>
      <w:r w:rsidR="004E4F86">
        <w:t xml:space="preserve">smlouvě </w:t>
      </w:r>
      <w:r w:rsidR="00FD76A2" w:rsidRPr="00FD76A2">
        <w:t>o poskytnutí dotace při stravování studentů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79C0E3CE" w14:textId="77777777" w:rsidR="006D0066" w:rsidRPr="00325660" w:rsidRDefault="006D0066" w:rsidP="006D0066">
      <w:pPr>
        <w:pStyle w:val="Nadpis2"/>
        <w:rPr>
          <w:rFonts w:ascii="Calibri" w:hAnsi="Calibri" w:cs="Calibri"/>
          <w:b/>
          <w:bCs/>
          <w:szCs w:val="22"/>
        </w:rPr>
      </w:pPr>
      <w:r>
        <w:rPr>
          <w:rFonts w:ascii="Calibri" w:hAnsi="Calibri"/>
          <w:b/>
          <w:snapToGrid w:val="0"/>
          <w:szCs w:val="22"/>
        </w:rPr>
        <w:t>WERO GASTRO s.r.o.</w:t>
      </w:r>
    </w:p>
    <w:p w14:paraId="77F03DC2" w14:textId="77777777" w:rsidR="006D0066" w:rsidRPr="006D0066" w:rsidRDefault="006D0066" w:rsidP="006D0066">
      <w:pPr>
        <w:spacing w:after="0" w:line="276" w:lineRule="auto"/>
        <w:ind w:firstLine="576"/>
        <w:rPr>
          <w:rFonts w:cstheme="minorHAnsi"/>
        </w:rPr>
      </w:pPr>
      <w:r w:rsidRPr="006D0066">
        <w:rPr>
          <w:rFonts w:cstheme="minorHAnsi"/>
        </w:rPr>
        <w:t>Sídlo:</w:t>
      </w:r>
      <w:r w:rsidRPr="006D0066">
        <w:rPr>
          <w:rFonts w:cstheme="minorHAnsi"/>
        </w:rPr>
        <w:tab/>
      </w:r>
      <w:r w:rsidRPr="006D0066">
        <w:rPr>
          <w:rFonts w:cstheme="minorHAnsi"/>
        </w:rPr>
        <w:tab/>
        <w:t>Panská 890/7, Nové Město, 110 00 Praha 1</w:t>
      </w:r>
    </w:p>
    <w:p w14:paraId="567E3948" w14:textId="0CD30A03" w:rsidR="006D0066" w:rsidRPr="006D0066" w:rsidRDefault="006D0066" w:rsidP="006D0066">
      <w:pPr>
        <w:spacing w:after="0" w:line="276" w:lineRule="auto"/>
        <w:ind w:firstLine="576"/>
        <w:rPr>
          <w:rFonts w:cstheme="minorHAnsi"/>
        </w:rPr>
      </w:pPr>
      <w:r w:rsidRPr="006D0066">
        <w:rPr>
          <w:rFonts w:cstheme="minorHAnsi"/>
        </w:rPr>
        <w:t>Zastoupen</w:t>
      </w:r>
      <w:r w:rsidR="00A663AD">
        <w:rPr>
          <w:rFonts w:cstheme="minorHAnsi"/>
        </w:rPr>
        <w:t>í</w:t>
      </w:r>
      <w:r w:rsidRPr="006D0066">
        <w:rPr>
          <w:rFonts w:cstheme="minorHAnsi"/>
        </w:rPr>
        <w:t xml:space="preserve">: </w:t>
      </w:r>
      <w:r w:rsidRPr="006D0066">
        <w:rPr>
          <w:rFonts w:cstheme="minorHAnsi"/>
        </w:rPr>
        <w:tab/>
      </w:r>
      <w:r w:rsidR="008213E3" w:rsidRPr="008213E3">
        <w:rPr>
          <w:rFonts w:cstheme="minorHAnsi"/>
        </w:rPr>
        <w:t xml:space="preserve">Ruslan </w:t>
      </w:r>
      <w:proofErr w:type="spellStart"/>
      <w:r w:rsidR="008213E3" w:rsidRPr="008213E3">
        <w:rPr>
          <w:rFonts w:cstheme="minorHAnsi"/>
        </w:rPr>
        <w:t>Belash</w:t>
      </w:r>
      <w:proofErr w:type="spellEnd"/>
      <w:r w:rsidR="008213E3" w:rsidRPr="008213E3">
        <w:rPr>
          <w:rFonts w:cstheme="minorHAnsi"/>
        </w:rPr>
        <w:t>,</w:t>
      </w:r>
      <w:r w:rsidRPr="006D0066">
        <w:rPr>
          <w:rFonts w:cstheme="minorHAnsi"/>
        </w:rPr>
        <w:t xml:space="preserve"> jednatel</w:t>
      </w:r>
      <w:r w:rsidRPr="006D0066">
        <w:rPr>
          <w:rFonts w:cstheme="minorHAnsi"/>
        </w:rPr>
        <w:tab/>
      </w:r>
    </w:p>
    <w:p w14:paraId="026AB968" w14:textId="77777777" w:rsidR="006D0066" w:rsidRPr="006D0066" w:rsidRDefault="006D0066" w:rsidP="006D0066">
      <w:pPr>
        <w:spacing w:after="0" w:line="276" w:lineRule="auto"/>
        <w:ind w:firstLine="576"/>
        <w:rPr>
          <w:rFonts w:cstheme="minorHAnsi"/>
        </w:rPr>
      </w:pPr>
      <w:r w:rsidRPr="006D0066">
        <w:rPr>
          <w:rFonts w:cstheme="minorHAnsi"/>
        </w:rPr>
        <w:t>IČO:</w:t>
      </w:r>
      <w:r w:rsidRPr="006D0066">
        <w:rPr>
          <w:rFonts w:cstheme="minorHAnsi"/>
        </w:rPr>
        <w:tab/>
      </w:r>
      <w:r w:rsidRPr="006D0066">
        <w:rPr>
          <w:rFonts w:cstheme="minorHAnsi"/>
        </w:rPr>
        <w:tab/>
        <w:t>08864730</w:t>
      </w:r>
    </w:p>
    <w:p w14:paraId="53576E26" w14:textId="77777777" w:rsidR="006D0066" w:rsidRPr="006D0066" w:rsidRDefault="006D0066" w:rsidP="006D0066">
      <w:pPr>
        <w:spacing w:after="0" w:line="276" w:lineRule="auto"/>
        <w:ind w:firstLine="576"/>
        <w:rPr>
          <w:rFonts w:cstheme="minorHAnsi"/>
        </w:rPr>
      </w:pPr>
      <w:r w:rsidRPr="006D0066">
        <w:rPr>
          <w:rFonts w:cstheme="minorHAnsi"/>
        </w:rPr>
        <w:t>DIČ:</w:t>
      </w:r>
      <w:r w:rsidRPr="006D0066">
        <w:rPr>
          <w:rFonts w:cstheme="minorHAnsi"/>
        </w:rPr>
        <w:tab/>
      </w:r>
      <w:r w:rsidRPr="006D0066">
        <w:rPr>
          <w:rFonts w:cstheme="minorHAnsi"/>
        </w:rPr>
        <w:tab/>
        <w:t>CZ08864730</w:t>
      </w:r>
    </w:p>
    <w:p w14:paraId="5C297774" w14:textId="77777777" w:rsidR="006D0066" w:rsidRPr="006D0066" w:rsidRDefault="006D0066" w:rsidP="006D0066">
      <w:pPr>
        <w:spacing w:after="0" w:line="276" w:lineRule="auto"/>
        <w:ind w:firstLine="576"/>
        <w:rPr>
          <w:rFonts w:cstheme="minorHAnsi"/>
        </w:rPr>
      </w:pPr>
      <w:r w:rsidRPr="006D0066">
        <w:rPr>
          <w:rFonts w:cstheme="minorHAnsi"/>
        </w:rPr>
        <w:t xml:space="preserve">vedená u Městského soudu v Praze </w:t>
      </w:r>
      <w:proofErr w:type="spellStart"/>
      <w:r w:rsidRPr="006D0066">
        <w:rPr>
          <w:rFonts w:cstheme="minorHAnsi"/>
        </w:rPr>
        <w:t>sp</w:t>
      </w:r>
      <w:proofErr w:type="spellEnd"/>
      <w:r w:rsidRPr="006D0066">
        <w:rPr>
          <w:rFonts w:cstheme="minorHAnsi"/>
        </w:rPr>
        <w:t>. zn. C 326636</w:t>
      </w:r>
    </w:p>
    <w:p w14:paraId="3DD89134" w14:textId="1D9222C1" w:rsidR="006D0066" w:rsidRPr="007A6F6F" w:rsidRDefault="006D0066" w:rsidP="006D0066">
      <w:pPr>
        <w:ind w:left="709" w:hanging="142"/>
        <w:rPr>
          <w:rFonts w:ascii="Calibri" w:hAnsi="Calibri"/>
          <w:iCs/>
          <w:snapToGrid w:val="0"/>
        </w:rPr>
      </w:pPr>
      <w:r w:rsidRPr="007A6F6F">
        <w:rPr>
          <w:rFonts w:ascii="Calibri" w:hAnsi="Calibri"/>
          <w:iCs/>
          <w:snapToGrid w:val="0"/>
        </w:rPr>
        <w:t>(dále jen „</w:t>
      </w:r>
      <w:r w:rsidRPr="007A6F6F">
        <w:rPr>
          <w:rFonts w:ascii="Calibri" w:hAnsi="Calibri"/>
          <w:b/>
          <w:bCs/>
          <w:iCs/>
          <w:snapToGrid w:val="0"/>
        </w:rPr>
        <w:t>Provozovatel</w:t>
      </w:r>
      <w:r w:rsidRPr="007A6F6F">
        <w:rPr>
          <w:rFonts w:ascii="Calibri" w:hAnsi="Calibri"/>
          <w:iCs/>
          <w:snapToGrid w:val="0"/>
        </w:rPr>
        <w:t>“)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6570D8D6" w14:textId="77777777" w:rsidR="007A6F6F" w:rsidRPr="00004B64" w:rsidRDefault="007A6F6F" w:rsidP="007A6F6F">
      <w:pPr>
        <w:pStyle w:val="Nadpis2"/>
        <w:rPr>
          <w:rFonts w:ascii="Calibri" w:hAnsi="Calibri" w:cs="Calibri"/>
          <w:b/>
          <w:szCs w:val="22"/>
        </w:rPr>
      </w:pPr>
      <w:r w:rsidRPr="00004B64">
        <w:rPr>
          <w:rFonts w:ascii="Calibri" w:hAnsi="Calibri" w:cs="Calibri"/>
          <w:b/>
          <w:color w:val="000000"/>
          <w:szCs w:val="22"/>
        </w:rPr>
        <w:t>Česká zemědělská univerzita v Praze</w:t>
      </w:r>
    </w:p>
    <w:p w14:paraId="353B7617" w14:textId="77777777" w:rsidR="007A6F6F" w:rsidRPr="007A6F6F" w:rsidRDefault="007A6F6F" w:rsidP="007A6F6F">
      <w:pPr>
        <w:spacing w:after="0" w:line="276" w:lineRule="auto"/>
        <w:ind w:firstLine="576"/>
        <w:rPr>
          <w:rFonts w:cstheme="minorHAnsi"/>
        </w:rPr>
      </w:pPr>
      <w:r w:rsidRPr="007A6F6F">
        <w:rPr>
          <w:rFonts w:cstheme="minorHAnsi"/>
        </w:rPr>
        <w:t>Sídlo:</w:t>
      </w:r>
      <w:r w:rsidRPr="007A6F6F">
        <w:rPr>
          <w:rFonts w:cstheme="minorHAnsi"/>
        </w:rPr>
        <w:tab/>
      </w:r>
      <w:r w:rsidRPr="007A6F6F">
        <w:rPr>
          <w:rFonts w:cstheme="minorHAnsi"/>
        </w:rPr>
        <w:tab/>
      </w:r>
      <w:bookmarkStart w:id="0" w:name="_Hlk176937829"/>
      <w:r w:rsidRPr="007A6F6F">
        <w:rPr>
          <w:rFonts w:cstheme="minorHAnsi"/>
        </w:rPr>
        <w:t>Kamýcká 129, PSČ 165 00, Praha – Suchdol</w:t>
      </w:r>
      <w:bookmarkEnd w:id="0"/>
    </w:p>
    <w:p w14:paraId="452E1CDB" w14:textId="77777777" w:rsidR="007A6F6F" w:rsidRPr="007A6F6F" w:rsidRDefault="007A6F6F" w:rsidP="007A6F6F">
      <w:pPr>
        <w:spacing w:after="0" w:line="276" w:lineRule="auto"/>
        <w:ind w:firstLine="576"/>
        <w:rPr>
          <w:rFonts w:cstheme="minorHAnsi"/>
        </w:rPr>
      </w:pPr>
      <w:r w:rsidRPr="007A6F6F">
        <w:rPr>
          <w:rFonts w:cstheme="minorHAnsi"/>
        </w:rPr>
        <w:t>Zastoupená:</w:t>
      </w:r>
      <w:r w:rsidRPr="007A6F6F">
        <w:rPr>
          <w:rFonts w:cstheme="minorHAnsi"/>
        </w:rPr>
        <w:tab/>
        <w:t xml:space="preserve">Ing. Jakubem </w:t>
      </w:r>
      <w:proofErr w:type="spellStart"/>
      <w:r w:rsidRPr="007A6F6F">
        <w:rPr>
          <w:rFonts w:cstheme="minorHAnsi"/>
        </w:rPr>
        <w:t>Kleindienstem</w:t>
      </w:r>
      <w:proofErr w:type="spellEnd"/>
      <w:r w:rsidRPr="007A6F6F">
        <w:rPr>
          <w:rFonts w:cstheme="minorHAnsi"/>
        </w:rPr>
        <w:t>, kvestorem</w:t>
      </w:r>
    </w:p>
    <w:p w14:paraId="15315A7D" w14:textId="77777777" w:rsidR="007A6F6F" w:rsidRPr="007A6F6F" w:rsidRDefault="007A6F6F" w:rsidP="007A6F6F">
      <w:pPr>
        <w:spacing w:after="0" w:line="276" w:lineRule="auto"/>
        <w:ind w:firstLine="576"/>
        <w:rPr>
          <w:rFonts w:cstheme="minorHAnsi"/>
        </w:rPr>
      </w:pPr>
      <w:r w:rsidRPr="007A6F6F">
        <w:rPr>
          <w:rFonts w:cstheme="minorHAnsi"/>
        </w:rPr>
        <w:t>IČO:</w:t>
      </w:r>
      <w:r w:rsidRPr="007A6F6F">
        <w:rPr>
          <w:rFonts w:cstheme="minorHAnsi"/>
        </w:rPr>
        <w:tab/>
      </w:r>
      <w:r w:rsidRPr="007A6F6F">
        <w:rPr>
          <w:rFonts w:cstheme="minorHAnsi"/>
        </w:rPr>
        <w:tab/>
        <w:t>60460709</w:t>
      </w:r>
    </w:p>
    <w:p w14:paraId="21691FD7" w14:textId="77777777" w:rsidR="007A6F6F" w:rsidRPr="007A6F6F" w:rsidRDefault="007A6F6F" w:rsidP="007A6F6F">
      <w:pPr>
        <w:spacing w:after="0" w:line="276" w:lineRule="auto"/>
        <w:ind w:firstLine="576"/>
        <w:rPr>
          <w:rFonts w:cstheme="minorHAnsi"/>
        </w:rPr>
      </w:pPr>
      <w:r w:rsidRPr="007A6F6F">
        <w:rPr>
          <w:rFonts w:cstheme="minorHAnsi"/>
        </w:rPr>
        <w:t>DIČ:</w:t>
      </w:r>
      <w:r w:rsidRPr="007A6F6F">
        <w:rPr>
          <w:rFonts w:cstheme="minorHAnsi"/>
        </w:rPr>
        <w:tab/>
      </w:r>
      <w:r w:rsidRPr="007A6F6F">
        <w:rPr>
          <w:rFonts w:cstheme="minorHAnsi"/>
        </w:rPr>
        <w:tab/>
        <w:t>CZ60460709</w:t>
      </w:r>
    </w:p>
    <w:p w14:paraId="58F737F2" w14:textId="069DFBA1" w:rsidR="007A6F6F" w:rsidRPr="007A6F6F" w:rsidRDefault="007A6F6F" w:rsidP="007A6F6F">
      <w:pPr>
        <w:ind w:firstLine="576"/>
        <w:rPr>
          <w:rFonts w:ascii="Calibri" w:hAnsi="Calibri"/>
          <w:iCs/>
          <w:snapToGrid w:val="0"/>
        </w:rPr>
      </w:pPr>
      <w:r w:rsidRPr="007A6F6F">
        <w:rPr>
          <w:rFonts w:ascii="Calibri" w:hAnsi="Calibri"/>
          <w:iCs/>
          <w:snapToGrid w:val="0"/>
        </w:rPr>
        <w:t>(dále jen „</w:t>
      </w:r>
      <w:r w:rsidRPr="007A6F6F">
        <w:rPr>
          <w:rFonts w:ascii="Calibri" w:hAnsi="Calibri"/>
          <w:b/>
          <w:bCs/>
          <w:iCs/>
          <w:snapToGrid w:val="0"/>
        </w:rPr>
        <w:t>ČZU</w:t>
      </w:r>
      <w:r w:rsidRPr="007A6F6F">
        <w:rPr>
          <w:rFonts w:ascii="Calibri" w:hAnsi="Calibri"/>
          <w:iCs/>
          <w:snapToGrid w:val="0"/>
        </w:rPr>
        <w:t>“)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1E6FC875" w14:textId="70E16A95" w:rsidR="00FF3F27" w:rsidRPr="00FF3F27" w:rsidRDefault="007D16AE" w:rsidP="00CF2363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CF2363">
        <w:rPr>
          <w:rFonts w:ascii="Calibri" w:eastAsia="Calibri" w:hAnsi="Calibri" w:cs="Times New Roman"/>
        </w:rPr>
        <w:t>Smluvní</w:t>
      </w:r>
      <w:r w:rsidRPr="00B6551D">
        <w:rPr>
          <w:rFonts w:ascii="Calibri" w:eastAsia="Calibri" w:hAnsi="Calibri" w:cs="Arial"/>
        </w:rPr>
        <w:t xml:space="preserve">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832004">
        <w:rPr>
          <w:rFonts w:cstheme="minorHAnsi"/>
        </w:rPr>
        <w:t>10</w:t>
      </w:r>
      <w:r w:rsidR="00C57907" w:rsidRPr="00B6551D">
        <w:rPr>
          <w:rFonts w:cstheme="minorHAnsi"/>
        </w:rPr>
        <w:t>.</w:t>
      </w:r>
      <w:r w:rsidR="00B6551D" w:rsidRPr="00B6551D">
        <w:rPr>
          <w:rFonts w:cstheme="minorHAnsi"/>
        </w:rPr>
        <w:t xml:space="preserve"> </w:t>
      </w:r>
      <w:r w:rsidR="00832004">
        <w:rPr>
          <w:rFonts w:cstheme="minorHAnsi"/>
        </w:rPr>
        <w:t>3</w:t>
      </w:r>
      <w:r w:rsidR="00C57907" w:rsidRPr="00B6551D">
        <w:rPr>
          <w:rFonts w:cstheme="minorHAnsi"/>
        </w:rPr>
        <w:t>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202</w:t>
      </w:r>
      <w:r w:rsidR="00832004">
        <w:rPr>
          <w:rFonts w:cstheme="minorHAnsi"/>
        </w:rPr>
        <w:t>5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</w:t>
      </w:r>
      <w:r w:rsidR="00501590" w:rsidRPr="00501590">
        <w:rPr>
          <w:rFonts w:ascii="Calibri" w:eastAsia="Calibri" w:hAnsi="Calibri" w:cs="Times New Roman"/>
        </w:rPr>
        <w:t>poskytnutí dotace při stravování studentů</w:t>
      </w:r>
      <w:r w:rsidR="00C57907" w:rsidRPr="00B6551D">
        <w:rPr>
          <w:rFonts w:ascii="Calibri" w:eastAsia="Calibri" w:hAnsi="Calibri" w:cs="Times New Roman"/>
        </w:rPr>
        <w:t xml:space="preserve">, evidenční číslo </w:t>
      </w:r>
      <w:r w:rsidR="00501590">
        <w:rPr>
          <w:rFonts w:ascii="Calibri" w:eastAsia="Calibri" w:hAnsi="Calibri" w:cs="Times New Roman"/>
        </w:rPr>
        <w:t>ČZU</w:t>
      </w:r>
      <w:r w:rsidR="00C57907" w:rsidRPr="00B6551D">
        <w:rPr>
          <w:rFonts w:ascii="Calibri" w:eastAsia="Calibri" w:hAnsi="Calibri" w:cs="Times New Roman"/>
        </w:rPr>
        <w:t xml:space="preserve">: PO </w:t>
      </w:r>
      <w:r w:rsidR="00501590">
        <w:rPr>
          <w:rFonts w:ascii="Calibri" w:eastAsia="Calibri" w:hAnsi="Calibri" w:cs="Times New Roman"/>
        </w:rPr>
        <w:t>479</w:t>
      </w:r>
      <w:r w:rsidR="00C57907" w:rsidRPr="00B6551D">
        <w:rPr>
          <w:rFonts w:ascii="Calibri" w:eastAsia="Calibri" w:hAnsi="Calibri" w:cs="Times New Roman"/>
        </w:rPr>
        <w:t>/202</w:t>
      </w:r>
      <w:r w:rsidR="00501590">
        <w:rPr>
          <w:rFonts w:ascii="Calibri" w:eastAsia="Calibri" w:hAnsi="Calibri" w:cs="Times New Roman"/>
        </w:rPr>
        <w:t>5</w:t>
      </w:r>
      <w:r w:rsidR="00C57907" w:rsidRPr="00B6551D">
        <w:rPr>
          <w:rFonts w:ascii="Calibri" w:eastAsia="Calibri" w:hAnsi="Calibri" w:cs="Times New Roman"/>
        </w:rPr>
        <w:t xml:space="preserve"> </w:t>
      </w:r>
      <w:r w:rsidRPr="00B6551D">
        <w:rPr>
          <w:rFonts w:ascii="Calibri" w:eastAsia="Calibri" w:hAnsi="Calibri" w:cs="Times New Roman"/>
        </w:rPr>
        <w:t>(dále také jen „</w:t>
      </w:r>
      <w:r w:rsidRPr="009D73B6">
        <w:rPr>
          <w:rFonts w:ascii="Calibri" w:eastAsia="Calibri" w:hAnsi="Calibri" w:cs="Times New Roman"/>
          <w:b/>
          <w:bCs/>
        </w:rPr>
        <w:t>Smlouva</w:t>
      </w:r>
      <w:r w:rsidRPr="00B6551D">
        <w:rPr>
          <w:rFonts w:ascii="Calibri" w:eastAsia="Calibri" w:hAnsi="Calibri" w:cs="Times New Roman"/>
        </w:rPr>
        <w:t xml:space="preserve">“), jejímž předmětem je </w:t>
      </w:r>
      <w:r w:rsidR="00C45DDA" w:rsidRPr="00C45DDA">
        <w:rPr>
          <w:rFonts w:ascii="Calibri" w:eastAsia="Calibri" w:hAnsi="Calibri" w:cs="Times New Roman"/>
        </w:rPr>
        <w:t>stanovení podmínek, za kterých bude Provozovatel povinen používat systém ČZU k identifikaci studentů ČZU</w:t>
      </w:r>
      <w:r w:rsidR="002C002F">
        <w:rPr>
          <w:rFonts w:ascii="Calibri" w:eastAsia="Calibri" w:hAnsi="Calibri" w:cs="Times New Roman"/>
        </w:rPr>
        <w:t xml:space="preserve"> </w:t>
      </w:r>
      <w:r w:rsidR="002C002F" w:rsidRPr="000F0D7F">
        <w:rPr>
          <w:rFonts w:ascii="Calibri" w:hAnsi="Calibri"/>
          <w:snapToGrid w:val="0"/>
        </w:rPr>
        <w:t xml:space="preserve">či dalších osob prostřednictvím </w:t>
      </w:r>
      <w:r w:rsidR="002C002F" w:rsidRPr="00734362">
        <w:rPr>
          <w:rFonts w:ascii="Calibri" w:hAnsi="Calibri"/>
          <w:snapToGrid w:val="0"/>
        </w:rPr>
        <w:t>Univerzitní Identifikační karty ČZU</w:t>
      </w:r>
      <w:r w:rsidR="002E5E8D">
        <w:rPr>
          <w:rFonts w:ascii="Calibri" w:hAnsi="Calibri"/>
          <w:snapToGrid w:val="0"/>
        </w:rPr>
        <w:t>, a to</w:t>
      </w:r>
      <w:r w:rsidR="002E5E8D" w:rsidRPr="000F0D7F">
        <w:rPr>
          <w:rFonts w:ascii="Calibri" w:hAnsi="Calibri"/>
          <w:snapToGrid w:val="0"/>
        </w:rPr>
        <w:t xml:space="preserve"> </w:t>
      </w:r>
      <w:r w:rsidR="002E5E8D">
        <w:rPr>
          <w:rFonts w:ascii="Calibri" w:hAnsi="Calibri"/>
          <w:snapToGrid w:val="0"/>
        </w:rPr>
        <w:t xml:space="preserve">primárně </w:t>
      </w:r>
      <w:r w:rsidR="002E5E8D" w:rsidRPr="000F0D7F">
        <w:rPr>
          <w:rFonts w:ascii="Calibri" w:hAnsi="Calibri"/>
          <w:snapToGrid w:val="0"/>
        </w:rPr>
        <w:t xml:space="preserve">za účelem </w:t>
      </w:r>
      <w:r w:rsidR="002E5E8D">
        <w:rPr>
          <w:rFonts w:ascii="Calibri" w:hAnsi="Calibri"/>
          <w:snapToGrid w:val="0"/>
        </w:rPr>
        <w:t>realizace dotace ze strany ČZU, jak je podrobně specifikováno ve Smlouvě</w:t>
      </w:r>
      <w:r w:rsidR="001951EE" w:rsidRPr="00B6551D">
        <w:rPr>
          <w:rFonts w:cstheme="minorHAnsi"/>
        </w:rPr>
        <w:t>.</w:t>
      </w:r>
    </w:p>
    <w:p w14:paraId="591D8A00" w14:textId="193D2A83" w:rsidR="00D860E0" w:rsidRPr="00745974" w:rsidRDefault="00FF3F27" w:rsidP="00CF2363">
      <w:pPr>
        <w:pStyle w:val="Odstavecseseznamem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</w:rPr>
        <w:t xml:space="preserve">Vzhledem ke skutečnosti, že se Provozovatel stal v mezidobí </w:t>
      </w:r>
      <w:r w:rsidR="00DA4744">
        <w:rPr>
          <w:rFonts w:ascii="Calibri" w:eastAsia="Calibri" w:hAnsi="Calibri" w:cs="Times New Roman"/>
        </w:rPr>
        <w:t xml:space="preserve">nájemcem dvou dalších prostor v areálu sídla ČZU, kde poskytuje stravovací služby, dohodly se Smluvní strany na </w:t>
      </w:r>
      <w:r w:rsidR="00745974">
        <w:rPr>
          <w:rFonts w:ascii="Calibri" w:eastAsia="Calibri" w:hAnsi="Calibri" w:cs="Times New Roman"/>
        </w:rPr>
        <w:t>úpravě Smlouvy, jak je uvedeno dále v tomto Dodatku</w:t>
      </w:r>
      <w:r w:rsidR="00EE03CF">
        <w:rPr>
          <w:rFonts w:ascii="Calibri" w:eastAsia="Calibri" w:hAnsi="Calibri" w:cs="Times New Roman"/>
        </w:rPr>
        <w:t>.</w:t>
      </w:r>
      <w:r w:rsidR="00DE0C58" w:rsidRPr="00B6551D">
        <w:rPr>
          <w:rFonts w:ascii="Calibri" w:eastAsia="Calibri" w:hAnsi="Calibri" w:cs="Times New Roman"/>
        </w:rPr>
        <w:t xml:space="preserve"> </w:t>
      </w:r>
    </w:p>
    <w:p w14:paraId="5CFA44EC" w14:textId="0225CE2B" w:rsidR="009C3F4E" w:rsidRPr="00B6551D" w:rsidRDefault="00AC05F0" w:rsidP="005656CC">
      <w:pPr>
        <w:pStyle w:val="Nadpis1"/>
      </w:pPr>
      <w:r w:rsidRPr="00B6551D">
        <w:t xml:space="preserve">Předmět </w:t>
      </w:r>
      <w:r w:rsidR="00745974">
        <w:t>Dodatku</w:t>
      </w:r>
      <w:r w:rsidRPr="00B6551D">
        <w:t xml:space="preserve"> </w:t>
      </w:r>
    </w:p>
    <w:p w14:paraId="2353FB00" w14:textId="10A7CC8E" w:rsidR="00C57907" w:rsidRPr="00B6551D" w:rsidRDefault="00C57907" w:rsidP="00CF2363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Smluvní</w:t>
      </w:r>
      <w:r w:rsidRPr="00B6551D">
        <w:rPr>
          <w:rFonts w:ascii="Calibri" w:eastAsia="Calibri" w:hAnsi="Calibri" w:cs="Times New Roman"/>
        </w:rPr>
        <w:t xml:space="preserve"> strany se </w:t>
      </w:r>
      <w:r w:rsidR="00253914">
        <w:rPr>
          <w:rFonts w:ascii="Calibri" w:eastAsia="Calibri" w:hAnsi="Calibri" w:cs="Times New Roman"/>
        </w:rPr>
        <w:t xml:space="preserve">s ohledem na výše uvedené </w:t>
      </w:r>
      <w:r w:rsidRPr="00B6551D">
        <w:rPr>
          <w:rFonts w:ascii="Calibri" w:eastAsia="Calibri" w:hAnsi="Calibri" w:cs="Times New Roman"/>
        </w:rPr>
        <w:t xml:space="preserve">dohodly </w:t>
      </w:r>
      <w:r w:rsidR="00253914">
        <w:rPr>
          <w:rFonts w:ascii="Calibri" w:eastAsia="Calibri" w:hAnsi="Calibri" w:cs="Times New Roman"/>
        </w:rPr>
        <w:t>na úpravě čl. II</w:t>
      </w:r>
      <w:r w:rsidRPr="00B6551D">
        <w:rPr>
          <w:rFonts w:ascii="Calibri" w:eastAsia="Calibri" w:hAnsi="Calibri" w:cs="Times New Roman"/>
        </w:rPr>
        <w:t xml:space="preserve">. </w:t>
      </w:r>
      <w:r w:rsidR="00D23FAA">
        <w:rPr>
          <w:rFonts w:ascii="Calibri" w:eastAsia="Calibri" w:hAnsi="Calibri" w:cs="Times New Roman"/>
        </w:rPr>
        <w:t>o</w:t>
      </w:r>
      <w:r w:rsidR="00253914">
        <w:rPr>
          <w:rFonts w:ascii="Calibri" w:eastAsia="Calibri" w:hAnsi="Calibri" w:cs="Times New Roman"/>
        </w:rPr>
        <w:t>dst. 3 Smlouvy, který nově</w:t>
      </w:r>
      <w:r w:rsidR="00BD1FA0" w:rsidRPr="00B6551D">
        <w:rPr>
          <w:rFonts w:ascii="Calibri" w:eastAsia="Calibri" w:hAnsi="Calibri" w:cs="Times New Roman"/>
        </w:rPr>
        <w:t xml:space="preserve"> zní</w:t>
      </w:r>
      <w:r w:rsidR="00253914">
        <w:rPr>
          <w:rFonts w:ascii="Calibri" w:eastAsia="Calibri" w:hAnsi="Calibri" w:cs="Times New Roman"/>
        </w:rPr>
        <w:t xml:space="preserve"> takto</w:t>
      </w:r>
      <w:r w:rsidR="00BD1FA0" w:rsidRPr="00B6551D">
        <w:rPr>
          <w:rFonts w:ascii="Calibri" w:eastAsia="Calibri" w:hAnsi="Calibri" w:cs="Times New Roman"/>
        </w:rPr>
        <w:t>:</w:t>
      </w:r>
    </w:p>
    <w:p w14:paraId="29480CA4" w14:textId="370C1F40" w:rsidR="00B43326" w:rsidRDefault="00D76158" w:rsidP="00CF2363">
      <w:pPr>
        <w:pStyle w:val="Odstavecseseznamem"/>
        <w:spacing w:before="120" w:after="0" w:line="240" w:lineRule="auto"/>
        <w:ind w:left="851" w:hanging="284"/>
        <w:contextualSpacing w:val="0"/>
        <w:jc w:val="both"/>
        <w:rPr>
          <w:rFonts w:ascii="Calibri" w:eastAsia="Calibri" w:hAnsi="Calibri" w:cs="Times New Roman"/>
          <w:b/>
          <w:bCs/>
          <w:i/>
          <w:iCs/>
        </w:rPr>
      </w:pPr>
      <w:r w:rsidRPr="00D76158">
        <w:rPr>
          <w:rFonts w:ascii="Calibri" w:eastAsia="Calibri" w:hAnsi="Calibri" w:cs="Times New Roman"/>
          <w:b/>
          <w:bCs/>
          <w:i/>
          <w:iCs/>
        </w:rPr>
        <w:t>3.</w:t>
      </w:r>
      <w:r w:rsidRPr="00D76158">
        <w:rPr>
          <w:rFonts w:ascii="Calibri" w:eastAsia="Calibri" w:hAnsi="Calibri" w:cs="Times New Roman"/>
          <w:b/>
          <w:bCs/>
          <w:i/>
          <w:iCs/>
        </w:rPr>
        <w:tab/>
        <w:t>Provozovatel je povinen plnit povinnosti uvedené v odst. 1 tohoto článku Smlouvy výhradně v prostorách sv</w:t>
      </w:r>
      <w:r>
        <w:rPr>
          <w:rFonts w:ascii="Calibri" w:eastAsia="Calibri" w:hAnsi="Calibri" w:cs="Times New Roman"/>
          <w:b/>
          <w:bCs/>
          <w:i/>
          <w:iCs/>
        </w:rPr>
        <w:t>ých</w:t>
      </w:r>
      <w:r w:rsidRPr="00D76158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="00B43326">
        <w:rPr>
          <w:rFonts w:ascii="Calibri" w:eastAsia="Calibri" w:hAnsi="Calibri" w:cs="Times New Roman"/>
          <w:b/>
          <w:bCs/>
          <w:i/>
          <w:iCs/>
        </w:rPr>
        <w:t xml:space="preserve">dále uvedených </w:t>
      </w:r>
      <w:r w:rsidRPr="00D76158">
        <w:rPr>
          <w:rFonts w:ascii="Calibri" w:eastAsia="Calibri" w:hAnsi="Calibri" w:cs="Times New Roman"/>
          <w:b/>
          <w:bCs/>
          <w:i/>
          <w:iCs/>
        </w:rPr>
        <w:t>provozov</w:t>
      </w:r>
      <w:r>
        <w:rPr>
          <w:rFonts w:ascii="Calibri" w:eastAsia="Calibri" w:hAnsi="Calibri" w:cs="Times New Roman"/>
          <w:b/>
          <w:bCs/>
          <w:i/>
          <w:iCs/>
        </w:rPr>
        <w:t>en</w:t>
      </w:r>
      <w:r w:rsidR="00B43326">
        <w:rPr>
          <w:rFonts w:ascii="Calibri" w:eastAsia="Calibri" w:hAnsi="Calibri" w:cs="Times New Roman"/>
          <w:b/>
          <w:bCs/>
          <w:i/>
          <w:iCs/>
        </w:rPr>
        <w:t>, které jsou umístěny</w:t>
      </w:r>
      <w:r w:rsidRPr="00D76158">
        <w:rPr>
          <w:rFonts w:ascii="Calibri" w:eastAsia="Calibri" w:hAnsi="Calibri" w:cs="Times New Roman"/>
          <w:b/>
          <w:bCs/>
          <w:i/>
          <w:iCs/>
        </w:rPr>
        <w:t xml:space="preserve"> na adres</w:t>
      </w:r>
      <w:r w:rsidR="00B43326">
        <w:rPr>
          <w:rFonts w:ascii="Calibri" w:eastAsia="Calibri" w:hAnsi="Calibri" w:cs="Times New Roman"/>
          <w:b/>
          <w:bCs/>
          <w:i/>
          <w:iCs/>
        </w:rPr>
        <w:t>ách</w:t>
      </w:r>
      <w:r w:rsidRPr="00D76158">
        <w:rPr>
          <w:rFonts w:ascii="Calibri" w:eastAsia="Calibri" w:hAnsi="Calibri" w:cs="Times New Roman"/>
          <w:b/>
          <w:bCs/>
          <w:i/>
          <w:iCs/>
        </w:rPr>
        <w:t xml:space="preserve">: </w:t>
      </w:r>
    </w:p>
    <w:p w14:paraId="336689E6" w14:textId="660C8BB3" w:rsidR="00B43326" w:rsidRDefault="00D76158" w:rsidP="00CF2363">
      <w:pPr>
        <w:pStyle w:val="Odstavecseseznamem"/>
        <w:spacing w:before="120" w:after="0" w:line="240" w:lineRule="auto"/>
        <w:ind w:left="993" w:hanging="426"/>
        <w:contextualSpacing w:val="0"/>
        <w:jc w:val="both"/>
        <w:rPr>
          <w:rFonts w:ascii="Calibri" w:eastAsia="Calibri" w:hAnsi="Calibri" w:cs="Times New Roman"/>
          <w:b/>
          <w:bCs/>
          <w:i/>
          <w:iCs/>
        </w:rPr>
      </w:pPr>
      <w:r w:rsidRPr="00D76158">
        <w:rPr>
          <w:rFonts w:ascii="Calibri" w:eastAsia="Calibri" w:hAnsi="Calibri" w:cs="Times New Roman"/>
          <w:b/>
          <w:bCs/>
          <w:i/>
          <w:iCs/>
        </w:rPr>
        <w:t>Kamýcká 1150, PSČ 165 00, Praha – Suchdol (RESTAURACE NA FARMĚ, budova Menzy)</w:t>
      </w:r>
      <w:r w:rsidR="007867D9">
        <w:rPr>
          <w:rFonts w:ascii="Calibri" w:eastAsia="Calibri" w:hAnsi="Calibri" w:cs="Times New Roman"/>
          <w:b/>
          <w:bCs/>
          <w:i/>
          <w:iCs/>
        </w:rPr>
        <w:t>,</w:t>
      </w:r>
    </w:p>
    <w:p w14:paraId="668B55E0" w14:textId="77777777" w:rsidR="007867D9" w:rsidRDefault="001608E6" w:rsidP="00CF2363">
      <w:pPr>
        <w:pStyle w:val="Odstavecseseznamem"/>
        <w:spacing w:before="120" w:after="0" w:line="240" w:lineRule="auto"/>
        <w:ind w:left="993" w:hanging="426"/>
        <w:contextualSpacing w:val="0"/>
        <w:jc w:val="both"/>
        <w:rPr>
          <w:rFonts w:ascii="Calibri" w:eastAsia="Calibri" w:hAnsi="Calibri" w:cs="Times New Roman"/>
          <w:b/>
          <w:bCs/>
          <w:i/>
          <w:iCs/>
        </w:rPr>
      </w:pPr>
      <w:r w:rsidRPr="001608E6">
        <w:rPr>
          <w:rFonts w:ascii="Calibri" w:eastAsia="Calibri" w:hAnsi="Calibri" w:cs="Times New Roman"/>
          <w:b/>
          <w:bCs/>
          <w:i/>
          <w:iCs/>
        </w:rPr>
        <w:t xml:space="preserve">Kamýcká 1176, PSČ 165 00, Praha – Suchdol (U Ledňáčka), </w:t>
      </w:r>
    </w:p>
    <w:p w14:paraId="309A2535" w14:textId="0B641C7D" w:rsidR="007D16AE" w:rsidRPr="00890997" w:rsidRDefault="001608E6" w:rsidP="00CF2363">
      <w:pPr>
        <w:pStyle w:val="Odstavecseseznamem"/>
        <w:spacing w:before="120" w:after="0" w:line="240" w:lineRule="auto"/>
        <w:ind w:left="993" w:hanging="426"/>
        <w:contextualSpacing w:val="0"/>
        <w:jc w:val="both"/>
        <w:rPr>
          <w:rFonts w:ascii="Calibri" w:eastAsia="Calibri" w:hAnsi="Calibri" w:cs="Times New Roman"/>
          <w:b/>
          <w:bCs/>
        </w:rPr>
      </w:pPr>
      <w:r w:rsidRPr="001608E6">
        <w:rPr>
          <w:rFonts w:ascii="Calibri" w:eastAsia="Calibri" w:hAnsi="Calibri" w:cs="Times New Roman"/>
          <w:b/>
          <w:bCs/>
          <w:i/>
          <w:iCs/>
        </w:rPr>
        <w:t>Kamýcká 1150, PSČ 165 00, Praha – Suchdol (Pizza Suchdol, budova Menzy).</w:t>
      </w:r>
      <w:r w:rsidR="00D76158" w:rsidRPr="00D76158">
        <w:rPr>
          <w:rFonts w:ascii="Calibri" w:eastAsia="Calibri" w:hAnsi="Calibri" w:cs="Times New Roman"/>
          <w:b/>
          <w:bCs/>
          <w:i/>
          <w:iCs/>
        </w:rPr>
        <w:t xml:space="preserve"> </w:t>
      </w:r>
    </w:p>
    <w:p w14:paraId="77D9D145" w14:textId="387D1653" w:rsidR="008475A0" w:rsidRPr="00CF2363" w:rsidRDefault="0070153C" w:rsidP="00CF2363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</w:pPr>
      <w:r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lastRenderedPageBreak/>
        <w:t>Smluvní</w:t>
      </w:r>
      <w:r>
        <w:rPr>
          <w:rFonts w:ascii="Calibri" w:eastAsia="Calibri" w:hAnsi="Calibri" w:cs="Times New Roman"/>
        </w:rPr>
        <w:t xml:space="preserve"> strany dále v </w:t>
      </w:r>
      <w:r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souvislosti s</w:t>
      </w:r>
      <w:r w:rsidR="00E00413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 xml:space="preserve"> rozšířením provozoven dohodly na úpravě Přílohy č. 2 </w:t>
      </w:r>
      <w:r w:rsidR="00CF2363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Smlouvy – Seznam míst a počet před</w:t>
      </w:r>
      <w:r w:rsidR="00CF2363" w:rsidRPr="000429C2">
        <w:rPr>
          <w:rFonts w:ascii="Calibri" w:hAnsi="Calibri"/>
        </w:rPr>
        <w:t xml:space="preserve">aných čteček </w:t>
      </w:r>
      <w:r w:rsidR="00CF2363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UIK, jejíž nové znění je přílohou tohoto Dodatku</w:t>
      </w:r>
      <w:r w:rsidR="008475A0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.</w:t>
      </w:r>
    </w:p>
    <w:p w14:paraId="26BFF13D" w14:textId="1F9C20BA" w:rsidR="007D16AE" w:rsidRPr="006F4A68" w:rsidRDefault="007D16AE" w:rsidP="00CF2363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Calibri"/>
        </w:rPr>
      </w:pPr>
      <w:r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 xml:space="preserve">Ostatní ustanovení Smlouvy zůstávají </w:t>
      </w:r>
      <w:r w:rsidR="00D3142A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D</w:t>
      </w:r>
      <w:r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 xml:space="preserve">odatkem nedotčena. V ostatním se práva a povinnosti smluvních stran vzniklé na základě </w:t>
      </w:r>
      <w:r w:rsidR="00D3142A" w:rsidRPr="00CF2363">
        <w:rPr>
          <w:rFonts w:eastAsiaTheme="majorEastAsia" w:cstheme="majorBidi"/>
          <w:color w:val="000000" w:themeColor="text1"/>
          <w:kern w:val="2"/>
          <w:szCs w:val="26"/>
          <w14:ligatures w14:val="standardContextual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4DBDB0DB" w:rsidR="00AC21C8" w:rsidRDefault="00CA647A" w:rsidP="00D51276">
      <w:pPr>
        <w:pStyle w:val="Nadpis2"/>
      </w:pPr>
      <w:r>
        <w:t xml:space="preserve">Tento Dodatek nabývá platnosti a účinnosti dnem jeho podpisu oběma Smluvními stranami. </w:t>
      </w:r>
      <w:r w:rsidR="00CF2363">
        <w:br/>
      </w:r>
      <w:r>
        <w:t xml:space="preserve">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32C25D1B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CF2363">
        <w:t>Provozovatel</w:t>
      </w:r>
      <w:r>
        <w:t xml:space="preserve"> obdrží jedno vyhotovení a </w:t>
      </w:r>
      <w:r w:rsidR="00CF2363">
        <w:t>ČZU</w:t>
      </w:r>
      <w:r w:rsidRPr="00D95283">
        <w:t xml:space="preserve"> obdrží dvě vyhotovení.</w:t>
      </w:r>
    </w:p>
    <w:p w14:paraId="7D0447CD" w14:textId="39ED7C28" w:rsidR="00A96E63" w:rsidRPr="00D95283" w:rsidRDefault="00CF2363" w:rsidP="00A96E63">
      <w:pPr>
        <w:pStyle w:val="Nadpis2"/>
      </w:pPr>
      <w:r>
        <w:t xml:space="preserve">Provozovatel </w:t>
      </w:r>
      <w:r w:rsidR="00A96E63" w:rsidRPr="00D95283">
        <w:t xml:space="preserve">bezvýhradně souhlasí se zveřejněním plného znění </w:t>
      </w:r>
      <w:r w:rsidR="00491424">
        <w:t>Dodatku</w:t>
      </w:r>
      <w:r w:rsidR="00A96E63" w:rsidRPr="00D95283">
        <w:t xml:space="preserve"> tak, aby </w:t>
      </w:r>
      <w:r w:rsidR="00491424">
        <w:t>tento</w:t>
      </w:r>
      <w:r w:rsidR="00A96E63" w:rsidRPr="00D95283">
        <w:t xml:space="preserve"> </w:t>
      </w:r>
      <w:r w:rsidR="00491424">
        <w:t>Dodatek</w:t>
      </w:r>
      <w:r w:rsidR="00A96E63" w:rsidRPr="00D95283">
        <w:t xml:space="preserve"> mohl být předmětem poskytnuté informace ve smyslu zákona č. 106/1999 Sb., o svobodném přístupu k informacím, ve znění pozdějších předpisů</w:t>
      </w:r>
      <w:r>
        <w:t xml:space="preserve"> </w:t>
      </w:r>
      <w:r w:rsidR="00A96E63" w:rsidRPr="00D95283">
        <w:t xml:space="preserve">a </w:t>
      </w:r>
      <w:r w:rsidR="0020677F">
        <w:t xml:space="preserve">dle </w:t>
      </w:r>
      <w:r w:rsidR="00A96E63" w:rsidRPr="00D95283">
        <w:t>zákona č. 340/2015 Sb., o zvláštních podmínkách účinnosti některých smluv, uveřejňování těchto smluv a o registru smluv (zákon o registru smluv), ve znění pozdějších předpisů.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13C14F6A" w14:textId="77777777" w:rsidR="00AA3D35" w:rsidRPr="00AA3D35" w:rsidRDefault="00AA3D35" w:rsidP="00AA3D35"/>
    <w:p w14:paraId="470D69C2" w14:textId="7CD78470" w:rsidR="006B0C09" w:rsidRPr="00D95283" w:rsidRDefault="006B0C09" w:rsidP="006B0C09">
      <w:pPr>
        <w:pStyle w:val="Nadpis2"/>
      </w:pPr>
      <w:r w:rsidRPr="00D95283">
        <w:t>Nedílnou součástí Dodatku jsou následující přílohy:</w:t>
      </w:r>
    </w:p>
    <w:p w14:paraId="390F9711" w14:textId="77777777" w:rsidR="003764C7" w:rsidRPr="000429C2" w:rsidRDefault="003764C7" w:rsidP="003764C7">
      <w:pPr>
        <w:pStyle w:val="Zkladntext2"/>
        <w:numPr>
          <w:ilvl w:val="0"/>
          <w:numId w:val="36"/>
        </w:numPr>
        <w:spacing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 w:rsidRPr="000429C2">
        <w:rPr>
          <w:rFonts w:ascii="Calibri" w:hAnsi="Calibri"/>
          <w:sz w:val="22"/>
          <w:szCs w:val="22"/>
        </w:rPr>
        <w:t xml:space="preserve">Příloha č. 2 – Seznam </w:t>
      </w:r>
      <w:r>
        <w:rPr>
          <w:rFonts w:ascii="Calibri" w:hAnsi="Calibri"/>
          <w:sz w:val="22"/>
          <w:szCs w:val="22"/>
        </w:rPr>
        <w:t xml:space="preserve">míst a počet </w:t>
      </w:r>
      <w:r w:rsidRPr="000429C2">
        <w:rPr>
          <w:rFonts w:ascii="Calibri" w:hAnsi="Calibri"/>
          <w:sz w:val="22"/>
          <w:szCs w:val="22"/>
        </w:rPr>
        <w:t>předaných čteček UIK</w:t>
      </w:r>
    </w:p>
    <w:p w14:paraId="3037944D" w14:textId="3D06031D" w:rsidR="009C3F4E" w:rsidRPr="00D95283" w:rsidRDefault="009C3F4E" w:rsidP="003764C7">
      <w:pPr>
        <w:pStyle w:val="Nadpis2"/>
        <w:numPr>
          <w:ilvl w:val="0"/>
          <w:numId w:val="0"/>
        </w:numPr>
        <w:ind w:left="1296"/>
        <w:rPr>
          <w:rFonts w:cstheme="minorHAnsi"/>
        </w:rPr>
      </w:pPr>
    </w:p>
    <w:p w14:paraId="0BDAA59F" w14:textId="672075CC" w:rsidR="000642DD" w:rsidRDefault="000642DD" w:rsidP="000642DD">
      <w:pPr>
        <w:spacing w:after="0"/>
        <w:rPr>
          <w:rFonts w:ascii="Calibri" w:hAnsi="Calibri" w:cs="Calibri"/>
        </w:rPr>
      </w:pPr>
      <w:r w:rsidRPr="43AFBE85">
        <w:rPr>
          <w:rFonts w:ascii="Calibri" w:hAnsi="Calibri" w:cs="Calibri"/>
        </w:rPr>
        <w:t>V Praze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AFBE85">
        <w:rPr>
          <w:rFonts w:ascii="Calibri" w:hAnsi="Calibri" w:cs="Calibri"/>
        </w:rPr>
        <w:t xml:space="preserve">V Praze </w:t>
      </w:r>
    </w:p>
    <w:p w14:paraId="28427A98" w14:textId="77777777" w:rsidR="000642DD" w:rsidRDefault="000642DD" w:rsidP="000642DD">
      <w:pPr>
        <w:spacing w:after="0"/>
        <w:rPr>
          <w:rFonts w:ascii="Calibri" w:hAnsi="Calibri" w:cs="Calibri"/>
        </w:rPr>
      </w:pPr>
    </w:p>
    <w:p w14:paraId="3A45FDCC" w14:textId="2F0D310E" w:rsidR="000642DD" w:rsidRPr="000642DD" w:rsidRDefault="000642DD" w:rsidP="000642DD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ČZU</w:t>
      </w:r>
      <w:r w:rsidRPr="00A57179">
        <w:rPr>
          <w:rFonts w:ascii="Calibri" w:hAnsi="Calibri" w:cs="Calibri"/>
        </w:rPr>
        <w:t>: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P</w:t>
      </w:r>
      <w:r>
        <w:rPr>
          <w:rFonts w:ascii="Calibri" w:hAnsi="Calibri"/>
          <w:snapToGrid w:val="0"/>
        </w:rPr>
        <w:t>rovozovatele</w:t>
      </w:r>
      <w:r w:rsidRPr="00A57179">
        <w:rPr>
          <w:rFonts w:ascii="Calibri" w:hAnsi="Calibri" w:cs="Calibri"/>
        </w:rPr>
        <w:t>:</w:t>
      </w:r>
    </w:p>
    <w:p w14:paraId="2A264836" w14:textId="77777777" w:rsidR="000642DD" w:rsidRPr="00A57179" w:rsidRDefault="000642DD" w:rsidP="000642DD">
      <w:pPr>
        <w:pStyle w:val="Odstavec11"/>
        <w:tabs>
          <w:tab w:val="clear" w:pos="567"/>
        </w:tabs>
        <w:spacing w:before="0" w:line="276" w:lineRule="auto"/>
        <w:ind w:left="709" w:hanging="709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b/>
          <w:snapToGrid w:val="0"/>
          <w:sz w:val="22"/>
          <w:szCs w:val="22"/>
        </w:rPr>
        <w:t>WERO GASTRO s.r.o.</w:t>
      </w:r>
    </w:p>
    <w:p w14:paraId="52E679E0" w14:textId="77777777" w:rsidR="000642DD" w:rsidRDefault="000642DD" w:rsidP="000642DD">
      <w:pPr>
        <w:rPr>
          <w:rFonts w:ascii="Calibri" w:hAnsi="Calibri" w:cs="Calibri"/>
        </w:rPr>
      </w:pPr>
    </w:p>
    <w:p w14:paraId="6EDE695A" w14:textId="77777777" w:rsidR="000642DD" w:rsidRPr="00A57179" w:rsidRDefault="000642DD" w:rsidP="000642DD">
      <w:pPr>
        <w:rPr>
          <w:rFonts w:ascii="Calibri" w:hAnsi="Calibri" w:cs="Calibri"/>
        </w:rPr>
      </w:pPr>
    </w:p>
    <w:p w14:paraId="657C9FDF" w14:textId="77777777" w:rsidR="000642DD" w:rsidRPr="00A57179" w:rsidRDefault="000642DD" w:rsidP="000642DD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>……………………………………………………………</w:t>
      </w:r>
    </w:p>
    <w:p w14:paraId="790E29B7" w14:textId="218A8D28" w:rsidR="000642DD" w:rsidRPr="00A85445" w:rsidRDefault="000642DD" w:rsidP="000642DD">
      <w:pPr>
        <w:spacing w:after="0"/>
        <w:rPr>
          <w:rFonts w:ascii="Calibri" w:hAnsi="Calibri" w:cs="Calibri"/>
        </w:rPr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63AD" w:rsidRPr="00A663AD">
        <w:rPr>
          <w:rFonts w:ascii="Calibri" w:hAnsi="Calibri" w:cs="Calibri"/>
        </w:rPr>
        <w:t xml:space="preserve">Ruslan </w:t>
      </w:r>
      <w:proofErr w:type="spellStart"/>
      <w:r w:rsidR="00A663AD" w:rsidRPr="00A663AD">
        <w:rPr>
          <w:rFonts w:ascii="Calibri" w:hAnsi="Calibri" w:cs="Calibri"/>
        </w:rPr>
        <w:t>Belash</w:t>
      </w:r>
      <w:proofErr w:type="spellEnd"/>
    </w:p>
    <w:p w14:paraId="2F634D6A" w14:textId="77777777" w:rsidR="000642DD" w:rsidRDefault="000642DD" w:rsidP="000642DD">
      <w:pPr>
        <w:ind w:left="-142" w:firstLine="142"/>
        <w:rPr>
          <w:rFonts w:ascii="Calibri" w:hAnsi="Calibri" w:cs="Calibri"/>
        </w:rPr>
      </w:pPr>
      <w:r w:rsidRPr="00A85445">
        <w:rPr>
          <w:rFonts w:ascii="Calibri" w:hAnsi="Calibri" w:cs="Calibri"/>
        </w:rPr>
        <w:t>kvestor</w:t>
      </w:r>
      <w:r w:rsidRPr="00A85445">
        <w:rPr>
          <w:rFonts w:ascii="Calibri" w:hAnsi="Calibri" w:cs="Calibri"/>
        </w:rPr>
        <w:tab/>
        <w:t xml:space="preserve"> </w:t>
      </w:r>
      <w:r w:rsidRPr="00A85445">
        <w:rPr>
          <w:rFonts w:ascii="Calibri" w:hAnsi="Calibri" w:cs="Calibri"/>
        </w:rPr>
        <w:tab/>
      </w:r>
      <w:r w:rsidRPr="00A85445">
        <w:rPr>
          <w:rFonts w:ascii="Calibri" w:hAnsi="Calibri" w:cs="Calibri"/>
        </w:rPr>
        <w:tab/>
      </w:r>
      <w:r w:rsidRPr="00A85445">
        <w:rPr>
          <w:rFonts w:ascii="Calibri" w:hAnsi="Calibri" w:cs="Calibri"/>
        </w:rPr>
        <w:tab/>
      </w:r>
      <w:r w:rsidRPr="00A85445">
        <w:rPr>
          <w:rFonts w:ascii="Calibri" w:hAnsi="Calibri" w:cs="Calibri"/>
        </w:rPr>
        <w:tab/>
      </w:r>
      <w:r w:rsidRPr="00A8544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jednatel</w:t>
      </w:r>
    </w:p>
    <w:p w14:paraId="2627B119" w14:textId="40B4EABD" w:rsidR="00AC05F0" w:rsidRPr="00B47F32" w:rsidRDefault="00AC05F0" w:rsidP="000642DD">
      <w:pPr>
        <w:spacing w:line="276" w:lineRule="auto"/>
        <w:ind w:firstLine="567"/>
        <w:rPr>
          <w:rFonts w:cstheme="minorHAnsi"/>
        </w:rPr>
      </w:pP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A127" w14:textId="77777777" w:rsidR="001C1F81" w:rsidRDefault="001C1F81" w:rsidP="00BA6CA9">
      <w:pPr>
        <w:spacing w:after="0" w:line="240" w:lineRule="auto"/>
      </w:pPr>
      <w:r>
        <w:separator/>
      </w:r>
    </w:p>
  </w:endnote>
  <w:endnote w:type="continuationSeparator" w:id="0">
    <w:p w14:paraId="67F5BC42" w14:textId="77777777" w:rsidR="001C1F81" w:rsidRDefault="001C1F81" w:rsidP="00BA6CA9">
      <w:pPr>
        <w:spacing w:after="0" w:line="240" w:lineRule="auto"/>
      </w:pPr>
      <w:r>
        <w:continuationSeparator/>
      </w:r>
    </w:p>
  </w:endnote>
  <w:endnote w:type="continuationNotice" w:id="1">
    <w:p w14:paraId="2810255A" w14:textId="77777777" w:rsidR="001C1F81" w:rsidRDefault="001C1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FF5726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46D9A0DF" w:rsidR="00E03E01" w:rsidRDefault="00E03E01" w:rsidP="0007147B">
    <w:pPr>
      <w:pStyle w:val="Zpat"/>
      <w:jc w:val="right"/>
    </w:pPr>
    <w:r w:rsidRPr="005E39B7">
      <w:rPr>
        <w:sz w:val="18"/>
        <w:szCs w:val="18"/>
      </w:rPr>
      <w:t>verze 202</w:t>
    </w:r>
    <w:r w:rsidR="0007147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4F99" w14:textId="77777777" w:rsidR="001C1F81" w:rsidRDefault="001C1F81" w:rsidP="00BA6CA9">
      <w:pPr>
        <w:spacing w:after="0" w:line="240" w:lineRule="auto"/>
      </w:pPr>
      <w:r>
        <w:separator/>
      </w:r>
    </w:p>
  </w:footnote>
  <w:footnote w:type="continuationSeparator" w:id="0">
    <w:p w14:paraId="4EA9A3B8" w14:textId="77777777" w:rsidR="001C1F81" w:rsidRDefault="001C1F81" w:rsidP="00BA6CA9">
      <w:pPr>
        <w:spacing w:after="0" w:line="240" w:lineRule="auto"/>
      </w:pPr>
      <w:r>
        <w:continuationSeparator/>
      </w:r>
    </w:p>
  </w:footnote>
  <w:footnote w:type="continuationNotice" w:id="1">
    <w:p w14:paraId="1621455A" w14:textId="77777777" w:rsidR="001C1F81" w:rsidRDefault="001C1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97A907F" w:rsidR="005656CC" w:rsidRDefault="005656CC" w:rsidP="005656CC">
    <w:pPr>
      <w:pStyle w:val="Zhlav"/>
      <w:jc w:val="right"/>
    </w:pPr>
    <w:r>
      <w:t xml:space="preserve">PO </w:t>
    </w:r>
    <w:r w:rsidR="00AA3D35">
      <w:t>1</w:t>
    </w:r>
    <w:r w:rsidR="004C4C0B">
      <w:t>837</w:t>
    </w:r>
    <w:r w:rsidR="00AA3D35">
      <w:t>/202</w:t>
    </w:r>
    <w:r w:rsidR="004C4C0B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04C"/>
    <w:multiLevelType w:val="hybridMultilevel"/>
    <w:tmpl w:val="9768E65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9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91E09BA"/>
    <w:multiLevelType w:val="hybridMultilevel"/>
    <w:tmpl w:val="CEC4F108"/>
    <w:lvl w:ilvl="0" w:tplc="86E8E142">
      <w:start w:val="1"/>
      <w:numFmt w:val="decimal"/>
      <w:lvlText w:val="3.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6"/>
  </w:num>
  <w:num w:numId="2" w16cid:durableId="870799356">
    <w:abstractNumId w:val="18"/>
  </w:num>
  <w:num w:numId="3" w16cid:durableId="379478967">
    <w:abstractNumId w:val="25"/>
  </w:num>
  <w:num w:numId="4" w16cid:durableId="556475850">
    <w:abstractNumId w:val="15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1"/>
  </w:num>
  <w:num w:numId="8" w16cid:durableId="1181041592">
    <w:abstractNumId w:val="2"/>
  </w:num>
  <w:num w:numId="9" w16cid:durableId="941260489">
    <w:abstractNumId w:val="17"/>
  </w:num>
  <w:num w:numId="10" w16cid:durableId="551623444">
    <w:abstractNumId w:val="16"/>
  </w:num>
  <w:num w:numId="11" w16cid:durableId="1598713672">
    <w:abstractNumId w:val="6"/>
  </w:num>
  <w:num w:numId="12" w16cid:durableId="885919339">
    <w:abstractNumId w:val="19"/>
  </w:num>
  <w:num w:numId="13" w16cid:durableId="701252226">
    <w:abstractNumId w:val="14"/>
  </w:num>
  <w:num w:numId="14" w16cid:durableId="1087071098">
    <w:abstractNumId w:val="4"/>
  </w:num>
  <w:num w:numId="15" w16cid:durableId="495533387">
    <w:abstractNumId w:val="16"/>
  </w:num>
  <w:num w:numId="16" w16cid:durableId="153305542">
    <w:abstractNumId w:val="3"/>
  </w:num>
  <w:num w:numId="17" w16cid:durableId="1879006083">
    <w:abstractNumId w:val="10"/>
  </w:num>
  <w:num w:numId="18" w16cid:durableId="277103047">
    <w:abstractNumId w:val="22"/>
  </w:num>
  <w:num w:numId="19" w16cid:durableId="442266266">
    <w:abstractNumId w:val="11"/>
  </w:num>
  <w:num w:numId="20" w16cid:durableId="1795829172">
    <w:abstractNumId w:val="13"/>
  </w:num>
  <w:num w:numId="21" w16cid:durableId="1652054910">
    <w:abstractNumId w:val="20"/>
  </w:num>
  <w:num w:numId="22" w16cid:durableId="1131630424">
    <w:abstractNumId w:val="16"/>
  </w:num>
  <w:num w:numId="23" w16cid:durableId="76482145">
    <w:abstractNumId w:val="24"/>
  </w:num>
  <w:num w:numId="24" w16cid:durableId="1519806744">
    <w:abstractNumId w:val="0"/>
  </w:num>
  <w:num w:numId="25" w16cid:durableId="1811629154">
    <w:abstractNumId w:val="8"/>
  </w:num>
  <w:num w:numId="26" w16cid:durableId="1694569204">
    <w:abstractNumId w:val="16"/>
  </w:num>
  <w:num w:numId="27" w16cid:durableId="2071607594">
    <w:abstractNumId w:val="9"/>
  </w:num>
  <w:num w:numId="28" w16cid:durableId="579994611">
    <w:abstractNumId w:val="16"/>
  </w:num>
  <w:num w:numId="29" w16cid:durableId="227888119">
    <w:abstractNumId w:val="12"/>
  </w:num>
  <w:num w:numId="30" w16cid:durableId="961115839">
    <w:abstractNumId w:val="23"/>
  </w:num>
  <w:num w:numId="31" w16cid:durableId="1503012218">
    <w:abstractNumId w:val="16"/>
  </w:num>
  <w:num w:numId="32" w16cid:durableId="1834177427">
    <w:abstractNumId w:val="16"/>
  </w:num>
  <w:num w:numId="33" w16cid:durableId="1212765361">
    <w:abstractNumId w:val="16"/>
  </w:num>
  <w:num w:numId="34" w16cid:durableId="923685628">
    <w:abstractNumId w:val="16"/>
  </w:num>
  <w:num w:numId="35" w16cid:durableId="1358579692">
    <w:abstractNumId w:val="16"/>
  </w:num>
  <w:num w:numId="36" w16cid:durableId="1533959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55AEC"/>
    <w:rsid w:val="000603A6"/>
    <w:rsid w:val="000629FE"/>
    <w:rsid w:val="000642DD"/>
    <w:rsid w:val="00067DA4"/>
    <w:rsid w:val="0007004B"/>
    <w:rsid w:val="0007147B"/>
    <w:rsid w:val="00071B33"/>
    <w:rsid w:val="00096180"/>
    <w:rsid w:val="00096530"/>
    <w:rsid w:val="000B1B9E"/>
    <w:rsid w:val="000B68A9"/>
    <w:rsid w:val="000D4F9E"/>
    <w:rsid w:val="000D6467"/>
    <w:rsid w:val="000E0B57"/>
    <w:rsid w:val="000F53B4"/>
    <w:rsid w:val="000F6914"/>
    <w:rsid w:val="00111BF3"/>
    <w:rsid w:val="00112EC9"/>
    <w:rsid w:val="00115166"/>
    <w:rsid w:val="00117C88"/>
    <w:rsid w:val="00133DE1"/>
    <w:rsid w:val="00135EE7"/>
    <w:rsid w:val="00144BCF"/>
    <w:rsid w:val="001501B9"/>
    <w:rsid w:val="0015603E"/>
    <w:rsid w:val="001608E6"/>
    <w:rsid w:val="00163EFA"/>
    <w:rsid w:val="00166D63"/>
    <w:rsid w:val="00177651"/>
    <w:rsid w:val="001810C9"/>
    <w:rsid w:val="0018380A"/>
    <w:rsid w:val="00187784"/>
    <w:rsid w:val="00193F87"/>
    <w:rsid w:val="001951EE"/>
    <w:rsid w:val="001A0D26"/>
    <w:rsid w:val="001A1ADD"/>
    <w:rsid w:val="001A5A39"/>
    <w:rsid w:val="001A7D4C"/>
    <w:rsid w:val="001B0959"/>
    <w:rsid w:val="001C1F81"/>
    <w:rsid w:val="001D676C"/>
    <w:rsid w:val="001E0DD9"/>
    <w:rsid w:val="001F2CFE"/>
    <w:rsid w:val="001F2ED1"/>
    <w:rsid w:val="001F4C97"/>
    <w:rsid w:val="001F7A6C"/>
    <w:rsid w:val="00200D90"/>
    <w:rsid w:val="0020677F"/>
    <w:rsid w:val="00211132"/>
    <w:rsid w:val="00213A2C"/>
    <w:rsid w:val="002406FD"/>
    <w:rsid w:val="00253914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C002F"/>
    <w:rsid w:val="002D6787"/>
    <w:rsid w:val="002E5E8D"/>
    <w:rsid w:val="002E74D2"/>
    <w:rsid w:val="002F5214"/>
    <w:rsid w:val="00301A42"/>
    <w:rsid w:val="00305E42"/>
    <w:rsid w:val="00305FAE"/>
    <w:rsid w:val="00332F61"/>
    <w:rsid w:val="00334CA8"/>
    <w:rsid w:val="00335D4C"/>
    <w:rsid w:val="0034766F"/>
    <w:rsid w:val="00363870"/>
    <w:rsid w:val="003641CB"/>
    <w:rsid w:val="00367F34"/>
    <w:rsid w:val="0037410B"/>
    <w:rsid w:val="00374ACB"/>
    <w:rsid w:val="00375269"/>
    <w:rsid w:val="003764C7"/>
    <w:rsid w:val="0037764D"/>
    <w:rsid w:val="00395523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1424"/>
    <w:rsid w:val="0049222E"/>
    <w:rsid w:val="00494AF5"/>
    <w:rsid w:val="00495A7C"/>
    <w:rsid w:val="004B287E"/>
    <w:rsid w:val="004B6FAB"/>
    <w:rsid w:val="004C3588"/>
    <w:rsid w:val="004C4C0B"/>
    <w:rsid w:val="004D32B2"/>
    <w:rsid w:val="004E4F86"/>
    <w:rsid w:val="004F4C1C"/>
    <w:rsid w:val="00501590"/>
    <w:rsid w:val="00501807"/>
    <w:rsid w:val="0050429B"/>
    <w:rsid w:val="00506EB0"/>
    <w:rsid w:val="00512912"/>
    <w:rsid w:val="00515926"/>
    <w:rsid w:val="00522505"/>
    <w:rsid w:val="0053478E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E0CD6"/>
    <w:rsid w:val="005E1D58"/>
    <w:rsid w:val="005E39B7"/>
    <w:rsid w:val="005F7EB9"/>
    <w:rsid w:val="006012E5"/>
    <w:rsid w:val="00601C12"/>
    <w:rsid w:val="0061640C"/>
    <w:rsid w:val="00617F09"/>
    <w:rsid w:val="00620623"/>
    <w:rsid w:val="0063580A"/>
    <w:rsid w:val="00642DC4"/>
    <w:rsid w:val="00645123"/>
    <w:rsid w:val="00654743"/>
    <w:rsid w:val="00661D62"/>
    <w:rsid w:val="00664919"/>
    <w:rsid w:val="00664FB4"/>
    <w:rsid w:val="00667BDA"/>
    <w:rsid w:val="00695D4D"/>
    <w:rsid w:val="006A6600"/>
    <w:rsid w:val="006B0C09"/>
    <w:rsid w:val="006B641C"/>
    <w:rsid w:val="006C519E"/>
    <w:rsid w:val="006C705D"/>
    <w:rsid w:val="006D0066"/>
    <w:rsid w:val="006D091F"/>
    <w:rsid w:val="006D0972"/>
    <w:rsid w:val="006D0C88"/>
    <w:rsid w:val="007008D2"/>
    <w:rsid w:val="0070153C"/>
    <w:rsid w:val="00704995"/>
    <w:rsid w:val="00713182"/>
    <w:rsid w:val="00725059"/>
    <w:rsid w:val="00731658"/>
    <w:rsid w:val="00740355"/>
    <w:rsid w:val="00741CEA"/>
    <w:rsid w:val="00745974"/>
    <w:rsid w:val="00756C01"/>
    <w:rsid w:val="007672EC"/>
    <w:rsid w:val="00776775"/>
    <w:rsid w:val="00781317"/>
    <w:rsid w:val="00783A5D"/>
    <w:rsid w:val="007867D9"/>
    <w:rsid w:val="007A6F6F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13E3"/>
    <w:rsid w:val="00824F27"/>
    <w:rsid w:val="00825082"/>
    <w:rsid w:val="00832004"/>
    <w:rsid w:val="008353F3"/>
    <w:rsid w:val="00837F5E"/>
    <w:rsid w:val="00841BDF"/>
    <w:rsid w:val="00841F1D"/>
    <w:rsid w:val="00844AD8"/>
    <w:rsid w:val="008475A0"/>
    <w:rsid w:val="00867487"/>
    <w:rsid w:val="00874843"/>
    <w:rsid w:val="00890997"/>
    <w:rsid w:val="00891356"/>
    <w:rsid w:val="00893A6A"/>
    <w:rsid w:val="00893C1A"/>
    <w:rsid w:val="0089558E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1771"/>
    <w:rsid w:val="009B3639"/>
    <w:rsid w:val="009B40A5"/>
    <w:rsid w:val="009C3F4E"/>
    <w:rsid w:val="009D04BC"/>
    <w:rsid w:val="009D73B6"/>
    <w:rsid w:val="009F0149"/>
    <w:rsid w:val="00A013B7"/>
    <w:rsid w:val="00A113A2"/>
    <w:rsid w:val="00A272C5"/>
    <w:rsid w:val="00A3203D"/>
    <w:rsid w:val="00A3438C"/>
    <w:rsid w:val="00A4230C"/>
    <w:rsid w:val="00A50AE1"/>
    <w:rsid w:val="00A663AD"/>
    <w:rsid w:val="00A72351"/>
    <w:rsid w:val="00A73845"/>
    <w:rsid w:val="00A77F9B"/>
    <w:rsid w:val="00A82CCB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B20D74"/>
    <w:rsid w:val="00B23D5B"/>
    <w:rsid w:val="00B24743"/>
    <w:rsid w:val="00B36194"/>
    <w:rsid w:val="00B37920"/>
    <w:rsid w:val="00B43326"/>
    <w:rsid w:val="00B47F32"/>
    <w:rsid w:val="00B51AED"/>
    <w:rsid w:val="00B6551D"/>
    <w:rsid w:val="00B776A6"/>
    <w:rsid w:val="00B82D7F"/>
    <w:rsid w:val="00BA65AF"/>
    <w:rsid w:val="00BA6CA9"/>
    <w:rsid w:val="00BA7901"/>
    <w:rsid w:val="00BB18C1"/>
    <w:rsid w:val="00BB248C"/>
    <w:rsid w:val="00BC2A0D"/>
    <w:rsid w:val="00BD1FA0"/>
    <w:rsid w:val="00C0101C"/>
    <w:rsid w:val="00C274B8"/>
    <w:rsid w:val="00C332C9"/>
    <w:rsid w:val="00C334EB"/>
    <w:rsid w:val="00C34F3B"/>
    <w:rsid w:val="00C4468F"/>
    <w:rsid w:val="00C45895"/>
    <w:rsid w:val="00C45DDA"/>
    <w:rsid w:val="00C50D73"/>
    <w:rsid w:val="00C559B8"/>
    <w:rsid w:val="00C57907"/>
    <w:rsid w:val="00C60405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5151"/>
    <w:rsid w:val="00CF2363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23FAA"/>
    <w:rsid w:val="00D3142A"/>
    <w:rsid w:val="00D33607"/>
    <w:rsid w:val="00D51276"/>
    <w:rsid w:val="00D55BB2"/>
    <w:rsid w:val="00D567EA"/>
    <w:rsid w:val="00D633B9"/>
    <w:rsid w:val="00D73519"/>
    <w:rsid w:val="00D75D2C"/>
    <w:rsid w:val="00D75FA8"/>
    <w:rsid w:val="00D76158"/>
    <w:rsid w:val="00D860E0"/>
    <w:rsid w:val="00D90694"/>
    <w:rsid w:val="00D918A1"/>
    <w:rsid w:val="00D95283"/>
    <w:rsid w:val="00D96AF3"/>
    <w:rsid w:val="00DA4744"/>
    <w:rsid w:val="00DA59DB"/>
    <w:rsid w:val="00DB3BFC"/>
    <w:rsid w:val="00DC155B"/>
    <w:rsid w:val="00DC1E36"/>
    <w:rsid w:val="00DD47C4"/>
    <w:rsid w:val="00DE0C58"/>
    <w:rsid w:val="00DE1B7A"/>
    <w:rsid w:val="00DE2876"/>
    <w:rsid w:val="00DF264C"/>
    <w:rsid w:val="00DF5304"/>
    <w:rsid w:val="00E00413"/>
    <w:rsid w:val="00E02509"/>
    <w:rsid w:val="00E03E01"/>
    <w:rsid w:val="00E1254E"/>
    <w:rsid w:val="00E14E72"/>
    <w:rsid w:val="00E16835"/>
    <w:rsid w:val="00E232DA"/>
    <w:rsid w:val="00E354AD"/>
    <w:rsid w:val="00E35CE8"/>
    <w:rsid w:val="00E40BD2"/>
    <w:rsid w:val="00E52672"/>
    <w:rsid w:val="00E61FB0"/>
    <w:rsid w:val="00E65FB8"/>
    <w:rsid w:val="00E804E3"/>
    <w:rsid w:val="00E8441C"/>
    <w:rsid w:val="00E864D6"/>
    <w:rsid w:val="00E91D9C"/>
    <w:rsid w:val="00E920A6"/>
    <w:rsid w:val="00EB271B"/>
    <w:rsid w:val="00EB3FF7"/>
    <w:rsid w:val="00EB435F"/>
    <w:rsid w:val="00ED3BCC"/>
    <w:rsid w:val="00EE03CF"/>
    <w:rsid w:val="00F02458"/>
    <w:rsid w:val="00F03D43"/>
    <w:rsid w:val="00F0546B"/>
    <w:rsid w:val="00F06266"/>
    <w:rsid w:val="00F13923"/>
    <w:rsid w:val="00F13955"/>
    <w:rsid w:val="00F20334"/>
    <w:rsid w:val="00F23560"/>
    <w:rsid w:val="00F23822"/>
    <w:rsid w:val="00F26EFC"/>
    <w:rsid w:val="00F33AB3"/>
    <w:rsid w:val="00F42286"/>
    <w:rsid w:val="00F65A2F"/>
    <w:rsid w:val="00F7226B"/>
    <w:rsid w:val="00F77822"/>
    <w:rsid w:val="00F82289"/>
    <w:rsid w:val="00FA4086"/>
    <w:rsid w:val="00FC35F0"/>
    <w:rsid w:val="00FD76A2"/>
    <w:rsid w:val="00FE3284"/>
    <w:rsid w:val="00FF25BB"/>
    <w:rsid w:val="00FF34E2"/>
    <w:rsid w:val="00FF3F27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  <w:style w:type="paragraph" w:styleId="Zkladntext2">
    <w:name w:val="Body Text 2"/>
    <w:basedOn w:val="Normln"/>
    <w:link w:val="Zkladntext2Char"/>
    <w:rsid w:val="003764C7"/>
    <w:pPr>
      <w:spacing w:line="48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3764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Hort Radek</cp:lastModifiedBy>
  <cp:revision>4</cp:revision>
  <cp:lastPrinted>2023-09-11T12:24:00Z</cp:lastPrinted>
  <dcterms:created xsi:type="dcterms:W3CDTF">2025-09-04T13:26:00Z</dcterms:created>
  <dcterms:modified xsi:type="dcterms:W3CDTF">2025-09-04T13:28:00Z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