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AC1" w:rsidRDefault="009A0AC1">
      <w:pPr>
        <w:pStyle w:val="Zkladntext"/>
        <w:spacing w:before="4"/>
        <w:rPr>
          <w:rFonts w:ascii="Times New Roman"/>
          <w:sz w:val="13"/>
        </w:rPr>
      </w:pPr>
    </w:p>
    <w:p w:rsidR="009A0AC1" w:rsidRDefault="00A857C3">
      <w:pPr>
        <w:pStyle w:val="Zkladntext"/>
        <w:ind w:left="126"/>
        <w:rPr>
          <w:rFonts w:ascii="Times New Roman"/>
        </w:rPr>
      </w:pPr>
      <w:r>
        <w:rPr>
          <w:rFonts w:ascii="Times New Roman"/>
          <w:noProof/>
        </w:rPr>
        <w:drawing>
          <wp:inline distT="0" distB="0" distL="0" distR="0">
            <wp:extent cx="722375" cy="841248"/>
            <wp:effectExtent l="0" t="0" r="0" b="0"/>
            <wp:docPr id="1" name="image1.jpeg" descr="Obsah obrázku text  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22375" cy="841248"/>
                    </a:xfrm>
                    <a:prstGeom prst="rect">
                      <a:avLst/>
                    </a:prstGeom>
                  </pic:spPr>
                </pic:pic>
              </a:graphicData>
            </a:graphic>
          </wp:inline>
        </w:drawing>
      </w:r>
    </w:p>
    <w:p w:rsidR="009A0AC1" w:rsidRDefault="009A0AC1">
      <w:pPr>
        <w:pStyle w:val="Zkladntext"/>
        <w:rPr>
          <w:rFonts w:ascii="Times New Roman"/>
          <w:sz w:val="18"/>
        </w:rPr>
      </w:pPr>
    </w:p>
    <w:p w:rsidR="009A0AC1" w:rsidRDefault="009A0AC1">
      <w:pPr>
        <w:pStyle w:val="Zkladntext"/>
        <w:rPr>
          <w:rFonts w:ascii="Times New Roman"/>
          <w:sz w:val="18"/>
        </w:rPr>
      </w:pPr>
    </w:p>
    <w:p w:rsidR="009A0AC1" w:rsidRDefault="009A0AC1">
      <w:pPr>
        <w:pStyle w:val="Zkladntext"/>
        <w:spacing w:before="3"/>
        <w:rPr>
          <w:rFonts w:ascii="Times New Roman"/>
          <w:sz w:val="23"/>
        </w:rPr>
      </w:pPr>
    </w:p>
    <w:p w:rsidR="009A0AC1" w:rsidRDefault="00A857C3">
      <w:pPr>
        <w:tabs>
          <w:tab w:val="left" w:pos="1259"/>
        </w:tabs>
        <w:ind w:left="138"/>
        <w:rPr>
          <w:sz w:val="16"/>
        </w:rPr>
      </w:pPr>
      <w:r>
        <w:rPr>
          <w:sz w:val="16"/>
        </w:rPr>
        <w:t>Naše</w:t>
      </w:r>
      <w:r>
        <w:rPr>
          <w:spacing w:val="-1"/>
          <w:sz w:val="16"/>
        </w:rPr>
        <w:t xml:space="preserve"> </w:t>
      </w:r>
      <w:r>
        <w:rPr>
          <w:sz w:val="16"/>
        </w:rPr>
        <w:t>zn.:</w:t>
      </w:r>
      <w:r>
        <w:rPr>
          <w:sz w:val="16"/>
        </w:rPr>
        <w:tab/>
        <w:t>SZ-MmM/126561/2025</w:t>
      </w:r>
    </w:p>
    <w:p w:rsidR="009A0AC1" w:rsidRDefault="00A857C3">
      <w:pPr>
        <w:tabs>
          <w:tab w:val="left" w:pos="1259"/>
        </w:tabs>
        <w:spacing w:before="56"/>
        <w:ind w:left="138"/>
        <w:rPr>
          <w:sz w:val="16"/>
        </w:rPr>
      </w:pPr>
      <w:r>
        <w:rPr>
          <w:sz w:val="16"/>
        </w:rPr>
        <w:t>Č.</w:t>
      </w:r>
      <w:r>
        <w:rPr>
          <w:spacing w:val="1"/>
          <w:sz w:val="16"/>
        </w:rPr>
        <w:t xml:space="preserve"> </w:t>
      </w:r>
      <w:r>
        <w:rPr>
          <w:sz w:val="16"/>
        </w:rPr>
        <w:t>J.:</w:t>
      </w:r>
      <w:r>
        <w:rPr>
          <w:sz w:val="16"/>
        </w:rPr>
        <w:tab/>
        <w:t>MmM/135419/2025/OŠKaS/ML</w:t>
      </w:r>
    </w:p>
    <w:p w:rsidR="009A0AC1" w:rsidRDefault="00A857C3">
      <w:pPr>
        <w:tabs>
          <w:tab w:val="left" w:pos="1259"/>
        </w:tabs>
        <w:spacing w:before="56" w:line="312" w:lineRule="auto"/>
        <w:ind w:left="138" w:right="797"/>
        <w:rPr>
          <w:sz w:val="16"/>
        </w:rPr>
      </w:pPr>
      <w:r>
        <w:rPr>
          <w:sz w:val="16"/>
        </w:rPr>
        <w:t>Vyřizuje:</w:t>
      </w:r>
      <w:r>
        <w:rPr>
          <w:sz w:val="16"/>
        </w:rPr>
        <w:tab/>
        <w:t>Miluše Laštovková, DiS. Telefon:</w:t>
      </w:r>
      <w:r>
        <w:rPr>
          <w:sz w:val="16"/>
        </w:rPr>
        <w:tab/>
      </w:r>
      <w:r w:rsidR="00471517">
        <w:rPr>
          <w:sz w:val="16"/>
        </w:rPr>
        <w:t>xxx</w:t>
      </w:r>
    </w:p>
    <w:p w:rsidR="00471517" w:rsidRDefault="00A857C3">
      <w:pPr>
        <w:tabs>
          <w:tab w:val="left" w:pos="1259"/>
        </w:tabs>
        <w:spacing w:before="2" w:line="588" w:lineRule="auto"/>
        <w:ind w:left="138" w:right="38"/>
      </w:pPr>
      <w:r>
        <w:rPr>
          <w:sz w:val="16"/>
        </w:rPr>
        <w:t>E-mail:</w:t>
      </w:r>
      <w:r>
        <w:rPr>
          <w:sz w:val="16"/>
        </w:rPr>
        <w:tab/>
      </w:r>
      <w:r w:rsidR="00471517">
        <w:t>xxx</w:t>
      </w:r>
    </w:p>
    <w:p w:rsidR="009A0AC1" w:rsidRDefault="00A857C3">
      <w:pPr>
        <w:tabs>
          <w:tab w:val="left" w:pos="1259"/>
        </w:tabs>
        <w:spacing w:before="2" w:line="588" w:lineRule="auto"/>
        <w:ind w:left="138" w:right="38"/>
        <w:rPr>
          <w:sz w:val="16"/>
        </w:rPr>
      </w:pPr>
      <w:r>
        <w:rPr>
          <w:spacing w:val="-5"/>
          <w:sz w:val="16"/>
        </w:rPr>
        <w:t xml:space="preserve">Most, </w:t>
      </w:r>
      <w:r>
        <w:rPr>
          <w:spacing w:val="-4"/>
          <w:sz w:val="16"/>
        </w:rPr>
        <w:t xml:space="preserve">16. </w:t>
      </w:r>
      <w:r>
        <w:rPr>
          <w:spacing w:val="-3"/>
          <w:sz w:val="16"/>
        </w:rPr>
        <w:t>7.</w:t>
      </w:r>
      <w:r>
        <w:rPr>
          <w:spacing w:val="-13"/>
          <w:sz w:val="16"/>
        </w:rPr>
        <w:t xml:space="preserve"> </w:t>
      </w:r>
      <w:r>
        <w:rPr>
          <w:spacing w:val="-4"/>
          <w:sz w:val="16"/>
        </w:rPr>
        <w:t>2025</w:t>
      </w:r>
    </w:p>
    <w:p w:rsidR="009A0AC1" w:rsidRDefault="00A857C3">
      <w:pPr>
        <w:pStyle w:val="Nadpis1"/>
        <w:spacing w:before="87" w:line="295" w:lineRule="auto"/>
        <w:ind w:left="126" w:right="98" w:firstLine="1156"/>
        <w:jc w:val="left"/>
      </w:pPr>
      <w:r>
        <w:rPr>
          <w:b w:val="0"/>
        </w:rPr>
        <w:br w:type="column"/>
      </w:r>
      <w:r>
        <w:rPr>
          <w:spacing w:val="3"/>
        </w:rPr>
        <w:t>MAGISTRÁT</w:t>
      </w:r>
      <w:r>
        <w:rPr>
          <w:spacing w:val="-27"/>
        </w:rPr>
        <w:t xml:space="preserve"> </w:t>
      </w:r>
      <w:r>
        <w:rPr>
          <w:spacing w:val="4"/>
        </w:rPr>
        <w:t>MĚSTA</w:t>
      </w:r>
      <w:r>
        <w:rPr>
          <w:spacing w:val="-30"/>
        </w:rPr>
        <w:t xml:space="preserve"> </w:t>
      </w:r>
      <w:r>
        <w:rPr>
          <w:spacing w:val="4"/>
        </w:rPr>
        <w:t xml:space="preserve">MOSTU </w:t>
      </w:r>
      <w:r>
        <w:rPr>
          <w:w w:val="95"/>
        </w:rPr>
        <w:t xml:space="preserve">ODBOR </w:t>
      </w:r>
      <w:r>
        <w:rPr>
          <w:spacing w:val="3"/>
          <w:w w:val="95"/>
        </w:rPr>
        <w:t xml:space="preserve">ŠKOLSTVÍ, KULTURY  </w:t>
      </w:r>
      <w:r>
        <w:rPr>
          <w:w w:val="95"/>
        </w:rPr>
        <w:t>A</w:t>
      </w:r>
      <w:r>
        <w:rPr>
          <w:spacing w:val="-17"/>
          <w:w w:val="95"/>
        </w:rPr>
        <w:t xml:space="preserve"> </w:t>
      </w:r>
      <w:r>
        <w:rPr>
          <w:spacing w:val="3"/>
          <w:w w:val="95"/>
        </w:rPr>
        <w:t>SPORTU</w:t>
      </w:r>
    </w:p>
    <w:p w:rsidR="009A0AC1" w:rsidRDefault="00A857C3">
      <w:pPr>
        <w:pStyle w:val="Zkladntext"/>
        <w:ind w:left="1532"/>
        <w:rPr>
          <w:rFonts w:ascii="Gill Sans MT" w:hAnsi="Gill Sans MT"/>
        </w:rPr>
      </w:pPr>
      <w:r>
        <w:rPr>
          <w:rFonts w:ascii="Gill Sans MT" w:hAnsi="Gill Sans MT"/>
          <w:w w:val="120"/>
        </w:rPr>
        <w:t>oddělení kultury a</w:t>
      </w:r>
      <w:r>
        <w:rPr>
          <w:rFonts w:ascii="Gill Sans MT" w:hAnsi="Gill Sans MT"/>
          <w:spacing w:val="20"/>
          <w:w w:val="120"/>
        </w:rPr>
        <w:t xml:space="preserve"> </w:t>
      </w:r>
      <w:r>
        <w:rPr>
          <w:rFonts w:ascii="Gill Sans MT" w:hAnsi="Gill Sans MT"/>
          <w:w w:val="120"/>
        </w:rPr>
        <w:t>sportu</w:t>
      </w:r>
    </w:p>
    <w:p w:rsidR="009A0AC1" w:rsidRDefault="009A0AC1">
      <w:pPr>
        <w:rPr>
          <w:rFonts w:ascii="Gill Sans MT" w:hAnsi="Gill Sans MT"/>
        </w:rPr>
        <w:sectPr w:rsidR="009A0AC1">
          <w:headerReference w:type="even" r:id="rId8"/>
          <w:headerReference w:type="default" r:id="rId9"/>
          <w:footerReference w:type="even" r:id="rId10"/>
          <w:footerReference w:type="default" r:id="rId11"/>
          <w:headerReference w:type="first" r:id="rId12"/>
          <w:footerReference w:type="first" r:id="rId13"/>
          <w:type w:val="continuous"/>
          <w:pgSz w:w="11910" w:h="16840"/>
          <w:pgMar w:top="980" w:right="740" w:bottom="1940" w:left="1280" w:header="554" w:footer="1760" w:gutter="0"/>
          <w:pgNumType w:start="1"/>
          <w:cols w:num="2" w:space="708" w:equalWidth="0">
            <w:col w:w="3767" w:space="1990"/>
            <w:col w:w="4133"/>
          </w:cols>
        </w:sectPr>
      </w:pPr>
    </w:p>
    <w:p w:rsidR="009A0AC1" w:rsidRDefault="009A0AC1">
      <w:pPr>
        <w:pStyle w:val="Zkladntext"/>
        <w:rPr>
          <w:rFonts w:ascii="Gill Sans MT"/>
        </w:rPr>
      </w:pPr>
    </w:p>
    <w:p w:rsidR="009A0AC1" w:rsidRDefault="009A0AC1">
      <w:pPr>
        <w:pStyle w:val="Zkladntext"/>
        <w:rPr>
          <w:rFonts w:ascii="Gill Sans MT"/>
        </w:rPr>
      </w:pPr>
    </w:p>
    <w:p w:rsidR="009A0AC1" w:rsidRDefault="009A0AC1">
      <w:pPr>
        <w:pStyle w:val="Zkladntext"/>
        <w:spacing w:before="4"/>
        <w:rPr>
          <w:rFonts w:ascii="Gill Sans MT"/>
          <w:sz w:val="23"/>
        </w:rPr>
      </w:pPr>
    </w:p>
    <w:p w:rsidR="009A0AC1" w:rsidRDefault="00A857C3">
      <w:pPr>
        <w:pStyle w:val="Nadpis1"/>
        <w:ind w:left="2395" w:right="2370"/>
      </w:pPr>
      <w:r>
        <w:t>ROZHODNUTÍ</w:t>
      </w:r>
    </w:p>
    <w:p w:rsidR="009A0AC1" w:rsidRDefault="009A0AC1">
      <w:pPr>
        <w:pStyle w:val="Zkladntext"/>
        <w:spacing w:before="3"/>
        <w:rPr>
          <w:b/>
        </w:rPr>
      </w:pPr>
    </w:p>
    <w:p w:rsidR="009A0AC1" w:rsidRDefault="00A857C3">
      <w:pPr>
        <w:pStyle w:val="Zkladntext"/>
        <w:ind w:left="138"/>
      </w:pPr>
      <w:r>
        <w:rPr>
          <w:rFonts w:ascii="Times New Roman" w:hAnsi="Times New Roman"/>
          <w:spacing w:val="-50"/>
          <w:w w:val="99"/>
          <w:u w:val="single"/>
        </w:rPr>
        <w:t xml:space="preserve"> </w:t>
      </w:r>
      <w:r>
        <w:rPr>
          <w:u w:val="single"/>
        </w:rPr>
        <w:t>Účastník</w:t>
      </w:r>
      <w:r>
        <w:rPr>
          <w:spacing w:val="-5"/>
          <w:u w:val="single"/>
        </w:rPr>
        <w:t xml:space="preserve"> </w:t>
      </w:r>
      <w:r>
        <w:rPr>
          <w:u w:val="single"/>
        </w:rPr>
        <w:t>řízení</w:t>
      </w:r>
      <w:r>
        <w:rPr>
          <w:spacing w:val="-8"/>
          <w:u w:val="single"/>
        </w:rPr>
        <w:t xml:space="preserve"> </w:t>
      </w:r>
      <w:r>
        <w:rPr>
          <w:u w:val="single"/>
        </w:rPr>
        <w:t>podle</w:t>
      </w:r>
      <w:r>
        <w:rPr>
          <w:spacing w:val="-8"/>
          <w:u w:val="single"/>
        </w:rPr>
        <w:t xml:space="preserve"> </w:t>
      </w:r>
      <w:r>
        <w:rPr>
          <w:u w:val="single"/>
        </w:rPr>
        <w:t>§</w:t>
      </w:r>
      <w:r>
        <w:rPr>
          <w:spacing w:val="-8"/>
          <w:u w:val="single"/>
        </w:rPr>
        <w:t xml:space="preserve"> </w:t>
      </w:r>
      <w:r>
        <w:rPr>
          <w:u w:val="single"/>
        </w:rPr>
        <w:t>27</w:t>
      </w:r>
      <w:r>
        <w:rPr>
          <w:spacing w:val="-6"/>
          <w:u w:val="single"/>
        </w:rPr>
        <w:t xml:space="preserve"> </w:t>
      </w:r>
      <w:r>
        <w:rPr>
          <w:u w:val="single"/>
        </w:rPr>
        <w:t>odst.</w:t>
      </w:r>
      <w:r>
        <w:rPr>
          <w:spacing w:val="-8"/>
          <w:u w:val="single"/>
        </w:rPr>
        <w:t xml:space="preserve"> </w:t>
      </w:r>
      <w:r>
        <w:rPr>
          <w:u w:val="single"/>
        </w:rPr>
        <w:t>1</w:t>
      </w:r>
      <w:r>
        <w:rPr>
          <w:spacing w:val="-8"/>
          <w:u w:val="single"/>
        </w:rPr>
        <w:t xml:space="preserve"> </w:t>
      </w:r>
      <w:r>
        <w:rPr>
          <w:u w:val="single"/>
        </w:rPr>
        <w:t>písm.</w:t>
      </w:r>
      <w:r>
        <w:rPr>
          <w:spacing w:val="-8"/>
          <w:u w:val="single"/>
        </w:rPr>
        <w:t xml:space="preserve"> </w:t>
      </w:r>
      <w:r>
        <w:rPr>
          <w:u w:val="single"/>
        </w:rPr>
        <w:t>a)</w:t>
      </w:r>
      <w:r>
        <w:rPr>
          <w:spacing w:val="-8"/>
          <w:u w:val="single"/>
        </w:rPr>
        <w:t xml:space="preserve"> </w:t>
      </w:r>
      <w:r>
        <w:rPr>
          <w:u w:val="single"/>
        </w:rPr>
        <w:t>zákona</w:t>
      </w:r>
      <w:r>
        <w:rPr>
          <w:spacing w:val="-8"/>
          <w:u w:val="single"/>
        </w:rPr>
        <w:t xml:space="preserve"> </w:t>
      </w:r>
      <w:r>
        <w:rPr>
          <w:u w:val="single"/>
        </w:rPr>
        <w:t>č.</w:t>
      </w:r>
      <w:r>
        <w:rPr>
          <w:spacing w:val="-8"/>
          <w:u w:val="single"/>
        </w:rPr>
        <w:t xml:space="preserve"> </w:t>
      </w:r>
      <w:r>
        <w:rPr>
          <w:u w:val="single"/>
        </w:rPr>
        <w:t>500/2004</w:t>
      </w:r>
      <w:r>
        <w:rPr>
          <w:spacing w:val="-6"/>
          <w:u w:val="single"/>
        </w:rPr>
        <w:t xml:space="preserve"> </w:t>
      </w:r>
      <w:r>
        <w:rPr>
          <w:u w:val="single"/>
        </w:rPr>
        <w:t>Sb.,</w:t>
      </w:r>
      <w:r>
        <w:rPr>
          <w:spacing w:val="-8"/>
          <w:u w:val="single"/>
        </w:rPr>
        <w:t xml:space="preserve"> </w:t>
      </w:r>
      <w:r>
        <w:rPr>
          <w:u w:val="single"/>
        </w:rPr>
        <w:t>správní</w:t>
      </w:r>
      <w:r>
        <w:rPr>
          <w:spacing w:val="-8"/>
          <w:u w:val="single"/>
        </w:rPr>
        <w:t xml:space="preserve"> </w:t>
      </w:r>
      <w:r>
        <w:rPr>
          <w:u w:val="single"/>
        </w:rPr>
        <w:t>řád,</w:t>
      </w:r>
      <w:r>
        <w:rPr>
          <w:spacing w:val="-8"/>
          <w:u w:val="single"/>
        </w:rPr>
        <w:t xml:space="preserve"> </w:t>
      </w:r>
      <w:r>
        <w:rPr>
          <w:u w:val="single"/>
        </w:rPr>
        <w:t>ve</w:t>
      </w:r>
      <w:r>
        <w:rPr>
          <w:spacing w:val="-6"/>
          <w:u w:val="single"/>
        </w:rPr>
        <w:t xml:space="preserve"> </w:t>
      </w:r>
      <w:r>
        <w:rPr>
          <w:u w:val="single"/>
        </w:rPr>
        <w:t>znění</w:t>
      </w:r>
      <w:r>
        <w:rPr>
          <w:spacing w:val="-5"/>
          <w:u w:val="single"/>
        </w:rPr>
        <w:t xml:space="preserve"> </w:t>
      </w:r>
      <w:r>
        <w:rPr>
          <w:u w:val="single"/>
        </w:rPr>
        <w:t>pozdějších</w:t>
      </w:r>
      <w:r>
        <w:rPr>
          <w:spacing w:val="-9"/>
          <w:u w:val="single"/>
        </w:rPr>
        <w:t xml:space="preserve"> </w:t>
      </w:r>
      <w:r>
        <w:rPr>
          <w:u w:val="single"/>
        </w:rPr>
        <w:t>předpisů</w:t>
      </w:r>
    </w:p>
    <w:p w:rsidR="009A0AC1" w:rsidRDefault="00A857C3">
      <w:pPr>
        <w:pStyle w:val="Zkladntext"/>
        <w:ind w:left="138"/>
      </w:pPr>
      <w:r>
        <w:rPr>
          <w:rFonts w:ascii="Times New Roman" w:hAnsi="Times New Roman"/>
          <w:w w:val="99"/>
          <w:u w:val="single"/>
        </w:rPr>
        <w:t xml:space="preserve"> </w:t>
      </w:r>
      <w:r>
        <w:rPr>
          <w:u w:val="single"/>
        </w:rPr>
        <w:t>(dále jen „správní řád“):</w:t>
      </w:r>
    </w:p>
    <w:p w:rsidR="009A0AC1" w:rsidRDefault="00A857C3">
      <w:pPr>
        <w:pStyle w:val="Zkladntext"/>
        <w:spacing w:before="1"/>
        <w:ind w:left="138"/>
      </w:pPr>
      <w:r>
        <w:t>Česká republika, zastoupena Národním památkovým ústavem, Územní památková správa v Ústí nad Labem, IČO 75032333, Podmokelská 1/15, 400 07 Ústí nad Labem.</w:t>
      </w:r>
    </w:p>
    <w:p w:rsidR="009A0AC1" w:rsidRDefault="009A0AC1">
      <w:pPr>
        <w:pStyle w:val="Zkladntext"/>
        <w:spacing w:before="10"/>
        <w:rPr>
          <w:sz w:val="19"/>
        </w:rPr>
      </w:pPr>
    </w:p>
    <w:p w:rsidR="009A0AC1" w:rsidRDefault="00A857C3">
      <w:pPr>
        <w:pStyle w:val="Zkladntext"/>
        <w:ind w:left="138" w:right="108"/>
        <w:jc w:val="both"/>
      </w:pPr>
      <w:r>
        <w:t>Dne 25. 6. 2025 podal Národní památkový ústav, Územní památková správa v Ústí nad Labem, IČO 75032333</w:t>
      </w:r>
      <w:r>
        <w:t>,  Podmokelská  1/15,  400  07    Ústí  nad  Labem,  statutární  orgán  PhDr.  Petr  Hrubý;  žádost  o vydání rozhodnutí dle § 14 odst. 1 zákona č. 20/1987 Sb. o státní památkové péči, ve znění pozdějších předpisů (dále jen „památkový zákon“), ve</w:t>
      </w:r>
      <w:r>
        <w:rPr>
          <w:spacing w:val="-3"/>
        </w:rPr>
        <w:t xml:space="preserve"> </w:t>
      </w:r>
      <w:r>
        <w:t>věci</w:t>
      </w:r>
    </w:p>
    <w:p w:rsidR="009A0AC1" w:rsidRDefault="009A0AC1">
      <w:pPr>
        <w:pStyle w:val="Zkladntext"/>
        <w:spacing w:before="9"/>
        <w:rPr>
          <w:sz w:val="19"/>
        </w:rPr>
      </w:pPr>
    </w:p>
    <w:p w:rsidR="009A0AC1" w:rsidRDefault="00A857C3">
      <w:pPr>
        <w:pStyle w:val="Nadpis1"/>
        <w:ind w:left="2395" w:right="2375"/>
      </w:pPr>
      <w:r>
        <w:t>Mos</w:t>
      </w:r>
      <w:r>
        <w:t>t – bývalý špitál č. p. 289 – obnova nátěru fasády.</w:t>
      </w:r>
    </w:p>
    <w:p w:rsidR="009A0AC1" w:rsidRDefault="009A0AC1">
      <w:pPr>
        <w:pStyle w:val="Zkladntext"/>
        <w:spacing w:before="3"/>
        <w:rPr>
          <w:b/>
        </w:rPr>
      </w:pPr>
    </w:p>
    <w:p w:rsidR="009A0AC1" w:rsidRDefault="00A857C3">
      <w:pPr>
        <w:pStyle w:val="Zkladntext"/>
        <w:ind w:left="138" w:right="106"/>
        <w:jc w:val="both"/>
      </w:pPr>
      <w:r>
        <w:t>Objekt barokního špitálu č. p. 289 se nachází na p. č. 163 v k. ú. Most I. Areál kulturní památky kostela sv. Ducha</w:t>
      </w:r>
      <w:r>
        <w:rPr>
          <w:spacing w:val="-18"/>
        </w:rPr>
        <w:t xml:space="preserve"> </w:t>
      </w:r>
      <w:r>
        <w:t>a</w:t>
      </w:r>
      <w:r>
        <w:rPr>
          <w:spacing w:val="-19"/>
        </w:rPr>
        <w:t xml:space="preserve"> </w:t>
      </w:r>
      <w:r>
        <w:t>barokního</w:t>
      </w:r>
      <w:r>
        <w:rPr>
          <w:spacing w:val="-19"/>
        </w:rPr>
        <w:t xml:space="preserve"> </w:t>
      </w:r>
      <w:r>
        <w:t>špitálu</w:t>
      </w:r>
      <w:r>
        <w:rPr>
          <w:spacing w:val="-16"/>
        </w:rPr>
        <w:t xml:space="preserve"> </w:t>
      </w:r>
      <w:r>
        <w:t>č.</w:t>
      </w:r>
      <w:r>
        <w:rPr>
          <w:spacing w:val="-19"/>
        </w:rPr>
        <w:t xml:space="preserve"> </w:t>
      </w:r>
      <w:r>
        <w:t>p.</w:t>
      </w:r>
      <w:r>
        <w:rPr>
          <w:spacing w:val="-17"/>
        </w:rPr>
        <w:t xml:space="preserve"> </w:t>
      </w:r>
      <w:r>
        <w:t>289</w:t>
      </w:r>
      <w:r>
        <w:rPr>
          <w:spacing w:val="-19"/>
        </w:rPr>
        <w:t xml:space="preserve"> </w:t>
      </w:r>
      <w:r>
        <w:t>je</w:t>
      </w:r>
      <w:r>
        <w:rPr>
          <w:spacing w:val="-16"/>
        </w:rPr>
        <w:t xml:space="preserve"> </w:t>
      </w:r>
      <w:r>
        <w:t>veden</w:t>
      </w:r>
      <w:r>
        <w:rPr>
          <w:spacing w:val="-15"/>
        </w:rPr>
        <w:t xml:space="preserve"> </w:t>
      </w:r>
      <w:r>
        <w:t>v</w:t>
      </w:r>
      <w:r>
        <w:rPr>
          <w:spacing w:val="-19"/>
        </w:rPr>
        <w:t xml:space="preserve"> </w:t>
      </w:r>
      <w:r>
        <w:t>Ústředním</w:t>
      </w:r>
      <w:r>
        <w:rPr>
          <w:spacing w:val="-15"/>
        </w:rPr>
        <w:t xml:space="preserve"> </w:t>
      </w:r>
      <w:r>
        <w:t>seznamu</w:t>
      </w:r>
      <w:r>
        <w:rPr>
          <w:spacing w:val="-19"/>
        </w:rPr>
        <w:t xml:space="preserve"> </w:t>
      </w:r>
      <w:r>
        <w:t>kulturních</w:t>
      </w:r>
      <w:r>
        <w:rPr>
          <w:spacing w:val="-16"/>
        </w:rPr>
        <w:t xml:space="preserve"> </w:t>
      </w:r>
      <w:r>
        <w:t>památek</w:t>
      </w:r>
      <w:r>
        <w:rPr>
          <w:spacing w:val="-9"/>
        </w:rPr>
        <w:t xml:space="preserve"> </w:t>
      </w:r>
      <w:r>
        <w:t>pod</w:t>
      </w:r>
      <w:r>
        <w:rPr>
          <w:spacing w:val="-19"/>
        </w:rPr>
        <w:t xml:space="preserve"> </w:t>
      </w:r>
      <w:r>
        <w:t>rejstříkovým</w:t>
      </w:r>
      <w:r>
        <w:rPr>
          <w:spacing w:val="-15"/>
        </w:rPr>
        <w:t xml:space="preserve"> </w:t>
      </w:r>
      <w:r>
        <w:t xml:space="preserve">číslem </w:t>
      </w:r>
      <w:r>
        <w:rPr>
          <w:u w:val="single"/>
        </w:rPr>
        <w:t>47647/5-383.</w:t>
      </w:r>
      <w:r>
        <w:t xml:space="preserve"> Zároveň je objekt součástí ochranného pásma nemovité národní kulturní památky kostela Nanebevzetí Panny Marie, rejstříkové číslo v Ústředním seznamu kulturních památek</w:t>
      </w:r>
      <w:r>
        <w:rPr>
          <w:spacing w:val="-7"/>
          <w:u w:val="single"/>
        </w:rPr>
        <w:t xml:space="preserve"> </w:t>
      </w:r>
      <w:r>
        <w:rPr>
          <w:u w:val="single"/>
        </w:rPr>
        <w:t>3486</w:t>
      </w:r>
      <w:r>
        <w:t>.</w:t>
      </w:r>
    </w:p>
    <w:p w:rsidR="009A0AC1" w:rsidRDefault="009A0AC1">
      <w:pPr>
        <w:pStyle w:val="Zkladntext"/>
        <w:spacing w:before="11"/>
        <w:rPr>
          <w:sz w:val="11"/>
        </w:rPr>
      </w:pPr>
    </w:p>
    <w:p w:rsidR="009A0AC1" w:rsidRDefault="00A857C3">
      <w:pPr>
        <w:pStyle w:val="Zkladntext"/>
        <w:spacing w:before="93"/>
        <w:ind w:left="138"/>
        <w:jc w:val="both"/>
      </w:pPr>
      <w:r>
        <w:t>Žádost byla doložena jednoduchým popisem prací v</w:t>
      </w:r>
      <w:r>
        <w:t>č. fotodokumentace stávajícího stavu fasády (dále též</w:t>
      </w:r>
    </w:p>
    <w:p w:rsidR="009A0AC1" w:rsidRDefault="00A857C3">
      <w:pPr>
        <w:pStyle w:val="Zkladntext"/>
        <w:ind w:left="138"/>
        <w:jc w:val="both"/>
      </w:pPr>
      <w:r>
        <w:t>„záměr“), zpracovala Bc. Zuzana Klimplová, správkyně objektu, datum 06/2025.</w:t>
      </w:r>
    </w:p>
    <w:p w:rsidR="009A0AC1" w:rsidRDefault="009A0AC1">
      <w:pPr>
        <w:pStyle w:val="Zkladntext"/>
        <w:spacing w:before="1"/>
      </w:pPr>
    </w:p>
    <w:p w:rsidR="009A0AC1" w:rsidRDefault="00A857C3">
      <w:pPr>
        <w:pStyle w:val="Zkladntext"/>
        <w:ind w:left="138" w:right="108"/>
        <w:jc w:val="both"/>
      </w:pPr>
      <w:r>
        <w:t>Magistrát  města  Mostu,  odbor  školství,   kultury  a   sportu,  jako  pověřený  obecní  úřad  a   obecní  úřad s rozšířen</w:t>
      </w:r>
      <w:r>
        <w:t>ou působností, věcně a místně příslušný správní orgán v přenesené působnosti na úseku státní památkové péče, v souladu s ustanovením  § 29 odst. 2 písm.  g) památkového  zákona, § 66  zákona        č. 128/2000 Sb. o obcích, § 2 a § 3 zákona č. 314/2002 Sb.</w:t>
      </w:r>
      <w:r>
        <w:t xml:space="preserve"> stanovení obcí s pověřeným obecním úřadem   a</w:t>
      </w:r>
      <w:r>
        <w:rPr>
          <w:spacing w:val="-9"/>
        </w:rPr>
        <w:t xml:space="preserve"> </w:t>
      </w:r>
      <w:r>
        <w:t>rozšířenou</w:t>
      </w:r>
      <w:r>
        <w:rPr>
          <w:spacing w:val="-6"/>
        </w:rPr>
        <w:t xml:space="preserve"> </w:t>
      </w:r>
      <w:r>
        <w:t>působností,</w:t>
      </w:r>
      <w:r>
        <w:rPr>
          <w:spacing w:val="-9"/>
        </w:rPr>
        <w:t xml:space="preserve"> </w:t>
      </w:r>
      <w:r>
        <w:t>§</w:t>
      </w:r>
      <w:r>
        <w:rPr>
          <w:spacing w:val="-6"/>
        </w:rPr>
        <w:t xml:space="preserve"> </w:t>
      </w:r>
      <w:r>
        <w:t>10</w:t>
      </w:r>
      <w:r>
        <w:rPr>
          <w:spacing w:val="-9"/>
        </w:rPr>
        <w:t xml:space="preserve"> </w:t>
      </w:r>
      <w:r>
        <w:t>a</w:t>
      </w:r>
      <w:r>
        <w:rPr>
          <w:spacing w:val="-8"/>
        </w:rPr>
        <w:t xml:space="preserve"> </w:t>
      </w:r>
      <w:r>
        <w:t>§</w:t>
      </w:r>
      <w:r>
        <w:rPr>
          <w:spacing w:val="-7"/>
        </w:rPr>
        <w:t xml:space="preserve"> </w:t>
      </w:r>
      <w:r>
        <w:t>11</w:t>
      </w:r>
      <w:r>
        <w:rPr>
          <w:spacing w:val="-6"/>
        </w:rPr>
        <w:t xml:space="preserve"> </w:t>
      </w:r>
      <w:r>
        <w:t>odst.</w:t>
      </w:r>
      <w:r>
        <w:rPr>
          <w:spacing w:val="-8"/>
        </w:rPr>
        <w:t xml:space="preserve"> </w:t>
      </w:r>
      <w:r>
        <w:t>1</w:t>
      </w:r>
      <w:r>
        <w:rPr>
          <w:spacing w:val="-7"/>
        </w:rPr>
        <w:t xml:space="preserve"> </w:t>
      </w:r>
      <w:r>
        <w:t>písm.</w:t>
      </w:r>
      <w:r>
        <w:rPr>
          <w:spacing w:val="-8"/>
        </w:rPr>
        <w:t xml:space="preserve"> </w:t>
      </w:r>
      <w:r>
        <w:t>b)</w:t>
      </w:r>
      <w:r>
        <w:rPr>
          <w:spacing w:val="-8"/>
        </w:rPr>
        <w:t xml:space="preserve"> </w:t>
      </w:r>
      <w:r>
        <w:t>správního</w:t>
      </w:r>
      <w:r>
        <w:rPr>
          <w:spacing w:val="-8"/>
        </w:rPr>
        <w:t xml:space="preserve"> </w:t>
      </w:r>
      <w:r>
        <w:t>řádu;</w:t>
      </w:r>
      <w:r>
        <w:rPr>
          <w:spacing w:val="-6"/>
        </w:rPr>
        <w:t xml:space="preserve"> </w:t>
      </w:r>
      <w:r>
        <w:t>vydává</w:t>
      </w:r>
      <w:r>
        <w:rPr>
          <w:spacing w:val="-6"/>
        </w:rPr>
        <w:t xml:space="preserve"> </w:t>
      </w:r>
      <w:r>
        <w:t>ve</w:t>
      </w:r>
      <w:r>
        <w:rPr>
          <w:spacing w:val="-9"/>
        </w:rPr>
        <w:t xml:space="preserve"> </w:t>
      </w:r>
      <w:r>
        <w:t>smyslu</w:t>
      </w:r>
      <w:r>
        <w:rPr>
          <w:spacing w:val="-8"/>
        </w:rPr>
        <w:t xml:space="preserve"> </w:t>
      </w:r>
      <w:r>
        <w:t>ustanovení</w:t>
      </w:r>
      <w:r>
        <w:rPr>
          <w:spacing w:val="2"/>
        </w:rPr>
        <w:t xml:space="preserve"> </w:t>
      </w:r>
      <w:r>
        <w:t>§</w:t>
      </w:r>
      <w:r>
        <w:rPr>
          <w:spacing w:val="-8"/>
        </w:rPr>
        <w:t xml:space="preserve"> </w:t>
      </w:r>
      <w:r>
        <w:t>14</w:t>
      </w:r>
      <w:r>
        <w:rPr>
          <w:spacing w:val="-9"/>
        </w:rPr>
        <w:t xml:space="preserve"> </w:t>
      </w:r>
      <w:r>
        <w:t>odst. 1 památkového zákona, po opatření podkladů podle § 50 správního řádu,</w:t>
      </w:r>
      <w:r>
        <w:rPr>
          <w:spacing w:val="-12"/>
        </w:rPr>
        <w:t xml:space="preserve"> </w:t>
      </w:r>
      <w:r>
        <w:t>toto</w:t>
      </w:r>
    </w:p>
    <w:p w:rsidR="009A0AC1" w:rsidRDefault="009A0AC1">
      <w:pPr>
        <w:pStyle w:val="Zkladntext"/>
        <w:spacing w:before="7"/>
        <w:rPr>
          <w:sz w:val="19"/>
        </w:rPr>
      </w:pPr>
    </w:p>
    <w:p w:rsidR="009A0AC1" w:rsidRDefault="00A857C3">
      <w:pPr>
        <w:pStyle w:val="Nadpis1"/>
        <w:ind w:left="2366" w:right="2375"/>
      </w:pPr>
      <w:r>
        <w:t>rozhodnutí.</w:t>
      </w:r>
    </w:p>
    <w:p w:rsidR="009A0AC1" w:rsidRDefault="009A0AC1">
      <w:pPr>
        <w:pStyle w:val="Zkladntext"/>
        <w:rPr>
          <w:b/>
          <w:sz w:val="22"/>
        </w:rPr>
      </w:pPr>
    </w:p>
    <w:p w:rsidR="009A0AC1" w:rsidRDefault="009A0AC1">
      <w:pPr>
        <w:pStyle w:val="Zkladntext"/>
        <w:spacing w:before="2"/>
        <w:rPr>
          <w:b/>
          <w:sz w:val="18"/>
        </w:rPr>
      </w:pPr>
    </w:p>
    <w:p w:rsidR="009A0AC1" w:rsidRDefault="00A857C3">
      <w:pPr>
        <w:ind w:left="138"/>
        <w:jc w:val="both"/>
        <w:rPr>
          <w:b/>
          <w:sz w:val="20"/>
        </w:rPr>
      </w:pPr>
      <w:r>
        <w:rPr>
          <w:b/>
          <w:sz w:val="20"/>
        </w:rPr>
        <w:t>Popis zamýšlených prací</w:t>
      </w:r>
    </w:p>
    <w:p w:rsidR="009A0AC1" w:rsidRDefault="00A857C3">
      <w:pPr>
        <w:pStyle w:val="Zkladntext"/>
        <w:spacing w:before="3"/>
        <w:ind w:left="138" w:right="107"/>
        <w:jc w:val="both"/>
      </w:pPr>
      <w:r>
        <w:t>Budova bývalého špitálu u kostela sv. Ducha má obnovenou jednu fasádu do ulice Kostelní, ze které byl odstraněn</w:t>
      </w:r>
      <w:r>
        <w:rPr>
          <w:spacing w:val="-17"/>
        </w:rPr>
        <w:t xml:space="preserve"> </w:t>
      </w:r>
      <w:r>
        <w:t>nevhodný</w:t>
      </w:r>
      <w:r>
        <w:rPr>
          <w:spacing w:val="-19"/>
        </w:rPr>
        <w:t xml:space="preserve"> </w:t>
      </w:r>
      <w:r>
        <w:t>nápis.</w:t>
      </w:r>
      <w:r>
        <w:rPr>
          <w:spacing w:val="-15"/>
        </w:rPr>
        <w:t xml:space="preserve"> </w:t>
      </w:r>
      <w:r>
        <w:t>Neobnovené</w:t>
      </w:r>
      <w:r>
        <w:rPr>
          <w:spacing w:val="-16"/>
        </w:rPr>
        <w:t xml:space="preserve"> </w:t>
      </w:r>
      <w:r>
        <w:t>fasády</w:t>
      </w:r>
      <w:r>
        <w:rPr>
          <w:spacing w:val="-17"/>
        </w:rPr>
        <w:t xml:space="preserve"> </w:t>
      </w:r>
      <w:r>
        <w:t>vykazují</w:t>
      </w:r>
      <w:r>
        <w:rPr>
          <w:spacing w:val="-17"/>
        </w:rPr>
        <w:t xml:space="preserve"> </w:t>
      </w:r>
      <w:r>
        <w:t>drobné</w:t>
      </w:r>
      <w:r>
        <w:rPr>
          <w:spacing w:val="-14"/>
        </w:rPr>
        <w:t xml:space="preserve"> </w:t>
      </w:r>
      <w:r>
        <w:t>vady.</w:t>
      </w:r>
      <w:r>
        <w:rPr>
          <w:spacing w:val="-15"/>
        </w:rPr>
        <w:t xml:space="preserve"> </w:t>
      </w:r>
      <w:r>
        <w:t>V</w:t>
      </w:r>
      <w:r>
        <w:rPr>
          <w:spacing w:val="-14"/>
        </w:rPr>
        <w:t xml:space="preserve"> </w:t>
      </w:r>
      <w:r>
        <w:t>největší</w:t>
      </w:r>
      <w:r>
        <w:rPr>
          <w:spacing w:val="-17"/>
        </w:rPr>
        <w:t xml:space="preserve"> </w:t>
      </w:r>
      <w:r>
        <w:t>míře</w:t>
      </w:r>
      <w:r>
        <w:rPr>
          <w:spacing w:val="-16"/>
        </w:rPr>
        <w:t xml:space="preserve"> </w:t>
      </w:r>
      <w:r>
        <w:t>se</w:t>
      </w:r>
      <w:r>
        <w:rPr>
          <w:spacing w:val="-7"/>
        </w:rPr>
        <w:t xml:space="preserve"> </w:t>
      </w:r>
      <w:r>
        <w:t>projevuje</w:t>
      </w:r>
      <w:r>
        <w:rPr>
          <w:spacing w:val="-16"/>
        </w:rPr>
        <w:t xml:space="preserve"> </w:t>
      </w:r>
      <w:r>
        <w:t>odlupování vrchní vrstvy v cca deva</w:t>
      </w:r>
      <w:r>
        <w:t>desátých letech provedeného nátěru. V některých místech jsou drobné praskliny neestetického charakteru. Ve dvoře na jednom místě je u země narušená omítka fasády. Spodní vrstvy vykazují dobrou přídržnost a neodlupují</w:t>
      </w:r>
      <w:r>
        <w:rPr>
          <w:spacing w:val="-3"/>
        </w:rPr>
        <w:t xml:space="preserve"> </w:t>
      </w:r>
      <w:r>
        <w:t>se.</w:t>
      </w:r>
    </w:p>
    <w:p w:rsidR="009A0AC1" w:rsidRDefault="009A0AC1">
      <w:pPr>
        <w:jc w:val="both"/>
        <w:sectPr w:rsidR="009A0AC1">
          <w:type w:val="continuous"/>
          <w:pgSz w:w="11910" w:h="16840"/>
          <w:pgMar w:top="980" w:right="740" w:bottom="1940" w:left="1280" w:header="708" w:footer="708" w:gutter="0"/>
          <w:cols w:space="708"/>
        </w:sectPr>
      </w:pPr>
    </w:p>
    <w:p w:rsidR="009A0AC1" w:rsidRDefault="009A0AC1">
      <w:pPr>
        <w:pStyle w:val="Zkladntext"/>
      </w:pPr>
    </w:p>
    <w:p w:rsidR="009A0AC1" w:rsidRDefault="009A0AC1">
      <w:pPr>
        <w:pStyle w:val="Zkladntext"/>
      </w:pPr>
    </w:p>
    <w:p w:rsidR="009A0AC1" w:rsidRDefault="009A0AC1">
      <w:pPr>
        <w:pStyle w:val="Zkladntext"/>
        <w:spacing w:before="6"/>
        <w:rPr>
          <w:sz w:val="22"/>
        </w:rPr>
      </w:pPr>
    </w:p>
    <w:p w:rsidR="009A0AC1" w:rsidRDefault="00A857C3">
      <w:pPr>
        <w:pStyle w:val="Zkladntext"/>
        <w:spacing w:line="229" w:lineRule="exact"/>
        <w:ind w:left="138"/>
      </w:pPr>
      <w:r>
        <w:t>Záměrem žadatele je:</w:t>
      </w:r>
    </w:p>
    <w:p w:rsidR="009A0AC1" w:rsidRDefault="00A857C3">
      <w:pPr>
        <w:pStyle w:val="Odstavecseseznamem"/>
        <w:numPr>
          <w:ilvl w:val="0"/>
          <w:numId w:val="4"/>
        </w:numPr>
        <w:tabs>
          <w:tab w:val="left" w:pos="858"/>
          <w:tab w:val="left" w:pos="859"/>
        </w:tabs>
        <w:spacing w:line="229" w:lineRule="exact"/>
        <w:ind w:hanging="361"/>
        <w:rPr>
          <w:sz w:val="20"/>
        </w:rPr>
      </w:pPr>
      <w:r>
        <w:rPr>
          <w:sz w:val="20"/>
        </w:rPr>
        <w:t>omytí fasády, očištění míst s nesoudržnými</w:t>
      </w:r>
      <w:r>
        <w:rPr>
          <w:spacing w:val="-7"/>
          <w:sz w:val="20"/>
        </w:rPr>
        <w:t xml:space="preserve"> </w:t>
      </w:r>
      <w:r>
        <w:rPr>
          <w:sz w:val="20"/>
        </w:rPr>
        <w:t>nátěry,</w:t>
      </w:r>
    </w:p>
    <w:p w:rsidR="009A0AC1" w:rsidRDefault="00A857C3">
      <w:pPr>
        <w:pStyle w:val="Odstavecseseznamem"/>
        <w:numPr>
          <w:ilvl w:val="0"/>
          <w:numId w:val="4"/>
        </w:numPr>
        <w:tabs>
          <w:tab w:val="left" w:pos="858"/>
          <w:tab w:val="left" w:pos="859"/>
        </w:tabs>
        <w:ind w:hanging="361"/>
        <w:rPr>
          <w:sz w:val="20"/>
        </w:rPr>
      </w:pPr>
      <w:r>
        <w:rPr>
          <w:sz w:val="20"/>
        </w:rPr>
        <w:t>vyspravení drobných trhlin vápennou</w:t>
      </w:r>
      <w:r>
        <w:rPr>
          <w:spacing w:val="-5"/>
          <w:sz w:val="20"/>
        </w:rPr>
        <w:t xml:space="preserve"> </w:t>
      </w:r>
      <w:r>
        <w:rPr>
          <w:sz w:val="20"/>
        </w:rPr>
        <w:t>maltou,</w:t>
      </w:r>
    </w:p>
    <w:p w:rsidR="009A0AC1" w:rsidRDefault="00A857C3">
      <w:pPr>
        <w:pStyle w:val="Odstavecseseznamem"/>
        <w:numPr>
          <w:ilvl w:val="0"/>
          <w:numId w:val="4"/>
        </w:numPr>
        <w:tabs>
          <w:tab w:val="left" w:pos="858"/>
          <w:tab w:val="left" w:pos="859"/>
        </w:tabs>
        <w:spacing w:before="1"/>
        <w:ind w:right="108"/>
        <w:rPr>
          <w:sz w:val="20"/>
        </w:rPr>
      </w:pPr>
      <w:r>
        <w:rPr>
          <w:sz w:val="20"/>
        </w:rPr>
        <w:t>očištění</w:t>
      </w:r>
      <w:r>
        <w:rPr>
          <w:spacing w:val="-17"/>
          <w:sz w:val="20"/>
        </w:rPr>
        <w:t xml:space="preserve"> </w:t>
      </w:r>
      <w:r>
        <w:rPr>
          <w:sz w:val="20"/>
        </w:rPr>
        <w:t>části</w:t>
      </w:r>
      <w:r>
        <w:rPr>
          <w:spacing w:val="-17"/>
          <w:sz w:val="20"/>
        </w:rPr>
        <w:t xml:space="preserve"> </w:t>
      </w:r>
      <w:r>
        <w:rPr>
          <w:sz w:val="20"/>
        </w:rPr>
        <w:t>degradované</w:t>
      </w:r>
      <w:r>
        <w:rPr>
          <w:spacing w:val="-15"/>
          <w:sz w:val="20"/>
        </w:rPr>
        <w:t xml:space="preserve"> </w:t>
      </w:r>
      <w:r>
        <w:rPr>
          <w:sz w:val="20"/>
        </w:rPr>
        <w:t>omítky</w:t>
      </w:r>
      <w:r>
        <w:rPr>
          <w:spacing w:val="-19"/>
          <w:sz w:val="20"/>
        </w:rPr>
        <w:t xml:space="preserve"> </w:t>
      </w:r>
      <w:r>
        <w:rPr>
          <w:sz w:val="20"/>
        </w:rPr>
        <w:t>ve</w:t>
      </w:r>
      <w:r>
        <w:rPr>
          <w:spacing w:val="-17"/>
          <w:sz w:val="20"/>
        </w:rPr>
        <w:t xml:space="preserve"> </w:t>
      </w:r>
      <w:r>
        <w:rPr>
          <w:sz w:val="20"/>
        </w:rPr>
        <w:t>dvoře</w:t>
      </w:r>
      <w:r>
        <w:rPr>
          <w:spacing w:val="-16"/>
          <w:sz w:val="20"/>
        </w:rPr>
        <w:t xml:space="preserve"> </w:t>
      </w:r>
      <w:r>
        <w:rPr>
          <w:sz w:val="20"/>
        </w:rPr>
        <w:t>na</w:t>
      </w:r>
      <w:r>
        <w:rPr>
          <w:spacing w:val="-17"/>
          <w:sz w:val="20"/>
        </w:rPr>
        <w:t xml:space="preserve"> </w:t>
      </w:r>
      <w:r>
        <w:rPr>
          <w:sz w:val="20"/>
        </w:rPr>
        <w:t>soudržnou</w:t>
      </w:r>
      <w:r>
        <w:rPr>
          <w:spacing w:val="-17"/>
          <w:sz w:val="20"/>
        </w:rPr>
        <w:t xml:space="preserve"> </w:t>
      </w:r>
      <w:r>
        <w:rPr>
          <w:sz w:val="20"/>
        </w:rPr>
        <w:t>vrstvu,</w:t>
      </w:r>
      <w:r>
        <w:rPr>
          <w:spacing w:val="-19"/>
          <w:sz w:val="20"/>
        </w:rPr>
        <w:t xml:space="preserve"> </w:t>
      </w:r>
      <w:r>
        <w:rPr>
          <w:sz w:val="20"/>
        </w:rPr>
        <w:t>dále</w:t>
      </w:r>
      <w:r>
        <w:rPr>
          <w:spacing w:val="-19"/>
          <w:sz w:val="20"/>
        </w:rPr>
        <w:t xml:space="preserve"> </w:t>
      </w:r>
      <w:r>
        <w:rPr>
          <w:sz w:val="20"/>
        </w:rPr>
        <w:t>bude</w:t>
      </w:r>
      <w:r>
        <w:rPr>
          <w:spacing w:val="-15"/>
          <w:sz w:val="20"/>
        </w:rPr>
        <w:t xml:space="preserve"> </w:t>
      </w:r>
      <w:r>
        <w:rPr>
          <w:sz w:val="20"/>
        </w:rPr>
        <w:t>nanesena</w:t>
      </w:r>
      <w:r>
        <w:rPr>
          <w:spacing w:val="-17"/>
          <w:sz w:val="20"/>
        </w:rPr>
        <w:t xml:space="preserve"> </w:t>
      </w:r>
      <w:r>
        <w:rPr>
          <w:sz w:val="20"/>
        </w:rPr>
        <w:t>vápenná</w:t>
      </w:r>
      <w:r>
        <w:rPr>
          <w:spacing w:val="-16"/>
          <w:sz w:val="20"/>
        </w:rPr>
        <w:t xml:space="preserve"> </w:t>
      </w:r>
      <w:r>
        <w:rPr>
          <w:sz w:val="20"/>
        </w:rPr>
        <w:t>hladká omítka,</w:t>
      </w:r>
    </w:p>
    <w:p w:rsidR="009A0AC1" w:rsidRDefault="00A857C3">
      <w:pPr>
        <w:pStyle w:val="Odstavecseseznamem"/>
        <w:numPr>
          <w:ilvl w:val="0"/>
          <w:numId w:val="4"/>
        </w:numPr>
        <w:tabs>
          <w:tab w:val="left" w:pos="858"/>
          <w:tab w:val="left" w:pos="859"/>
        </w:tabs>
        <w:spacing w:before="1"/>
        <w:ind w:hanging="361"/>
        <w:rPr>
          <w:sz w:val="20"/>
        </w:rPr>
      </w:pPr>
      <w:r>
        <w:rPr>
          <w:sz w:val="20"/>
        </w:rPr>
        <w:t>provedení (v potřebných místech) p</w:t>
      </w:r>
      <w:r>
        <w:rPr>
          <w:sz w:val="20"/>
        </w:rPr>
        <w:t>enetrace pro zajištění soudržnosti nátěru s</w:t>
      </w:r>
      <w:r>
        <w:rPr>
          <w:spacing w:val="-16"/>
          <w:sz w:val="20"/>
        </w:rPr>
        <w:t xml:space="preserve"> </w:t>
      </w:r>
      <w:r>
        <w:rPr>
          <w:sz w:val="20"/>
        </w:rPr>
        <w:t>podkladem,</w:t>
      </w:r>
    </w:p>
    <w:p w:rsidR="009A0AC1" w:rsidRDefault="00A857C3">
      <w:pPr>
        <w:pStyle w:val="Odstavecseseznamem"/>
        <w:numPr>
          <w:ilvl w:val="0"/>
          <w:numId w:val="4"/>
        </w:numPr>
        <w:tabs>
          <w:tab w:val="left" w:pos="858"/>
          <w:tab w:val="left" w:pos="859"/>
        </w:tabs>
        <w:ind w:right="109"/>
        <w:rPr>
          <w:sz w:val="20"/>
        </w:rPr>
      </w:pPr>
      <w:r>
        <w:rPr>
          <w:sz w:val="20"/>
        </w:rPr>
        <w:t xml:space="preserve">nanesení fasádního </w:t>
      </w:r>
      <w:r>
        <w:rPr>
          <w:sz w:val="20"/>
          <w:u w:val="single"/>
        </w:rPr>
        <w:t xml:space="preserve"> akrylátového</w:t>
      </w:r>
      <w:r>
        <w:rPr>
          <w:sz w:val="20"/>
        </w:rPr>
        <w:t xml:space="preserve"> nátěru v barevnosti a materiálu schváleného  pro obnovu fasády  v roce 2024 v odstínech RAL 3103 a 3108 (zápisem ze dne 13. 6. 2024 schválen silikátový</w:t>
      </w:r>
      <w:r>
        <w:rPr>
          <w:spacing w:val="-33"/>
          <w:sz w:val="20"/>
        </w:rPr>
        <w:t xml:space="preserve"> </w:t>
      </w:r>
      <w:r>
        <w:rPr>
          <w:sz w:val="20"/>
        </w:rPr>
        <w:t>nátěr).</w:t>
      </w:r>
    </w:p>
    <w:p w:rsidR="009A0AC1" w:rsidRDefault="009A0AC1">
      <w:pPr>
        <w:pStyle w:val="Zkladntext"/>
        <w:spacing w:before="10"/>
        <w:rPr>
          <w:sz w:val="19"/>
        </w:rPr>
      </w:pPr>
    </w:p>
    <w:p w:rsidR="009A0AC1" w:rsidRDefault="00A857C3">
      <w:pPr>
        <w:pStyle w:val="Zkladntext"/>
        <w:ind w:left="138" w:right="106"/>
        <w:jc w:val="both"/>
      </w:pPr>
      <w:r>
        <w:t>Bude re</w:t>
      </w:r>
      <w:r>
        <w:t>spektováno barevné schéma fasády. Vzhledem ke stavu v roce 1988 před obnovou objektu se nepředpokládají nálezy hodnotných vrstev.</w:t>
      </w:r>
    </w:p>
    <w:p w:rsidR="009A0AC1" w:rsidRDefault="009A0AC1">
      <w:pPr>
        <w:pStyle w:val="Zkladntext"/>
        <w:spacing w:before="11"/>
        <w:rPr>
          <w:sz w:val="19"/>
        </w:rPr>
      </w:pPr>
    </w:p>
    <w:p w:rsidR="009A0AC1" w:rsidRDefault="00A857C3">
      <w:pPr>
        <w:pStyle w:val="Zkladntext"/>
        <w:ind w:left="138" w:right="110"/>
        <w:jc w:val="both"/>
      </w:pPr>
      <w:r>
        <w:t>Nejedná   se   o   udržovací   práce   ani   stavební   úpravy   ve   smyslu    zákona   č.   183/2006   Sb.,        o</w:t>
      </w:r>
      <w:r>
        <w:rPr>
          <w:spacing w:val="-15"/>
        </w:rPr>
        <w:t xml:space="preserve"> </w:t>
      </w:r>
      <w:r>
        <w:t>územní</w:t>
      </w:r>
      <w:r>
        <w:t>m</w:t>
      </w:r>
      <w:r>
        <w:rPr>
          <w:spacing w:val="-10"/>
        </w:rPr>
        <w:t xml:space="preserve"> </w:t>
      </w:r>
      <w:r>
        <w:t>plánování</w:t>
      </w:r>
      <w:r>
        <w:rPr>
          <w:spacing w:val="-14"/>
        </w:rPr>
        <w:t xml:space="preserve"> </w:t>
      </w:r>
      <w:r>
        <w:t>a</w:t>
      </w:r>
      <w:r>
        <w:rPr>
          <w:spacing w:val="-15"/>
        </w:rPr>
        <w:t xml:space="preserve"> </w:t>
      </w:r>
      <w:r>
        <w:t>stavebním</w:t>
      </w:r>
      <w:r>
        <w:rPr>
          <w:spacing w:val="-11"/>
        </w:rPr>
        <w:t xml:space="preserve"> </w:t>
      </w:r>
      <w:r>
        <w:t>řádu</w:t>
      </w:r>
      <w:r>
        <w:rPr>
          <w:spacing w:val="-14"/>
        </w:rPr>
        <w:t xml:space="preserve"> </w:t>
      </w:r>
      <w:r>
        <w:t>(stavební</w:t>
      </w:r>
      <w:r>
        <w:rPr>
          <w:spacing w:val="-12"/>
        </w:rPr>
        <w:t xml:space="preserve"> </w:t>
      </w:r>
      <w:r>
        <w:t>zákon).</w:t>
      </w:r>
      <w:r>
        <w:rPr>
          <w:spacing w:val="-12"/>
        </w:rPr>
        <w:t xml:space="preserve"> </w:t>
      </w:r>
      <w:r>
        <w:t>Z</w:t>
      </w:r>
      <w:r>
        <w:rPr>
          <w:spacing w:val="-4"/>
        </w:rPr>
        <w:t xml:space="preserve"> </w:t>
      </w:r>
      <w:r>
        <w:t>téhož</w:t>
      </w:r>
      <w:r>
        <w:rPr>
          <w:spacing w:val="-15"/>
        </w:rPr>
        <w:t xml:space="preserve"> </w:t>
      </w:r>
      <w:r>
        <w:t>důvodu</w:t>
      </w:r>
      <w:r>
        <w:rPr>
          <w:spacing w:val="-15"/>
        </w:rPr>
        <w:t xml:space="preserve"> </w:t>
      </w:r>
      <w:r>
        <w:t>není</w:t>
      </w:r>
      <w:r>
        <w:rPr>
          <w:spacing w:val="-12"/>
        </w:rPr>
        <w:t xml:space="preserve"> </w:t>
      </w:r>
      <w:r>
        <w:t>ve</w:t>
      </w:r>
      <w:r>
        <w:rPr>
          <w:spacing w:val="-12"/>
        </w:rPr>
        <w:t xml:space="preserve"> </w:t>
      </w:r>
      <w:r>
        <w:t>věci</w:t>
      </w:r>
      <w:r>
        <w:rPr>
          <w:spacing w:val="-15"/>
        </w:rPr>
        <w:t xml:space="preserve"> </w:t>
      </w:r>
      <w:r>
        <w:t>stavební</w:t>
      </w:r>
      <w:r>
        <w:rPr>
          <w:spacing w:val="-11"/>
        </w:rPr>
        <w:t xml:space="preserve"> </w:t>
      </w:r>
      <w:r>
        <w:t>úřad</w:t>
      </w:r>
      <w:r>
        <w:rPr>
          <w:spacing w:val="-12"/>
        </w:rPr>
        <w:t xml:space="preserve"> </w:t>
      </w:r>
      <w:r>
        <w:t>příslušný rozhodovat na základě zvláštního právního předpisu. Rozhodnutí výkonného orgánu státní památkové péče bude vydáno</w:t>
      </w:r>
      <w:r>
        <w:rPr>
          <w:spacing w:val="-1"/>
        </w:rPr>
        <w:t xml:space="preserve"> </w:t>
      </w:r>
      <w:r>
        <w:t>samostatně.</w:t>
      </w:r>
    </w:p>
    <w:p w:rsidR="009A0AC1" w:rsidRDefault="009A0AC1">
      <w:pPr>
        <w:pStyle w:val="Zkladntext"/>
        <w:spacing w:before="2"/>
      </w:pPr>
    </w:p>
    <w:p w:rsidR="009A0AC1" w:rsidRDefault="00A857C3">
      <w:pPr>
        <w:pStyle w:val="Zkladntext"/>
        <w:spacing w:before="1"/>
        <w:ind w:left="138"/>
        <w:jc w:val="both"/>
      </w:pPr>
      <w:r>
        <w:t>Podrobnější popis zamýšlených prací je uveden v záměru.</w:t>
      </w:r>
    </w:p>
    <w:p w:rsidR="009A0AC1" w:rsidRDefault="009A0AC1">
      <w:pPr>
        <w:pStyle w:val="Zkladntext"/>
        <w:rPr>
          <w:sz w:val="22"/>
        </w:rPr>
      </w:pPr>
    </w:p>
    <w:p w:rsidR="009A0AC1" w:rsidRDefault="009A0AC1">
      <w:pPr>
        <w:pStyle w:val="Zkladntext"/>
        <w:spacing w:before="7"/>
        <w:rPr>
          <w:sz w:val="17"/>
        </w:rPr>
      </w:pPr>
    </w:p>
    <w:p w:rsidR="009A0AC1" w:rsidRDefault="00A857C3">
      <w:pPr>
        <w:ind w:left="138" w:right="109"/>
        <w:jc w:val="both"/>
        <w:rPr>
          <w:b/>
          <w:sz w:val="20"/>
        </w:rPr>
      </w:pPr>
      <w:r>
        <w:rPr>
          <w:sz w:val="20"/>
        </w:rPr>
        <w:t xml:space="preserve">Ve smyslu § 14 odst. 3 památkového zákona jsou </w:t>
      </w:r>
      <w:r>
        <w:rPr>
          <w:b/>
          <w:sz w:val="20"/>
        </w:rPr>
        <w:t xml:space="preserve">n a v r h o v a n é p r á c e </w:t>
      </w:r>
      <w:r>
        <w:rPr>
          <w:sz w:val="20"/>
        </w:rPr>
        <w:t xml:space="preserve">dle záměru, který zpracovala Bc. Zuzana Klimplová, datum 06/2025; </w:t>
      </w:r>
      <w:r>
        <w:rPr>
          <w:b/>
          <w:sz w:val="20"/>
        </w:rPr>
        <w:t xml:space="preserve">p ř í p u s t n é </w:t>
      </w:r>
      <w:r>
        <w:rPr>
          <w:sz w:val="20"/>
        </w:rPr>
        <w:t xml:space="preserve">při splnění následujících </w:t>
      </w:r>
      <w:r>
        <w:rPr>
          <w:b/>
          <w:sz w:val="20"/>
        </w:rPr>
        <w:t xml:space="preserve">p o d m í n e k (1 - 3 ): </w:t>
      </w:r>
    </w:p>
    <w:p w:rsidR="009A0AC1" w:rsidRDefault="009A0AC1">
      <w:pPr>
        <w:pStyle w:val="Zkladntext"/>
        <w:spacing w:before="4"/>
        <w:rPr>
          <w:b/>
        </w:rPr>
      </w:pPr>
    </w:p>
    <w:p w:rsidR="009A0AC1" w:rsidRDefault="00A857C3">
      <w:pPr>
        <w:pStyle w:val="Odstavecseseznamem"/>
        <w:numPr>
          <w:ilvl w:val="0"/>
          <w:numId w:val="3"/>
        </w:numPr>
        <w:tabs>
          <w:tab w:val="left" w:pos="859"/>
        </w:tabs>
        <w:ind w:hanging="361"/>
        <w:rPr>
          <w:sz w:val="20"/>
        </w:rPr>
      </w:pPr>
      <w:r>
        <w:rPr>
          <w:sz w:val="20"/>
        </w:rPr>
        <w:t>Nový fasádní nátěr bude na bázi</w:t>
      </w:r>
      <w:r>
        <w:rPr>
          <w:spacing w:val="-7"/>
          <w:sz w:val="20"/>
        </w:rPr>
        <w:t xml:space="preserve"> </w:t>
      </w:r>
      <w:r>
        <w:rPr>
          <w:sz w:val="20"/>
        </w:rPr>
        <w:t>silikátu.</w:t>
      </w:r>
    </w:p>
    <w:p w:rsidR="009A0AC1" w:rsidRDefault="009A0AC1">
      <w:pPr>
        <w:pStyle w:val="Zkladntext"/>
        <w:spacing w:before="10"/>
        <w:rPr>
          <w:sz w:val="19"/>
        </w:rPr>
      </w:pPr>
    </w:p>
    <w:p w:rsidR="009A0AC1" w:rsidRDefault="00A857C3">
      <w:pPr>
        <w:pStyle w:val="Odstavecseseznamem"/>
        <w:numPr>
          <w:ilvl w:val="0"/>
          <w:numId w:val="3"/>
        </w:numPr>
        <w:tabs>
          <w:tab w:val="left" w:pos="859"/>
        </w:tabs>
        <w:ind w:right="107"/>
        <w:jc w:val="both"/>
        <w:rPr>
          <w:sz w:val="20"/>
        </w:rPr>
      </w:pPr>
      <w:r>
        <w:rPr>
          <w:sz w:val="20"/>
        </w:rPr>
        <w:t>Přechody</w:t>
      </w:r>
      <w:r>
        <w:rPr>
          <w:spacing w:val="-13"/>
          <w:sz w:val="20"/>
        </w:rPr>
        <w:t xml:space="preserve"> </w:t>
      </w:r>
      <w:r>
        <w:rPr>
          <w:sz w:val="20"/>
        </w:rPr>
        <w:t>mezi</w:t>
      </w:r>
      <w:r>
        <w:rPr>
          <w:spacing w:val="-7"/>
          <w:sz w:val="20"/>
        </w:rPr>
        <w:t xml:space="preserve"> </w:t>
      </w:r>
      <w:r>
        <w:rPr>
          <w:sz w:val="20"/>
        </w:rPr>
        <w:t>stávající</w:t>
      </w:r>
      <w:r>
        <w:rPr>
          <w:spacing w:val="-9"/>
          <w:sz w:val="20"/>
        </w:rPr>
        <w:t xml:space="preserve"> </w:t>
      </w:r>
      <w:r>
        <w:rPr>
          <w:sz w:val="20"/>
        </w:rPr>
        <w:t>a</w:t>
      </w:r>
      <w:r>
        <w:rPr>
          <w:spacing w:val="-9"/>
          <w:sz w:val="20"/>
        </w:rPr>
        <w:t xml:space="preserve"> </w:t>
      </w:r>
      <w:r>
        <w:rPr>
          <w:sz w:val="20"/>
        </w:rPr>
        <w:t>doplňovanou</w:t>
      </w:r>
      <w:r>
        <w:rPr>
          <w:spacing w:val="-8"/>
          <w:sz w:val="20"/>
        </w:rPr>
        <w:t xml:space="preserve"> </w:t>
      </w:r>
      <w:r>
        <w:rPr>
          <w:sz w:val="20"/>
        </w:rPr>
        <w:t>omítkou</w:t>
      </w:r>
      <w:r>
        <w:rPr>
          <w:spacing w:val="-9"/>
          <w:sz w:val="20"/>
        </w:rPr>
        <w:t xml:space="preserve"> </w:t>
      </w:r>
      <w:r>
        <w:rPr>
          <w:sz w:val="20"/>
        </w:rPr>
        <w:t>budou</w:t>
      </w:r>
      <w:r>
        <w:rPr>
          <w:spacing w:val="-7"/>
          <w:sz w:val="20"/>
        </w:rPr>
        <w:t xml:space="preserve"> </w:t>
      </w:r>
      <w:r>
        <w:rPr>
          <w:sz w:val="20"/>
        </w:rPr>
        <w:t>přebroušeny,</w:t>
      </w:r>
      <w:r>
        <w:rPr>
          <w:spacing w:val="-8"/>
          <w:sz w:val="20"/>
        </w:rPr>
        <w:t xml:space="preserve"> </w:t>
      </w:r>
      <w:r>
        <w:rPr>
          <w:sz w:val="20"/>
        </w:rPr>
        <w:t>aby</w:t>
      </w:r>
      <w:r>
        <w:rPr>
          <w:spacing w:val="-10"/>
          <w:sz w:val="20"/>
        </w:rPr>
        <w:t xml:space="preserve"> </w:t>
      </w:r>
      <w:r>
        <w:rPr>
          <w:sz w:val="20"/>
        </w:rPr>
        <w:t>povrch</w:t>
      </w:r>
      <w:r>
        <w:rPr>
          <w:spacing w:val="-9"/>
          <w:sz w:val="20"/>
        </w:rPr>
        <w:t xml:space="preserve"> </w:t>
      </w:r>
      <w:r>
        <w:rPr>
          <w:sz w:val="20"/>
        </w:rPr>
        <w:t>nových</w:t>
      </w:r>
      <w:r>
        <w:rPr>
          <w:spacing w:val="-9"/>
          <w:sz w:val="20"/>
        </w:rPr>
        <w:t xml:space="preserve"> </w:t>
      </w:r>
      <w:r>
        <w:rPr>
          <w:sz w:val="20"/>
        </w:rPr>
        <w:t>a</w:t>
      </w:r>
      <w:r>
        <w:rPr>
          <w:spacing w:val="-8"/>
          <w:sz w:val="20"/>
        </w:rPr>
        <w:t xml:space="preserve"> </w:t>
      </w:r>
      <w:r>
        <w:rPr>
          <w:sz w:val="20"/>
        </w:rPr>
        <w:t>stávajících částí omítek na sebe zcela plynule bez přechodů navazoval. Případně je lze sjednotit nan</w:t>
      </w:r>
      <w:r>
        <w:rPr>
          <w:sz w:val="20"/>
        </w:rPr>
        <w:t>esením vápenného</w:t>
      </w:r>
      <w:r>
        <w:rPr>
          <w:spacing w:val="-15"/>
          <w:sz w:val="20"/>
        </w:rPr>
        <w:t xml:space="preserve"> </w:t>
      </w:r>
      <w:r>
        <w:rPr>
          <w:sz w:val="20"/>
        </w:rPr>
        <w:t>pačoku.</w:t>
      </w:r>
      <w:r>
        <w:rPr>
          <w:spacing w:val="-17"/>
          <w:sz w:val="20"/>
        </w:rPr>
        <w:t xml:space="preserve"> </w:t>
      </w:r>
      <w:r>
        <w:rPr>
          <w:sz w:val="20"/>
        </w:rPr>
        <w:t>Poškozené</w:t>
      </w:r>
      <w:r>
        <w:rPr>
          <w:spacing w:val="-17"/>
          <w:sz w:val="20"/>
        </w:rPr>
        <w:t xml:space="preserve"> </w:t>
      </w:r>
      <w:r>
        <w:rPr>
          <w:sz w:val="20"/>
        </w:rPr>
        <w:t>nebo</w:t>
      </w:r>
      <w:r>
        <w:rPr>
          <w:spacing w:val="-17"/>
          <w:sz w:val="20"/>
        </w:rPr>
        <w:t xml:space="preserve"> </w:t>
      </w:r>
      <w:r>
        <w:rPr>
          <w:sz w:val="20"/>
        </w:rPr>
        <w:t>nově</w:t>
      </w:r>
      <w:r>
        <w:rPr>
          <w:spacing w:val="-15"/>
          <w:sz w:val="20"/>
        </w:rPr>
        <w:t xml:space="preserve"> </w:t>
      </w:r>
      <w:r>
        <w:rPr>
          <w:sz w:val="20"/>
        </w:rPr>
        <w:t>doplňované</w:t>
      </w:r>
      <w:r>
        <w:rPr>
          <w:spacing w:val="-15"/>
          <w:sz w:val="20"/>
        </w:rPr>
        <w:t xml:space="preserve"> </w:t>
      </w:r>
      <w:r>
        <w:rPr>
          <w:sz w:val="20"/>
        </w:rPr>
        <w:t>prvky</w:t>
      </w:r>
      <w:r>
        <w:rPr>
          <w:spacing w:val="-19"/>
          <w:sz w:val="20"/>
        </w:rPr>
        <w:t xml:space="preserve"> </w:t>
      </w:r>
      <w:r>
        <w:rPr>
          <w:sz w:val="20"/>
        </w:rPr>
        <w:t>architektonické</w:t>
      </w:r>
      <w:r>
        <w:rPr>
          <w:spacing w:val="-17"/>
          <w:sz w:val="20"/>
        </w:rPr>
        <w:t xml:space="preserve"> </w:t>
      </w:r>
      <w:r>
        <w:rPr>
          <w:sz w:val="20"/>
        </w:rPr>
        <w:t>výzdoby</w:t>
      </w:r>
      <w:r>
        <w:rPr>
          <w:spacing w:val="-19"/>
          <w:sz w:val="20"/>
        </w:rPr>
        <w:t xml:space="preserve"> </w:t>
      </w:r>
      <w:r>
        <w:rPr>
          <w:sz w:val="20"/>
        </w:rPr>
        <w:t>budou</w:t>
      </w:r>
      <w:r>
        <w:rPr>
          <w:spacing w:val="-15"/>
          <w:sz w:val="20"/>
        </w:rPr>
        <w:t xml:space="preserve"> </w:t>
      </w:r>
      <w:r>
        <w:rPr>
          <w:sz w:val="20"/>
        </w:rPr>
        <w:t>vytaženy v omítce. Poškozené profilace budou reprofilovány podle dochovaných</w:t>
      </w:r>
      <w:r>
        <w:rPr>
          <w:spacing w:val="-16"/>
          <w:sz w:val="20"/>
        </w:rPr>
        <w:t xml:space="preserve"> </w:t>
      </w:r>
      <w:r>
        <w:rPr>
          <w:sz w:val="20"/>
        </w:rPr>
        <w:t>partií.</w:t>
      </w:r>
    </w:p>
    <w:p w:rsidR="009A0AC1" w:rsidRDefault="009A0AC1">
      <w:pPr>
        <w:pStyle w:val="Zkladntext"/>
      </w:pPr>
    </w:p>
    <w:p w:rsidR="009A0AC1" w:rsidRDefault="00A857C3">
      <w:pPr>
        <w:pStyle w:val="Odstavecseseznamem"/>
        <w:numPr>
          <w:ilvl w:val="0"/>
          <w:numId w:val="3"/>
        </w:numPr>
        <w:tabs>
          <w:tab w:val="left" w:pos="859"/>
        </w:tabs>
        <w:ind w:right="114"/>
        <w:jc w:val="both"/>
        <w:rPr>
          <w:sz w:val="20"/>
        </w:rPr>
      </w:pPr>
      <w:r>
        <w:rPr>
          <w:sz w:val="20"/>
        </w:rPr>
        <w:t>Před zahájením prací svolá investor za účasti zhotovitele vstupní schůzku se zástupci státní památkové péče. Případné další kontrolní prohlídky budou svolány zástupcem vlastníka dle potřeby, na kterých bude stanovován postup oprav a odsouhlasován postup</w:t>
      </w:r>
      <w:r>
        <w:rPr>
          <w:spacing w:val="-13"/>
          <w:sz w:val="20"/>
        </w:rPr>
        <w:t xml:space="preserve"> </w:t>
      </w:r>
      <w:r>
        <w:rPr>
          <w:sz w:val="20"/>
        </w:rPr>
        <w:t>pr</w:t>
      </w:r>
      <w:r>
        <w:rPr>
          <w:sz w:val="20"/>
        </w:rPr>
        <w:t>ací.</w:t>
      </w:r>
    </w:p>
    <w:p w:rsidR="009A0AC1" w:rsidRDefault="009A0AC1">
      <w:pPr>
        <w:pStyle w:val="Zkladntext"/>
        <w:rPr>
          <w:sz w:val="22"/>
        </w:rPr>
      </w:pPr>
    </w:p>
    <w:p w:rsidR="009A0AC1" w:rsidRDefault="009A0AC1">
      <w:pPr>
        <w:pStyle w:val="Zkladntext"/>
        <w:spacing w:before="9"/>
        <w:rPr>
          <w:sz w:val="17"/>
        </w:rPr>
      </w:pPr>
    </w:p>
    <w:p w:rsidR="009A0AC1" w:rsidRDefault="00A857C3">
      <w:pPr>
        <w:pStyle w:val="Nadpis1"/>
        <w:ind w:left="2395" w:right="2369"/>
      </w:pPr>
      <w:r>
        <w:t>Odůvodnění</w:t>
      </w:r>
    </w:p>
    <w:p w:rsidR="009A0AC1" w:rsidRDefault="00A857C3">
      <w:pPr>
        <w:pStyle w:val="Zkladntext"/>
        <w:spacing w:before="3"/>
        <w:ind w:left="138" w:right="103"/>
        <w:jc w:val="both"/>
      </w:pPr>
      <w:r>
        <w:t>Dne 25. 6. 2025 obdržel Magistrát města Mostu, odbor školství, kultury a sportu, žádost o vydání rozhodnutí k záměru obnovy fasádního nátěru na objektu bývalého barokního špitálu č. p. 289. Objekt barokního špitálu č. p. 289 se nachází na</w:t>
      </w:r>
      <w:r>
        <w:t xml:space="preserve"> p. č. 163 v k. ú. Most I. Areál kulturní památky kostela sv. Ducha a barokního špitálu č. p. 289 je veden v Ústředním seznamu kulturních památek pod rejstříkovým číslem 47647/5-383. Zároveň je objekt součástí ochranného pásma nemovité národní kulturní pam</w:t>
      </w:r>
      <w:r>
        <w:t>átky kostela Nanebevzetí Panny Marie, rejstříkové číslo v Ústředním seznamu kulturních památek 3486.</w:t>
      </w:r>
    </w:p>
    <w:p w:rsidR="009A0AC1" w:rsidRDefault="009A0AC1">
      <w:pPr>
        <w:pStyle w:val="Zkladntext"/>
      </w:pPr>
    </w:p>
    <w:p w:rsidR="009A0AC1" w:rsidRDefault="00A857C3">
      <w:pPr>
        <w:pStyle w:val="Zkladntext"/>
        <w:ind w:left="138"/>
      </w:pPr>
      <w:r>
        <w:rPr>
          <w:rFonts w:ascii="Times New Roman" w:hAnsi="Times New Roman"/>
          <w:w w:val="99"/>
          <w:u w:val="single"/>
        </w:rPr>
        <w:t xml:space="preserve"> </w:t>
      </w:r>
      <w:r>
        <w:rPr>
          <w:u w:val="single"/>
        </w:rPr>
        <w:t>Žádost byla doložena:</w:t>
      </w:r>
    </w:p>
    <w:p w:rsidR="009A0AC1" w:rsidRDefault="00A857C3">
      <w:pPr>
        <w:pStyle w:val="Odstavecseseznamem"/>
        <w:numPr>
          <w:ilvl w:val="0"/>
          <w:numId w:val="2"/>
        </w:numPr>
        <w:tabs>
          <w:tab w:val="left" w:pos="858"/>
          <w:tab w:val="left" w:pos="859"/>
        </w:tabs>
        <w:spacing w:before="1" w:line="231" w:lineRule="exact"/>
        <w:ind w:hanging="361"/>
        <w:rPr>
          <w:sz w:val="20"/>
        </w:rPr>
      </w:pPr>
      <w:r>
        <w:rPr>
          <w:sz w:val="20"/>
        </w:rPr>
        <w:t>jednoduchým popisem prací vč. fotodokumentace stávajícího stavu</w:t>
      </w:r>
      <w:r>
        <w:rPr>
          <w:spacing w:val="-6"/>
          <w:sz w:val="20"/>
        </w:rPr>
        <w:t xml:space="preserve"> </w:t>
      </w:r>
      <w:r>
        <w:rPr>
          <w:sz w:val="20"/>
        </w:rPr>
        <w:t>fasády,</w:t>
      </w:r>
    </w:p>
    <w:p w:rsidR="009A0AC1" w:rsidRDefault="00A857C3">
      <w:pPr>
        <w:pStyle w:val="Odstavecseseznamem"/>
        <w:numPr>
          <w:ilvl w:val="0"/>
          <w:numId w:val="2"/>
        </w:numPr>
        <w:tabs>
          <w:tab w:val="left" w:pos="858"/>
          <w:tab w:val="left" w:pos="859"/>
        </w:tabs>
        <w:spacing w:line="230" w:lineRule="exact"/>
        <w:ind w:hanging="361"/>
        <w:rPr>
          <w:sz w:val="20"/>
        </w:rPr>
      </w:pPr>
      <w:r>
        <w:rPr>
          <w:sz w:val="20"/>
        </w:rPr>
        <w:t>část</w:t>
      </w:r>
      <w:r>
        <w:rPr>
          <w:spacing w:val="-14"/>
          <w:sz w:val="20"/>
        </w:rPr>
        <w:t xml:space="preserve"> </w:t>
      </w:r>
      <w:r>
        <w:rPr>
          <w:sz w:val="20"/>
        </w:rPr>
        <w:t>původní</w:t>
      </w:r>
      <w:r>
        <w:rPr>
          <w:spacing w:val="-11"/>
          <w:sz w:val="20"/>
        </w:rPr>
        <w:t xml:space="preserve"> </w:t>
      </w:r>
      <w:r>
        <w:rPr>
          <w:sz w:val="20"/>
        </w:rPr>
        <w:t>projektové</w:t>
      </w:r>
      <w:r>
        <w:rPr>
          <w:spacing w:val="-12"/>
          <w:sz w:val="20"/>
        </w:rPr>
        <w:t xml:space="preserve"> </w:t>
      </w:r>
      <w:r>
        <w:rPr>
          <w:sz w:val="20"/>
        </w:rPr>
        <w:t>dokumentaci</w:t>
      </w:r>
      <w:r>
        <w:rPr>
          <w:spacing w:val="-11"/>
          <w:sz w:val="20"/>
        </w:rPr>
        <w:t xml:space="preserve"> </w:t>
      </w:r>
      <w:r>
        <w:rPr>
          <w:sz w:val="20"/>
        </w:rPr>
        <w:t>z</w:t>
      </w:r>
      <w:r>
        <w:rPr>
          <w:spacing w:val="-17"/>
          <w:sz w:val="20"/>
        </w:rPr>
        <w:t xml:space="preserve"> </w:t>
      </w:r>
      <w:r>
        <w:rPr>
          <w:sz w:val="20"/>
        </w:rPr>
        <w:t>roku</w:t>
      </w:r>
      <w:r>
        <w:rPr>
          <w:spacing w:val="-13"/>
          <w:sz w:val="20"/>
        </w:rPr>
        <w:t xml:space="preserve"> </w:t>
      </w:r>
      <w:r>
        <w:rPr>
          <w:sz w:val="20"/>
        </w:rPr>
        <w:t>1987,</w:t>
      </w:r>
      <w:r>
        <w:rPr>
          <w:spacing w:val="-9"/>
          <w:sz w:val="20"/>
        </w:rPr>
        <w:t xml:space="preserve"> </w:t>
      </w:r>
      <w:r>
        <w:rPr>
          <w:sz w:val="20"/>
        </w:rPr>
        <w:t>SURPMO,</w:t>
      </w:r>
      <w:r>
        <w:rPr>
          <w:spacing w:val="-10"/>
          <w:sz w:val="20"/>
        </w:rPr>
        <w:t xml:space="preserve"> </w:t>
      </w:r>
      <w:r>
        <w:rPr>
          <w:sz w:val="20"/>
        </w:rPr>
        <w:t>kde</w:t>
      </w:r>
      <w:r>
        <w:rPr>
          <w:spacing w:val="-13"/>
          <w:sz w:val="20"/>
        </w:rPr>
        <w:t xml:space="preserve"> </w:t>
      </w:r>
      <w:r>
        <w:rPr>
          <w:sz w:val="20"/>
        </w:rPr>
        <w:t>je</w:t>
      </w:r>
      <w:r>
        <w:rPr>
          <w:spacing w:val="-14"/>
          <w:sz w:val="20"/>
        </w:rPr>
        <w:t xml:space="preserve"> </w:t>
      </w:r>
      <w:r>
        <w:rPr>
          <w:sz w:val="20"/>
        </w:rPr>
        <w:t>navržen</w:t>
      </w:r>
      <w:r>
        <w:rPr>
          <w:spacing w:val="-11"/>
          <w:sz w:val="20"/>
        </w:rPr>
        <w:t xml:space="preserve"> </w:t>
      </w:r>
      <w:r>
        <w:rPr>
          <w:sz w:val="20"/>
        </w:rPr>
        <w:t>akrylátový</w:t>
      </w:r>
      <w:r>
        <w:rPr>
          <w:spacing w:val="-16"/>
          <w:sz w:val="20"/>
        </w:rPr>
        <w:t xml:space="preserve"> </w:t>
      </w:r>
      <w:r>
        <w:rPr>
          <w:sz w:val="20"/>
        </w:rPr>
        <w:t>fasádní</w:t>
      </w:r>
      <w:r>
        <w:rPr>
          <w:spacing w:val="-12"/>
          <w:sz w:val="20"/>
        </w:rPr>
        <w:t xml:space="preserve"> </w:t>
      </w:r>
      <w:r>
        <w:rPr>
          <w:sz w:val="20"/>
        </w:rPr>
        <w:t>nátěr,</w:t>
      </w:r>
    </w:p>
    <w:p w:rsidR="009A0AC1" w:rsidRDefault="00A857C3">
      <w:pPr>
        <w:pStyle w:val="Odstavecseseznamem"/>
        <w:numPr>
          <w:ilvl w:val="0"/>
          <w:numId w:val="2"/>
        </w:numPr>
        <w:tabs>
          <w:tab w:val="left" w:pos="858"/>
          <w:tab w:val="left" w:pos="859"/>
        </w:tabs>
        <w:spacing w:line="231" w:lineRule="exact"/>
        <w:ind w:hanging="361"/>
        <w:rPr>
          <w:sz w:val="20"/>
        </w:rPr>
      </w:pPr>
      <w:r>
        <w:rPr>
          <w:sz w:val="20"/>
        </w:rPr>
        <w:t>jmenováním</w:t>
      </w:r>
      <w:r>
        <w:rPr>
          <w:spacing w:val="-10"/>
          <w:sz w:val="20"/>
        </w:rPr>
        <w:t xml:space="preserve"> </w:t>
      </w:r>
      <w:r>
        <w:rPr>
          <w:sz w:val="20"/>
        </w:rPr>
        <w:t>do</w:t>
      </w:r>
      <w:r>
        <w:rPr>
          <w:spacing w:val="-13"/>
          <w:sz w:val="20"/>
        </w:rPr>
        <w:t xml:space="preserve"> </w:t>
      </w:r>
      <w:r>
        <w:rPr>
          <w:sz w:val="20"/>
        </w:rPr>
        <w:t>funkce</w:t>
      </w:r>
      <w:r>
        <w:rPr>
          <w:spacing w:val="-12"/>
          <w:sz w:val="20"/>
        </w:rPr>
        <w:t xml:space="preserve"> </w:t>
      </w:r>
      <w:r>
        <w:rPr>
          <w:sz w:val="20"/>
        </w:rPr>
        <w:t>ředitele</w:t>
      </w:r>
      <w:r>
        <w:rPr>
          <w:spacing w:val="-12"/>
          <w:sz w:val="20"/>
        </w:rPr>
        <w:t xml:space="preserve"> </w:t>
      </w:r>
      <w:r>
        <w:rPr>
          <w:sz w:val="20"/>
        </w:rPr>
        <w:t>územní</w:t>
      </w:r>
      <w:r>
        <w:rPr>
          <w:spacing w:val="-14"/>
          <w:sz w:val="20"/>
        </w:rPr>
        <w:t xml:space="preserve"> </w:t>
      </w:r>
      <w:r>
        <w:rPr>
          <w:sz w:val="20"/>
        </w:rPr>
        <w:t>památkové</w:t>
      </w:r>
      <w:r>
        <w:rPr>
          <w:spacing w:val="-13"/>
          <w:sz w:val="20"/>
        </w:rPr>
        <w:t xml:space="preserve"> </w:t>
      </w:r>
      <w:r>
        <w:rPr>
          <w:sz w:val="20"/>
        </w:rPr>
        <w:t>správy</w:t>
      </w:r>
      <w:r>
        <w:rPr>
          <w:spacing w:val="-15"/>
          <w:sz w:val="20"/>
        </w:rPr>
        <w:t xml:space="preserve"> </w:t>
      </w:r>
      <w:r>
        <w:rPr>
          <w:sz w:val="20"/>
        </w:rPr>
        <w:t>v</w:t>
      </w:r>
      <w:r>
        <w:rPr>
          <w:spacing w:val="-4"/>
          <w:sz w:val="20"/>
        </w:rPr>
        <w:t xml:space="preserve"> </w:t>
      </w:r>
      <w:r>
        <w:rPr>
          <w:sz w:val="20"/>
        </w:rPr>
        <w:t>Ústí</w:t>
      </w:r>
      <w:r>
        <w:rPr>
          <w:spacing w:val="-11"/>
          <w:sz w:val="20"/>
        </w:rPr>
        <w:t xml:space="preserve"> </w:t>
      </w:r>
      <w:r>
        <w:rPr>
          <w:sz w:val="20"/>
        </w:rPr>
        <w:t>nad</w:t>
      </w:r>
      <w:r>
        <w:rPr>
          <w:spacing w:val="-11"/>
          <w:sz w:val="20"/>
        </w:rPr>
        <w:t xml:space="preserve"> </w:t>
      </w:r>
      <w:r>
        <w:rPr>
          <w:sz w:val="20"/>
        </w:rPr>
        <w:t>Labem</w:t>
      </w:r>
      <w:r>
        <w:rPr>
          <w:spacing w:val="-8"/>
          <w:sz w:val="20"/>
        </w:rPr>
        <w:t xml:space="preserve"> </w:t>
      </w:r>
      <w:r>
        <w:rPr>
          <w:sz w:val="20"/>
        </w:rPr>
        <w:t>pro</w:t>
      </w:r>
      <w:r>
        <w:rPr>
          <w:spacing w:val="-13"/>
          <w:sz w:val="20"/>
        </w:rPr>
        <w:t xml:space="preserve"> </w:t>
      </w:r>
      <w:r>
        <w:rPr>
          <w:spacing w:val="-3"/>
          <w:sz w:val="20"/>
        </w:rPr>
        <w:t>PhDr.</w:t>
      </w:r>
      <w:r>
        <w:rPr>
          <w:spacing w:val="-13"/>
          <w:sz w:val="20"/>
        </w:rPr>
        <w:t xml:space="preserve"> </w:t>
      </w:r>
      <w:r>
        <w:rPr>
          <w:sz w:val="20"/>
        </w:rPr>
        <w:t>Petra</w:t>
      </w:r>
      <w:r>
        <w:rPr>
          <w:spacing w:val="-13"/>
          <w:sz w:val="20"/>
        </w:rPr>
        <w:t xml:space="preserve"> </w:t>
      </w:r>
      <w:r>
        <w:rPr>
          <w:sz w:val="20"/>
        </w:rPr>
        <w:t>Hrubého.</w:t>
      </w:r>
    </w:p>
    <w:p w:rsidR="009A0AC1" w:rsidRDefault="009A0AC1">
      <w:pPr>
        <w:pStyle w:val="Zkladntext"/>
        <w:spacing w:before="9"/>
        <w:rPr>
          <w:sz w:val="19"/>
        </w:rPr>
      </w:pPr>
    </w:p>
    <w:p w:rsidR="009A0AC1" w:rsidRDefault="00A857C3">
      <w:pPr>
        <w:pStyle w:val="Zkladntext"/>
        <w:ind w:left="138" w:right="104"/>
        <w:jc w:val="both"/>
      </w:pPr>
      <w:r>
        <w:t>V souladu  s  ustanovením  §  6  odst.  2  správního  řádu  žadatel  požádal  orgán  státní  památkové  péče o obstarání dalších podkladů k řízení – výpis z katastru nemovitostí a snímek katastrální mapy. Orgán státní památkové péče žádosti vyhověl a podkl</w:t>
      </w:r>
      <w:r>
        <w:t>ad si</w:t>
      </w:r>
      <w:r>
        <w:rPr>
          <w:spacing w:val="-6"/>
        </w:rPr>
        <w:t xml:space="preserve"> </w:t>
      </w:r>
      <w:r>
        <w:t>zajistil.</w:t>
      </w:r>
    </w:p>
    <w:p w:rsidR="009A0AC1" w:rsidRDefault="009A0AC1">
      <w:pPr>
        <w:pStyle w:val="Zkladntext"/>
        <w:spacing w:before="11"/>
        <w:rPr>
          <w:sz w:val="19"/>
        </w:rPr>
      </w:pPr>
    </w:p>
    <w:p w:rsidR="009A0AC1" w:rsidRDefault="00A857C3">
      <w:pPr>
        <w:pStyle w:val="Zkladntext"/>
        <w:ind w:left="138"/>
      </w:pPr>
      <w:r>
        <w:t>Dnem podání žádosti o vydání rozhodnutí bylo zahájeno správní řízení.</w:t>
      </w:r>
    </w:p>
    <w:p w:rsidR="009A0AC1" w:rsidRDefault="009A0AC1">
      <w:pPr>
        <w:sectPr w:rsidR="009A0AC1">
          <w:pgSz w:w="11910" w:h="16840"/>
          <w:pgMar w:top="980" w:right="740" w:bottom="1940" w:left="1280" w:header="554" w:footer="1760" w:gutter="0"/>
          <w:cols w:space="708"/>
        </w:sectPr>
      </w:pPr>
    </w:p>
    <w:p w:rsidR="009A0AC1" w:rsidRDefault="009A0AC1">
      <w:pPr>
        <w:pStyle w:val="Zkladntext"/>
      </w:pPr>
    </w:p>
    <w:p w:rsidR="009A0AC1" w:rsidRDefault="009A0AC1">
      <w:pPr>
        <w:pStyle w:val="Zkladntext"/>
      </w:pPr>
    </w:p>
    <w:p w:rsidR="009A0AC1" w:rsidRDefault="009A0AC1">
      <w:pPr>
        <w:pStyle w:val="Zkladntext"/>
        <w:spacing w:before="3"/>
        <w:rPr>
          <w:sz w:val="22"/>
        </w:rPr>
      </w:pPr>
    </w:p>
    <w:p w:rsidR="009A0AC1" w:rsidRDefault="00A857C3">
      <w:pPr>
        <w:pStyle w:val="Nadpis1"/>
        <w:spacing w:before="1"/>
        <w:jc w:val="left"/>
      </w:pPr>
      <w:r>
        <w:t>Podklady a důkazy pro vydání závazného stanoviska</w:t>
      </w:r>
    </w:p>
    <w:p w:rsidR="009A0AC1" w:rsidRDefault="00A857C3">
      <w:pPr>
        <w:pStyle w:val="Zkladntext"/>
        <w:ind w:left="138"/>
      </w:pPr>
      <w:r>
        <w:rPr>
          <w:rFonts w:ascii="Times New Roman" w:hAnsi="Times New Roman"/>
          <w:w w:val="99"/>
          <w:u w:val="single"/>
        </w:rPr>
        <w:t xml:space="preserve"> </w:t>
      </w:r>
      <w:r>
        <w:rPr>
          <w:u w:val="single"/>
        </w:rPr>
        <w:t xml:space="preserve">Zjištěný stav a poznání dochovaných kulturně historických hodnot kulturní památky </w:t>
      </w:r>
    </w:p>
    <w:p w:rsidR="009A0AC1" w:rsidRDefault="00A857C3">
      <w:pPr>
        <w:pStyle w:val="Zkladntext"/>
        <w:ind w:left="138" w:right="108"/>
        <w:jc w:val="both"/>
      </w:pPr>
      <w:r>
        <w:t>Areál</w:t>
      </w:r>
      <w:r>
        <w:rPr>
          <w:spacing w:val="-10"/>
        </w:rPr>
        <w:t xml:space="preserve"> </w:t>
      </w:r>
      <w:r>
        <w:t>tvoří</w:t>
      </w:r>
      <w:r>
        <w:rPr>
          <w:spacing w:val="-8"/>
        </w:rPr>
        <w:t xml:space="preserve"> </w:t>
      </w:r>
      <w:r>
        <w:t>me</w:t>
      </w:r>
      <w:r>
        <w:t>nší</w:t>
      </w:r>
      <w:r>
        <w:rPr>
          <w:spacing w:val="-8"/>
        </w:rPr>
        <w:t xml:space="preserve"> </w:t>
      </w:r>
      <w:r>
        <w:t>gotický</w:t>
      </w:r>
      <w:r>
        <w:rPr>
          <w:spacing w:val="-14"/>
        </w:rPr>
        <w:t xml:space="preserve"> </w:t>
      </w:r>
      <w:r>
        <w:t>kostel</w:t>
      </w:r>
      <w:r>
        <w:rPr>
          <w:spacing w:val="-10"/>
        </w:rPr>
        <w:t xml:space="preserve"> </w:t>
      </w:r>
      <w:r>
        <w:rPr>
          <w:spacing w:val="-5"/>
        </w:rPr>
        <w:t>sv.</w:t>
      </w:r>
      <w:r>
        <w:rPr>
          <w:spacing w:val="-9"/>
        </w:rPr>
        <w:t xml:space="preserve"> </w:t>
      </w:r>
      <w:r>
        <w:t>Ducha</w:t>
      </w:r>
      <w:r>
        <w:rPr>
          <w:spacing w:val="-8"/>
        </w:rPr>
        <w:t xml:space="preserve"> </w:t>
      </w:r>
      <w:r>
        <w:t>a</w:t>
      </w:r>
      <w:r>
        <w:rPr>
          <w:spacing w:val="-9"/>
        </w:rPr>
        <w:t xml:space="preserve"> </w:t>
      </w:r>
      <w:r>
        <w:t>k</w:t>
      </w:r>
      <w:r>
        <w:rPr>
          <w:spacing w:val="3"/>
        </w:rPr>
        <w:t xml:space="preserve"> </w:t>
      </w:r>
      <w:r>
        <w:t>němu</w:t>
      </w:r>
      <w:r>
        <w:rPr>
          <w:spacing w:val="-8"/>
        </w:rPr>
        <w:t xml:space="preserve"> </w:t>
      </w:r>
      <w:r>
        <w:t>přiléhající</w:t>
      </w:r>
      <w:r>
        <w:rPr>
          <w:spacing w:val="-9"/>
        </w:rPr>
        <w:t xml:space="preserve"> </w:t>
      </w:r>
      <w:r>
        <w:t>barokní</w:t>
      </w:r>
      <w:r>
        <w:rPr>
          <w:spacing w:val="-9"/>
        </w:rPr>
        <w:t xml:space="preserve"> </w:t>
      </w:r>
      <w:r>
        <w:t>špitál</w:t>
      </w:r>
      <w:r>
        <w:rPr>
          <w:spacing w:val="-9"/>
        </w:rPr>
        <w:t xml:space="preserve"> </w:t>
      </w:r>
      <w:r>
        <w:t>č.</w:t>
      </w:r>
      <w:r>
        <w:rPr>
          <w:spacing w:val="-9"/>
        </w:rPr>
        <w:t xml:space="preserve"> </w:t>
      </w:r>
      <w:r>
        <w:t>p.</w:t>
      </w:r>
      <w:r>
        <w:rPr>
          <w:spacing w:val="-8"/>
        </w:rPr>
        <w:t xml:space="preserve"> </w:t>
      </w:r>
      <w:r>
        <w:t>289.</w:t>
      </w:r>
      <w:r>
        <w:rPr>
          <w:spacing w:val="-17"/>
        </w:rPr>
        <w:t xml:space="preserve"> </w:t>
      </w:r>
      <w:r>
        <w:t>Areál</w:t>
      </w:r>
      <w:r>
        <w:rPr>
          <w:spacing w:val="-10"/>
        </w:rPr>
        <w:t xml:space="preserve"> </w:t>
      </w:r>
      <w:r>
        <w:t>kostela</w:t>
      </w:r>
      <w:r>
        <w:rPr>
          <w:spacing w:val="-9"/>
        </w:rPr>
        <w:t xml:space="preserve"> </w:t>
      </w:r>
      <w:r>
        <w:rPr>
          <w:spacing w:val="-5"/>
        </w:rPr>
        <w:t>sv.</w:t>
      </w:r>
      <w:r>
        <w:rPr>
          <w:spacing w:val="-8"/>
        </w:rPr>
        <w:t xml:space="preserve"> </w:t>
      </w:r>
      <w:r>
        <w:t xml:space="preserve">Ducha se nachází v části města dnes nazývané starý Most. Menší jednolodní kostel </w:t>
      </w:r>
      <w:r>
        <w:rPr>
          <w:spacing w:val="-5"/>
        </w:rPr>
        <w:t xml:space="preserve">sv. </w:t>
      </w:r>
      <w:r>
        <w:t>Ducha pochází z období kolem poloviny 14. století. Jde o kvalitní gotickou sakrální architekturu, jejíž hodnotu výrazně zvyšuje skutečnost,</w:t>
      </w:r>
      <w:r>
        <w:rPr>
          <w:spacing w:val="-3"/>
        </w:rPr>
        <w:t xml:space="preserve"> </w:t>
      </w:r>
      <w:r>
        <w:t>že</w:t>
      </w:r>
      <w:r>
        <w:rPr>
          <w:spacing w:val="-5"/>
        </w:rPr>
        <w:t xml:space="preserve"> </w:t>
      </w:r>
      <w:r>
        <w:t>jde</w:t>
      </w:r>
      <w:r>
        <w:rPr>
          <w:spacing w:val="-6"/>
        </w:rPr>
        <w:t xml:space="preserve"> </w:t>
      </w:r>
      <w:r>
        <w:t>o</w:t>
      </w:r>
      <w:r>
        <w:rPr>
          <w:spacing w:val="-6"/>
        </w:rPr>
        <w:t xml:space="preserve"> </w:t>
      </w:r>
      <w:r>
        <w:t>jedinou</w:t>
      </w:r>
      <w:r>
        <w:rPr>
          <w:spacing w:val="-4"/>
        </w:rPr>
        <w:t xml:space="preserve"> </w:t>
      </w:r>
      <w:r>
        <w:t>stavbu</w:t>
      </w:r>
      <w:r>
        <w:rPr>
          <w:spacing w:val="-3"/>
        </w:rPr>
        <w:t xml:space="preserve"> </w:t>
      </w:r>
      <w:r>
        <w:t>ze</w:t>
      </w:r>
      <w:r>
        <w:rPr>
          <w:spacing w:val="-5"/>
        </w:rPr>
        <w:t xml:space="preserve"> </w:t>
      </w:r>
      <w:r>
        <w:t>středověkého</w:t>
      </w:r>
      <w:r>
        <w:rPr>
          <w:spacing w:val="-6"/>
        </w:rPr>
        <w:t xml:space="preserve"> </w:t>
      </w:r>
      <w:r>
        <w:t>Mostu,</w:t>
      </w:r>
      <w:r>
        <w:rPr>
          <w:spacing w:val="-5"/>
        </w:rPr>
        <w:t xml:space="preserve"> </w:t>
      </w:r>
      <w:r>
        <w:t>dochovanou</w:t>
      </w:r>
      <w:r>
        <w:rPr>
          <w:spacing w:val="-5"/>
        </w:rPr>
        <w:t xml:space="preserve"> </w:t>
      </w:r>
      <w:r>
        <w:t>na</w:t>
      </w:r>
      <w:r>
        <w:rPr>
          <w:spacing w:val="-6"/>
        </w:rPr>
        <w:t xml:space="preserve"> </w:t>
      </w:r>
      <w:r>
        <w:t>svém</w:t>
      </w:r>
      <w:r>
        <w:rPr>
          <w:spacing w:val="-3"/>
        </w:rPr>
        <w:t xml:space="preserve"> </w:t>
      </w:r>
      <w:r>
        <w:t>původním</w:t>
      </w:r>
      <w:r>
        <w:rPr>
          <w:spacing w:val="-4"/>
        </w:rPr>
        <w:t xml:space="preserve"> </w:t>
      </w:r>
      <w:r>
        <w:t>místě.</w:t>
      </w:r>
      <w:r>
        <w:rPr>
          <w:spacing w:val="-9"/>
        </w:rPr>
        <w:t xml:space="preserve"> </w:t>
      </w:r>
      <w:r>
        <w:t>Trojkřídlý patrový špitál z počátk</w:t>
      </w:r>
      <w:r>
        <w:t xml:space="preserve">u druhé poloviny 18. století je poměrně prostou stavbou se zdobnějším vstupním průčelím. </w:t>
      </w:r>
      <w:r>
        <w:rPr>
          <w:spacing w:val="-5"/>
        </w:rPr>
        <w:t xml:space="preserve">Tento </w:t>
      </w:r>
      <w:r>
        <w:t>příklad jednodušší barokní městské stavby sociálního účelu je i dokladem dřívější existence starého města Mostu. Spojení kvalitní drobné gotické sakrální archite</w:t>
      </w:r>
      <w:r>
        <w:t>ktury a barokní novostavby špitálu tvoří hodnotný</w:t>
      </w:r>
      <w:r>
        <w:rPr>
          <w:spacing w:val="-5"/>
        </w:rPr>
        <w:t xml:space="preserve"> </w:t>
      </w:r>
      <w:r>
        <w:t>celek.</w:t>
      </w:r>
    </w:p>
    <w:p w:rsidR="009A0AC1" w:rsidRDefault="009A0AC1">
      <w:pPr>
        <w:pStyle w:val="Zkladntext"/>
        <w:spacing w:before="2"/>
      </w:pPr>
    </w:p>
    <w:p w:rsidR="009A0AC1" w:rsidRDefault="00A857C3">
      <w:pPr>
        <w:pStyle w:val="Zkladntext"/>
        <w:ind w:left="138" w:right="105"/>
        <w:jc w:val="both"/>
      </w:pPr>
      <w:r>
        <w:t>Barokní špitál se nachází na severním okraji současného města Most. Společně s kostelem sv. Ducha se jedná</w:t>
      </w:r>
      <w:r>
        <w:rPr>
          <w:spacing w:val="-7"/>
        </w:rPr>
        <w:t xml:space="preserve"> </w:t>
      </w:r>
      <w:r>
        <w:t>o</w:t>
      </w:r>
      <w:r>
        <w:rPr>
          <w:spacing w:val="-8"/>
        </w:rPr>
        <w:t xml:space="preserve"> </w:t>
      </w:r>
      <w:r>
        <w:t>jeden</w:t>
      </w:r>
      <w:r>
        <w:rPr>
          <w:spacing w:val="-4"/>
        </w:rPr>
        <w:t xml:space="preserve"> </w:t>
      </w:r>
      <w:r>
        <w:t>z</w:t>
      </w:r>
      <w:r>
        <w:rPr>
          <w:spacing w:val="-9"/>
        </w:rPr>
        <w:t xml:space="preserve"> </w:t>
      </w:r>
      <w:r>
        <w:t>mála</w:t>
      </w:r>
      <w:r>
        <w:rPr>
          <w:spacing w:val="-8"/>
        </w:rPr>
        <w:t xml:space="preserve"> </w:t>
      </w:r>
      <w:r>
        <w:t>reliktů</w:t>
      </w:r>
      <w:r>
        <w:rPr>
          <w:spacing w:val="-8"/>
        </w:rPr>
        <w:t xml:space="preserve"> </w:t>
      </w:r>
      <w:r>
        <w:t>starého</w:t>
      </w:r>
      <w:r>
        <w:rPr>
          <w:spacing w:val="-7"/>
        </w:rPr>
        <w:t xml:space="preserve"> </w:t>
      </w:r>
      <w:r>
        <w:t>Mostu,</w:t>
      </w:r>
      <w:r>
        <w:rPr>
          <w:spacing w:val="-6"/>
        </w:rPr>
        <w:t xml:space="preserve"> </w:t>
      </w:r>
      <w:r>
        <w:t>jež</w:t>
      </w:r>
      <w:r>
        <w:rPr>
          <w:spacing w:val="-9"/>
        </w:rPr>
        <w:t xml:space="preserve"> </w:t>
      </w:r>
      <w:r>
        <w:t>se</w:t>
      </w:r>
      <w:r>
        <w:rPr>
          <w:spacing w:val="-6"/>
        </w:rPr>
        <w:t xml:space="preserve"> </w:t>
      </w:r>
      <w:r>
        <w:t>dochoval</w:t>
      </w:r>
      <w:r>
        <w:rPr>
          <w:spacing w:val="-6"/>
        </w:rPr>
        <w:t xml:space="preserve"> </w:t>
      </w:r>
      <w:r>
        <w:t>na</w:t>
      </w:r>
      <w:r>
        <w:rPr>
          <w:spacing w:val="-6"/>
        </w:rPr>
        <w:t xml:space="preserve"> </w:t>
      </w:r>
      <w:r>
        <w:t>svém</w:t>
      </w:r>
      <w:r>
        <w:rPr>
          <w:spacing w:val="-5"/>
        </w:rPr>
        <w:t xml:space="preserve"> </w:t>
      </w:r>
      <w:r>
        <w:t>původním</w:t>
      </w:r>
      <w:r>
        <w:rPr>
          <w:spacing w:val="-3"/>
        </w:rPr>
        <w:t xml:space="preserve"> </w:t>
      </w:r>
      <w:r>
        <w:t>umístění.</w:t>
      </w:r>
      <w:r>
        <w:rPr>
          <w:spacing w:val="-6"/>
        </w:rPr>
        <w:t xml:space="preserve"> </w:t>
      </w:r>
      <w:r>
        <w:t>Do</w:t>
      </w:r>
      <w:r>
        <w:rPr>
          <w:spacing w:val="-6"/>
        </w:rPr>
        <w:t xml:space="preserve"> </w:t>
      </w:r>
      <w:r>
        <w:t>jeho blízkosti</w:t>
      </w:r>
      <w:r>
        <w:rPr>
          <w:spacing w:val="-6"/>
        </w:rPr>
        <w:t xml:space="preserve"> </w:t>
      </w:r>
      <w:r>
        <w:t>byl v druhé polovině 20. století přesunut kostel Nanebevzetí Panny Marie, dnes národní kulturní památka. Na okolní parcely byly pak instalovány sochy transferované buď přímo ze starého Mostu, nebo z okolních, kvůli těžbě taktéž zaniklých obc</w:t>
      </w:r>
      <w:r>
        <w:t>í. Prostředí obou památek je tedy do značné míry uměle vytvořené, koncepčně definované</w:t>
      </w:r>
      <w:r>
        <w:rPr>
          <w:spacing w:val="-5"/>
        </w:rPr>
        <w:t xml:space="preserve"> </w:t>
      </w:r>
      <w:r>
        <w:t>v</w:t>
      </w:r>
      <w:r>
        <w:rPr>
          <w:spacing w:val="-6"/>
        </w:rPr>
        <w:t xml:space="preserve"> </w:t>
      </w:r>
      <w:r>
        <w:t>70.</w:t>
      </w:r>
      <w:r>
        <w:rPr>
          <w:spacing w:val="-5"/>
        </w:rPr>
        <w:t xml:space="preserve"> </w:t>
      </w:r>
      <w:r>
        <w:t>a</w:t>
      </w:r>
      <w:r>
        <w:rPr>
          <w:spacing w:val="-5"/>
        </w:rPr>
        <w:t xml:space="preserve"> </w:t>
      </w:r>
      <w:r>
        <w:t>80.</w:t>
      </w:r>
      <w:r>
        <w:rPr>
          <w:spacing w:val="-6"/>
        </w:rPr>
        <w:t xml:space="preserve"> </w:t>
      </w:r>
      <w:r>
        <w:t>letech</w:t>
      </w:r>
      <w:r>
        <w:rPr>
          <w:spacing w:val="-4"/>
        </w:rPr>
        <w:t xml:space="preserve"> </w:t>
      </w:r>
      <w:r>
        <w:t>20.</w:t>
      </w:r>
      <w:r>
        <w:rPr>
          <w:spacing w:val="-6"/>
        </w:rPr>
        <w:t xml:space="preserve"> </w:t>
      </w:r>
      <w:r>
        <w:t>století</w:t>
      </w:r>
      <w:r>
        <w:rPr>
          <w:spacing w:val="-6"/>
        </w:rPr>
        <w:t xml:space="preserve"> </w:t>
      </w:r>
      <w:r>
        <w:t>jako</w:t>
      </w:r>
      <w:r>
        <w:rPr>
          <w:spacing w:val="-4"/>
        </w:rPr>
        <w:t xml:space="preserve"> </w:t>
      </w:r>
      <w:r>
        <w:t>specifické</w:t>
      </w:r>
      <w:r>
        <w:rPr>
          <w:spacing w:val="-8"/>
        </w:rPr>
        <w:t xml:space="preserve"> </w:t>
      </w:r>
      <w:r>
        <w:t>exteriérové</w:t>
      </w:r>
      <w:r>
        <w:rPr>
          <w:spacing w:val="-3"/>
        </w:rPr>
        <w:t xml:space="preserve"> </w:t>
      </w:r>
      <w:r>
        <w:t>lapidárium,</w:t>
      </w:r>
      <w:r>
        <w:rPr>
          <w:spacing w:val="2"/>
        </w:rPr>
        <w:t xml:space="preserve"> </w:t>
      </w:r>
      <w:r>
        <w:t>sloužící</w:t>
      </w:r>
      <w:r>
        <w:rPr>
          <w:spacing w:val="-3"/>
        </w:rPr>
        <w:t xml:space="preserve"> </w:t>
      </w:r>
      <w:r>
        <w:t>zároveň</w:t>
      </w:r>
      <w:r>
        <w:rPr>
          <w:spacing w:val="-5"/>
        </w:rPr>
        <w:t xml:space="preserve"> </w:t>
      </w:r>
      <w:r>
        <w:t>(v</w:t>
      </w:r>
      <w:r>
        <w:rPr>
          <w:spacing w:val="-6"/>
        </w:rPr>
        <w:t xml:space="preserve"> </w:t>
      </w:r>
      <w:r>
        <w:t>návaznosti na jezero Most) k volnočasovým aktivitám místních obyvatel. Duchovn</w:t>
      </w:r>
      <w:r>
        <w:t>í rovina obou zde stojících sakrálních staveb byla přitom výrazně potlačena. Tato koncepce je udržována dodnes a je součástí Ochranného pásma národní kulturní památky kostela Nanebevzetí Panny Marie v Mostě, vyhlášeného Magistrátem města Most pod číslem je</w:t>
      </w:r>
      <w:r>
        <w:t>dnacím MmM/110647/2014/OŠKaS/JH ze dne 12. 9. 2014, které nabylo právní moci dne 27. 3. 2015.</w:t>
      </w:r>
      <w:r>
        <w:rPr>
          <w:spacing w:val="-15"/>
        </w:rPr>
        <w:t xml:space="preserve"> </w:t>
      </w:r>
      <w:r>
        <w:t>Barokní</w:t>
      </w:r>
      <w:r>
        <w:rPr>
          <w:spacing w:val="-15"/>
        </w:rPr>
        <w:t xml:space="preserve"> </w:t>
      </w:r>
      <w:r>
        <w:t>špitál</w:t>
      </w:r>
      <w:r>
        <w:rPr>
          <w:spacing w:val="-16"/>
        </w:rPr>
        <w:t xml:space="preserve"> </w:t>
      </w:r>
      <w:r>
        <w:t>v</w:t>
      </w:r>
      <w:r>
        <w:rPr>
          <w:spacing w:val="-13"/>
        </w:rPr>
        <w:t xml:space="preserve"> </w:t>
      </w:r>
      <w:r>
        <w:t>Mostě</w:t>
      </w:r>
      <w:r>
        <w:rPr>
          <w:spacing w:val="-15"/>
        </w:rPr>
        <w:t xml:space="preserve"> </w:t>
      </w:r>
      <w:r>
        <w:t>je</w:t>
      </w:r>
      <w:r>
        <w:rPr>
          <w:spacing w:val="-15"/>
        </w:rPr>
        <w:t xml:space="preserve"> </w:t>
      </w:r>
      <w:r>
        <w:t>příkladem</w:t>
      </w:r>
      <w:r>
        <w:rPr>
          <w:spacing w:val="-11"/>
        </w:rPr>
        <w:t xml:space="preserve"> </w:t>
      </w:r>
      <w:r>
        <w:t>jednodušší</w:t>
      </w:r>
      <w:r>
        <w:rPr>
          <w:spacing w:val="-15"/>
        </w:rPr>
        <w:t xml:space="preserve"> </w:t>
      </w:r>
      <w:r>
        <w:t>městské</w:t>
      </w:r>
      <w:r>
        <w:rPr>
          <w:spacing w:val="-14"/>
        </w:rPr>
        <w:t xml:space="preserve"> </w:t>
      </w:r>
      <w:r>
        <w:t>barokní</w:t>
      </w:r>
      <w:r>
        <w:rPr>
          <w:spacing w:val="-15"/>
        </w:rPr>
        <w:t xml:space="preserve"> </w:t>
      </w:r>
      <w:r>
        <w:t>stavby</w:t>
      </w:r>
      <w:r>
        <w:rPr>
          <w:spacing w:val="-18"/>
        </w:rPr>
        <w:t xml:space="preserve"> </w:t>
      </w:r>
      <w:r>
        <w:t>se</w:t>
      </w:r>
      <w:r>
        <w:rPr>
          <w:spacing w:val="-14"/>
        </w:rPr>
        <w:t xml:space="preserve"> </w:t>
      </w:r>
      <w:r>
        <w:t>specifickou</w:t>
      </w:r>
      <w:r>
        <w:rPr>
          <w:spacing w:val="-16"/>
        </w:rPr>
        <w:t xml:space="preserve"> </w:t>
      </w:r>
      <w:r>
        <w:t>funkcí.</w:t>
      </w:r>
      <w:r>
        <w:rPr>
          <w:spacing w:val="-15"/>
        </w:rPr>
        <w:t xml:space="preserve"> </w:t>
      </w:r>
      <w:r>
        <w:t>V</w:t>
      </w:r>
      <w:r>
        <w:rPr>
          <w:spacing w:val="-5"/>
        </w:rPr>
        <w:t xml:space="preserve"> </w:t>
      </w:r>
      <w:r>
        <w:t>kontextu města Mostu je význam budovy umocněn skutečností, že se je</w:t>
      </w:r>
      <w:r>
        <w:t>dná o součást komplexu (společně s kostelem sv.</w:t>
      </w:r>
      <w:r>
        <w:rPr>
          <w:spacing w:val="-6"/>
        </w:rPr>
        <w:t xml:space="preserve"> </w:t>
      </w:r>
      <w:r>
        <w:t>Ducha),</w:t>
      </w:r>
      <w:r>
        <w:rPr>
          <w:spacing w:val="-6"/>
        </w:rPr>
        <w:t xml:space="preserve"> </w:t>
      </w:r>
      <w:r>
        <w:t>který</w:t>
      </w:r>
      <w:r>
        <w:rPr>
          <w:spacing w:val="-10"/>
        </w:rPr>
        <w:t xml:space="preserve"> </w:t>
      </w:r>
      <w:r>
        <w:t>je</w:t>
      </w:r>
      <w:r>
        <w:rPr>
          <w:spacing w:val="-7"/>
        </w:rPr>
        <w:t xml:space="preserve"> </w:t>
      </w:r>
      <w:r>
        <w:t>jedním</w:t>
      </w:r>
      <w:r>
        <w:rPr>
          <w:spacing w:val="-5"/>
        </w:rPr>
        <w:t xml:space="preserve"> </w:t>
      </w:r>
      <w:r>
        <w:t>z</w:t>
      </w:r>
      <w:r>
        <w:rPr>
          <w:spacing w:val="-7"/>
        </w:rPr>
        <w:t xml:space="preserve"> </w:t>
      </w:r>
      <w:r>
        <w:t>mála</w:t>
      </w:r>
      <w:r>
        <w:rPr>
          <w:spacing w:val="-6"/>
        </w:rPr>
        <w:t xml:space="preserve"> </w:t>
      </w:r>
      <w:r>
        <w:t>dokladů</w:t>
      </w:r>
      <w:r>
        <w:rPr>
          <w:spacing w:val="-7"/>
        </w:rPr>
        <w:t xml:space="preserve"> </w:t>
      </w:r>
      <w:r>
        <w:t>dřívější</w:t>
      </w:r>
      <w:r>
        <w:rPr>
          <w:spacing w:val="-6"/>
        </w:rPr>
        <w:t xml:space="preserve"> </w:t>
      </w:r>
      <w:r>
        <w:t>existence</w:t>
      </w:r>
      <w:r>
        <w:rPr>
          <w:spacing w:val="-7"/>
        </w:rPr>
        <w:t xml:space="preserve"> </w:t>
      </w:r>
      <w:r>
        <w:t>starého</w:t>
      </w:r>
      <w:r>
        <w:rPr>
          <w:spacing w:val="-7"/>
        </w:rPr>
        <w:t xml:space="preserve"> </w:t>
      </w:r>
      <w:r>
        <w:t>města,</w:t>
      </w:r>
      <w:r>
        <w:rPr>
          <w:spacing w:val="-7"/>
        </w:rPr>
        <w:t xml:space="preserve"> </w:t>
      </w:r>
      <w:r>
        <w:t>zachovaným</w:t>
      </w:r>
      <w:r>
        <w:rPr>
          <w:spacing w:val="-2"/>
        </w:rPr>
        <w:t xml:space="preserve"> </w:t>
      </w:r>
      <w:r>
        <w:t>na původním</w:t>
      </w:r>
      <w:r>
        <w:rPr>
          <w:spacing w:val="-4"/>
        </w:rPr>
        <w:t xml:space="preserve"> </w:t>
      </w:r>
      <w:r>
        <w:t>místě (viz</w:t>
      </w:r>
      <w:r>
        <w:rPr>
          <w:spacing w:val="-6"/>
        </w:rPr>
        <w:t xml:space="preserve"> </w:t>
      </w:r>
      <w:r>
        <w:t>výše).</w:t>
      </w:r>
      <w:r>
        <w:rPr>
          <w:spacing w:val="-4"/>
        </w:rPr>
        <w:t xml:space="preserve"> </w:t>
      </w:r>
      <w:r>
        <w:t>Z</w:t>
      </w:r>
      <w:r>
        <w:rPr>
          <w:spacing w:val="-4"/>
        </w:rPr>
        <w:t xml:space="preserve"> </w:t>
      </w:r>
      <w:r>
        <w:t>toho</w:t>
      </w:r>
      <w:r>
        <w:rPr>
          <w:spacing w:val="-3"/>
        </w:rPr>
        <w:t xml:space="preserve"> </w:t>
      </w:r>
      <w:r>
        <w:t>vyplývá,</w:t>
      </w:r>
      <w:r>
        <w:rPr>
          <w:spacing w:val="-3"/>
        </w:rPr>
        <w:t xml:space="preserve"> </w:t>
      </w:r>
      <w:r>
        <w:t>že</w:t>
      </w:r>
      <w:r>
        <w:rPr>
          <w:spacing w:val="-4"/>
        </w:rPr>
        <w:t xml:space="preserve"> </w:t>
      </w:r>
      <w:r>
        <w:t>špitál</w:t>
      </w:r>
      <w:r>
        <w:rPr>
          <w:spacing w:val="-5"/>
        </w:rPr>
        <w:t xml:space="preserve"> </w:t>
      </w:r>
      <w:r>
        <w:t>také</w:t>
      </w:r>
      <w:r>
        <w:rPr>
          <w:spacing w:val="-5"/>
        </w:rPr>
        <w:t xml:space="preserve"> </w:t>
      </w:r>
      <w:r>
        <w:t>bezprostředně</w:t>
      </w:r>
      <w:r>
        <w:rPr>
          <w:spacing w:val="-4"/>
        </w:rPr>
        <w:t xml:space="preserve"> </w:t>
      </w:r>
      <w:r>
        <w:t>dotváří</w:t>
      </w:r>
      <w:r>
        <w:rPr>
          <w:spacing w:val="-5"/>
        </w:rPr>
        <w:t xml:space="preserve"> </w:t>
      </w:r>
      <w:r>
        <w:t>estetické</w:t>
      </w:r>
      <w:r>
        <w:rPr>
          <w:spacing w:val="-4"/>
        </w:rPr>
        <w:t xml:space="preserve"> </w:t>
      </w:r>
      <w:r>
        <w:t>a</w:t>
      </w:r>
      <w:r>
        <w:rPr>
          <w:spacing w:val="-2"/>
        </w:rPr>
        <w:t xml:space="preserve"> </w:t>
      </w:r>
      <w:r>
        <w:t>kulturněhistorické</w:t>
      </w:r>
      <w:r>
        <w:rPr>
          <w:spacing w:val="-5"/>
        </w:rPr>
        <w:t xml:space="preserve"> </w:t>
      </w:r>
      <w:r>
        <w:t>hodnoty</w:t>
      </w:r>
      <w:r>
        <w:rPr>
          <w:spacing w:val="-6"/>
        </w:rPr>
        <w:t xml:space="preserve"> </w:t>
      </w:r>
      <w:r>
        <w:t>národní kulturní památky kostela Nanebevzetí Panny Marie. Kromě tohoto spočívají chráněné památkové hodnoty například  v  rozsáhlém  stavebně-historickém  vývoji  i  v  dochovaném  materiálovém  řešení  interiérových  i exteriérových částí stavby, včetně h</w:t>
      </w:r>
      <w:r>
        <w:t>odnotných historických detailů. Na hodnotách budovy se tak výrazně podílí konstrukční a materiálová skladba, podoba fasády, charakter výplní (vzhled, materiál, konstrukce, povrchová</w:t>
      </w:r>
      <w:r>
        <w:rPr>
          <w:spacing w:val="-9"/>
        </w:rPr>
        <w:t xml:space="preserve"> </w:t>
      </w:r>
      <w:r>
        <w:t>úprava),</w:t>
      </w:r>
      <w:r>
        <w:rPr>
          <w:spacing w:val="-7"/>
        </w:rPr>
        <w:t xml:space="preserve"> </w:t>
      </w:r>
      <w:r>
        <w:t>nátěry</w:t>
      </w:r>
      <w:r>
        <w:rPr>
          <w:spacing w:val="-10"/>
        </w:rPr>
        <w:t xml:space="preserve"> </w:t>
      </w:r>
      <w:r>
        <w:t>i</w:t>
      </w:r>
      <w:r>
        <w:rPr>
          <w:spacing w:val="-7"/>
        </w:rPr>
        <w:t xml:space="preserve"> </w:t>
      </w:r>
      <w:r>
        <w:t>povaha</w:t>
      </w:r>
      <w:r>
        <w:rPr>
          <w:spacing w:val="-9"/>
        </w:rPr>
        <w:t xml:space="preserve"> </w:t>
      </w:r>
      <w:r>
        <w:t>střešní</w:t>
      </w:r>
      <w:r>
        <w:rPr>
          <w:spacing w:val="-7"/>
        </w:rPr>
        <w:t xml:space="preserve"> </w:t>
      </w:r>
      <w:r>
        <w:t>roviny.</w:t>
      </w:r>
      <w:r>
        <w:rPr>
          <w:spacing w:val="-7"/>
        </w:rPr>
        <w:t xml:space="preserve"> </w:t>
      </w:r>
      <w:r>
        <w:t>Zapomenout</w:t>
      </w:r>
      <w:r>
        <w:rPr>
          <w:spacing w:val="-9"/>
        </w:rPr>
        <w:t xml:space="preserve"> </w:t>
      </w:r>
      <w:r>
        <w:t>nesmíme</w:t>
      </w:r>
      <w:r>
        <w:rPr>
          <w:spacing w:val="-3"/>
        </w:rPr>
        <w:t xml:space="preserve"> </w:t>
      </w:r>
      <w:r>
        <w:t>ani</w:t>
      </w:r>
      <w:r>
        <w:rPr>
          <w:spacing w:val="-7"/>
        </w:rPr>
        <w:t xml:space="preserve"> </w:t>
      </w:r>
      <w:r>
        <w:t>na</w:t>
      </w:r>
      <w:r>
        <w:rPr>
          <w:spacing w:val="-7"/>
        </w:rPr>
        <w:t xml:space="preserve"> </w:t>
      </w:r>
      <w:r>
        <w:t>pohledo</w:t>
      </w:r>
      <w:r>
        <w:t>vé</w:t>
      </w:r>
      <w:r>
        <w:rPr>
          <w:spacing w:val="-7"/>
        </w:rPr>
        <w:t xml:space="preserve"> </w:t>
      </w:r>
      <w:r>
        <w:t>a</w:t>
      </w:r>
      <w:r>
        <w:rPr>
          <w:spacing w:val="-7"/>
        </w:rPr>
        <w:t xml:space="preserve"> </w:t>
      </w:r>
      <w:r>
        <w:t>estetické</w:t>
      </w:r>
      <w:r>
        <w:rPr>
          <w:spacing w:val="-9"/>
        </w:rPr>
        <w:t xml:space="preserve"> </w:t>
      </w:r>
      <w:r>
        <w:t>kvality objektu.</w:t>
      </w:r>
    </w:p>
    <w:p w:rsidR="009A0AC1" w:rsidRDefault="009A0AC1">
      <w:pPr>
        <w:pStyle w:val="Zkladntext"/>
        <w:spacing w:before="11"/>
        <w:rPr>
          <w:sz w:val="19"/>
        </w:rPr>
      </w:pPr>
    </w:p>
    <w:p w:rsidR="009A0AC1" w:rsidRDefault="00A857C3">
      <w:pPr>
        <w:pStyle w:val="Zkladntext"/>
        <w:ind w:left="138" w:right="108"/>
        <w:jc w:val="both"/>
      </w:pPr>
      <w:r>
        <w:t>Fasáda objektu trpí dílčími vadami, které jsou typickým projevem stárnutí. Objevují se především v dolních partiích, kde dochází k odlupování nátěru, případně opadávání omítky.</w:t>
      </w:r>
    </w:p>
    <w:p w:rsidR="009A0AC1" w:rsidRDefault="009A0AC1">
      <w:pPr>
        <w:pStyle w:val="Zkladntext"/>
        <w:spacing w:before="11"/>
        <w:rPr>
          <w:sz w:val="19"/>
        </w:rPr>
      </w:pPr>
    </w:p>
    <w:p w:rsidR="009A0AC1" w:rsidRDefault="00A857C3">
      <w:pPr>
        <w:pStyle w:val="Zkladntext"/>
        <w:ind w:left="138" w:right="108"/>
        <w:jc w:val="both"/>
      </w:pPr>
      <w:r>
        <w:t>Ve vydaném rozhodnutí ze dne 15. 5. 2024 č. j</w:t>
      </w:r>
      <w:r>
        <w:t>. MmM/062989/2024/OŠKaS/ML byla posuzována žádost na odstranění nápisu směrem do ulice Kostelní a aplikace nového fasádního nátěru (rovněž v průčelí do ul. Kostelní). Záměr byl shledán jako přípustný s podmínkou, že nový nátěr bude silikátový nebo vápenný.</w:t>
      </w:r>
      <w:r>
        <w:t xml:space="preserve"> Na základě</w:t>
      </w:r>
      <w:r>
        <w:rPr>
          <w:spacing w:val="-16"/>
        </w:rPr>
        <w:t xml:space="preserve"> </w:t>
      </w:r>
      <w:r>
        <w:t>jednání</w:t>
      </w:r>
      <w:r>
        <w:rPr>
          <w:spacing w:val="-16"/>
        </w:rPr>
        <w:t xml:space="preserve"> </w:t>
      </w:r>
      <w:r>
        <w:t>v</w:t>
      </w:r>
      <w:r>
        <w:rPr>
          <w:spacing w:val="-17"/>
        </w:rPr>
        <w:t xml:space="preserve"> </w:t>
      </w:r>
      <w:r>
        <w:t>rámci</w:t>
      </w:r>
      <w:r>
        <w:rPr>
          <w:spacing w:val="-19"/>
        </w:rPr>
        <w:t xml:space="preserve"> </w:t>
      </w:r>
      <w:r>
        <w:t>kontrolního</w:t>
      </w:r>
      <w:r>
        <w:rPr>
          <w:spacing w:val="-17"/>
        </w:rPr>
        <w:t xml:space="preserve"> </w:t>
      </w:r>
      <w:r>
        <w:t>dne</w:t>
      </w:r>
      <w:r>
        <w:rPr>
          <w:spacing w:val="-17"/>
        </w:rPr>
        <w:t xml:space="preserve"> </w:t>
      </w:r>
      <w:r>
        <w:t>bylo</w:t>
      </w:r>
      <w:r>
        <w:rPr>
          <w:spacing w:val="-16"/>
        </w:rPr>
        <w:t xml:space="preserve"> </w:t>
      </w:r>
      <w:r>
        <w:t>rozhodnuto,</w:t>
      </w:r>
      <w:r>
        <w:rPr>
          <w:spacing w:val="-14"/>
        </w:rPr>
        <w:t xml:space="preserve"> </w:t>
      </w:r>
      <w:r>
        <w:t>že</w:t>
      </w:r>
      <w:r>
        <w:rPr>
          <w:spacing w:val="-14"/>
        </w:rPr>
        <w:t xml:space="preserve"> </w:t>
      </w:r>
      <w:r>
        <w:t>vzhledem</w:t>
      </w:r>
      <w:r>
        <w:rPr>
          <w:spacing w:val="-9"/>
        </w:rPr>
        <w:t xml:space="preserve"> </w:t>
      </w:r>
      <w:r>
        <w:t>ke</w:t>
      </w:r>
      <w:r>
        <w:rPr>
          <w:spacing w:val="-16"/>
        </w:rPr>
        <w:t xml:space="preserve"> </w:t>
      </w:r>
      <w:r>
        <w:t>stávajícímu</w:t>
      </w:r>
      <w:r>
        <w:rPr>
          <w:spacing w:val="-18"/>
        </w:rPr>
        <w:t xml:space="preserve"> </w:t>
      </w:r>
      <w:r>
        <w:t>řešení</w:t>
      </w:r>
      <w:r>
        <w:rPr>
          <w:spacing w:val="-16"/>
        </w:rPr>
        <w:t xml:space="preserve"> </w:t>
      </w:r>
      <w:r>
        <w:t>fasády</w:t>
      </w:r>
      <w:r>
        <w:rPr>
          <w:spacing w:val="-19"/>
        </w:rPr>
        <w:t xml:space="preserve"> </w:t>
      </w:r>
      <w:r>
        <w:t>(po</w:t>
      </w:r>
      <w:r>
        <w:rPr>
          <w:spacing w:val="-17"/>
        </w:rPr>
        <w:t xml:space="preserve"> </w:t>
      </w:r>
      <w:r>
        <w:t>vydání rozhodnutí</w:t>
      </w:r>
      <w:r>
        <w:rPr>
          <w:spacing w:val="-6"/>
        </w:rPr>
        <w:t xml:space="preserve"> </w:t>
      </w:r>
      <w:r>
        <w:t>byla</w:t>
      </w:r>
      <w:r>
        <w:rPr>
          <w:spacing w:val="-2"/>
        </w:rPr>
        <w:t xml:space="preserve"> </w:t>
      </w:r>
      <w:r>
        <w:t>zaslána</w:t>
      </w:r>
      <w:r>
        <w:rPr>
          <w:spacing w:val="-3"/>
        </w:rPr>
        <w:t xml:space="preserve"> </w:t>
      </w:r>
      <w:r>
        <w:t>výše</w:t>
      </w:r>
      <w:r>
        <w:rPr>
          <w:spacing w:val="-4"/>
        </w:rPr>
        <w:t xml:space="preserve"> </w:t>
      </w:r>
      <w:r>
        <w:t>citovaná</w:t>
      </w:r>
      <w:r>
        <w:rPr>
          <w:spacing w:val="-5"/>
        </w:rPr>
        <w:t xml:space="preserve"> </w:t>
      </w:r>
      <w:r>
        <w:t>projektová</w:t>
      </w:r>
      <w:r>
        <w:rPr>
          <w:spacing w:val="3"/>
        </w:rPr>
        <w:t xml:space="preserve"> </w:t>
      </w:r>
      <w:r>
        <w:t>dokumentace</w:t>
      </w:r>
      <w:r>
        <w:rPr>
          <w:spacing w:val="-3"/>
        </w:rPr>
        <w:t xml:space="preserve"> </w:t>
      </w:r>
      <w:r>
        <w:t>z</w:t>
      </w:r>
      <w:r>
        <w:rPr>
          <w:spacing w:val="-7"/>
        </w:rPr>
        <w:t xml:space="preserve"> </w:t>
      </w:r>
      <w:r>
        <w:t>roku</w:t>
      </w:r>
      <w:r>
        <w:rPr>
          <w:spacing w:val="-4"/>
        </w:rPr>
        <w:t xml:space="preserve"> </w:t>
      </w:r>
      <w:r>
        <w:t>1987)</w:t>
      </w:r>
      <w:r>
        <w:rPr>
          <w:spacing w:val="-1"/>
        </w:rPr>
        <w:t xml:space="preserve"> </w:t>
      </w:r>
      <w:r>
        <w:t>bude</w:t>
      </w:r>
      <w:r>
        <w:rPr>
          <w:spacing w:val="-4"/>
        </w:rPr>
        <w:t xml:space="preserve"> </w:t>
      </w:r>
      <w:r>
        <w:t>nový</w:t>
      </w:r>
      <w:r>
        <w:rPr>
          <w:spacing w:val="-5"/>
        </w:rPr>
        <w:t xml:space="preserve"> </w:t>
      </w:r>
      <w:r>
        <w:t>nátěr</w:t>
      </w:r>
      <w:r>
        <w:rPr>
          <w:spacing w:val="-5"/>
        </w:rPr>
        <w:t xml:space="preserve"> </w:t>
      </w:r>
      <w:r>
        <w:t>na</w:t>
      </w:r>
      <w:r>
        <w:rPr>
          <w:spacing w:val="-2"/>
        </w:rPr>
        <w:t xml:space="preserve"> </w:t>
      </w:r>
      <w:r>
        <w:t>bázi</w:t>
      </w:r>
      <w:r>
        <w:rPr>
          <w:spacing w:val="-5"/>
        </w:rPr>
        <w:t xml:space="preserve"> </w:t>
      </w:r>
      <w:r>
        <w:t>silikátu</w:t>
      </w:r>
    </w:p>
    <w:p w:rsidR="009A0AC1" w:rsidRDefault="00A857C3">
      <w:pPr>
        <w:pStyle w:val="Zkladntext"/>
        <w:spacing w:before="2"/>
        <w:ind w:left="138"/>
        <w:jc w:val="both"/>
      </w:pPr>
      <w:r>
        <w:t>– o tomto rozhodnutí byl proveden zápis dne 13. 6. 2024 – správním orgánem doplněno do spisu.</w:t>
      </w:r>
    </w:p>
    <w:p w:rsidR="009A0AC1" w:rsidRDefault="009A0AC1">
      <w:pPr>
        <w:pStyle w:val="Zkladntext"/>
        <w:rPr>
          <w:sz w:val="22"/>
        </w:rPr>
      </w:pPr>
    </w:p>
    <w:p w:rsidR="009A0AC1" w:rsidRDefault="009A0AC1">
      <w:pPr>
        <w:pStyle w:val="Zkladntext"/>
        <w:spacing w:before="10"/>
        <w:rPr>
          <w:sz w:val="17"/>
        </w:rPr>
      </w:pPr>
    </w:p>
    <w:p w:rsidR="009A0AC1" w:rsidRDefault="00A857C3">
      <w:pPr>
        <w:pStyle w:val="Zkladntext"/>
        <w:ind w:left="138"/>
        <w:jc w:val="both"/>
      </w:pPr>
      <w:r>
        <w:t>Odborná organizace státní památkové péče NPÚ, ÚOP v Ústí nad Labem (dále též „NPÚ“),</w:t>
      </w:r>
      <w:r>
        <w:rPr>
          <w:u w:val="single"/>
        </w:rPr>
        <w:t xml:space="preserve"> vydala své</w:t>
      </w:r>
    </w:p>
    <w:p w:rsidR="009A0AC1" w:rsidRDefault="00A857C3">
      <w:pPr>
        <w:pStyle w:val="Zkladntext"/>
        <w:spacing w:before="1"/>
        <w:ind w:left="138" w:right="108"/>
        <w:jc w:val="both"/>
      </w:pPr>
      <w:r>
        <w:rPr>
          <w:rFonts w:ascii="Times New Roman" w:hAnsi="Times New Roman"/>
          <w:spacing w:val="-50"/>
          <w:w w:val="99"/>
          <w:u w:val="single"/>
        </w:rPr>
        <w:t xml:space="preserve"> </w:t>
      </w:r>
      <w:r>
        <w:rPr>
          <w:u w:val="single"/>
        </w:rPr>
        <w:t>písemné vyjádření</w:t>
      </w:r>
      <w:r>
        <w:t xml:space="preserve"> v zákonném termínu 20 dnů pod č. j. NPU-351/5</w:t>
      </w:r>
      <w:r>
        <w:t>6431/2025 ze dne 8. 7. 2025. Ve svém vyjádření</w:t>
      </w:r>
      <w:r>
        <w:rPr>
          <w:spacing w:val="-15"/>
        </w:rPr>
        <w:t xml:space="preserve"> </w:t>
      </w:r>
      <w:r>
        <w:t>NPÚ</w:t>
      </w:r>
      <w:r>
        <w:rPr>
          <w:spacing w:val="-13"/>
        </w:rPr>
        <w:t xml:space="preserve"> </w:t>
      </w:r>
      <w:r>
        <w:t>stanovilo</w:t>
      </w:r>
      <w:r>
        <w:rPr>
          <w:spacing w:val="-12"/>
        </w:rPr>
        <w:t xml:space="preserve"> </w:t>
      </w:r>
      <w:r>
        <w:t>jednu</w:t>
      </w:r>
      <w:r>
        <w:rPr>
          <w:spacing w:val="-14"/>
        </w:rPr>
        <w:t xml:space="preserve"> </w:t>
      </w:r>
      <w:r>
        <w:t>podmínku,</w:t>
      </w:r>
      <w:r>
        <w:rPr>
          <w:spacing w:val="-16"/>
        </w:rPr>
        <w:t xml:space="preserve"> </w:t>
      </w:r>
      <w:r>
        <w:t>která</w:t>
      </w:r>
      <w:r>
        <w:rPr>
          <w:spacing w:val="-14"/>
        </w:rPr>
        <w:t xml:space="preserve"> </w:t>
      </w:r>
      <w:r>
        <w:t>byla</w:t>
      </w:r>
      <w:r>
        <w:rPr>
          <w:spacing w:val="-14"/>
        </w:rPr>
        <w:t xml:space="preserve"> </w:t>
      </w:r>
      <w:r>
        <w:t>s</w:t>
      </w:r>
      <w:r>
        <w:rPr>
          <w:spacing w:val="-4"/>
        </w:rPr>
        <w:t xml:space="preserve"> </w:t>
      </w:r>
      <w:r>
        <w:t>drobnými</w:t>
      </w:r>
      <w:r>
        <w:rPr>
          <w:spacing w:val="-14"/>
        </w:rPr>
        <w:t xml:space="preserve"> </w:t>
      </w:r>
      <w:r>
        <w:t>stylistickými</w:t>
      </w:r>
      <w:r>
        <w:rPr>
          <w:spacing w:val="-14"/>
        </w:rPr>
        <w:t xml:space="preserve"> </w:t>
      </w:r>
      <w:r>
        <w:t>úpravami</w:t>
      </w:r>
      <w:r>
        <w:rPr>
          <w:spacing w:val="-11"/>
        </w:rPr>
        <w:t xml:space="preserve"> </w:t>
      </w:r>
      <w:r>
        <w:t>zahrnuta</w:t>
      </w:r>
      <w:r>
        <w:rPr>
          <w:spacing w:val="-12"/>
        </w:rPr>
        <w:t xml:space="preserve"> </w:t>
      </w:r>
      <w:r>
        <w:t>do</w:t>
      </w:r>
      <w:r>
        <w:rPr>
          <w:spacing w:val="-14"/>
        </w:rPr>
        <w:t xml:space="preserve"> </w:t>
      </w:r>
      <w:r>
        <w:t>konečného rozhodnutí. Neakceptovatelným záměrem je nanesení akrylátového fasádního</w:t>
      </w:r>
      <w:r>
        <w:rPr>
          <w:spacing w:val="-2"/>
        </w:rPr>
        <w:t xml:space="preserve"> </w:t>
      </w:r>
      <w:r>
        <w:t>nátěru.</w:t>
      </w:r>
    </w:p>
    <w:p w:rsidR="009A0AC1" w:rsidRDefault="009A0AC1">
      <w:pPr>
        <w:pStyle w:val="Zkladntext"/>
        <w:rPr>
          <w:sz w:val="22"/>
        </w:rPr>
      </w:pPr>
    </w:p>
    <w:p w:rsidR="009A0AC1" w:rsidRDefault="009A0AC1">
      <w:pPr>
        <w:pStyle w:val="Zkladntext"/>
        <w:spacing w:before="11"/>
        <w:rPr>
          <w:sz w:val="17"/>
        </w:rPr>
      </w:pPr>
    </w:p>
    <w:p w:rsidR="009A0AC1" w:rsidRDefault="00A857C3">
      <w:pPr>
        <w:pStyle w:val="Zkladntext"/>
        <w:ind w:left="138" w:right="103"/>
        <w:jc w:val="both"/>
      </w:pPr>
      <w:r>
        <w:t>Účastníku řízení byla dne 9. 7. 2025 odeslána výzva k seznámení s podklady rozhodnutí. Žadatel resp. zpracovatel</w:t>
      </w:r>
      <w:r>
        <w:rPr>
          <w:spacing w:val="-10"/>
        </w:rPr>
        <w:t xml:space="preserve"> </w:t>
      </w:r>
      <w:r>
        <w:t>záměru</w:t>
      </w:r>
      <w:r>
        <w:rPr>
          <w:spacing w:val="-11"/>
        </w:rPr>
        <w:t xml:space="preserve"> </w:t>
      </w:r>
      <w:r>
        <w:t>na</w:t>
      </w:r>
      <w:r>
        <w:rPr>
          <w:spacing w:val="-12"/>
        </w:rPr>
        <w:t xml:space="preserve"> </w:t>
      </w:r>
      <w:r>
        <w:t>výzvu</w:t>
      </w:r>
      <w:r>
        <w:rPr>
          <w:spacing w:val="-11"/>
        </w:rPr>
        <w:t xml:space="preserve"> </w:t>
      </w:r>
      <w:r>
        <w:t>reagoval</w:t>
      </w:r>
      <w:r>
        <w:rPr>
          <w:spacing w:val="-12"/>
        </w:rPr>
        <w:t xml:space="preserve"> </w:t>
      </w:r>
      <w:r>
        <w:t>ve</w:t>
      </w:r>
      <w:r>
        <w:rPr>
          <w:spacing w:val="-12"/>
        </w:rPr>
        <w:t xml:space="preserve"> </w:t>
      </w:r>
      <w:r>
        <w:t>stejný</w:t>
      </w:r>
      <w:r>
        <w:rPr>
          <w:spacing w:val="-14"/>
        </w:rPr>
        <w:t xml:space="preserve"> </w:t>
      </w:r>
      <w:r>
        <w:t>den</w:t>
      </w:r>
      <w:r>
        <w:rPr>
          <w:spacing w:val="-12"/>
        </w:rPr>
        <w:t xml:space="preserve"> </w:t>
      </w:r>
      <w:r>
        <w:t>emailem</w:t>
      </w:r>
      <w:r>
        <w:rPr>
          <w:spacing w:val="-9"/>
        </w:rPr>
        <w:t xml:space="preserve"> </w:t>
      </w:r>
      <w:r>
        <w:t>s</w:t>
      </w:r>
      <w:r>
        <w:rPr>
          <w:spacing w:val="3"/>
        </w:rPr>
        <w:t xml:space="preserve"> </w:t>
      </w:r>
      <w:r>
        <w:t>tím,</w:t>
      </w:r>
      <w:r>
        <w:rPr>
          <w:spacing w:val="-11"/>
        </w:rPr>
        <w:t xml:space="preserve"> </w:t>
      </w:r>
      <w:r>
        <w:t>že</w:t>
      </w:r>
      <w:r>
        <w:rPr>
          <w:spacing w:val="-12"/>
        </w:rPr>
        <w:t xml:space="preserve"> </w:t>
      </w:r>
      <w:r>
        <w:t>došlo</w:t>
      </w:r>
      <w:r>
        <w:rPr>
          <w:spacing w:val="-11"/>
        </w:rPr>
        <w:t xml:space="preserve"> </w:t>
      </w:r>
      <w:r>
        <w:t>k chybě</w:t>
      </w:r>
      <w:r>
        <w:rPr>
          <w:spacing w:val="-9"/>
        </w:rPr>
        <w:t xml:space="preserve"> </w:t>
      </w:r>
      <w:r>
        <w:t>v</w:t>
      </w:r>
      <w:r>
        <w:rPr>
          <w:spacing w:val="-2"/>
        </w:rPr>
        <w:t xml:space="preserve"> </w:t>
      </w:r>
      <w:r>
        <w:t>žádosti,</w:t>
      </w:r>
      <w:r>
        <w:rPr>
          <w:spacing w:val="-11"/>
        </w:rPr>
        <w:t xml:space="preserve"> </w:t>
      </w:r>
      <w:r>
        <w:t>a</w:t>
      </w:r>
      <w:r>
        <w:rPr>
          <w:spacing w:val="-11"/>
        </w:rPr>
        <w:t xml:space="preserve"> </w:t>
      </w:r>
      <w:r>
        <w:t>to</w:t>
      </w:r>
      <w:r>
        <w:rPr>
          <w:spacing w:val="-12"/>
        </w:rPr>
        <w:t xml:space="preserve"> </w:t>
      </w:r>
      <w:r>
        <w:t>konkrétně v záměně materiálu. Zpracovatelem záměru byl c</w:t>
      </w:r>
      <w:r>
        <w:t>hybně uveden akrylátový nátěr, místo silikátového nátěru. Správní orgán proto pro zpřesnění, stanovil podmínku týkající se konkrétního</w:t>
      </w:r>
      <w:r>
        <w:rPr>
          <w:spacing w:val="-13"/>
        </w:rPr>
        <w:t xml:space="preserve"> </w:t>
      </w:r>
      <w:r>
        <w:t>materiálu.</w:t>
      </w:r>
    </w:p>
    <w:p w:rsidR="009A0AC1" w:rsidRDefault="009A0AC1">
      <w:pPr>
        <w:jc w:val="both"/>
        <w:sectPr w:rsidR="009A0AC1">
          <w:pgSz w:w="11910" w:h="16840"/>
          <w:pgMar w:top="980" w:right="740" w:bottom="1940" w:left="1280" w:header="554" w:footer="1760" w:gutter="0"/>
          <w:cols w:space="708"/>
        </w:sectPr>
      </w:pPr>
    </w:p>
    <w:p w:rsidR="009A0AC1" w:rsidRDefault="009A0AC1">
      <w:pPr>
        <w:pStyle w:val="Zkladntext"/>
      </w:pPr>
    </w:p>
    <w:p w:rsidR="009A0AC1" w:rsidRDefault="009A0AC1">
      <w:pPr>
        <w:pStyle w:val="Zkladntext"/>
      </w:pPr>
    </w:p>
    <w:p w:rsidR="009A0AC1" w:rsidRDefault="009A0AC1">
      <w:pPr>
        <w:pStyle w:val="Zkladntext"/>
        <w:spacing w:before="6"/>
        <w:rPr>
          <w:sz w:val="22"/>
        </w:rPr>
      </w:pPr>
    </w:p>
    <w:p w:rsidR="009A0AC1" w:rsidRDefault="00A857C3">
      <w:pPr>
        <w:pStyle w:val="Zkladntext"/>
        <w:spacing w:line="229" w:lineRule="exact"/>
        <w:ind w:left="138"/>
      </w:pPr>
      <w:r>
        <w:rPr>
          <w:rFonts w:ascii="Times New Roman" w:hAnsi="Times New Roman"/>
          <w:w w:val="99"/>
          <w:u w:val="single"/>
        </w:rPr>
        <w:t xml:space="preserve"> </w:t>
      </w:r>
      <w:r>
        <w:rPr>
          <w:u w:val="single"/>
        </w:rPr>
        <w:t>Zdůvodnění neakceptovatelného záměru</w:t>
      </w:r>
    </w:p>
    <w:p w:rsidR="009A0AC1" w:rsidRDefault="00A857C3">
      <w:pPr>
        <w:pStyle w:val="Zkladntext"/>
        <w:ind w:left="138"/>
      </w:pPr>
      <w:r>
        <w:t>NPÚ ve svém vyjádření uvádí, že užití</w:t>
      </w:r>
      <w:r>
        <w:rPr>
          <w:u w:val="single"/>
        </w:rPr>
        <w:t xml:space="preserve"> akrylátového nátěru</w:t>
      </w:r>
      <w:r>
        <w:t xml:space="preserve"> v minulosti je čistě novodobý materiál a pro historické zdivo zcela nevhodný. Jeho aplikace v osmdesátých letech 20. století byla provedena z důvodu</w:t>
      </w:r>
    </w:p>
    <w:p w:rsidR="009A0AC1" w:rsidRDefault="00A857C3">
      <w:pPr>
        <w:pStyle w:val="Zkladntext"/>
        <w:ind w:left="138" w:right="110"/>
        <w:jc w:val="both"/>
      </w:pPr>
      <w:r>
        <w:rPr>
          <w:i/>
        </w:rPr>
        <w:t xml:space="preserve">„agresivního ovzduší“. </w:t>
      </w:r>
      <w:r>
        <w:t>Dnes již takové podmínky nepanují v takové míře, aby bylo nutné</w:t>
      </w:r>
      <w:r>
        <w:t xml:space="preserve"> opakovat tuto nežádoucí</w:t>
      </w:r>
      <w:r>
        <w:rPr>
          <w:spacing w:val="-16"/>
        </w:rPr>
        <w:t xml:space="preserve"> </w:t>
      </w:r>
      <w:r>
        <w:t>úpravu</w:t>
      </w:r>
      <w:r>
        <w:rPr>
          <w:spacing w:val="-16"/>
        </w:rPr>
        <w:t xml:space="preserve"> </w:t>
      </w:r>
      <w:r>
        <w:t>pláště</w:t>
      </w:r>
      <w:r>
        <w:rPr>
          <w:spacing w:val="-14"/>
        </w:rPr>
        <w:t xml:space="preserve"> </w:t>
      </w:r>
      <w:r>
        <w:t>objektu.</w:t>
      </w:r>
      <w:r>
        <w:rPr>
          <w:spacing w:val="-16"/>
        </w:rPr>
        <w:t xml:space="preserve"> </w:t>
      </w:r>
      <w:r>
        <w:t>Nátěry</w:t>
      </w:r>
      <w:r>
        <w:rPr>
          <w:spacing w:val="-19"/>
        </w:rPr>
        <w:t xml:space="preserve"> </w:t>
      </w:r>
      <w:r>
        <w:t>na</w:t>
      </w:r>
      <w:r>
        <w:rPr>
          <w:spacing w:val="-15"/>
        </w:rPr>
        <w:t xml:space="preserve"> </w:t>
      </w:r>
      <w:r>
        <w:t>minerální</w:t>
      </w:r>
      <w:r>
        <w:rPr>
          <w:spacing w:val="-16"/>
        </w:rPr>
        <w:t xml:space="preserve"> </w:t>
      </w:r>
      <w:r>
        <w:t>bázi</w:t>
      </w:r>
      <w:r>
        <w:rPr>
          <w:spacing w:val="-17"/>
        </w:rPr>
        <w:t xml:space="preserve"> </w:t>
      </w:r>
      <w:r>
        <w:t>splňují</w:t>
      </w:r>
      <w:r>
        <w:rPr>
          <w:spacing w:val="-15"/>
        </w:rPr>
        <w:t xml:space="preserve"> </w:t>
      </w:r>
      <w:r>
        <w:t>estetické</w:t>
      </w:r>
      <w:r>
        <w:rPr>
          <w:spacing w:val="-16"/>
        </w:rPr>
        <w:t xml:space="preserve"> </w:t>
      </w:r>
      <w:r>
        <w:t>nároky</w:t>
      </w:r>
      <w:r>
        <w:rPr>
          <w:spacing w:val="-18"/>
        </w:rPr>
        <w:t xml:space="preserve"> </w:t>
      </w:r>
      <w:r>
        <w:t>na</w:t>
      </w:r>
      <w:r>
        <w:rPr>
          <w:spacing w:val="-17"/>
        </w:rPr>
        <w:t xml:space="preserve"> </w:t>
      </w:r>
      <w:r>
        <w:t>přirozený</w:t>
      </w:r>
      <w:r>
        <w:rPr>
          <w:spacing w:val="-18"/>
        </w:rPr>
        <w:t xml:space="preserve"> </w:t>
      </w:r>
      <w:r>
        <w:t>vzhled</w:t>
      </w:r>
      <w:r>
        <w:rPr>
          <w:spacing w:val="-16"/>
        </w:rPr>
        <w:t xml:space="preserve"> </w:t>
      </w:r>
      <w:r>
        <w:t>a</w:t>
      </w:r>
      <w:r>
        <w:rPr>
          <w:spacing w:val="-14"/>
        </w:rPr>
        <w:t xml:space="preserve"> </w:t>
      </w:r>
      <w:r>
        <w:t>živost historických fasád. S tímto vyjádřením správní orgán souhlasí. Zpracovatel v žádosti přímo uvedl, že fasáda bude ve stejné barevnosti a materiálu schváleném jako v roce 2024 (silikátový nátěr – viz zápis ze dne 13. 6. 2024). Vzhledem k faktu, že zpr</w:t>
      </w:r>
      <w:r>
        <w:t>acovatelem byla emailem dne 9. 7. 2025 chyba vysvětlena, byl správním orgánem</w:t>
      </w:r>
      <w:r>
        <w:rPr>
          <w:spacing w:val="-6"/>
        </w:rPr>
        <w:t xml:space="preserve"> </w:t>
      </w:r>
      <w:r>
        <w:t>tento</w:t>
      </w:r>
      <w:r>
        <w:rPr>
          <w:spacing w:val="-8"/>
        </w:rPr>
        <w:t xml:space="preserve"> </w:t>
      </w:r>
      <w:r>
        <w:t>nesoulad</w:t>
      </w:r>
      <w:r>
        <w:rPr>
          <w:spacing w:val="-8"/>
        </w:rPr>
        <w:t xml:space="preserve"> </w:t>
      </w:r>
      <w:r>
        <w:t>vyhodnocen</w:t>
      </w:r>
      <w:r>
        <w:rPr>
          <w:spacing w:val="-4"/>
        </w:rPr>
        <w:t xml:space="preserve"> </w:t>
      </w:r>
      <w:r>
        <w:t>jako</w:t>
      </w:r>
      <w:r>
        <w:rPr>
          <w:spacing w:val="-10"/>
        </w:rPr>
        <w:t xml:space="preserve"> </w:t>
      </w:r>
      <w:r>
        <w:t>textová</w:t>
      </w:r>
      <w:r>
        <w:rPr>
          <w:spacing w:val="-7"/>
        </w:rPr>
        <w:t xml:space="preserve"> </w:t>
      </w:r>
      <w:r>
        <w:t>chyba.</w:t>
      </w:r>
      <w:r>
        <w:rPr>
          <w:spacing w:val="-7"/>
        </w:rPr>
        <w:t xml:space="preserve"> </w:t>
      </w:r>
      <w:r>
        <w:t>Z</w:t>
      </w:r>
      <w:r>
        <w:rPr>
          <w:spacing w:val="-4"/>
        </w:rPr>
        <w:t xml:space="preserve"> </w:t>
      </w:r>
      <w:r>
        <w:t>toho</w:t>
      </w:r>
      <w:r>
        <w:rPr>
          <w:spacing w:val="-8"/>
        </w:rPr>
        <w:t xml:space="preserve"> </w:t>
      </w:r>
      <w:r>
        <w:t>důvodu</w:t>
      </w:r>
      <w:r>
        <w:rPr>
          <w:spacing w:val="-9"/>
        </w:rPr>
        <w:t xml:space="preserve"> </w:t>
      </w:r>
      <w:r>
        <w:t>správní</w:t>
      </w:r>
      <w:r>
        <w:rPr>
          <w:spacing w:val="-8"/>
        </w:rPr>
        <w:t xml:space="preserve"> </w:t>
      </w:r>
      <w:r>
        <w:t>orgán</w:t>
      </w:r>
      <w:r>
        <w:rPr>
          <w:spacing w:val="-7"/>
        </w:rPr>
        <w:t xml:space="preserve"> </w:t>
      </w:r>
      <w:r>
        <w:t>pro</w:t>
      </w:r>
      <w:r>
        <w:rPr>
          <w:spacing w:val="-2"/>
        </w:rPr>
        <w:t xml:space="preserve"> </w:t>
      </w:r>
      <w:r>
        <w:t>zpřesnění</w:t>
      </w:r>
      <w:r>
        <w:rPr>
          <w:spacing w:val="-8"/>
        </w:rPr>
        <w:t xml:space="preserve"> </w:t>
      </w:r>
      <w:r>
        <w:t>stanovil podmínku týkající materiálu fasádního</w:t>
      </w:r>
      <w:r>
        <w:rPr>
          <w:spacing w:val="-4"/>
        </w:rPr>
        <w:t xml:space="preserve"> </w:t>
      </w:r>
      <w:r>
        <w:t>nátěru.</w:t>
      </w:r>
    </w:p>
    <w:p w:rsidR="009A0AC1" w:rsidRDefault="009A0AC1">
      <w:pPr>
        <w:pStyle w:val="Zkladntext"/>
        <w:rPr>
          <w:sz w:val="22"/>
        </w:rPr>
      </w:pPr>
    </w:p>
    <w:p w:rsidR="009A0AC1" w:rsidRDefault="009A0AC1">
      <w:pPr>
        <w:pStyle w:val="Zkladntext"/>
        <w:spacing w:before="10"/>
        <w:rPr>
          <w:sz w:val="17"/>
        </w:rPr>
      </w:pPr>
    </w:p>
    <w:p w:rsidR="009A0AC1" w:rsidRDefault="00A857C3">
      <w:pPr>
        <w:pStyle w:val="Zkladntext"/>
        <w:spacing w:line="229" w:lineRule="exact"/>
        <w:ind w:left="138"/>
      </w:pPr>
      <w:r>
        <w:rPr>
          <w:rFonts w:ascii="Times New Roman" w:hAnsi="Times New Roman"/>
          <w:w w:val="99"/>
          <w:u w:val="single"/>
        </w:rPr>
        <w:t xml:space="preserve"> </w:t>
      </w:r>
      <w:r>
        <w:rPr>
          <w:u w:val="single"/>
        </w:rPr>
        <w:t>Zdůvodnění stanovených podmínek</w:t>
      </w:r>
    </w:p>
    <w:p w:rsidR="009A0AC1" w:rsidRDefault="00A857C3">
      <w:pPr>
        <w:pStyle w:val="Odstavecseseznamem"/>
        <w:numPr>
          <w:ilvl w:val="0"/>
          <w:numId w:val="1"/>
        </w:numPr>
        <w:tabs>
          <w:tab w:val="left" w:pos="859"/>
        </w:tabs>
        <w:spacing w:line="229" w:lineRule="exact"/>
        <w:ind w:hanging="361"/>
        <w:rPr>
          <w:i/>
          <w:sz w:val="20"/>
        </w:rPr>
      </w:pPr>
      <w:r>
        <w:rPr>
          <w:i/>
          <w:sz w:val="20"/>
        </w:rPr>
        <w:t>Nový fasádní nátěr bude na bázi</w:t>
      </w:r>
      <w:r>
        <w:rPr>
          <w:i/>
          <w:spacing w:val="-3"/>
          <w:sz w:val="20"/>
        </w:rPr>
        <w:t xml:space="preserve"> </w:t>
      </w:r>
      <w:r>
        <w:rPr>
          <w:i/>
          <w:sz w:val="20"/>
        </w:rPr>
        <w:t>silikátu.</w:t>
      </w:r>
    </w:p>
    <w:p w:rsidR="009A0AC1" w:rsidRDefault="009A0AC1">
      <w:pPr>
        <w:pStyle w:val="Zkladntext"/>
        <w:spacing w:before="3"/>
        <w:rPr>
          <w:i/>
        </w:rPr>
      </w:pPr>
    </w:p>
    <w:p w:rsidR="009A0AC1" w:rsidRDefault="00A857C3">
      <w:pPr>
        <w:pStyle w:val="Zkladntext"/>
        <w:spacing w:before="1"/>
        <w:ind w:left="138"/>
        <w:jc w:val="both"/>
      </w:pPr>
      <w:r>
        <w:t>Ad 1.</w:t>
      </w:r>
    </w:p>
    <w:p w:rsidR="009A0AC1" w:rsidRDefault="00A857C3">
      <w:pPr>
        <w:pStyle w:val="Zkladntext"/>
        <w:ind w:left="138" w:right="107"/>
        <w:jc w:val="both"/>
      </w:pPr>
      <w:r>
        <w:t>Nátěry na minerální bázi splňují estetické nároky na přirozený vzhled a živost historických fasád. Vzhledem  k jejich kvalitám (prodyšnost, nasákavost apod.) jsou stavby z dlouhodobého hlediska udržitelné, jelikož jimi vlhkost přirozeným a původně zamýšlen</w:t>
      </w:r>
      <w:r>
        <w:t>ým  způsobem migruje. V případě užití  jiných materiálů může dojít  k  uzavření vlhkosti a solí uvnitř  zdiva, to bude mít v konečném  důsledku destruktivní dopad na materiál      a</w:t>
      </w:r>
      <w:r>
        <w:rPr>
          <w:spacing w:val="-2"/>
        </w:rPr>
        <w:t xml:space="preserve"> </w:t>
      </w:r>
      <w:r>
        <w:t>konstrukci.</w:t>
      </w:r>
    </w:p>
    <w:p w:rsidR="009A0AC1" w:rsidRDefault="009A0AC1">
      <w:pPr>
        <w:pStyle w:val="Zkladntext"/>
        <w:spacing w:before="10"/>
        <w:rPr>
          <w:sz w:val="19"/>
        </w:rPr>
      </w:pPr>
    </w:p>
    <w:p w:rsidR="009A0AC1" w:rsidRDefault="00A857C3">
      <w:pPr>
        <w:pStyle w:val="Odstavecseseznamem"/>
        <w:numPr>
          <w:ilvl w:val="0"/>
          <w:numId w:val="1"/>
        </w:numPr>
        <w:tabs>
          <w:tab w:val="left" w:pos="859"/>
        </w:tabs>
        <w:ind w:right="112"/>
        <w:jc w:val="both"/>
        <w:rPr>
          <w:i/>
          <w:sz w:val="20"/>
        </w:rPr>
      </w:pPr>
      <w:r>
        <w:rPr>
          <w:i/>
          <w:sz w:val="20"/>
        </w:rPr>
        <w:t>Přechody</w:t>
      </w:r>
      <w:r>
        <w:rPr>
          <w:i/>
          <w:spacing w:val="-8"/>
          <w:sz w:val="20"/>
        </w:rPr>
        <w:t xml:space="preserve"> </w:t>
      </w:r>
      <w:r>
        <w:rPr>
          <w:i/>
          <w:sz w:val="20"/>
        </w:rPr>
        <w:t>mezi</w:t>
      </w:r>
      <w:r>
        <w:rPr>
          <w:i/>
          <w:spacing w:val="-7"/>
          <w:sz w:val="20"/>
        </w:rPr>
        <w:t xml:space="preserve"> </w:t>
      </w:r>
      <w:r>
        <w:rPr>
          <w:i/>
          <w:sz w:val="20"/>
        </w:rPr>
        <w:t>stávající</w:t>
      </w:r>
      <w:r>
        <w:rPr>
          <w:i/>
          <w:spacing w:val="-8"/>
          <w:sz w:val="20"/>
        </w:rPr>
        <w:t xml:space="preserve"> </w:t>
      </w:r>
      <w:r>
        <w:rPr>
          <w:i/>
          <w:sz w:val="20"/>
        </w:rPr>
        <w:t>a</w:t>
      </w:r>
      <w:r>
        <w:rPr>
          <w:i/>
          <w:spacing w:val="-9"/>
          <w:sz w:val="20"/>
        </w:rPr>
        <w:t xml:space="preserve"> </w:t>
      </w:r>
      <w:r>
        <w:rPr>
          <w:i/>
          <w:sz w:val="20"/>
        </w:rPr>
        <w:t>doplňovanou</w:t>
      </w:r>
      <w:r>
        <w:rPr>
          <w:i/>
          <w:spacing w:val="-8"/>
          <w:sz w:val="20"/>
        </w:rPr>
        <w:t xml:space="preserve"> </w:t>
      </w:r>
      <w:r>
        <w:rPr>
          <w:i/>
          <w:sz w:val="20"/>
        </w:rPr>
        <w:t>omítkou</w:t>
      </w:r>
      <w:r>
        <w:rPr>
          <w:i/>
          <w:spacing w:val="-10"/>
          <w:sz w:val="20"/>
        </w:rPr>
        <w:t xml:space="preserve"> </w:t>
      </w:r>
      <w:r>
        <w:rPr>
          <w:i/>
          <w:sz w:val="20"/>
        </w:rPr>
        <w:t>budou</w:t>
      </w:r>
      <w:r>
        <w:rPr>
          <w:i/>
          <w:spacing w:val="-8"/>
          <w:sz w:val="20"/>
        </w:rPr>
        <w:t xml:space="preserve"> </w:t>
      </w:r>
      <w:r>
        <w:rPr>
          <w:i/>
          <w:sz w:val="20"/>
        </w:rPr>
        <w:t>přebrouše</w:t>
      </w:r>
      <w:r>
        <w:rPr>
          <w:i/>
          <w:sz w:val="20"/>
        </w:rPr>
        <w:t>ny,</w:t>
      </w:r>
      <w:r>
        <w:rPr>
          <w:i/>
          <w:spacing w:val="-10"/>
          <w:sz w:val="20"/>
        </w:rPr>
        <w:t xml:space="preserve"> </w:t>
      </w:r>
      <w:r>
        <w:rPr>
          <w:i/>
          <w:sz w:val="20"/>
        </w:rPr>
        <w:t>aby</w:t>
      </w:r>
      <w:r>
        <w:rPr>
          <w:i/>
          <w:spacing w:val="-6"/>
          <w:sz w:val="20"/>
        </w:rPr>
        <w:t xml:space="preserve"> </w:t>
      </w:r>
      <w:r>
        <w:rPr>
          <w:i/>
          <w:sz w:val="20"/>
        </w:rPr>
        <w:t>povrch</w:t>
      </w:r>
      <w:r>
        <w:rPr>
          <w:i/>
          <w:spacing w:val="-10"/>
          <w:sz w:val="20"/>
        </w:rPr>
        <w:t xml:space="preserve"> </w:t>
      </w:r>
      <w:r>
        <w:rPr>
          <w:i/>
          <w:sz w:val="20"/>
        </w:rPr>
        <w:t>nových</w:t>
      </w:r>
      <w:r>
        <w:rPr>
          <w:i/>
          <w:spacing w:val="-10"/>
          <w:sz w:val="20"/>
        </w:rPr>
        <w:t xml:space="preserve"> </w:t>
      </w:r>
      <w:r>
        <w:rPr>
          <w:i/>
          <w:sz w:val="20"/>
        </w:rPr>
        <w:t>a</w:t>
      </w:r>
      <w:r>
        <w:rPr>
          <w:i/>
          <w:spacing w:val="-9"/>
          <w:sz w:val="20"/>
        </w:rPr>
        <w:t xml:space="preserve"> </w:t>
      </w:r>
      <w:r>
        <w:rPr>
          <w:i/>
          <w:sz w:val="20"/>
        </w:rPr>
        <w:t>stávajících částí omítek na sebe zcela plynule bez přechodů navazoval. Případně je lze sjednotit nanesením vápenného</w:t>
      </w:r>
      <w:r>
        <w:rPr>
          <w:i/>
          <w:spacing w:val="-16"/>
          <w:sz w:val="20"/>
        </w:rPr>
        <w:t xml:space="preserve"> </w:t>
      </w:r>
      <w:r>
        <w:rPr>
          <w:i/>
          <w:sz w:val="20"/>
        </w:rPr>
        <w:t>pačoku.</w:t>
      </w:r>
      <w:r>
        <w:rPr>
          <w:i/>
          <w:spacing w:val="-15"/>
          <w:sz w:val="20"/>
        </w:rPr>
        <w:t xml:space="preserve"> </w:t>
      </w:r>
      <w:r>
        <w:rPr>
          <w:i/>
          <w:sz w:val="20"/>
        </w:rPr>
        <w:t>Poškozené</w:t>
      </w:r>
      <w:r>
        <w:rPr>
          <w:i/>
          <w:spacing w:val="-18"/>
          <w:sz w:val="20"/>
        </w:rPr>
        <w:t xml:space="preserve"> </w:t>
      </w:r>
      <w:r>
        <w:rPr>
          <w:i/>
          <w:sz w:val="20"/>
        </w:rPr>
        <w:t>nebo</w:t>
      </w:r>
      <w:r>
        <w:rPr>
          <w:i/>
          <w:spacing w:val="-17"/>
          <w:sz w:val="20"/>
        </w:rPr>
        <w:t xml:space="preserve"> </w:t>
      </w:r>
      <w:r>
        <w:rPr>
          <w:i/>
          <w:sz w:val="20"/>
        </w:rPr>
        <w:t>nově</w:t>
      </w:r>
      <w:r>
        <w:rPr>
          <w:i/>
          <w:spacing w:val="-16"/>
          <w:sz w:val="20"/>
        </w:rPr>
        <w:t xml:space="preserve"> </w:t>
      </w:r>
      <w:r>
        <w:rPr>
          <w:i/>
          <w:sz w:val="20"/>
        </w:rPr>
        <w:t>doplňované</w:t>
      </w:r>
      <w:r>
        <w:rPr>
          <w:i/>
          <w:spacing w:val="-15"/>
          <w:sz w:val="20"/>
        </w:rPr>
        <w:t xml:space="preserve"> </w:t>
      </w:r>
      <w:r>
        <w:rPr>
          <w:i/>
          <w:sz w:val="20"/>
        </w:rPr>
        <w:t>prvky</w:t>
      </w:r>
      <w:r>
        <w:rPr>
          <w:i/>
          <w:spacing w:val="-16"/>
          <w:sz w:val="20"/>
        </w:rPr>
        <w:t xml:space="preserve"> </w:t>
      </w:r>
      <w:r>
        <w:rPr>
          <w:i/>
          <w:sz w:val="20"/>
        </w:rPr>
        <w:t>architektonické</w:t>
      </w:r>
      <w:r>
        <w:rPr>
          <w:i/>
          <w:spacing w:val="-18"/>
          <w:sz w:val="20"/>
        </w:rPr>
        <w:t xml:space="preserve"> </w:t>
      </w:r>
      <w:r>
        <w:rPr>
          <w:i/>
          <w:sz w:val="20"/>
        </w:rPr>
        <w:t>výzdoby</w:t>
      </w:r>
      <w:r>
        <w:rPr>
          <w:i/>
          <w:spacing w:val="-16"/>
          <w:sz w:val="20"/>
        </w:rPr>
        <w:t xml:space="preserve"> </w:t>
      </w:r>
      <w:r>
        <w:rPr>
          <w:i/>
          <w:sz w:val="20"/>
        </w:rPr>
        <w:t>budou</w:t>
      </w:r>
      <w:r>
        <w:rPr>
          <w:i/>
          <w:spacing w:val="-17"/>
          <w:sz w:val="20"/>
        </w:rPr>
        <w:t xml:space="preserve"> </w:t>
      </w:r>
      <w:r>
        <w:rPr>
          <w:i/>
          <w:sz w:val="20"/>
        </w:rPr>
        <w:t>vytaženy v omítce. Poškozené profilace b</w:t>
      </w:r>
      <w:r>
        <w:rPr>
          <w:i/>
          <w:sz w:val="20"/>
        </w:rPr>
        <w:t>udou reprofilovány podle dochovaných</w:t>
      </w:r>
      <w:r>
        <w:rPr>
          <w:i/>
          <w:spacing w:val="-10"/>
          <w:sz w:val="20"/>
        </w:rPr>
        <w:t xml:space="preserve"> </w:t>
      </w:r>
      <w:r>
        <w:rPr>
          <w:i/>
          <w:sz w:val="20"/>
        </w:rPr>
        <w:t>partií.</w:t>
      </w:r>
    </w:p>
    <w:p w:rsidR="009A0AC1" w:rsidRDefault="009A0AC1">
      <w:pPr>
        <w:pStyle w:val="Zkladntext"/>
        <w:spacing w:before="2"/>
        <w:rPr>
          <w:i/>
        </w:rPr>
      </w:pPr>
    </w:p>
    <w:p w:rsidR="009A0AC1" w:rsidRDefault="00A857C3">
      <w:pPr>
        <w:pStyle w:val="Zkladntext"/>
        <w:ind w:left="138"/>
        <w:jc w:val="both"/>
      </w:pPr>
      <w:r>
        <w:t>Ad 2.</w:t>
      </w:r>
    </w:p>
    <w:p w:rsidR="009A0AC1" w:rsidRDefault="00A857C3">
      <w:pPr>
        <w:pStyle w:val="Zkladntext"/>
        <w:ind w:left="138" w:right="103"/>
        <w:jc w:val="both"/>
      </w:pPr>
      <w:r>
        <w:t>K</w:t>
      </w:r>
      <w:r>
        <w:rPr>
          <w:spacing w:val="-9"/>
        </w:rPr>
        <w:t xml:space="preserve"> </w:t>
      </w:r>
      <w:r>
        <w:t>dosažení</w:t>
      </w:r>
      <w:r>
        <w:rPr>
          <w:spacing w:val="-7"/>
        </w:rPr>
        <w:t xml:space="preserve"> </w:t>
      </w:r>
      <w:r>
        <w:t>optimálního</w:t>
      </w:r>
      <w:r>
        <w:rPr>
          <w:spacing w:val="-7"/>
        </w:rPr>
        <w:t xml:space="preserve"> </w:t>
      </w:r>
      <w:r>
        <w:t>vzhledu</w:t>
      </w:r>
      <w:r>
        <w:rPr>
          <w:spacing w:val="-8"/>
        </w:rPr>
        <w:t xml:space="preserve"> </w:t>
      </w:r>
      <w:r>
        <w:t>a</w:t>
      </w:r>
      <w:r>
        <w:rPr>
          <w:spacing w:val="-7"/>
        </w:rPr>
        <w:t xml:space="preserve"> </w:t>
      </w:r>
      <w:r>
        <w:t>kvality</w:t>
      </w:r>
      <w:r>
        <w:rPr>
          <w:spacing w:val="-10"/>
        </w:rPr>
        <w:t xml:space="preserve"> </w:t>
      </w:r>
      <w:r>
        <w:t>omítek</w:t>
      </w:r>
      <w:r>
        <w:rPr>
          <w:spacing w:val="-5"/>
        </w:rPr>
        <w:t xml:space="preserve"> </w:t>
      </w:r>
      <w:r>
        <w:t>je</w:t>
      </w:r>
      <w:r>
        <w:rPr>
          <w:spacing w:val="-8"/>
        </w:rPr>
        <w:t xml:space="preserve"> </w:t>
      </w:r>
      <w:r>
        <w:t>žádoucí</w:t>
      </w:r>
      <w:r>
        <w:rPr>
          <w:spacing w:val="-9"/>
        </w:rPr>
        <w:t xml:space="preserve"> </w:t>
      </w:r>
      <w:r>
        <w:t>jejich</w:t>
      </w:r>
      <w:r>
        <w:rPr>
          <w:spacing w:val="-7"/>
        </w:rPr>
        <w:t xml:space="preserve"> </w:t>
      </w:r>
      <w:r>
        <w:t>tradiční</w:t>
      </w:r>
      <w:r>
        <w:rPr>
          <w:spacing w:val="-8"/>
        </w:rPr>
        <w:t xml:space="preserve"> </w:t>
      </w:r>
      <w:r>
        <w:t>řemeslná</w:t>
      </w:r>
      <w:r>
        <w:rPr>
          <w:spacing w:val="-9"/>
        </w:rPr>
        <w:t xml:space="preserve"> </w:t>
      </w:r>
      <w:r>
        <w:t>aplikace.</w:t>
      </w:r>
      <w:r>
        <w:rPr>
          <w:spacing w:val="-9"/>
        </w:rPr>
        <w:t xml:space="preserve"> </w:t>
      </w:r>
      <w:r>
        <w:t>Estetická funkce omítky</w:t>
      </w:r>
      <w:r>
        <w:rPr>
          <w:spacing w:val="-16"/>
        </w:rPr>
        <w:t xml:space="preserve"> </w:t>
      </w:r>
      <w:r>
        <w:t>je</w:t>
      </w:r>
      <w:r>
        <w:rPr>
          <w:spacing w:val="-8"/>
        </w:rPr>
        <w:t xml:space="preserve"> </w:t>
      </w:r>
      <w:r>
        <w:t>velmi</w:t>
      </w:r>
      <w:r>
        <w:rPr>
          <w:spacing w:val="-10"/>
        </w:rPr>
        <w:t xml:space="preserve"> </w:t>
      </w:r>
      <w:r>
        <w:t>důležitá</w:t>
      </w:r>
      <w:r>
        <w:rPr>
          <w:spacing w:val="-7"/>
        </w:rPr>
        <w:t xml:space="preserve"> </w:t>
      </w:r>
      <w:r>
        <w:t>–</w:t>
      </w:r>
      <w:r>
        <w:rPr>
          <w:spacing w:val="-10"/>
        </w:rPr>
        <w:t xml:space="preserve"> </w:t>
      </w:r>
      <w:r>
        <w:t>omítky</w:t>
      </w:r>
      <w:r>
        <w:rPr>
          <w:spacing w:val="-15"/>
        </w:rPr>
        <w:t xml:space="preserve"> </w:t>
      </w:r>
      <w:r>
        <w:t>byly</w:t>
      </w:r>
      <w:r>
        <w:rPr>
          <w:spacing w:val="-11"/>
        </w:rPr>
        <w:t xml:space="preserve"> </w:t>
      </w:r>
      <w:r>
        <w:t>v</w:t>
      </w:r>
      <w:r>
        <w:rPr>
          <w:spacing w:val="-10"/>
        </w:rPr>
        <w:t xml:space="preserve"> </w:t>
      </w:r>
      <w:r>
        <w:t>minulosti</w:t>
      </w:r>
      <w:r>
        <w:rPr>
          <w:spacing w:val="-11"/>
        </w:rPr>
        <w:t xml:space="preserve"> </w:t>
      </w:r>
      <w:r>
        <w:t>nahazovány</w:t>
      </w:r>
      <w:r>
        <w:rPr>
          <w:spacing w:val="-10"/>
        </w:rPr>
        <w:t xml:space="preserve"> </w:t>
      </w:r>
      <w:r>
        <w:t>v</w:t>
      </w:r>
      <w:r>
        <w:rPr>
          <w:spacing w:val="-11"/>
        </w:rPr>
        <w:t xml:space="preserve"> </w:t>
      </w:r>
      <w:r>
        <w:t>co</w:t>
      </w:r>
      <w:r>
        <w:rPr>
          <w:spacing w:val="-11"/>
        </w:rPr>
        <w:t xml:space="preserve"> </w:t>
      </w:r>
      <w:r>
        <w:t>nejtenčí</w:t>
      </w:r>
      <w:r>
        <w:rPr>
          <w:spacing w:val="-7"/>
        </w:rPr>
        <w:t xml:space="preserve"> </w:t>
      </w:r>
      <w:r>
        <w:t>vrstvě</w:t>
      </w:r>
      <w:r>
        <w:rPr>
          <w:spacing w:val="-8"/>
        </w:rPr>
        <w:t xml:space="preserve"> </w:t>
      </w:r>
      <w:r>
        <w:t>kvůli</w:t>
      </w:r>
      <w:r>
        <w:rPr>
          <w:spacing w:val="-10"/>
        </w:rPr>
        <w:t xml:space="preserve"> </w:t>
      </w:r>
      <w:r>
        <w:t>menší</w:t>
      </w:r>
      <w:r>
        <w:rPr>
          <w:spacing w:val="-4"/>
        </w:rPr>
        <w:t xml:space="preserve"> </w:t>
      </w:r>
      <w:r>
        <w:t>spotřebě</w:t>
      </w:r>
      <w:r>
        <w:rPr>
          <w:spacing w:val="-8"/>
        </w:rPr>
        <w:t xml:space="preserve"> </w:t>
      </w:r>
      <w:r>
        <w:t>a</w:t>
      </w:r>
      <w:r>
        <w:rPr>
          <w:spacing w:val="-11"/>
        </w:rPr>
        <w:t xml:space="preserve"> </w:t>
      </w:r>
      <w:r>
        <w:t>nikdy (až do doby po 1. světové válce) se stěny nevyrovnávaly. Omítka tedy volně od ruky sledovala povrch zdiva. Tyto</w:t>
      </w:r>
      <w:r>
        <w:rPr>
          <w:spacing w:val="-11"/>
        </w:rPr>
        <w:t xml:space="preserve"> </w:t>
      </w:r>
      <w:r>
        <w:t>„nedokonalosti“</w:t>
      </w:r>
      <w:r>
        <w:rPr>
          <w:spacing w:val="-10"/>
        </w:rPr>
        <w:t xml:space="preserve"> </w:t>
      </w:r>
      <w:r>
        <w:t>patří</w:t>
      </w:r>
      <w:r>
        <w:rPr>
          <w:spacing w:val="-11"/>
        </w:rPr>
        <w:t xml:space="preserve"> </w:t>
      </w:r>
      <w:r>
        <w:t>k</w:t>
      </w:r>
      <w:r>
        <w:rPr>
          <w:spacing w:val="-9"/>
        </w:rPr>
        <w:t xml:space="preserve"> </w:t>
      </w:r>
      <w:r>
        <w:t>nenahraditelným</w:t>
      </w:r>
      <w:r>
        <w:rPr>
          <w:spacing w:val="-7"/>
        </w:rPr>
        <w:t xml:space="preserve"> </w:t>
      </w:r>
      <w:r>
        <w:t>projevům</w:t>
      </w:r>
      <w:r>
        <w:rPr>
          <w:spacing w:val="-9"/>
        </w:rPr>
        <w:t xml:space="preserve"> </w:t>
      </w:r>
      <w:r>
        <w:t>autentického</w:t>
      </w:r>
      <w:r>
        <w:rPr>
          <w:spacing w:val="-10"/>
        </w:rPr>
        <w:t xml:space="preserve"> </w:t>
      </w:r>
      <w:r>
        <w:t>historického</w:t>
      </w:r>
      <w:r>
        <w:rPr>
          <w:spacing w:val="-11"/>
        </w:rPr>
        <w:t xml:space="preserve"> </w:t>
      </w:r>
      <w:r>
        <w:t>stavitelství.</w:t>
      </w:r>
      <w:r>
        <w:rPr>
          <w:spacing w:val="-11"/>
        </w:rPr>
        <w:t xml:space="preserve"> </w:t>
      </w:r>
      <w:r>
        <w:t>Z</w:t>
      </w:r>
      <w:r>
        <w:rPr>
          <w:spacing w:val="-9"/>
        </w:rPr>
        <w:t xml:space="preserve"> </w:t>
      </w:r>
      <w:r>
        <w:t>tohoto</w:t>
      </w:r>
      <w:r>
        <w:rPr>
          <w:spacing w:val="-11"/>
        </w:rPr>
        <w:t xml:space="preserve"> </w:t>
      </w:r>
      <w:r>
        <w:t>důvodu bude</w:t>
      </w:r>
      <w:r>
        <w:rPr>
          <w:spacing w:val="-10"/>
        </w:rPr>
        <w:t xml:space="preserve"> </w:t>
      </w:r>
      <w:r>
        <w:t>hlazení</w:t>
      </w:r>
      <w:r>
        <w:rPr>
          <w:spacing w:val="-13"/>
        </w:rPr>
        <w:t xml:space="preserve"> </w:t>
      </w:r>
      <w:r>
        <w:t>pov</w:t>
      </w:r>
      <w:r>
        <w:t>rchu</w:t>
      </w:r>
      <w:r>
        <w:rPr>
          <w:spacing w:val="-12"/>
        </w:rPr>
        <w:t xml:space="preserve"> </w:t>
      </w:r>
      <w:r>
        <w:t>prováděno</w:t>
      </w:r>
      <w:r>
        <w:rPr>
          <w:spacing w:val="-10"/>
        </w:rPr>
        <w:t xml:space="preserve"> </w:t>
      </w:r>
      <w:r>
        <w:t>dřevěnými</w:t>
      </w:r>
      <w:r>
        <w:rPr>
          <w:spacing w:val="-13"/>
        </w:rPr>
        <w:t xml:space="preserve"> </w:t>
      </w:r>
      <w:r>
        <w:t>hladítky</w:t>
      </w:r>
      <w:r>
        <w:rPr>
          <w:spacing w:val="-12"/>
        </w:rPr>
        <w:t xml:space="preserve"> </w:t>
      </w:r>
      <w:r>
        <w:t>a</w:t>
      </w:r>
      <w:r>
        <w:rPr>
          <w:spacing w:val="-10"/>
        </w:rPr>
        <w:t xml:space="preserve"> </w:t>
      </w:r>
      <w:r>
        <w:t>není,</w:t>
      </w:r>
      <w:r>
        <w:rPr>
          <w:spacing w:val="-12"/>
        </w:rPr>
        <w:t xml:space="preserve"> </w:t>
      </w:r>
      <w:r>
        <w:t>je</w:t>
      </w:r>
      <w:r>
        <w:rPr>
          <w:spacing w:val="-12"/>
        </w:rPr>
        <w:t xml:space="preserve"> </w:t>
      </w:r>
      <w:r>
        <w:t>možné</w:t>
      </w:r>
      <w:r>
        <w:rPr>
          <w:spacing w:val="-13"/>
        </w:rPr>
        <w:t xml:space="preserve"> </w:t>
      </w:r>
      <w:r>
        <w:t>sjednotit.</w:t>
      </w:r>
      <w:r>
        <w:rPr>
          <w:spacing w:val="-11"/>
        </w:rPr>
        <w:t xml:space="preserve"> </w:t>
      </w:r>
      <w:r>
        <w:t>Tato</w:t>
      </w:r>
      <w:r>
        <w:rPr>
          <w:spacing w:val="-13"/>
        </w:rPr>
        <w:t xml:space="preserve"> </w:t>
      </w:r>
      <w:r>
        <w:t>klasická</w:t>
      </w:r>
      <w:r>
        <w:rPr>
          <w:spacing w:val="-12"/>
        </w:rPr>
        <w:t xml:space="preserve"> </w:t>
      </w:r>
      <w:r>
        <w:t>aplikace</w:t>
      </w:r>
      <w:r>
        <w:rPr>
          <w:spacing w:val="-13"/>
        </w:rPr>
        <w:t xml:space="preserve"> </w:t>
      </w:r>
      <w:r>
        <w:t>omítek, tedy jejich ruční nahazování přímo na stěnu bez použití novodobých podkladních prvků nebo srovnávání do omítníků, zajistí přirozený vzhled zdí. Stěny dokonale hladkým povrchem představují tedy z hlediska památkové péče nežádoucí efekt. Podmínka tak</w:t>
      </w:r>
      <w:r>
        <w:t>é ukládá povinnost reprofilovat případné poškozené prvky fasády dle dochovaných partií. Tyto musí být vytaženy v omítce maltovinou nebo jiným odpovídajícím materiálem</w:t>
      </w:r>
    </w:p>
    <w:p w:rsidR="009A0AC1" w:rsidRDefault="009A0AC1">
      <w:pPr>
        <w:pStyle w:val="Zkladntext"/>
        <w:spacing w:before="9"/>
        <w:rPr>
          <w:sz w:val="19"/>
        </w:rPr>
      </w:pPr>
    </w:p>
    <w:p w:rsidR="009A0AC1" w:rsidRDefault="00A857C3">
      <w:pPr>
        <w:pStyle w:val="Odstavecseseznamem"/>
        <w:numPr>
          <w:ilvl w:val="0"/>
          <w:numId w:val="1"/>
        </w:numPr>
        <w:tabs>
          <w:tab w:val="left" w:pos="859"/>
        </w:tabs>
        <w:spacing w:before="1"/>
        <w:ind w:right="111"/>
        <w:jc w:val="both"/>
        <w:rPr>
          <w:i/>
          <w:sz w:val="20"/>
        </w:rPr>
      </w:pPr>
      <w:r>
        <w:rPr>
          <w:i/>
          <w:sz w:val="20"/>
        </w:rPr>
        <w:t>Před zahájením prací svolá investor za účasti zhotovitele vstupní schůzku se zástupci státní památkové péče. Případné další kontrolní prohlídky budou svolány zástupcem vlastníka dle potřeby, na kterých bude stanovován postup oprav a odsouhlasován postup</w:t>
      </w:r>
      <w:r>
        <w:rPr>
          <w:i/>
          <w:spacing w:val="-17"/>
          <w:sz w:val="20"/>
        </w:rPr>
        <w:t xml:space="preserve"> </w:t>
      </w:r>
      <w:r>
        <w:rPr>
          <w:i/>
          <w:sz w:val="20"/>
        </w:rPr>
        <w:t>pr</w:t>
      </w:r>
      <w:r>
        <w:rPr>
          <w:i/>
          <w:sz w:val="20"/>
        </w:rPr>
        <w:t>ací.</w:t>
      </w:r>
    </w:p>
    <w:p w:rsidR="009A0AC1" w:rsidRDefault="009A0AC1">
      <w:pPr>
        <w:pStyle w:val="Zkladntext"/>
        <w:spacing w:before="1"/>
        <w:rPr>
          <w:i/>
        </w:rPr>
      </w:pPr>
    </w:p>
    <w:p w:rsidR="009A0AC1" w:rsidRDefault="00A857C3">
      <w:pPr>
        <w:pStyle w:val="Zkladntext"/>
        <w:ind w:left="138"/>
        <w:jc w:val="both"/>
      </w:pPr>
      <w:r>
        <w:t>Ad 3.</w:t>
      </w:r>
    </w:p>
    <w:p w:rsidR="009A0AC1" w:rsidRDefault="00A857C3">
      <w:pPr>
        <w:pStyle w:val="Zkladntext"/>
        <w:spacing w:before="1"/>
        <w:ind w:left="138" w:right="105"/>
        <w:jc w:val="both"/>
      </w:pPr>
      <w:r>
        <w:t>Při realizaci oprav je nutné ze strany památkové péče provádět pravidelný dohled, jehož účelem je kontrola navrženého postupu prací, který byl památkovou péčí schválen. Během dohledu budou řešeny i nastalé problémy, detaily, způsoby opravy apod</w:t>
      </w:r>
      <w:r>
        <w:t>. Požadavek  na svolávání pravidelných  obhlídek  stavby má oporu v památkovém zákoně, zejména v § 29 a 32, kde je stanoven odborný dohled odborné organizace a dohled orgánu státní památkové péče. Zároveň plyne z povahy věci, že případné dílčí usměrnění (u</w:t>
      </w:r>
      <w:r>
        <w:t>přesnění) může být uplatněno pouze v přítomnosti dotčených</w:t>
      </w:r>
      <w:r>
        <w:rPr>
          <w:spacing w:val="-4"/>
        </w:rPr>
        <w:t xml:space="preserve"> </w:t>
      </w:r>
      <w:r>
        <w:t>stran.</w:t>
      </w:r>
    </w:p>
    <w:p w:rsidR="009A0AC1" w:rsidRDefault="009A0AC1">
      <w:pPr>
        <w:pStyle w:val="Zkladntext"/>
        <w:rPr>
          <w:sz w:val="22"/>
        </w:rPr>
      </w:pPr>
    </w:p>
    <w:p w:rsidR="009A0AC1" w:rsidRDefault="009A0AC1">
      <w:pPr>
        <w:pStyle w:val="Zkladntext"/>
        <w:spacing w:before="8"/>
        <w:rPr>
          <w:sz w:val="17"/>
        </w:rPr>
      </w:pPr>
    </w:p>
    <w:p w:rsidR="009A0AC1" w:rsidRDefault="00A857C3">
      <w:pPr>
        <w:pStyle w:val="Nadpis1"/>
        <w:jc w:val="both"/>
      </w:pPr>
      <w:r>
        <w:t>Vyhodnocení podkladů a důkazů pro vydání rozhodnutí</w:t>
      </w:r>
    </w:p>
    <w:p w:rsidR="009A0AC1" w:rsidRDefault="00A857C3">
      <w:pPr>
        <w:pStyle w:val="Zkladntext"/>
        <w:spacing w:before="3"/>
        <w:ind w:left="138" w:right="107"/>
        <w:jc w:val="both"/>
      </w:pPr>
      <w:r>
        <w:t>Správní orgán v souladu s ustanovením § 50 odst. 4 správního řádu vyhodnotil důkazy podle své úvahy, a to každý důkaz jednotlivě a všech</w:t>
      </w:r>
      <w:r>
        <w:t>ny důkazy v jejich vzájemné souvislosti, a dospěl k tomuto závěru:</w:t>
      </w:r>
    </w:p>
    <w:p w:rsidR="009A0AC1" w:rsidRDefault="009A0AC1">
      <w:pPr>
        <w:jc w:val="both"/>
        <w:sectPr w:rsidR="009A0AC1">
          <w:pgSz w:w="11910" w:h="16840"/>
          <w:pgMar w:top="980" w:right="740" w:bottom="1940" w:left="1280" w:header="554" w:footer="1760" w:gutter="0"/>
          <w:cols w:space="708"/>
        </w:sectPr>
      </w:pPr>
    </w:p>
    <w:p w:rsidR="009A0AC1" w:rsidRDefault="009A0AC1">
      <w:pPr>
        <w:pStyle w:val="Zkladntext"/>
      </w:pPr>
    </w:p>
    <w:p w:rsidR="009A0AC1" w:rsidRDefault="009A0AC1">
      <w:pPr>
        <w:pStyle w:val="Zkladntext"/>
      </w:pPr>
    </w:p>
    <w:p w:rsidR="009A0AC1" w:rsidRDefault="009A0AC1">
      <w:pPr>
        <w:pStyle w:val="Zkladntext"/>
        <w:spacing w:before="6"/>
        <w:rPr>
          <w:sz w:val="22"/>
        </w:rPr>
      </w:pPr>
    </w:p>
    <w:p w:rsidR="009A0AC1" w:rsidRDefault="00A857C3">
      <w:pPr>
        <w:pStyle w:val="Zkladntext"/>
        <w:ind w:left="138" w:right="103"/>
        <w:jc w:val="both"/>
      </w:pPr>
      <w:r>
        <w:t>Na základě prostudování předložených podkladů a znalosti situace výkonný orgán státní památkové péče konstatuje, že navržené práce dle předloženého záměru nejsou při do</w:t>
      </w:r>
      <w:r>
        <w:t>držení uložených podmínek v rozporu s požadavky na ochranu výše uvedených kulturně historických hodnot  objektu bývalého barokního špitálu   a ochranného pásma národní kulturní</w:t>
      </w:r>
      <w:r>
        <w:rPr>
          <w:spacing w:val="-7"/>
        </w:rPr>
        <w:t xml:space="preserve"> </w:t>
      </w:r>
      <w:r>
        <w:rPr>
          <w:spacing w:val="-3"/>
        </w:rPr>
        <w:t>památky.</w:t>
      </w:r>
    </w:p>
    <w:p w:rsidR="009A0AC1" w:rsidRDefault="009A0AC1">
      <w:pPr>
        <w:pStyle w:val="Zkladntext"/>
      </w:pPr>
    </w:p>
    <w:p w:rsidR="009A0AC1" w:rsidRDefault="00471517">
      <w:pPr>
        <w:pStyle w:val="Zkladntext"/>
        <w:spacing w:before="8"/>
        <w:rPr>
          <w:sz w:val="16"/>
        </w:rPr>
      </w:pPr>
      <w:r>
        <w:rPr>
          <w:noProof/>
        </w:rPr>
        <mc:AlternateContent>
          <mc:Choice Requires="wps">
            <w:drawing>
              <wp:anchor distT="0" distB="0" distL="0" distR="0" simplePos="0" relativeHeight="251658240" behindDoc="1" locked="0" layoutInCell="1" allowOverlap="1">
                <wp:simplePos x="0" y="0"/>
                <wp:positionH relativeFrom="page">
                  <wp:posOffset>1137285</wp:posOffset>
                </wp:positionH>
                <wp:positionV relativeFrom="paragraph">
                  <wp:posOffset>153670</wp:posOffset>
                </wp:positionV>
                <wp:extent cx="5648325" cy="561975"/>
                <wp:effectExtent l="0" t="0" r="0" b="0"/>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6197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A0AC1" w:rsidRDefault="009A0AC1">
                            <w:pPr>
                              <w:pStyle w:val="Zkladntext"/>
                              <w:spacing w:before="4"/>
                              <w:rPr>
                                <w:sz w:val="17"/>
                              </w:rPr>
                            </w:pPr>
                          </w:p>
                          <w:p w:rsidR="009A0AC1" w:rsidRDefault="00A857C3">
                            <w:pPr>
                              <w:pStyle w:val="Zkladntext"/>
                              <w:ind w:left="2757" w:hanging="2389"/>
                            </w:pPr>
                            <w:r>
                              <w:t xml:space="preserve">Toto je </w:t>
                            </w:r>
                            <w:r>
                              <w:rPr>
                                <w:b/>
                              </w:rPr>
                              <w:t xml:space="preserve">samostatné rozhodnutí </w:t>
                            </w:r>
                            <w:r>
                              <w:t>ve věci, o které není příslušný rozhodovat stavební úřad na základě zvláštního právního předpisu.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9.55pt;margin-top:12.1pt;width:444.75pt;height:4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0oGhQIAABkFAAAOAAAAZHJzL2Uyb0RvYy54bWysVG1v2yAQ/j5p/wHxPbWdOm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" filled="f" strokeweight="1pt">
                <v:textbox inset="0,0,0,0">
                  <w:txbxContent>
                    <w:p w:rsidR="009A0AC1" w:rsidRDefault="009A0AC1">
                      <w:pPr>
                        <w:pStyle w:val="Zkladntext"/>
                        <w:spacing w:before="4"/>
                        <w:rPr>
                          <w:sz w:val="17"/>
                        </w:rPr>
                      </w:pPr>
                    </w:p>
                    <w:p w:rsidR="009A0AC1" w:rsidRDefault="00A857C3">
                      <w:pPr>
                        <w:pStyle w:val="Zkladntext"/>
                        <w:ind w:left="2757" w:hanging="2389"/>
                      </w:pPr>
                      <w:r>
                        <w:t xml:space="preserve">Toto je </w:t>
                      </w:r>
                      <w:r>
                        <w:rPr>
                          <w:b/>
                        </w:rPr>
                        <w:t xml:space="preserve">samostatné rozhodnutí </w:t>
                      </w:r>
                      <w:r>
                        <w:t>ve věci, o které není příslušný rozhodovat stavební úřad na základě zvláštního právního předpisu.</w:t>
                      </w:r>
                    </w:p>
                  </w:txbxContent>
                </v:textbox>
                <w10:wrap type="topAndBottom" anchorx="page"/>
              </v:shape>
            </w:pict>
          </mc:Fallback>
        </mc:AlternateContent>
      </w:r>
    </w:p>
    <w:p w:rsidR="009A0AC1" w:rsidRDefault="009A0AC1">
      <w:pPr>
        <w:pStyle w:val="Zkladntext"/>
        <w:rPr>
          <w:sz w:val="22"/>
        </w:rPr>
      </w:pPr>
    </w:p>
    <w:p w:rsidR="009A0AC1" w:rsidRDefault="00A857C3">
      <w:pPr>
        <w:pStyle w:val="Nadpis1"/>
        <w:spacing w:before="182"/>
        <w:ind w:left="2395" w:right="2368"/>
      </w:pPr>
      <w:r>
        <w:t>Poučení</w:t>
      </w:r>
    </w:p>
    <w:p w:rsidR="009A0AC1" w:rsidRDefault="00A857C3">
      <w:pPr>
        <w:pStyle w:val="Zkladntext"/>
        <w:spacing w:before="3"/>
        <w:ind w:left="138" w:right="103"/>
        <w:jc w:val="both"/>
      </w:pPr>
      <w:r>
        <w:t xml:space="preserve">Proti tomuto rozhodnutí může účastník  řízení podle  § 81 odst.  1 správního řádu podat odvolání ve  lhůtě  </w:t>
      </w:r>
      <w:r>
        <w:rPr>
          <w:b/>
        </w:rPr>
        <w:t xml:space="preserve">15 dnů </w:t>
      </w:r>
      <w:r>
        <w:t>ode dne jeho oznámení ke Krajském</w:t>
      </w:r>
      <w:r>
        <w:t>u úřadu Ústeckého kraje v Ústí nad Labem, odboru kultury        a</w:t>
      </w:r>
      <w:r>
        <w:rPr>
          <w:spacing w:val="-7"/>
        </w:rPr>
        <w:t xml:space="preserve"> </w:t>
      </w:r>
      <w:r>
        <w:t>památkové</w:t>
      </w:r>
      <w:r>
        <w:rPr>
          <w:spacing w:val="-7"/>
        </w:rPr>
        <w:t xml:space="preserve"> </w:t>
      </w:r>
      <w:r>
        <w:t>péče,</w:t>
      </w:r>
      <w:r>
        <w:rPr>
          <w:spacing w:val="-7"/>
        </w:rPr>
        <w:t xml:space="preserve"> </w:t>
      </w:r>
      <w:r>
        <w:t>podáním</w:t>
      </w:r>
      <w:r>
        <w:rPr>
          <w:spacing w:val="-4"/>
        </w:rPr>
        <w:t xml:space="preserve"> </w:t>
      </w:r>
      <w:r>
        <w:t>učiněným</w:t>
      </w:r>
      <w:r>
        <w:rPr>
          <w:spacing w:val="-3"/>
        </w:rPr>
        <w:t xml:space="preserve"> </w:t>
      </w:r>
      <w:r>
        <w:t>u</w:t>
      </w:r>
      <w:r>
        <w:rPr>
          <w:spacing w:val="-7"/>
        </w:rPr>
        <w:t xml:space="preserve"> </w:t>
      </w:r>
      <w:r>
        <w:t>Magistrátu</w:t>
      </w:r>
      <w:r>
        <w:rPr>
          <w:spacing w:val="-7"/>
        </w:rPr>
        <w:t xml:space="preserve"> </w:t>
      </w:r>
      <w:r>
        <w:t>města</w:t>
      </w:r>
      <w:r>
        <w:rPr>
          <w:spacing w:val="-1"/>
        </w:rPr>
        <w:t xml:space="preserve"> </w:t>
      </w:r>
      <w:r>
        <w:t>Mostu,</w:t>
      </w:r>
      <w:r>
        <w:rPr>
          <w:spacing w:val="-6"/>
        </w:rPr>
        <w:t xml:space="preserve"> </w:t>
      </w:r>
      <w:r>
        <w:t>odboru</w:t>
      </w:r>
      <w:r>
        <w:rPr>
          <w:spacing w:val="-7"/>
        </w:rPr>
        <w:t xml:space="preserve"> </w:t>
      </w:r>
      <w:r>
        <w:t>školství,</w:t>
      </w:r>
      <w:r>
        <w:rPr>
          <w:spacing w:val="-6"/>
        </w:rPr>
        <w:t xml:space="preserve"> </w:t>
      </w:r>
      <w:r>
        <w:t>kultury</w:t>
      </w:r>
      <w:r>
        <w:rPr>
          <w:spacing w:val="-10"/>
        </w:rPr>
        <w:t xml:space="preserve"> </w:t>
      </w:r>
      <w:r>
        <w:t>a</w:t>
      </w:r>
      <w:r>
        <w:rPr>
          <w:spacing w:val="-6"/>
        </w:rPr>
        <w:t xml:space="preserve"> </w:t>
      </w:r>
      <w:r>
        <w:t>sportu.</w:t>
      </w:r>
      <w:r>
        <w:rPr>
          <w:spacing w:val="-4"/>
        </w:rPr>
        <w:t xml:space="preserve"> </w:t>
      </w:r>
      <w:r>
        <w:t>Lhůta</w:t>
      </w:r>
      <w:r>
        <w:rPr>
          <w:spacing w:val="-5"/>
        </w:rPr>
        <w:t xml:space="preserve"> </w:t>
      </w:r>
      <w:r>
        <w:t>pro podání odvolání se počítá ode dne následujícího po doručení písemného vyhotovení rozhodnutí, nejpozději však   po  uplynutí  desátého  dne  ode  dne,  kdy  bylo  nedoručené  a  uložené  rozhodnutí  připraveno        k vyzvednutí. Dokument, který byl do</w:t>
      </w:r>
      <w:r>
        <w:t>dán do datové schránky, je doručen okamžikem, kdy se do datové schránky přihlásí osoba, která má s ohledem na rozsah svého oprávnění přístup k dodanému dokumentu. Nepřihlásí-li se do datové schránky oprávněná osoba ve lhůtě do 10 dnů ode dne, kdy byl dokum</w:t>
      </w:r>
      <w:r>
        <w:t>ent dodán do datové schránky, považuje se tento dokument za doručený posledním dnem</w:t>
      </w:r>
      <w:r>
        <w:rPr>
          <w:spacing w:val="-13"/>
        </w:rPr>
        <w:t xml:space="preserve"> </w:t>
      </w:r>
      <w:r>
        <w:t>lhůty.</w:t>
      </w:r>
    </w:p>
    <w:p w:rsidR="009A0AC1" w:rsidRDefault="009A0AC1">
      <w:pPr>
        <w:pStyle w:val="Zkladntext"/>
        <w:spacing w:before="2"/>
      </w:pPr>
    </w:p>
    <w:p w:rsidR="009A0AC1" w:rsidRDefault="00A857C3">
      <w:pPr>
        <w:pStyle w:val="Zkladntext"/>
        <w:ind w:left="138" w:right="113"/>
        <w:jc w:val="both"/>
      </w:pPr>
      <w:r>
        <w:t>Včas</w:t>
      </w:r>
      <w:r>
        <w:rPr>
          <w:spacing w:val="-6"/>
        </w:rPr>
        <w:t xml:space="preserve"> </w:t>
      </w:r>
      <w:r>
        <w:t>podané</w:t>
      </w:r>
      <w:r>
        <w:rPr>
          <w:spacing w:val="-7"/>
        </w:rPr>
        <w:t xml:space="preserve"> </w:t>
      </w:r>
      <w:r>
        <w:t>a</w:t>
      </w:r>
      <w:r>
        <w:rPr>
          <w:spacing w:val="-4"/>
        </w:rPr>
        <w:t xml:space="preserve"> </w:t>
      </w:r>
      <w:r>
        <w:t>přípustné</w:t>
      </w:r>
      <w:r>
        <w:rPr>
          <w:spacing w:val="-5"/>
        </w:rPr>
        <w:t xml:space="preserve"> </w:t>
      </w:r>
      <w:r>
        <w:t>odvolání</w:t>
      </w:r>
      <w:r>
        <w:rPr>
          <w:spacing w:val="-6"/>
        </w:rPr>
        <w:t xml:space="preserve"> </w:t>
      </w:r>
      <w:r>
        <w:t>má</w:t>
      </w:r>
      <w:r>
        <w:rPr>
          <w:spacing w:val="-7"/>
        </w:rPr>
        <w:t xml:space="preserve"> </w:t>
      </w:r>
      <w:r>
        <w:t>v</w:t>
      </w:r>
      <w:r>
        <w:rPr>
          <w:spacing w:val="-6"/>
        </w:rPr>
        <w:t xml:space="preserve"> </w:t>
      </w:r>
      <w:r>
        <w:t>souladu</w:t>
      </w:r>
      <w:r>
        <w:rPr>
          <w:spacing w:val="-5"/>
        </w:rPr>
        <w:t xml:space="preserve"> </w:t>
      </w:r>
      <w:r>
        <w:t>s</w:t>
      </w:r>
      <w:r>
        <w:rPr>
          <w:spacing w:val="-5"/>
        </w:rPr>
        <w:t xml:space="preserve"> </w:t>
      </w:r>
      <w:r>
        <w:t>ustanovením</w:t>
      </w:r>
      <w:r>
        <w:rPr>
          <w:spacing w:val="-1"/>
        </w:rPr>
        <w:t xml:space="preserve"> </w:t>
      </w:r>
      <w:r>
        <w:t>§</w:t>
      </w:r>
      <w:r>
        <w:rPr>
          <w:spacing w:val="-7"/>
        </w:rPr>
        <w:t xml:space="preserve"> </w:t>
      </w:r>
      <w:r>
        <w:t>85</w:t>
      </w:r>
      <w:r>
        <w:rPr>
          <w:spacing w:val="-5"/>
        </w:rPr>
        <w:t xml:space="preserve"> </w:t>
      </w:r>
      <w:r>
        <w:t>odst.</w:t>
      </w:r>
      <w:r>
        <w:rPr>
          <w:spacing w:val="-3"/>
        </w:rPr>
        <w:t xml:space="preserve"> </w:t>
      </w:r>
      <w:r>
        <w:t>1</w:t>
      </w:r>
      <w:r>
        <w:rPr>
          <w:spacing w:val="-7"/>
        </w:rPr>
        <w:t xml:space="preserve"> </w:t>
      </w:r>
      <w:r>
        <w:t>správního</w:t>
      </w:r>
      <w:r>
        <w:rPr>
          <w:spacing w:val="-6"/>
        </w:rPr>
        <w:t xml:space="preserve"> </w:t>
      </w:r>
      <w:r>
        <w:t>řádu</w:t>
      </w:r>
      <w:r>
        <w:rPr>
          <w:spacing w:val="-5"/>
        </w:rPr>
        <w:t xml:space="preserve"> </w:t>
      </w:r>
      <w:r>
        <w:t>odkladný</w:t>
      </w:r>
      <w:r>
        <w:rPr>
          <w:spacing w:val="-6"/>
        </w:rPr>
        <w:t xml:space="preserve"> </w:t>
      </w:r>
      <w:r>
        <w:t>účinek. Odvolání jen proti odůvodnění rozhodnutí je</w:t>
      </w:r>
      <w:r>
        <w:rPr>
          <w:spacing w:val="-7"/>
        </w:rPr>
        <w:t xml:space="preserve"> </w:t>
      </w:r>
      <w:r>
        <w:t>nepřípustné.</w:t>
      </w:r>
    </w:p>
    <w:p w:rsidR="009A0AC1" w:rsidRDefault="009A0AC1">
      <w:pPr>
        <w:pStyle w:val="Zkladntext"/>
        <w:spacing w:before="10"/>
        <w:rPr>
          <w:sz w:val="19"/>
        </w:rPr>
      </w:pPr>
    </w:p>
    <w:p w:rsidR="009A0AC1" w:rsidRDefault="00A857C3">
      <w:pPr>
        <w:pStyle w:val="Zkladntext"/>
        <w:ind w:left="138" w:right="119"/>
        <w:jc w:val="both"/>
      </w:pPr>
      <w:r>
        <w:t>O</w:t>
      </w:r>
      <w:r>
        <w:t>dvolání</w:t>
      </w:r>
      <w:r>
        <w:rPr>
          <w:spacing w:val="-9"/>
        </w:rPr>
        <w:t xml:space="preserve"> </w:t>
      </w:r>
      <w:r>
        <w:t>musí</w:t>
      </w:r>
      <w:r>
        <w:rPr>
          <w:spacing w:val="-11"/>
        </w:rPr>
        <w:t xml:space="preserve"> </w:t>
      </w:r>
      <w:r>
        <w:t>obsahovat</w:t>
      </w:r>
      <w:r>
        <w:rPr>
          <w:spacing w:val="-9"/>
        </w:rPr>
        <w:t xml:space="preserve"> </w:t>
      </w:r>
      <w:r>
        <w:t>údaje</w:t>
      </w:r>
      <w:r>
        <w:rPr>
          <w:spacing w:val="-9"/>
        </w:rPr>
        <w:t xml:space="preserve"> </w:t>
      </w:r>
      <w:r>
        <w:t>o</w:t>
      </w:r>
      <w:r>
        <w:rPr>
          <w:spacing w:val="-9"/>
        </w:rPr>
        <w:t xml:space="preserve"> </w:t>
      </w:r>
      <w:r>
        <w:t>tom,</w:t>
      </w:r>
      <w:r>
        <w:rPr>
          <w:spacing w:val="-9"/>
        </w:rPr>
        <w:t xml:space="preserve"> </w:t>
      </w:r>
      <w:r>
        <w:t>proti</w:t>
      </w:r>
      <w:r>
        <w:rPr>
          <w:spacing w:val="-12"/>
        </w:rPr>
        <w:t xml:space="preserve"> </w:t>
      </w:r>
      <w:r>
        <w:t>kterému</w:t>
      </w:r>
      <w:r>
        <w:rPr>
          <w:spacing w:val="-9"/>
        </w:rPr>
        <w:t xml:space="preserve"> </w:t>
      </w:r>
      <w:r>
        <w:t>rozhodnutí</w:t>
      </w:r>
      <w:r>
        <w:rPr>
          <w:spacing w:val="-9"/>
        </w:rPr>
        <w:t xml:space="preserve"> </w:t>
      </w:r>
      <w:r>
        <w:t>směřuje,</w:t>
      </w:r>
      <w:r>
        <w:rPr>
          <w:spacing w:val="-9"/>
        </w:rPr>
        <w:t xml:space="preserve"> </w:t>
      </w:r>
      <w:r>
        <w:t>v</w:t>
      </w:r>
      <w:r>
        <w:rPr>
          <w:spacing w:val="-10"/>
        </w:rPr>
        <w:t xml:space="preserve"> </w:t>
      </w:r>
      <w:r>
        <w:t>jakém</w:t>
      </w:r>
      <w:r>
        <w:rPr>
          <w:spacing w:val="-4"/>
        </w:rPr>
        <w:t xml:space="preserve"> </w:t>
      </w:r>
      <w:r>
        <w:t>rozsahu</w:t>
      </w:r>
      <w:r>
        <w:rPr>
          <w:spacing w:val="-9"/>
        </w:rPr>
        <w:t xml:space="preserve"> </w:t>
      </w:r>
      <w:r>
        <w:t>ho</w:t>
      </w:r>
      <w:r>
        <w:rPr>
          <w:spacing w:val="-9"/>
        </w:rPr>
        <w:t xml:space="preserve"> </w:t>
      </w:r>
      <w:r>
        <w:t>napadá</w:t>
      </w:r>
      <w:r>
        <w:rPr>
          <w:spacing w:val="-9"/>
        </w:rPr>
        <w:t xml:space="preserve"> </w:t>
      </w:r>
      <w:r>
        <w:t>a</w:t>
      </w:r>
      <w:r>
        <w:rPr>
          <w:spacing w:val="-9"/>
        </w:rPr>
        <w:t xml:space="preserve"> </w:t>
      </w:r>
      <w:r>
        <w:t>v</w:t>
      </w:r>
      <w:r>
        <w:rPr>
          <w:spacing w:val="-10"/>
        </w:rPr>
        <w:t xml:space="preserve"> </w:t>
      </w:r>
      <w:r>
        <w:t>čem je</w:t>
      </w:r>
      <w:r>
        <w:rPr>
          <w:spacing w:val="-3"/>
        </w:rPr>
        <w:t xml:space="preserve"> </w:t>
      </w:r>
      <w:r>
        <w:t>spatřován</w:t>
      </w:r>
      <w:r>
        <w:rPr>
          <w:spacing w:val="-4"/>
        </w:rPr>
        <w:t xml:space="preserve"> </w:t>
      </w:r>
      <w:r>
        <w:t>rozpor</w:t>
      </w:r>
      <w:r>
        <w:rPr>
          <w:spacing w:val="-3"/>
        </w:rPr>
        <w:t xml:space="preserve"> </w:t>
      </w:r>
      <w:r>
        <w:t>s</w:t>
      </w:r>
      <w:r>
        <w:rPr>
          <w:spacing w:val="-1"/>
        </w:rPr>
        <w:t xml:space="preserve"> </w:t>
      </w:r>
      <w:r>
        <w:t>právními</w:t>
      </w:r>
      <w:r>
        <w:rPr>
          <w:spacing w:val="-4"/>
        </w:rPr>
        <w:t xml:space="preserve"> </w:t>
      </w:r>
      <w:r>
        <w:t>předpisy</w:t>
      </w:r>
      <w:r>
        <w:rPr>
          <w:spacing w:val="-4"/>
        </w:rPr>
        <w:t xml:space="preserve"> </w:t>
      </w:r>
      <w:r>
        <w:t>nebo</w:t>
      </w:r>
      <w:r>
        <w:rPr>
          <w:spacing w:val="-3"/>
        </w:rPr>
        <w:t xml:space="preserve"> </w:t>
      </w:r>
      <w:r>
        <w:t>nesprávnost</w:t>
      </w:r>
      <w:r>
        <w:rPr>
          <w:spacing w:val="-3"/>
        </w:rPr>
        <w:t xml:space="preserve"> </w:t>
      </w:r>
      <w:r>
        <w:t>rozhodnutí</w:t>
      </w:r>
      <w:r>
        <w:rPr>
          <w:spacing w:val="-3"/>
        </w:rPr>
        <w:t xml:space="preserve"> </w:t>
      </w:r>
      <w:r>
        <w:t>nebo</w:t>
      </w:r>
      <w:r>
        <w:rPr>
          <w:spacing w:val="-4"/>
        </w:rPr>
        <w:t xml:space="preserve"> </w:t>
      </w:r>
      <w:r>
        <w:t>řízení,</w:t>
      </w:r>
      <w:r>
        <w:rPr>
          <w:spacing w:val="-3"/>
        </w:rPr>
        <w:t xml:space="preserve"> </w:t>
      </w:r>
      <w:r>
        <w:t>jež</w:t>
      </w:r>
      <w:r>
        <w:rPr>
          <w:spacing w:val="-5"/>
        </w:rPr>
        <w:t xml:space="preserve"> </w:t>
      </w:r>
      <w:r>
        <w:t>mu</w:t>
      </w:r>
      <w:r>
        <w:rPr>
          <w:spacing w:val="-3"/>
        </w:rPr>
        <w:t xml:space="preserve"> </w:t>
      </w:r>
      <w:r>
        <w:t>předcházelo.</w:t>
      </w:r>
    </w:p>
    <w:p w:rsidR="009A0AC1" w:rsidRDefault="009A0AC1">
      <w:pPr>
        <w:pStyle w:val="Zkladntext"/>
        <w:spacing w:before="7"/>
        <w:rPr>
          <w:sz w:val="11"/>
        </w:rPr>
      </w:pPr>
    </w:p>
    <w:p w:rsidR="009A0AC1" w:rsidRDefault="009A0AC1">
      <w:pPr>
        <w:rPr>
          <w:sz w:val="11"/>
        </w:rPr>
        <w:sectPr w:rsidR="009A0AC1">
          <w:pgSz w:w="11910" w:h="16840"/>
          <w:pgMar w:top="980" w:right="740" w:bottom="1940" w:left="1280" w:header="554" w:footer="1760" w:gutter="0"/>
          <w:cols w:space="708"/>
        </w:sectPr>
      </w:pPr>
    </w:p>
    <w:p w:rsidR="009A0AC1" w:rsidRDefault="00471517">
      <w:pPr>
        <w:spacing w:before="103" w:line="242" w:lineRule="auto"/>
        <w:ind w:left="106" w:right="31"/>
        <w:rPr>
          <w:rFonts w:ascii="Myriad Pro" w:hAnsi="Myriad Pro"/>
          <w:sz w:val="30"/>
        </w:rPr>
      </w:pPr>
      <w:r>
        <w:rPr>
          <w:noProof/>
        </w:rPr>
        <mc:AlternateContent>
          <mc:Choice Requires="wps">
            <w:drawing>
              <wp:anchor distT="0" distB="0" distL="114300" distR="114300" simplePos="0" relativeHeight="251413504" behindDoc="1" locked="0" layoutInCell="1" allowOverlap="1">
                <wp:simplePos x="0" y="0"/>
                <wp:positionH relativeFrom="page">
                  <wp:posOffset>1581785</wp:posOffset>
                </wp:positionH>
                <wp:positionV relativeFrom="paragraph">
                  <wp:posOffset>81915</wp:posOffset>
                </wp:positionV>
                <wp:extent cx="458470" cy="455295"/>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8470" cy="455295"/>
                        </a:xfrm>
                        <a:custGeom>
                          <a:avLst/>
                          <a:gdLst>
                            <a:gd name="T0" fmla="+- 0 2497 2491"/>
                            <a:gd name="T1" fmla="*/ T0 w 722"/>
                            <a:gd name="T2" fmla="+- 0 809 129"/>
                            <a:gd name="T3" fmla="*/ 809 h 717"/>
                            <a:gd name="T4" fmla="+- 0 2550 2491"/>
                            <a:gd name="T5" fmla="*/ T4 w 722"/>
                            <a:gd name="T6" fmla="+- 0 844 129"/>
                            <a:gd name="T7" fmla="*/ 844 h 717"/>
                            <a:gd name="T8" fmla="+- 0 2572 2491"/>
                            <a:gd name="T9" fmla="*/ T8 w 722"/>
                            <a:gd name="T10" fmla="+- 0 737 129"/>
                            <a:gd name="T11" fmla="*/ 737 h 717"/>
                            <a:gd name="T12" fmla="+- 0 2777 2491"/>
                            <a:gd name="T13" fmla="*/ T12 w 722"/>
                            <a:gd name="T14" fmla="+- 0 161 129"/>
                            <a:gd name="T15" fmla="*/ 161 h 717"/>
                            <a:gd name="T16" fmla="+- 0 2776 2491"/>
                            <a:gd name="T17" fmla="*/ T16 w 722"/>
                            <a:gd name="T18" fmla="+- 0 238 129"/>
                            <a:gd name="T19" fmla="*/ 238 h 717"/>
                            <a:gd name="T20" fmla="+- 0 2789 2491"/>
                            <a:gd name="T21" fmla="*/ T20 w 722"/>
                            <a:gd name="T22" fmla="+- 0 315 129"/>
                            <a:gd name="T23" fmla="*/ 315 h 717"/>
                            <a:gd name="T24" fmla="+- 0 2768 2491"/>
                            <a:gd name="T25" fmla="*/ T24 w 722"/>
                            <a:gd name="T26" fmla="+- 0 448 129"/>
                            <a:gd name="T27" fmla="*/ 448 h 717"/>
                            <a:gd name="T28" fmla="+- 0 2594 2491"/>
                            <a:gd name="T29" fmla="*/ T28 w 722"/>
                            <a:gd name="T30" fmla="+- 0 773 129"/>
                            <a:gd name="T31" fmla="*/ 773 h 717"/>
                            <a:gd name="T32" fmla="+- 0 2553 2491"/>
                            <a:gd name="T33" fmla="*/ T32 w 722"/>
                            <a:gd name="T34" fmla="+- 0 843 129"/>
                            <a:gd name="T35" fmla="*/ 843 h 717"/>
                            <a:gd name="T36" fmla="+- 0 2698 2491"/>
                            <a:gd name="T37" fmla="*/ T36 w 722"/>
                            <a:gd name="T38" fmla="+- 0 662 129"/>
                            <a:gd name="T39" fmla="*/ 662 h 717"/>
                            <a:gd name="T40" fmla="+- 0 2800 2491"/>
                            <a:gd name="T41" fmla="*/ T40 w 722"/>
                            <a:gd name="T42" fmla="+- 0 438 129"/>
                            <a:gd name="T43" fmla="*/ 438 h 717"/>
                            <a:gd name="T44" fmla="+- 0 2827 2491"/>
                            <a:gd name="T45" fmla="*/ T44 w 722"/>
                            <a:gd name="T46" fmla="+- 0 315 129"/>
                            <a:gd name="T47" fmla="*/ 315 h 717"/>
                            <a:gd name="T48" fmla="+- 0 2795 2491"/>
                            <a:gd name="T49" fmla="*/ T48 w 722"/>
                            <a:gd name="T50" fmla="+- 0 222 129"/>
                            <a:gd name="T51" fmla="*/ 222 h 717"/>
                            <a:gd name="T52" fmla="+- 0 2801 2491"/>
                            <a:gd name="T53" fmla="*/ T52 w 722"/>
                            <a:gd name="T54" fmla="+- 0 147 129"/>
                            <a:gd name="T55" fmla="*/ 147 h 717"/>
                            <a:gd name="T56" fmla="+- 0 2799 2491"/>
                            <a:gd name="T57" fmla="*/ T56 w 722"/>
                            <a:gd name="T58" fmla="+- 0 129 129"/>
                            <a:gd name="T59" fmla="*/ 129 h 717"/>
                            <a:gd name="T60" fmla="+- 0 3176 2491"/>
                            <a:gd name="T61" fmla="*/ T60 w 722"/>
                            <a:gd name="T62" fmla="+- 0 688 129"/>
                            <a:gd name="T63" fmla="*/ 688 h 717"/>
                            <a:gd name="T64" fmla="+- 0 3186 2491"/>
                            <a:gd name="T65" fmla="*/ T64 w 722"/>
                            <a:gd name="T66" fmla="+- 0 692 129"/>
                            <a:gd name="T67" fmla="*/ 692 h 717"/>
                            <a:gd name="T68" fmla="+- 0 3208 2491"/>
                            <a:gd name="T69" fmla="*/ T68 w 722"/>
                            <a:gd name="T70" fmla="+- 0 665 129"/>
                            <a:gd name="T71" fmla="*/ 665 h 717"/>
                            <a:gd name="T72" fmla="+- 0 3208 2491"/>
                            <a:gd name="T73" fmla="*/ T72 w 722"/>
                            <a:gd name="T74" fmla="+- 0 671 129"/>
                            <a:gd name="T75" fmla="*/ 671 h 717"/>
                            <a:gd name="T76" fmla="+- 0 3212 2491"/>
                            <a:gd name="T77" fmla="*/ T76 w 722"/>
                            <a:gd name="T78" fmla="+- 0 688 129"/>
                            <a:gd name="T79" fmla="*/ 688 h 717"/>
                            <a:gd name="T80" fmla="+- 0 3187 2491"/>
                            <a:gd name="T81" fmla="*/ T80 w 722"/>
                            <a:gd name="T82" fmla="+- 0 667 129"/>
                            <a:gd name="T83" fmla="*/ 667 h 717"/>
                            <a:gd name="T84" fmla="+- 0 3200 2491"/>
                            <a:gd name="T85" fmla="*/ T84 w 722"/>
                            <a:gd name="T86" fmla="+- 0 680 129"/>
                            <a:gd name="T87" fmla="*/ 680 h 717"/>
                            <a:gd name="T88" fmla="+- 0 3191 2491"/>
                            <a:gd name="T89" fmla="*/ T88 w 722"/>
                            <a:gd name="T90" fmla="+- 0 677 129"/>
                            <a:gd name="T91" fmla="*/ 677 h 717"/>
                            <a:gd name="T92" fmla="+- 0 3199 2491"/>
                            <a:gd name="T93" fmla="*/ T92 w 722"/>
                            <a:gd name="T94" fmla="+- 0 667 129"/>
                            <a:gd name="T95" fmla="*/ 667 h 717"/>
                            <a:gd name="T96" fmla="+- 0 3197 2491"/>
                            <a:gd name="T97" fmla="*/ T96 w 722"/>
                            <a:gd name="T98" fmla="+- 0 685 129"/>
                            <a:gd name="T99" fmla="*/ 685 h 717"/>
                            <a:gd name="T100" fmla="+- 0 3201 2491"/>
                            <a:gd name="T101" fmla="*/ T100 w 722"/>
                            <a:gd name="T102" fmla="+- 0 682 129"/>
                            <a:gd name="T103" fmla="*/ 682 h 717"/>
                            <a:gd name="T104" fmla="+- 0 3197 2491"/>
                            <a:gd name="T105" fmla="*/ T104 w 722"/>
                            <a:gd name="T106" fmla="+- 0 672 129"/>
                            <a:gd name="T107" fmla="*/ 672 h 717"/>
                            <a:gd name="T108" fmla="+- 0 3202 2491"/>
                            <a:gd name="T109" fmla="*/ T108 w 722"/>
                            <a:gd name="T110" fmla="+- 0 674 129"/>
                            <a:gd name="T111" fmla="*/ 674 h 717"/>
                            <a:gd name="T112" fmla="+- 0 2852 2491"/>
                            <a:gd name="T113" fmla="*/ T112 w 722"/>
                            <a:gd name="T114" fmla="+- 0 475 129"/>
                            <a:gd name="T115" fmla="*/ 475 h 717"/>
                            <a:gd name="T116" fmla="+- 0 2897 2491"/>
                            <a:gd name="T117" fmla="*/ T116 w 722"/>
                            <a:gd name="T118" fmla="+- 0 597 129"/>
                            <a:gd name="T119" fmla="*/ 597 h 717"/>
                            <a:gd name="T120" fmla="+- 0 2698 2491"/>
                            <a:gd name="T121" fmla="*/ T120 w 722"/>
                            <a:gd name="T122" fmla="+- 0 662 129"/>
                            <a:gd name="T123" fmla="*/ 662 h 717"/>
                            <a:gd name="T124" fmla="+- 0 2990 2491"/>
                            <a:gd name="T125" fmla="*/ T124 w 722"/>
                            <a:gd name="T126" fmla="+- 0 602 129"/>
                            <a:gd name="T127" fmla="*/ 602 h 717"/>
                            <a:gd name="T128" fmla="+- 0 3197 2491"/>
                            <a:gd name="T129" fmla="*/ T128 w 722"/>
                            <a:gd name="T130" fmla="+- 0 595 129"/>
                            <a:gd name="T131" fmla="*/ 595 h 717"/>
                            <a:gd name="T132" fmla="+- 0 2984 2491"/>
                            <a:gd name="T133" fmla="*/ T132 w 722"/>
                            <a:gd name="T134" fmla="+- 0 569 129"/>
                            <a:gd name="T135" fmla="*/ 569 h 717"/>
                            <a:gd name="T136" fmla="+- 0 2899 2491"/>
                            <a:gd name="T137" fmla="*/ T136 w 722"/>
                            <a:gd name="T138" fmla="+- 0 499 129"/>
                            <a:gd name="T139" fmla="*/ 499 h 717"/>
                            <a:gd name="T140" fmla="+- 0 3045 2491"/>
                            <a:gd name="T141" fmla="*/ T140 w 722"/>
                            <a:gd name="T142" fmla="+- 0 602 129"/>
                            <a:gd name="T143" fmla="*/ 602 h 717"/>
                            <a:gd name="T144" fmla="+- 0 3130 2491"/>
                            <a:gd name="T145" fmla="*/ T144 w 722"/>
                            <a:gd name="T146" fmla="+- 0 651 129"/>
                            <a:gd name="T147" fmla="*/ 651 h 717"/>
                            <a:gd name="T148" fmla="+- 0 3201 2491"/>
                            <a:gd name="T149" fmla="*/ T148 w 722"/>
                            <a:gd name="T150" fmla="+- 0 645 129"/>
                            <a:gd name="T151" fmla="*/ 645 h 717"/>
                            <a:gd name="T152" fmla="+- 0 3117 2491"/>
                            <a:gd name="T153" fmla="*/ T152 w 722"/>
                            <a:gd name="T154" fmla="+- 0 630 129"/>
                            <a:gd name="T155" fmla="*/ 630 h 717"/>
                            <a:gd name="T156" fmla="+- 0 3200 2491"/>
                            <a:gd name="T157" fmla="*/ T156 w 722"/>
                            <a:gd name="T158" fmla="+- 0 640 129"/>
                            <a:gd name="T159" fmla="*/ 640 h 717"/>
                            <a:gd name="T160" fmla="+- 0 3197 2491"/>
                            <a:gd name="T161" fmla="*/ T160 w 722"/>
                            <a:gd name="T162" fmla="+- 0 595 129"/>
                            <a:gd name="T163" fmla="*/ 595 h 717"/>
                            <a:gd name="T164" fmla="+- 0 3208 2491"/>
                            <a:gd name="T165" fmla="*/ T164 w 722"/>
                            <a:gd name="T166" fmla="+- 0 629 129"/>
                            <a:gd name="T167" fmla="*/ 629 h 717"/>
                            <a:gd name="T168" fmla="+- 0 3203 2491"/>
                            <a:gd name="T169" fmla="*/ T168 w 722"/>
                            <a:gd name="T170" fmla="+- 0 598 129"/>
                            <a:gd name="T171" fmla="*/ 598 h 717"/>
                            <a:gd name="T172" fmla="+- 0 3048 2491"/>
                            <a:gd name="T173" fmla="*/ T172 w 722"/>
                            <a:gd name="T174" fmla="+- 0 575 129"/>
                            <a:gd name="T175" fmla="*/ 575 h 717"/>
                            <a:gd name="T176" fmla="+- 0 3089 2491"/>
                            <a:gd name="T177" fmla="*/ T176 w 722"/>
                            <a:gd name="T178" fmla="+- 0 574 129"/>
                            <a:gd name="T179" fmla="*/ 574 h 717"/>
                            <a:gd name="T180" fmla="+- 0 2820 2491"/>
                            <a:gd name="T181" fmla="*/ T180 w 722"/>
                            <a:gd name="T182" fmla="+- 0 273 129"/>
                            <a:gd name="T183" fmla="*/ 273 h 717"/>
                            <a:gd name="T184" fmla="+- 0 2831 2491"/>
                            <a:gd name="T185" fmla="*/ T184 w 722"/>
                            <a:gd name="T186" fmla="+- 0 270 129"/>
                            <a:gd name="T187" fmla="*/ 270 h 717"/>
                            <a:gd name="T188" fmla="+- 0 2810 2491"/>
                            <a:gd name="T189" fmla="*/ T188 w 722"/>
                            <a:gd name="T190" fmla="+- 0 134 129"/>
                            <a:gd name="T191" fmla="*/ 134 h 717"/>
                            <a:gd name="T192" fmla="+- 0 2835 2491"/>
                            <a:gd name="T193" fmla="*/ T192 w 722"/>
                            <a:gd name="T194" fmla="+- 0 176 129"/>
                            <a:gd name="T195" fmla="*/ 176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22" h="717">
                              <a:moveTo>
                                <a:pt x="130" y="565"/>
                              </a:moveTo>
                              <a:lnTo>
                                <a:pt x="67" y="606"/>
                              </a:lnTo>
                              <a:lnTo>
                                <a:pt x="27" y="645"/>
                              </a:lnTo>
                              <a:lnTo>
                                <a:pt x="6" y="680"/>
                              </a:lnTo>
                              <a:lnTo>
                                <a:pt x="0" y="705"/>
                              </a:lnTo>
                              <a:lnTo>
                                <a:pt x="0" y="716"/>
                              </a:lnTo>
                              <a:lnTo>
                                <a:pt x="55" y="716"/>
                              </a:lnTo>
                              <a:lnTo>
                                <a:pt x="59" y="715"/>
                              </a:lnTo>
                              <a:lnTo>
                                <a:pt x="14" y="715"/>
                              </a:lnTo>
                              <a:lnTo>
                                <a:pt x="20" y="688"/>
                              </a:lnTo>
                              <a:lnTo>
                                <a:pt x="44" y="650"/>
                              </a:lnTo>
                              <a:lnTo>
                                <a:pt x="81" y="608"/>
                              </a:lnTo>
                              <a:lnTo>
                                <a:pt x="130" y="565"/>
                              </a:lnTo>
                              <a:close/>
                              <a:moveTo>
                                <a:pt x="308" y="0"/>
                              </a:moveTo>
                              <a:lnTo>
                                <a:pt x="294" y="10"/>
                              </a:lnTo>
                              <a:lnTo>
                                <a:pt x="286" y="32"/>
                              </a:lnTo>
                              <a:lnTo>
                                <a:pt x="284" y="57"/>
                              </a:lnTo>
                              <a:lnTo>
                                <a:pt x="283" y="75"/>
                              </a:lnTo>
                              <a:lnTo>
                                <a:pt x="284" y="91"/>
                              </a:lnTo>
                              <a:lnTo>
                                <a:pt x="285" y="109"/>
                              </a:lnTo>
                              <a:lnTo>
                                <a:pt x="288" y="127"/>
                              </a:lnTo>
                              <a:lnTo>
                                <a:pt x="291" y="146"/>
                              </a:lnTo>
                              <a:lnTo>
                                <a:pt x="294" y="166"/>
                              </a:lnTo>
                              <a:lnTo>
                                <a:pt x="298" y="186"/>
                              </a:lnTo>
                              <a:lnTo>
                                <a:pt x="303" y="206"/>
                              </a:lnTo>
                              <a:lnTo>
                                <a:pt x="308" y="226"/>
                              </a:lnTo>
                              <a:lnTo>
                                <a:pt x="300" y="258"/>
                              </a:lnTo>
                              <a:lnTo>
                                <a:pt x="277" y="319"/>
                              </a:lnTo>
                              <a:lnTo>
                                <a:pt x="242" y="398"/>
                              </a:lnTo>
                              <a:lnTo>
                                <a:pt x="200" y="485"/>
                              </a:lnTo>
                              <a:lnTo>
                                <a:pt x="152" y="571"/>
                              </a:lnTo>
                              <a:lnTo>
                                <a:pt x="103" y="644"/>
                              </a:lnTo>
                              <a:lnTo>
                                <a:pt x="56" y="696"/>
                              </a:lnTo>
                              <a:lnTo>
                                <a:pt x="14" y="715"/>
                              </a:lnTo>
                              <a:lnTo>
                                <a:pt x="59" y="715"/>
                              </a:lnTo>
                              <a:lnTo>
                                <a:pt x="62" y="714"/>
                              </a:lnTo>
                              <a:lnTo>
                                <a:pt x="100" y="681"/>
                              </a:lnTo>
                              <a:lnTo>
                                <a:pt x="146" y="623"/>
                              </a:lnTo>
                              <a:lnTo>
                                <a:pt x="200" y="536"/>
                              </a:lnTo>
                              <a:lnTo>
                                <a:pt x="207" y="533"/>
                              </a:lnTo>
                              <a:lnTo>
                                <a:pt x="200" y="533"/>
                              </a:lnTo>
                              <a:lnTo>
                                <a:pt x="252" y="438"/>
                              </a:lnTo>
                              <a:lnTo>
                                <a:pt x="287" y="365"/>
                              </a:lnTo>
                              <a:lnTo>
                                <a:pt x="309" y="309"/>
                              </a:lnTo>
                              <a:lnTo>
                                <a:pt x="321" y="266"/>
                              </a:lnTo>
                              <a:lnTo>
                                <a:pt x="347" y="266"/>
                              </a:lnTo>
                              <a:lnTo>
                                <a:pt x="331" y="223"/>
                              </a:lnTo>
                              <a:lnTo>
                                <a:pt x="336" y="186"/>
                              </a:lnTo>
                              <a:lnTo>
                                <a:pt x="321" y="186"/>
                              </a:lnTo>
                              <a:lnTo>
                                <a:pt x="313" y="154"/>
                              </a:lnTo>
                              <a:lnTo>
                                <a:pt x="307" y="123"/>
                              </a:lnTo>
                              <a:lnTo>
                                <a:pt x="304" y="93"/>
                              </a:lnTo>
                              <a:lnTo>
                                <a:pt x="303" y="67"/>
                              </a:lnTo>
                              <a:lnTo>
                                <a:pt x="303" y="56"/>
                              </a:lnTo>
                              <a:lnTo>
                                <a:pt x="305" y="37"/>
                              </a:lnTo>
                              <a:lnTo>
                                <a:pt x="310" y="18"/>
                              </a:lnTo>
                              <a:lnTo>
                                <a:pt x="319" y="5"/>
                              </a:lnTo>
                              <a:lnTo>
                                <a:pt x="336" y="5"/>
                              </a:lnTo>
                              <a:lnTo>
                                <a:pt x="327" y="1"/>
                              </a:lnTo>
                              <a:lnTo>
                                <a:pt x="308" y="0"/>
                              </a:lnTo>
                              <a:close/>
                              <a:moveTo>
                                <a:pt x="714" y="532"/>
                              </a:moveTo>
                              <a:lnTo>
                                <a:pt x="693" y="532"/>
                              </a:lnTo>
                              <a:lnTo>
                                <a:pt x="685" y="539"/>
                              </a:lnTo>
                              <a:lnTo>
                                <a:pt x="685" y="559"/>
                              </a:lnTo>
                              <a:lnTo>
                                <a:pt x="693" y="567"/>
                              </a:lnTo>
                              <a:lnTo>
                                <a:pt x="714" y="567"/>
                              </a:lnTo>
                              <a:lnTo>
                                <a:pt x="717" y="563"/>
                              </a:lnTo>
                              <a:lnTo>
                                <a:pt x="695" y="563"/>
                              </a:lnTo>
                              <a:lnTo>
                                <a:pt x="689" y="557"/>
                              </a:lnTo>
                              <a:lnTo>
                                <a:pt x="689" y="542"/>
                              </a:lnTo>
                              <a:lnTo>
                                <a:pt x="695" y="536"/>
                              </a:lnTo>
                              <a:lnTo>
                                <a:pt x="717" y="536"/>
                              </a:lnTo>
                              <a:lnTo>
                                <a:pt x="714" y="532"/>
                              </a:lnTo>
                              <a:close/>
                              <a:moveTo>
                                <a:pt x="717" y="536"/>
                              </a:moveTo>
                              <a:lnTo>
                                <a:pt x="712" y="536"/>
                              </a:lnTo>
                              <a:lnTo>
                                <a:pt x="717" y="542"/>
                              </a:lnTo>
                              <a:lnTo>
                                <a:pt x="717" y="557"/>
                              </a:lnTo>
                              <a:lnTo>
                                <a:pt x="712" y="563"/>
                              </a:lnTo>
                              <a:lnTo>
                                <a:pt x="717" y="563"/>
                              </a:lnTo>
                              <a:lnTo>
                                <a:pt x="721" y="559"/>
                              </a:lnTo>
                              <a:lnTo>
                                <a:pt x="721" y="539"/>
                              </a:lnTo>
                              <a:lnTo>
                                <a:pt x="717" y="536"/>
                              </a:lnTo>
                              <a:close/>
                              <a:moveTo>
                                <a:pt x="708" y="538"/>
                              </a:moveTo>
                              <a:lnTo>
                                <a:pt x="696" y="538"/>
                              </a:lnTo>
                              <a:lnTo>
                                <a:pt x="696" y="559"/>
                              </a:lnTo>
                              <a:lnTo>
                                <a:pt x="700" y="559"/>
                              </a:lnTo>
                              <a:lnTo>
                                <a:pt x="700" y="551"/>
                              </a:lnTo>
                              <a:lnTo>
                                <a:pt x="709" y="551"/>
                              </a:lnTo>
                              <a:lnTo>
                                <a:pt x="709" y="550"/>
                              </a:lnTo>
                              <a:lnTo>
                                <a:pt x="706" y="550"/>
                              </a:lnTo>
                              <a:lnTo>
                                <a:pt x="711" y="548"/>
                              </a:lnTo>
                              <a:lnTo>
                                <a:pt x="700" y="548"/>
                              </a:lnTo>
                              <a:lnTo>
                                <a:pt x="700" y="542"/>
                              </a:lnTo>
                              <a:lnTo>
                                <a:pt x="710" y="542"/>
                              </a:lnTo>
                              <a:lnTo>
                                <a:pt x="710" y="541"/>
                              </a:lnTo>
                              <a:lnTo>
                                <a:pt x="708" y="538"/>
                              </a:lnTo>
                              <a:close/>
                              <a:moveTo>
                                <a:pt x="709" y="551"/>
                              </a:moveTo>
                              <a:lnTo>
                                <a:pt x="704" y="551"/>
                              </a:lnTo>
                              <a:lnTo>
                                <a:pt x="706" y="553"/>
                              </a:lnTo>
                              <a:lnTo>
                                <a:pt x="706" y="556"/>
                              </a:lnTo>
                              <a:lnTo>
                                <a:pt x="707" y="559"/>
                              </a:lnTo>
                              <a:lnTo>
                                <a:pt x="711" y="559"/>
                              </a:lnTo>
                              <a:lnTo>
                                <a:pt x="710" y="556"/>
                              </a:lnTo>
                              <a:lnTo>
                                <a:pt x="710" y="553"/>
                              </a:lnTo>
                              <a:lnTo>
                                <a:pt x="709" y="551"/>
                              </a:lnTo>
                              <a:close/>
                              <a:moveTo>
                                <a:pt x="710" y="542"/>
                              </a:moveTo>
                              <a:lnTo>
                                <a:pt x="705" y="542"/>
                              </a:lnTo>
                              <a:lnTo>
                                <a:pt x="706" y="543"/>
                              </a:lnTo>
                              <a:lnTo>
                                <a:pt x="706" y="547"/>
                              </a:lnTo>
                              <a:lnTo>
                                <a:pt x="704" y="548"/>
                              </a:lnTo>
                              <a:lnTo>
                                <a:pt x="711" y="548"/>
                              </a:lnTo>
                              <a:lnTo>
                                <a:pt x="711" y="545"/>
                              </a:lnTo>
                              <a:lnTo>
                                <a:pt x="710" y="542"/>
                              </a:lnTo>
                              <a:close/>
                              <a:moveTo>
                                <a:pt x="347" y="266"/>
                              </a:moveTo>
                              <a:lnTo>
                                <a:pt x="321" y="266"/>
                              </a:lnTo>
                              <a:lnTo>
                                <a:pt x="361" y="346"/>
                              </a:lnTo>
                              <a:lnTo>
                                <a:pt x="402" y="400"/>
                              </a:lnTo>
                              <a:lnTo>
                                <a:pt x="441" y="434"/>
                              </a:lnTo>
                              <a:lnTo>
                                <a:pt x="472" y="455"/>
                              </a:lnTo>
                              <a:lnTo>
                                <a:pt x="406" y="468"/>
                              </a:lnTo>
                              <a:lnTo>
                                <a:pt x="337" y="485"/>
                              </a:lnTo>
                              <a:lnTo>
                                <a:pt x="268" y="507"/>
                              </a:lnTo>
                              <a:lnTo>
                                <a:pt x="200" y="533"/>
                              </a:lnTo>
                              <a:lnTo>
                                <a:pt x="207" y="533"/>
                              </a:lnTo>
                              <a:lnTo>
                                <a:pt x="269" y="515"/>
                              </a:lnTo>
                              <a:lnTo>
                                <a:pt x="344" y="497"/>
                              </a:lnTo>
                              <a:lnTo>
                                <a:pt x="422" y="483"/>
                              </a:lnTo>
                              <a:lnTo>
                                <a:pt x="499" y="473"/>
                              </a:lnTo>
                              <a:lnTo>
                                <a:pt x="554" y="473"/>
                              </a:lnTo>
                              <a:lnTo>
                                <a:pt x="543" y="468"/>
                              </a:lnTo>
                              <a:lnTo>
                                <a:pt x="592" y="466"/>
                              </a:lnTo>
                              <a:lnTo>
                                <a:pt x="706" y="466"/>
                              </a:lnTo>
                              <a:lnTo>
                                <a:pt x="687" y="456"/>
                              </a:lnTo>
                              <a:lnTo>
                                <a:pt x="660" y="450"/>
                              </a:lnTo>
                              <a:lnTo>
                                <a:pt x="510" y="450"/>
                              </a:lnTo>
                              <a:lnTo>
                                <a:pt x="493" y="440"/>
                              </a:lnTo>
                              <a:lnTo>
                                <a:pt x="476" y="430"/>
                              </a:lnTo>
                              <a:lnTo>
                                <a:pt x="460" y="419"/>
                              </a:lnTo>
                              <a:lnTo>
                                <a:pt x="444" y="407"/>
                              </a:lnTo>
                              <a:lnTo>
                                <a:pt x="408" y="370"/>
                              </a:lnTo>
                              <a:lnTo>
                                <a:pt x="377" y="325"/>
                              </a:lnTo>
                              <a:lnTo>
                                <a:pt x="351" y="276"/>
                              </a:lnTo>
                              <a:lnTo>
                                <a:pt x="347" y="266"/>
                              </a:lnTo>
                              <a:close/>
                              <a:moveTo>
                                <a:pt x="554" y="473"/>
                              </a:moveTo>
                              <a:lnTo>
                                <a:pt x="499" y="473"/>
                              </a:lnTo>
                              <a:lnTo>
                                <a:pt x="547" y="495"/>
                              </a:lnTo>
                              <a:lnTo>
                                <a:pt x="595" y="511"/>
                              </a:lnTo>
                              <a:lnTo>
                                <a:pt x="639" y="522"/>
                              </a:lnTo>
                              <a:lnTo>
                                <a:pt x="676" y="525"/>
                              </a:lnTo>
                              <a:lnTo>
                                <a:pt x="691" y="524"/>
                              </a:lnTo>
                              <a:lnTo>
                                <a:pt x="702" y="521"/>
                              </a:lnTo>
                              <a:lnTo>
                                <a:pt x="710" y="516"/>
                              </a:lnTo>
                              <a:lnTo>
                                <a:pt x="711" y="514"/>
                              </a:lnTo>
                              <a:lnTo>
                                <a:pt x="691" y="514"/>
                              </a:lnTo>
                              <a:lnTo>
                                <a:pt x="662" y="510"/>
                              </a:lnTo>
                              <a:lnTo>
                                <a:pt x="626" y="501"/>
                              </a:lnTo>
                              <a:lnTo>
                                <a:pt x="585" y="487"/>
                              </a:lnTo>
                              <a:lnTo>
                                <a:pt x="554" y="473"/>
                              </a:lnTo>
                              <a:close/>
                              <a:moveTo>
                                <a:pt x="714" y="509"/>
                              </a:moveTo>
                              <a:lnTo>
                                <a:pt x="709" y="511"/>
                              </a:lnTo>
                              <a:lnTo>
                                <a:pt x="701" y="514"/>
                              </a:lnTo>
                              <a:lnTo>
                                <a:pt x="711" y="514"/>
                              </a:lnTo>
                              <a:lnTo>
                                <a:pt x="714" y="509"/>
                              </a:lnTo>
                              <a:close/>
                              <a:moveTo>
                                <a:pt x="706" y="466"/>
                              </a:moveTo>
                              <a:lnTo>
                                <a:pt x="592" y="466"/>
                              </a:lnTo>
                              <a:lnTo>
                                <a:pt x="650" y="467"/>
                              </a:lnTo>
                              <a:lnTo>
                                <a:pt x="698" y="478"/>
                              </a:lnTo>
                              <a:lnTo>
                                <a:pt x="717" y="500"/>
                              </a:lnTo>
                              <a:lnTo>
                                <a:pt x="719" y="495"/>
                              </a:lnTo>
                              <a:lnTo>
                                <a:pt x="721" y="493"/>
                              </a:lnTo>
                              <a:lnTo>
                                <a:pt x="721" y="488"/>
                              </a:lnTo>
                              <a:lnTo>
                                <a:pt x="712" y="469"/>
                              </a:lnTo>
                              <a:lnTo>
                                <a:pt x="706" y="466"/>
                              </a:lnTo>
                              <a:close/>
                              <a:moveTo>
                                <a:pt x="598" y="445"/>
                              </a:moveTo>
                              <a:lnTo>
                                <a:pt x="579" y="445"/>
                              </a:lnTo>
                              <a:lnTo>
                                <a:pt x="557" y="446"/>
                              </a:lnTo>
                              <a:lnTo>
                                <a:pt x="510" y="450"/>
                              </a:lnTo>
                              <a:lnTo>
                                <a:pt x="660" y="450"/>
                              </a:lnTo>
                              <a:lnTo>
                                <a:pt x="648" y="447"/>
                              </a:lnTo>
                              <a:lnTo>
                                <a:pt x="598" y="445"/>
                              </a:lnTo>
                              <a:close/>
                              <a:moveTo>
                                <a:pt x="344" y="60"/>
                              </a:moveTo>
                              <a:lnTo>
                                <a:pt x="340" y="82"/>
                              </a:lnTo>
                              <a:lnTo>
                                <a:pt x="335" y="110"/>
                              </a:lnTo>
                              <a:lnTo>
                                <a:pt x="329" y="144"/>
                              </a:lnTo>
                              <a:lnTo>
                                <a:pt x="321" y="186"/>
                              </a:lnTo>
                              <a:lnTo>
                                <a:pt x="336" y="186"/>
                              </a:lnTo>
                              <a:lnTo>
                                <a:pt x="337" y="181"/>
                              </a:lnTo>
                              <a:lnTo>
                                <a:pt x="340" y="141"/>
                              </a:lnTo>
                              <a:lnTo>
                                <a:pt x="342" y="101"/>
                              </a:lnTo>
                              <a:lnTo>
                                <a:pt x="344" y="60"/>
                              </a:lnTo>
                              <a:close/>
                              <a:moveTo>
                                <a:pt x="336" y="5"/>
                              </a:moveTo>
                              <a:lnTo>
                                <a:pt x="319" y="5"/>
                              </a:lnTo>
                              <a:lnTo>
                                <a:pt x="326" y="10"/>
                              </a:lnTo>
                              <a:lnTo>
                                <a:pt x="334" y="18"/>
                              </a:lnTo>
                              <a:lnTo>
                                <a:pt x="340" y="30"/>
                              </a:lnTo>
                              <a:lnTo>
                                <a:pt x="344" y="47"/>
                              </a:lnTo>
                              <a:lnTo>
                                <a:pt x="346" y="20"/>
                              </a:lnTo>
                              <a:lnTo>
                                <a:pt x="340" y="6"/>
                              </a:lnTo>
                              <a:lnTo>
                                <a:pt x="336"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1C54" id="AutoShape 2" o:spid="_x0000_s1026" style="position:absolute;margin-left:124.55pt;margin-top:6.45pt;width:36.1pt;height:35.8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" path="m130,565l67,606,27,645,6,680,,705r,11l55,716r4,-1l14,715r6,-27l44,650,81,608r49,-43xm308,l294,10r-8,22l284,57r-1,18l284,91r1,18l288,127r3,19l294,166r4,20l303,206r5,20l300,258r-23,61l242,398r-42,87l152,571r-49,73l56,696,14,715r45,l62,714r38,-33l146,623r54,-87l207,533r-7,l252,438r35,-73l309,309r12,-43l347,266,331,223r5,-37l321,186r-8,-32l307,123,304,93,303,67r,-11l305,37r5,-19l319,5r17,l327,1,308,xm714,532r-21,l685,539r,20l693,567r21,l717,563r-22,l689,557r,-15l695,536r22,l714,532xm717,536r-5,l717,542r,15l712,563r5,l721,559r,-20l717,536xm708,538r-12,l696,559r4,l700,551r9,l709,550r-3,l711,548r-11,l700,542r10,l710,541r-2,-3xm709,551r-5,l706,553r,3l707,559r4,l710,556r,-3l709,551xm710,542r-5,l706,543r,4l704,548r7,l711,545r-1,-3xm347,266r-26,l361,346r41,54l441,434r31,21l406,468r-69,17l268,507r-68,26l207,533r62,-18l344,497r78,-14l499,473r55,l543,468r49,-2l706,466,687,456r-27,-6l510,450,493,440,476,430,460,419,444,407,408,370,377,325,351,276r-4,-10xm554,473r-55,l547,495r48,16l639,522r37,3l691,524r11,-3l710,516r1,-2l691,514r-29,-4l626,501,585,487,554,473xm714,509r-5,2l701,514r10,l714,509xm706,466r-114,l650,467r48,11l717,500r2,-5l721,493r,-5l712,469r-6,-3xm598,445r-19,l557,446r-47,4l660,450r-12,-3l598,445xm344,60r-4,22l335,110r-6,34l321,186r15,l337,181r3,-40l342,101r2,-41xm336,5r-17,l326,10r8,8l340,30r4,17l346,20,340,6,336,5xe" fillcolor="#ffd8d8" stroked="f">
                <v:path arrowok="t" o:connecttype="custom" o:connectlocs="3810,513715;37465,535940;51435,467995;181610,102235;180975,151130;189230,200025;175895,284480;65405,490855;39370,535305;131445,420370;196215,278130;213360,200025;193040,140970;196850,93345;195580,81915;434975,436880;441325,439420;455295,422275;455295,426085;457835,436880;441960,423545;450215,431800;444500,429895;449580,423545;448310,434975;450850,433070;448310,426720;451485,427990;229235,301625;257810,379095;131445,420370;316865,382270;448310,377825;313055,361315;259080,316865;351790,382270;405765,413385;450850,409575;397510,400050;450215,406400;448310,377825;455295,399415;452120,379730;353695,365125;379730,364490;208915,173355;215900,171450;202565,85090;218440,111760" o:connectangles="0,0,0,0,0,0,0,0,0,0,0,0,0,0,0,0,0,0,0,0,0,0,0,0,0,0,0,0,0,0,0,0,0,0,0,0,0,0,0,0,0,0,0,0,0,0,0,0,0"/>
                <w10:wrap anchorx="page"/>
              </v:shape>
            </w:pict>
          </mc:Fallback>
        </mc:AlternateContent>
      </w:r>
      <w:r w:rsidR="00A857C3">
        <w:rPr>
          <w:rFonts w:ascii="Myriad Pro" w:hAnsi="Myriad Pro"/>
          <w:sz w:val="30"/>
        </w:rPr>
        <w:t>Mgr. Petra Trojnová</w:t>
      </w:r>
    </w:p>
    <w:p w:rsidR="009A0AC1" w:rsidRDefault="00A857C3">
      <w:pPr>
        <w:spacing w:before="109" w:line="244" w:lineRule="auto"/>
        <w:ind w:left="106" w:right="7046"/>
        <w:rPr>
          <w:rFonts w:ascii="Myriad Pro" w:hAnsi="Myriad Pro"/>
          <w:sz w:val="15"/>
        </w:rPr>
      </w:pPr>
      <w:r>
        <w:br w:type="column"/>
      </w:r>
      <w:r>
        <w:rPr>
          <w:rFonts w:ascii="Myriad Pro" w:hAnsi="Myriad Pro"/>
          <w:sz w:val="15"/>
        </w:rPr>
        <w:t>Digitálně podepsal Mgr. Petra Trojnová Datum: 2025.07.16</w:t>
      </w:r>
    </w:p>
    <w:p w:rsidR="009A0AC1" w:rsidRDefault="00A857C3">
      <w:pPr>
        <w:spacing w:line="175" w:lineRule="exact"/>
        <w:ind w:left="106"/>
        <w:rPr>
          <w:rFonts w:ascii="Myriad Pro"/>
          <w:sz w:val="15"/>
        </w:rPr>
      </w:pPr>
      <w:r>
        <w:rPr>
          <w:rFonts w:ascii="Myriad Pro"/>
          <w:sz w:val="15"/>
        </w:rPr>
        <w:t>14:33:36 +02'00'</w:t>
      </w:r>
    </w:p>
    <w:p w:rsidR="009A0AC1" w:rsidRDefault="009A0AC1">
      <w:pPr>
        <w:spacing w:line="175" w:lineRule="exact"/>
        <w:rPr>
          <w:rFonts w:ascii="Myriad Pro"/>
          <w:sz w:val="15"/>
        </w:rPr>
        <w:sectPr w:rsidR="009A0AC1">
          <w:type w:val="continuous"/>
          <w:pgSz w:w="11910" w:h="16840"/>
          <w:pgMar w:top="980" w:right="740" w:bottom="1940" w:left="1280" w:header="708" w:footer="708" w:gutter="0"/>
          <w:cols w:num="2" w:space="708" w:equalWidth="0">
            <w:col w:w="1442" w:space="49"/>
            <w:col w:w="8399"/>
          </w:cols>
        </w:sectPr>
      </w:pPr>
    </w:p>
    <w:p w:rsidR="009A0AC1" w:rsidRDefault="00A857C3">
      <w:pPr>
        <w:pStyle w:val="Zkladntext"/>
        <w:spacing w:before="182"/>
        <w:ind w:left="138" w:right="7486"/>
      </w:pPr>
      <w:r>
        <w:t>Mgr. Petra Trojnová vedoucí oddělení školství</w:t>
      </w:r>
    </w:p>
    <w:p w:rsidR="009A0AC1" w:rsidRDefault="00A857C3">
      <w:pPr>
        <w:pStyle w:val="Zkladntext"/>
        <w:spacing w:line="228" w:lineRule="exact"/>
        <w:ind w:left="138"/>
      </w:pPr>
      <w:r>
        <w:t>odbor školství, kultury a sportu</w:t>
      </w:r>
    </w:p>
    <w:p w:rsidR="009A0AC1" w:rsidRDefault="009A0AC1">
      <w:pPr>
        <w:pStyle w:val="Zkladntext"/>
        <w:rPr>
          <w:sz w:val="22"/>
        </w:rPr>
      </w:pPr>
    </w:p>
    <w:p w:rsidR="009A0AC1" w:rsidRDefault="009A0AC1">
      <w:pPr>
        <w:pStyle w:val="Zkladntext"/>
        <w:rPr>
          <w:sz w:val="22"/>
        </w:rPr>
      </w:pPr>
    </w:p>
    <w:p w:rsidR="009A0AC1" w:rsidRDefault="00A857C3">
      <w:pPr>
        <w:pStyle w:val="Nadpis1"/>
        <w:spacing w:before="183"/>
        <w:jc w:val="left"/>
      </w:pPr>
      <w:r>
        <w:t>Obdrží</w:t>
      </w:r>
    </w:p>
    <w:p w:rsidR="009A0AC1" w:rsidRDefault="00A857C3">
      <w:pPr>
        <w:pStyle w:val="Zkladntext"/>
        <w:spacing w:before="3" w:line="229" w:lineRule="exact"/>
        <w:ind w:left="138"/>
      </w:pPr>
      <w:r>
        <w:rPr>
          <w:rFonts w:ascii="Times New Roman" w:hAnsi="Times New Roman"/>
          <w:w w:val="99"/>
          <w:u w:val="single"/>
        </w:rPr>
        <w:t xml:space="preserve"> </w:t>
      </w:r>
      <w:r>
        <w:rPr>
          <w:u w:val="single"/>
        </w:rPr>
        <w:t xml:space="preserve">Účastník řízení </w:t>
      </w:r>
    </w:p>
    <w:p w:rsidR="009A0AC1" w:rsidRDefault="00A857C3">
      <w:pPr>
        <w:pStyle w:val="Zkladntext"/>
        <w:ind w:left="138"/>
      </w:pPr>
      <w:r>
        <w:t>Česká republika, zastoupena Národním památkovým ústavem, Územní památková správa v Ústí nad Labem, IČO 75032333, Podmokelská 1/15, 400 07 Ústí nad Labem, DS 2cy8h6t.</w:t>
      </w:r>
    </w:p>
    <w:p w:rsidR="009A0AC1" w:rsidRDefault="009A0AC1">
      <w:pPr>
        <w:pStyle w:val="Zkladntext"/>
      </w:pPr>
    </w:p>
    <w:p w:rsidR="009A0AC1" w:rsidRDefault="00A857C3">
      <w:pPr>
        <w:pStyle w:val="Zkladntext"/>
        <w:ind w:left="138"/>
      </w:pPr>
      <w:r>
        <w:rPr>
          <w:rFonts w:ascii="Times New Roman" w:hAnsi="Times New Roman"/>
          <w:w w:val="99"/>
          <w:u w:val="single"/>
        </w:rPr>
        <w:t xml:space="preserve"> </w:t>
      </w:r>
      <w:r>
        <w:rPr>
          <w:u w:val="single"/>
        </w:rPr>
        <w:t>Na vědomí</w:t>
      </w:r>
    </w:p>
    <w:p w:rsidR="009A0AC1" w:rsidRDefault="00A857C3">
      <w:pPr>
        <w:pStyle w:val="Zkladntext"/>
        <w:spacing w:before="1"/>
        <w:ind w:left="138" w:right="247"/>
      </w:pPr>
      <w:r>
        <w:t>Národní  památkový  ústav,  územní  odborné  pracoviště   v   Ústí   nad   Lab</w:t>
      </w:r>
      <w:r>
        <w:t>em,   Podmokelská   1/15,   400 07 Ústí nad Labem - Krásné Březno, IČO 75032333, DS</w:t>
      </w:r>
      <w:r>
        <w:rPr>
          <w:spacing w:val="-5"/>
        </w:rPr>
        <w:t xml:space="preserve"> </w:t>
      </w:r>
      <w:r>
        <w:t>2cy8h6t.</w:t>
      </w:r>
    </w:p>
    <w:p w:rsidR="009A0AC1" w:rsidRDefault="00A857C3">
      <w:pPr>
        <w:pStyle w:val="Zkladntext"/>
        <w:ind w:left="138" w:right="758"/>
      </w:pPr>
      <w:r>
        <w:t>Magistrát města Mostu, odbor  stavební  úřad,  Radniční  č.  p.  1/2,  434  69  Most,  IČ  00266094,  DS</w:t>
      </w:r>
      <w:r>
        <w:rPr>
          <w:spacing w:val="-1"/>
        </w:rPr>
        <w:t xml:space="preserve"> </w:t>
      </w:r>
      <w:r>
        <w:rPr>
          <w:spacing w:val="-3"/>
        </w:rPr>
        <w:t>pffbfvy.</w:t>
      </w:r>
    </w:p>
    <w:sectPr w:rsidR="009A0AC1">
      <w:type w:val="continuous"/>
      <w:pgSz w:w="11910" w:h="16840"/>
      <w:pgMar w:top="980" w:right="740" w:bottom="1940" w:left="12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7C3" w:rsidRDefault="00A857C3">
      <w:r>
        <w:separator/>
      </w:r>
    </w:p>
  </w:endnote>
  <w:endnote w:type="continuationSeparator" w:id="0">
    <w:p w:rsidR="00A857C3" w:rsidRDefault="00A8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517" w:rsidRDefault="004715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AC1" w:rsidRDefault="00471517">
    <w:pPr>
      <w:pStyle w:val="Zkladntext"/>
      <w:spacing w:line="14" w:lineRule="auto"/>
    </w:pPr>
    <w:r>
      <w:rPr>
        <w:noProof/>
      </w:rPr>
      <mc:AlternateContent>
        <mc:Choice Requires="wps">
          <w:drawing>
            <wp:anchor distT="0" distB="0" distL="114300" distR="114300" simplePos="0" relativeHeight="251413504" behindDoc="1" locked="0" layoutInCell="1" allowOverlap="1">
              <wp:simplePos x="0" y="0"/>
              <wp:positionH relativeFrom="page">
                <wp:posOffset>888365</wp:posOffset>
              </wp:positionH>
              <wp:positionV relativeFrom="page">
                <wp:posOffset>9435465</wp:posOffset>
              </wp:positionV>
              <wp:extent cx="1291590" cy="6546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AC1" w:rsidRDefault="009A0AC1">
                          <w:pPr>
                            <w:spacing w:before="16"/>
                            <w:ind w:left="20"/>
                            <w:rPr>
                              <w:rFonts w:ascii="Gill Sans MT"/>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69.95pt;margin-top:742.95pt;width:101.7pt;height:51.5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uDrgIAALA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" filled="f" stroked="f">
              <v:textbox inset="0,0,0,0">
                <w:txbxContent>
                  <w:p w:rsidR="009A0AC1" w:rsidRDefault="009A0AC1">
                    <w:pPr>
                      <w:spacing w:before="16"/>
                      <w:ind w:left="20"/>
                      <w:rPr>
                        <w:rFonts w:ascii="Gill Sans MT"/>
                        <w:sz w:val="16"/>
                      </w:rPr>
                    </w:pPr>
                  </w:p>
                </w:txbxContent>
              </v:textbox>
              <w10:wrap anchorx="page" anchory="page"/>
            </v:shape>
          </w:pict>
        </mc:Fallback>
      </mc:AlternateContent>
    </w:r>
    <w:r>
      <w:rPr>
        <w:noProof/>
      </w:rPr>
      <mc:AlternateContent>
        <mc:Choice Requires="wps">
          <w:drawing>
            <wp:anchor distT="0" distB="0" distL="114300" distR="114300" simplePos="0" relativeHeight="251414528" behindDoc="1" locked="0" layoutInCell="1" allowOverlap="1">
              <wp:simplePos x="0" y="0"/>
              <wp:positionH relativeFrom="page">
                <wp:posOffset>2869565</wp:posOffset>
              </wp:positionH>
              <wp:positionV relativeFrom="page">
                <wp:posOffset>9435465</wp:posOffset>
              </wp:positionV>
              <wp:extent cx="1397635" cy="6546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AC1" w:rsidRDefault="009A0AC1">
                          <w:pPr>
                            <w:ind w:left="20"/>
                            <w:rPr>
                              <w:rFonts w:ascii="Gill Sans MT"/>
                              <w:sz w:val="16"/>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25.95pt;margin-top:742.95pt;width:110.05pt;height:51.5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" filled="f" stroked="f">
              <v:textbox inset="0,0,0,0">
                <w:txbxContent>
                  <w:p w:rsidR="009A0AC1" w:rsidRDefault="009A0AC1">
                    <w:pPr>
                      <w:ind w:left="20"/>
                      <w:rPr>
                        <w:rFonts w:ascii="Gill Sans MT"/>
                        <w:sz w:val="16"/>
                      </w:rPr>
                    </w:pPr>
                    <w:bookmarkStart w:id="1" w:name="_GoBack"/>
                    <w:bookmarkEnd w:id="1"/>
                  </w:p>
                </w:txbxContent>
              </v:textbox>
              <w10:wrap anchorx="page" anchory="page"/>
            </v:shape>
          </w:pict>
        </mc:Fallback>
      </mc:AlternateContent>
    </w:r>
    <w:r>
      <w:rPr>
        <w:noProof/>
      </w:rPr>
      <mc:AlternateContent>
        <mc:Choice Requires="wps">
          <w:drawing>
            <wp:anchor distT="0" distB="0" distL="114300" distR="114300" simplePos="0" relativeHeight="251415552" behindDoc="1" locked="0" layoutInCell="1" allowOverlap="1">
              <wp:simplePos x="0" y="0"/>
              <wp:positionH relativeFrom="page">
                <wp:posOffset>6839585</wp:posOffset>
              </wp:positionH>
              <wp:positionV relativeFrom="page">
                <wp:posOffset>9944100</wp:posOffset>
              </wp:positionV>
              <wp:extent cx="194310" cy="1454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AC1" w:rsidRDefault="00A857C3">
                          <w:pPr>
                            <w:spacing w:before="21"/>
                            <w:ind w:left="60"/>
                            <w:rPr>
                              <w:rFonts w:ascii="Gill Sans MT"/>
                              <w:sz w:val="16"/>
                            </w:rPr>
                          </w:pPr>
                          <w:r>
                            <w:fldChar w:fldCharType="begin"/>
                          </w:r>
                          <w:r>
                            <w:rPr>
                              <w:rFonts w:ascii="Gill Sans MT"/>
                              <w:w w:val="115"/>
                              <w:sz w:val="16"/>
                            </w:rPr>
                            <w:instrText xml:space="preserve"> PAGE </w:instrText>
                          </w:r>
                          <w:r>
                            <w:fldChar w:fldCharType="separate"/>
                          </w:r>
                          <w:r>
                            <w:t>1</w:t>
                          </w:r>
                          <w:r>
                            <w:fldChar w:fldCharType="end"/>
                          </w:r>
                          <w:r>
                            <w:rPr>
                              <w:rFonts w:ascii="Gill Sans MT"/>
                              <w:w w:val="115"/>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538.55pt;margin-top:783pt;width:15.3pt;height:11.45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MhrgIAAK8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" filled="f" stroked="f">
              <v:textbox inset="0,0,0,0">
                <w:txbxContent>
                  <w:p w:rsidR="009A0AC1" w:rsidRDefault="00A857C3">
                    <w:pPr>
                      <w:spacing w:before="21"/>
                      <w:ind w:left="60"/>
                      <w:rPr>
                        <w:rFonts w:ascii="Gill Sans MT"/>
                        <w:sz w:val="16"/>
                      </w:rPr>
                    </w:pPr>
                    <w:r>
                      <w:fldChar w:fldCharType="begin"/>
                    </w:r>
                    <w:r>
                      <w:rPr>
                        <w:rFonts w:ascii="Gill Sans MT"/>
                        <w:w w:val="115"/>
                        <w:sz w:val="16"/>
                      </w:rPr>
                      <w:instrText xml:space="preserve"> PAGE </w:instrText>
                    </w:r>
                    <w:r>
                      <w:fldChar w:fldCharType="separate"/>
                    </w:r>
                    <w:r>
                      <w:t>1</w:t>
                    </w:r>
                    <w:r>
                      <w:fldChar w:fldCharType="end"/>
                    </w:r>
                    <w:r>
                      <w:rPr>
                        <w:rFonts w:ascii="Gill Sans MT"/>
                        <w:w w:val="115"/>
                        <w:sz w:val="16"/>
                      </w:rPr>
                      <w:t>/5</w:t>
                    </w:r>
                  </w:p>
                </w:txbxContent>
              </v:textbox>
              <w10:wrap anchorx="page" anchory="page"/>
            </v:shape>
          </w:pict>
        </mc:Fallback>
      </mc:AlternateContent>
    </w:r>
    <w:r>
      <w:rPr>
        <w:noProof/>
      </w:rPr>
      <mc:AlternateContent>
        <mc:Choice Requires="wps">
          <w:drawing>
            <wp:anchor distT="0" distB="0" distL="114300" distR="114300" simplePos="0" relativeHeight="251416576" behindDoc="1" locked="0" layoutInCell="1" allowOverlap="1">
              <wp:simplePos x="0" y="0"/>
              <wp:positionH relativeFrom="page">
                <wp:posOffset>888365</wp:posOffset>
              </wp:positionH>
              <wp:positionV relativeFrom="page">
                <wp:posOffset>10197465</wp:posOffset>
              </wp:positionV>
              <wp:extent cx="1851660" cy="1454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AC1" w:rsidRDefault="00A857C3">
                          <w:pPr>
                            <w:spacing w:before="21"/>
                            <w:ind w:left="20"/>
                            <w:rPr>
                              <w:rFonts w:ascii="Gill Sans MT" w:hAnsi="Gill Sans MT"/>
                              <w:sz w:val="16"/>
                            </w:rPr>
                          </w:pPr>
                          <w:r>
                            <w:rPr>
                              <w:rFonts w:ascii="Gill Sans MT" w:hAnsi="Gill Sans MT"/>
                              <w:w w:val="120"/>
                              <w:sz w:val="16"/>
                            </w:rPr>
                            <w:t>F_ODKPAT_033F</w:t>
                          </w:r>
                          <w:r>
                            <w:rPr>
                              <w:rFonts w:ascii="Gill Sans MT" w:hAnsi="Gill Sans MT"/>
                              <w:spacing w:val="-32"/>
                              <w:w w:val="120"/>
                              <w:sz w:val="16"/>
                            </w:rPr>
                            <w:t xml:space="preserve"> </w:t>
                          </w:r>
                          <w:r>
                            <w:rPr>
                              <w:rFonts w:ascii="Gill Sans MT" w:hAnsi="Gill Sans MT"/>
                              <w:w w:val="120"/>
                              <w:sz w:val="16"/>
                            </w:rPr>
                            <w:t>platí</w:t>
                          </w:r>
                          <w:r>
                            <w:rPr>
                              <w:rFonts w:ascii="Gill Sans MT" w:hAnsi="Gill Sans MT"/>
                              <w:spacing w:val="-32"/>
                              <w:w w:val="120"/>
                              <w:sz w:val="16"/>
                            </w:rPr>
                            <w:t xml:space="preserve"> </w:t>
                          </w:r>
                          <w:r>
                            <w:rPr>
                              <w:rFonts w:ascii="Gill Sans MT" w:hAnsi="Gill Sans MT"/>
                              <w:w w:val="120"/>
                              <w:sz w:val="16"/>
                            </w:rPr>
                            <w:t>od:</w:t>
                          </w:r>
                          <w:r>
                            <w:rPr>
                              <w:rFonts w:ascii="Gill Sans MT" w:hAnsi="Gill Sans MT"/>
                              <w:spacing w:val="-32"/>
                              <w:w w:val="120"/>
                              <w:sz w:val="16"/>
                            </w:rPr>
                            <w:t xml:space="preserve"> </w:t>
                          </w:r>
                          <w:r>
                            <w:rPr>
                              <w:rFonts w:ascii="Gill Sans MT" w:hAnsi="Gill Sans MT"/>
                              <w:w w:val="120"/>
                              <w:sz w:val="16"/>
                            </w:rPr>
                            <w:t>23.</w:t>
                          </w:r>
                          <w:r>
                            <w:rPr>
                              <w:rFonts w:ascii="Gill Sans MT" w:hAnsi="Gill Sans MT"/>
                              <w:spacing w:val="-32"/>
                              <w:w w:val="120"/>
                              <w:sz w:val="16"/>
                            </w:rPr>
                            <w:t xml:space="preserve"> </w:t>
                          </w:r>
                          <w:r>
                            <w:rPr>
                              <w:rFonts w:ascii="Gill Sans MT" w:hAnsi="Gill Sans MT"/>
                              <w:w w:val="120"/>
                              <w:sz w:val="16"/>
                            </w:rPr>
                            <w:t>1.</w:t>
                          </w:r>
                          <w:r>
                            <w:rPr>
                              <w:rFonts w:ascii="Gill Sans MT" w:hAnsi="Gill Sans MT"/>
                              <w:spacing w:val="-33"/>
                              <w:w w:val="120"/>
                              <w:sz w:val="16"/>
                            </w:rPr>
                            <w:t xml:space="preserve"> </w:t>
                          </w:r>
                          <w:r>
                            <w:rPr>
                              <w:rFonts w:ascii="Gill Sans MT" w:hAnsi="Gill Sans MT"/>
                              <w:w w:val="120"/>
                              <w:sz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69.95pt;margin-top:802.95pt;width:145.8pt;height:11.45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" filled="f" stroked="f">
              <v:textbox inset="0,0,0,0">
                <w:txbxContent>
                  <w:p w:rsidR="009A0AC1" w:rsidRDefault="00A857C3">
                    <w:pPr>
                      <w:spacing w:before="21"/>
                      <w:ind w:left="20"/>
                      <w:rPr>
                        <w:rFonts w:ascii="Gill Sans MT" w:hAnsi="Gill Sans MT"/>
                        <w:sz w:val="16"/>
                      </w:rPr>
                    </w:pPr>
                    <w:r>
                      <w:rPr>
                        <w:rFonts w:ascii="Gill Sans MT" w:hAnsi="Gill Sans MT"/>
                        <w:w w:val="120"/>
                        <w:sz w:val="16"/>
                      </w:rPr>
                      <w:t>F_ODKPAT_033F</w:t>
                    </w:r>
                    <w:r>
                      <w:rPr>
                        <w:rFonts w:ascii="Gill Sans MT" w:hAnsi="Gill Sans MT"/>
                        <w:spacing w:val="-32"/>
                        <w:w w:val="120"/>
                        <w:sz w:val="16"/>
                      </w:rPr>
                      <w:t xml:space="preserve"> </w:t>
                    </w:r>
                    <w:r>
                      <w:rPr>
                        <w:rFonts w:ascii="Gill Sans MT" w:hAnsi="Gill Sans MT"/>
                        <w:w w:val="120"/>
                        <w:sz w:val="16"/>
                      </w:rPr>
                      <w:t>platí</w:t>
                    </w:r>
                    <w:r>
                      <w:rPr>
                        <w:rFonts w:ascii="Gill Sans MT" w:hAnsi="Gill Sans MT"/>
                        <w:spacing w:val="-32"/>
                        <w:w w:val="120"/>
                        <w:sz w:val="16"/>
                      </w:rPr>
                      <w:t xml:space="preserve"> </w:t>
                    </w:r>
                    <w:r>
                      <w:rPr>
                        <w:rFonts w:ascii="Gill Sans MT" w:hAnsi="Gill Sans MT"/>
                        <w:w w:val="120"/>
                        <w:sz w:val="16"/>
                      </w:rPr>
                      <w:t>od:</w:t>
                    </w:r>
                    <w:r>
                      <w:rPr>
                        <w:rFonts w:ascii="Gill Sans MT" w:hAnsi="Gill Sans MT"/>
                        <w:spacing w:val="-32"/>
                        <w:w w:val="120"/>
                        <w:sz w:val="16"/>
                      </w:rPr>
                      <w:t xml:space="preserve"> </w:t>
                    </w:r>
                    <w:r>
                      <w:rPr>
                        <w:rFonts w:ascii="Gill Sans MT" w:hAnsi="Gill Sans MT"/>
                        <w:w w:val="120"/>
                        <w:sz w:val="16"/>
                      </w:rPr>
                      <w:t>23.</w:t>
                    </w:r>
                    <w:r>
                      <w:rPr>
                        <w:rFonts w:ascii="Gill Sans MT" w:hAnsi="Gill Sans MT"/>
                        <w:spacing w:val="-32"/>
                        <w:w w:val="120"/>
                        <w:sz w:val="16"/>
                      </w:rPr>
                      <w:t xml:space="preserve"> </w:t>
                    </w:r>
                    <w:r>
                      <w:rPr>
                        <w:rFonts w:ascii="Gill Sans MT" w:hAnsi="Gill Sans MT"/>
                        <w:w w:val="120"/>
                        <w:sz w:val="16"/>
                      </w:rPr>
                      <w:t>1.</w:t>
                    </w:r>
                    <w:r>
                      <w:rPr>
                        <w:rFonts w:ascii="Gill Sans MT" w:hAnsi="Gill Sans MT"/>
                        <w:spacing w:val="-33"/>
                        <w:w w:val="120"/>
                        <w:sz w:val="16"/>
                      </w:rPr>
                      <w:t xml:space="preserve"> </w:t>
                    </w:r>
                    <w:r>
                      <w:rPr>
                        <w:rFonts w:ascii="Gill Sans MT" w:hAnsi="Gill Sans MT"/>
                        <w:w w:val="120"/>
                        <w:sz w:val="16"/>
                      </w:rPr>
                      <w:t>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517" w:rsidRDefault="004715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7C3" w:rsidRDefault="00A857C3">
      <w:r>
        <w:separator/>
      </w:r>
    </w:p>
  </w:footnote>
  <w:footnote w:type="continuationSeparator" w:id="0">
    <w:p w:rsidR="00A857C3" w:rsidRDefault="00A85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517" w:rsidRDefault="004715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AC1" w:rsidRDefault="00471517">
    <w:pPr>
      <w:pStyle w:val="Zkladntext"/>
      <w:spacing w:line="14" w:lineRule="auto"/>
    </w:pPr>
    <w:r>
      <w:rPr>
        <w:noProof/>
      </w:rPr>
      <mc:AlternateContent>
        <mc:Choice Requires="wps">
          <w:drawing>
            <wp:anchor distT="0" distB="0" distL="114300" distR="114300" simplePos="0" relativeHeight="251412480" behindDoc="1" locked="0" layoutInCell="1" allowOverlap="1">
              <wp:simplePos x="0" y="0"/>
              <wp:positionH relativeFrom="page">
                <wp:posOffset>6008370</wp:posOffset>
              </wp:positionH>
              <wp:positionV relativeFrom="page">
                <wp:posOffset>346710</wp:posOffset>
              </wp:positionV>
              <wp:extent cx="1027430" cy="14541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AC1" w:rsidRDefault="00A857C3">
                          <w:pPr>
                            <w:spacing w:before="21"/>
                            <w:ind w:left="20"/>
                            <w:rPr>
                              <w:rFonts w:ascii="Gill Sans MT" w:hAnsi="Gill Sans MT"/>
                              <w:sz w:val="16"/>
                            </w:rPr>
                          </w:pPr>
                          <w:r>
                            <w:rPr>
                              <w:rFonts w:ascii="Gill Sans MT" w:hAnsi="Gill Sans MT"/>
                              <w:w w:val="110"/>
                              <w:sz w:val="16"/>
                            </w:rPr>
                            <w:t>MmM Z_OŠKAS_033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73.1pt;margin-top:27.3pt;width:80.9pt;height:11.45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OErgIAAKk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" filled="f" stroked="f">
              <v:textbox inset="0,0,0,0">
                <w:txbxContent>
                  <w:p w:rsidR="009A0AC1" w:rsidRDefault="00A857C3">
                    <w:pPr>
                      <w:spacing w:before="21"/>
                      <w:ind w:left="20"/>
                      <w:rPr>
                        <w:rFonts w:ascii="Gill Sans MT" w:hAnsi="Gill Sans MT"/>
                        <w:sz w:val="16"/>
                      </w:rPr>
                    </w:pPr>
                    <w:r>
                      <w:rPr>
                        <w:rFonts w:ascii="Gill Sans MT" w:hAnsi="Gill Sans MT"/>
                        <w:w w:val="110"/>
                        <w:sz w:val="16"/>
                      </w:rPr>
                      <w:t>MmM Z_OŠKAS_033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517" w:rsidRDefault="004715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B1FC5"/>
    <w:multiLevelType w:val="hybridMultilevel"/>
    <w:tmpl w:val="F3AEEDDE"/>
    <w:lvl w:ilvl="0" w:tplc="DC506708">
      <w:start w:val="1"/>
      <w:numFmt w:val="decimal"/>
      <w:lvlText w:val="%1."/>
      <w:lvlJc w:val="left"/>
      <w:pPr>
        <w:ind w:left="858" w:hanging="360"/>
        <w:jc w:val="left"/>
      </w:pPr>
      <w:rPr>
        <w:rFonts w:ascii="Arial" w:eastAsia="Arial" w:hAnsi="Arial" w:cs="Arial" w:hint="default"/>
        <w:spacing w:val="-1"/>
        <w:w w:val="99"/>
        <w:sz w:val="20"/>
        <w:szCs w:val="20"/>
        <w:lang w:val="cs-CZ" w:eastAsia="cs-CZ" w:bidi="cs-CZ"/>
      </w:rPr>
    </w:lvl>
    <w:lvl w:ilvl="1" w:tplc="3036FF8A">
      <w:numFmt w:val="bullet"/>
      <w:lvlText w:val="•"/>
      <w:lvlJc w:val="left"/>
      <w:pPr>
        <w:ind w:left="1762" w:hanging="360"/>
      </w:pPr>
      <w:rPr>
        <w:rFonts w:hint="default"/>
        <w:lang w:val="cs-CZ" w:eastAsia="cs-CZ" w:bidi="cs-CZ"/>
      </w:rPr>
    </w:lvl>
    <w:lvl w:ilvl="2" w:tplc="E22C2F8E">
      <w:numFmt w:val="bullet"/>
      <w:lvlText w:val="•"/>
      <w:lvlJc w:val="left"/>
      <w:pPr>
        <w:ind w:left="2665" w:hanging="360"/>
      </w:pPr>
      <w:rPr>
        <w:rFonts w:hint="default"/>
        <w:lang w:val="cs-CZ" w:eastAsia="cs-CZ" w:bidi="cs-CZ"/>
      </w:rPr>
    </w:lvl>
    <w:lvl w:ilvl="3" w:tplc="B0E6E916">
      <w:numFmt w:val="bullet"/>
      <w:lvlText w:val="•"/>
      <w:lvlJc w:val="left"/>
      <w:pPr>
        <w:ind w:left="3567" w:hanging="360"/>
      </w:pPr>
      <w:rPr>
        <w:rFonts w:hint="default"/>
        <w:lang w:val="cs-CZ" w:eastAsia="cs-CZ" w:bidi="cs-CZ"/>
      </w:rPr>
    </w:lvl>
    <w:lvl w:ilvl="4" w:tplc="A4B2BDEC">
      <w:numFmt w:val="bullet"/>
      <w:lvlText w:val="•"/>
      <w:lvlJc w:val="left"/>
      <w:pPr>
        <w:ind w:left="4470" w:hanging="360"/>
      </w:pPr>
      <w:rPr>
        <w:rFonts w:hint="default"/>
        <w:lang w:val="cs-CZ" w:eastAsia="cs-CZ" w:bidi="cs-CZ"/>
      </w:rPr>
    </w:lvl>
    <w:lvl w:ilvl="5" w:tplc="849E1B38">
      <w:numFmt w:val="bullet"/>
      <w:lvlText w:val="•"/>
      <w:lvlJc w:val="left"/>
      <w:pPr>
        <w:ind w:left="5373" w:hanging="360"/>
      </w:pPr>
      <w:rPr>
        <w:rFonts w:hint="default"/>
        <w:lang w:val="cs-CZ" w:eastAsia="cs-CZ" w:bidi="cs-CZ"/>
      </w:rPr>
    </w:lvl>
    <w:lvl w:ilvl="6" w:tplc="914C833C">
      <w:numFmt w:val="bullet"/>
      <w:lvlText w:val="•"/>
      <w:lvlJc w:val="left"/>
      <w:pPr>
        <w:ind w:left="6275" w:hanging="360"/>
      </w:pPr>
      <w:rPr>
        <w:rFonts w:hint="default"/>
        <w:lang w:val="cs-CZ" w:eastAsia="cs-CZ" w:bidi="cs-CZ"/>
      </w:rPr>
    </w:lvl>
    <w:lvl w:ilvl="7" w:tplc="F6F22B58">
      <w:numFmt w:val="bullet"/>
      <w:lvlText w:val="•"/>
      <w:lvlJc w:val="left"/>
      <w:pPr>
        <w:ind w:left="7178" w:hanging="360"/>
      </w:pPr>
      <w:rPr>
        <w:rFonts w:hint="default"/>
        <w:lang w:val="cs-CZ" w:eastAsia="cs-CZ" w:bidi="cs-CZ"/>
      </w:rPr>
    </w:lvl>
    <w:lvl w:ilvl="8" w:tplc="4E14D870">
      <w:numFmt w:val="bullet"/>
      <w:lvlText w:val="•"/>
      <w:lvlJc w:val="left"/>
      <w:pPr>
        <w:ind w:left="8081" w:hanging="360"/>
      </w:pPr>
      <w:rPr>
        <w:rFonts w:hint="default"/>
        <w:lang w:val="cs-CZ" w:eastAsia="cs-CZ" w:bidi="cs-CZ"/>
      </w:rPr>
    </w:lvl>
  </w:abstractNum>
  <w:abstractNum w:abstractNumId="1" w15:restartNumberingAfterBreak="0">
    <w:nsid w:val="731E257E"/>
    <w:multiLevelType w:val="hybridMultilevel"/>
    <w:tmpl w:val="2500B462"/>
    <w:lvl w:ilvl="0" w:tplc="CBA86510">
      <w:numFmt w:val="bullet"/>
      <w:lvlText w:val="-"/>
      <w:lvlJc w:val="left"/>
      <w:pPr>
        <w:ind w:left="858" w:hanging="360"/>
      </w:pPr>
      <w:rPr>
        <w:rFonts w:ascii="Arial" w:eastAsia="Arial" w:hAnsi="Arial" w:cs="Arial" w:hint="default"/>
        <w:w w:val="99"/>
        <w:sz w:val="20"/>
        <w:szCs w:val="20"/>
        <w:lang w:val="cs-CZ" w:eastAsia="cs-CZ" w:bidi="cs-CZ"/>
      </w:rPr>
    </w:lvl>
    <w:lvl w:ilvl="1" w:tplc="6BB09712">
      <w:numFmt w:val="bullet"/>
      <w:lvlText w:val="•"/>
      <w:lvlJc w:val="left"/>
      <w:pPr>
        <w:ind w:left="1762" w:hanging="360"/>
      </w:pPr>
      <w:rPr>
        <w:rFonts w:hint="default"/>
        <w:lang w:val="cs-CZ" w:eastAsia="cs-CZ" w:bidi="cs-CZ"/>
      </w:rPr>
    </w:lvl>
    <w:lvl w:ilvl="2" w:tplc="2F2C11AA">
      <w:numFmt w:val="bullet"/>
      <w:lvlText w:val="•"/>
      <w:lvlJc w:val="left"/>
      <w:pPr>
        <w:ind w:left="2665" w:hanging="360"/>
      </w:pPr>
      <w:rPr>
        <w:rFonts w:hint="default"/>
        <w:lang w:val="cs-CZ" w:eastAsia="cs-CZ" w:bidi="cs-CZ"/>
      </w:rPr>
    </w:lvl>
    <w:lvl w:ilvl="3" w:tplc="237A54E8">
      <w:numFmt w:val="bullet"/>
      <w:lvlText w:val="•"/>
      <w:lvlJc w:val="left"/>
      <w:pPr>
        <w:ind w:left="3567" w:hanging="360"/>
      </w:pPr>
      <w:rPr>
        <w:rFonts w:hint="default"/>
        <w:lang w:val="cs-CZ" w:eastAsia="cs-CZ" w:bidi="cs-CZ"/>
      </w:rPr>
    </w:lvl>
    <w:lvl w:ilvl="4" w:tplc="9BC0C2FC">
      <w:numFmt w:val="bullet"/>
      <w:lvlText w:val="•"/>
      <w:lvlJc w:val="left"/>
      <w:pPr>
        <w:ind w:left="4470" w:hanging="360"/>
      </w:pPr>
      <w:rPr>
        <w:rFonts w:hint="default"/>
        <w:lang w:val="cs-CZ" w:eastAsia="cs-CZ" w:bidi="cs-CZ"/>
      </w:rPr>
    </w:lvl>
    <w:lvl w:ilvl="5" w:tplc="DE948C76">
      <w:numFmt w:val="bullet"/>
      <w:lvlText w:val="•"/>
      <w:lvlJc w:val="left"/>
      <w:pPr>
        <w:ind w:left="5373" w:hanging="360"/>
      </w:pPr>
      <w:rPr>
        <w:rFonts w:hint="default"/>
        <w:lang w:val="cs-CZ" w:eastAsia="cs-CZ" w:bidi="cs-CZ"/>
      </w:rPr>
    </w:lvl>
    <w:lvl w:ilvl="6" w:tplc="1F1CDBC8">
      <w:numFmt w:val="bullet"/>
      <w:lvlText w:val="•"/>
      <w:lvlJc w:val="left"/>
      <w:pPr>
        <w:ind w:left="6275" w:hanging="360"/>
      </w:pPr>
      <w:rPr>
        <w:rFonts w:hint="default"/>
        <w:lang w:val="cs-CZ" w:eastAsia="cs-CZ" w:bidi="cs-CZ"/>
      </w:rPr>
    </w:lvl>
    <w:lvl w:ilvl="7" w:tplc="1FCE710C">
      <w:numFmt w:val="bullet"/>
      <w:lvlText w:val="•"/>
      <w:lvlJc w:val="left"/>
      <w:pPr>
        <w:ind w:left="7178" w:hanging="360"/>
      </w:pPr>
      <w:rPr>
        <w:rFonts w:hint="default"/>
        <w:lang w:val="cs-CZ" w:eastAsia="cs-CZ" w:bidi="cs-CZ"/>
      </w:rPr>
    </w:lvl>
    <w:lvl w:ilvl="8" w:tplc="3A32F0A6">
      <w:numFmt w:val="bullet"/>
      <w:lvlText w:val="•"/>
      <w:lvlJc w:val="left"/>
      <w:pPr>
        <w:ind w:left="8081" w:hanging="360"/>
      </w:pPr>
      <w:rPr>
        <w:rFonts w:hint="default"/>
        <w:lang w:val="cs-CZ" w:eastAsia="cs-CZ" w:bidi="cs-CZ"/>
      </w:rPr>
    </w:lvl>
  </w:abstractNum>
  <w:abstractNum w:abstractNumId="2" w15:restartNumberingAfterBreak="0">
    <w:nsid w:val="75DE0721"/>
    <w:multiLevelType w:val="hybridMultilevel"/>
    <w:tmpl w:val="6EF64B2E"/>
    <w:lvl w:ilvl="0" w:tplc="AE1044AC">
      <w:numFmt w:val="bullet"/>
      <w:lvlText w:val="–"/>
      <w:lvlJc w:val="left"/>
      <w:pPr>
        <w:ind w:left="858" w:hanging="360"/>
      </w:pPr>
      <w:rPr>
        <w:rFonts w:ascii="Times New Roman" w:eastAsia="Times New Roman" w:hAnsi="Times New Roman" w:cs="Times New Roman" w:hint="default"/>
        <w:w w:val="99"/>
        <w:sz w:val="20"/>
        <w:szCs w:val="20"/>
        <w:lang w:val="cs-CZ" w:eastAsia="cs-CZ" w:bidi="cs-CZ"/>
      </w:rPr>
    </w:lvl>
    <w:lvl w:ilvl="1" w:tplc="08A4CD6E">
      <w:numFmt w:val="bullet"/>
      <w:lvlText w:val="•"/>
      <w:lvlJc w:val="left"/>
      <w:pPr>
        <w:ind w:left="1762" w:hanging="360"/>
      </w:pPr>
      <w:rPr>
        <w:rFonts w:hint="default"/>
        <w:lang w:val="cs-CZ" w:eastAsia="cs-CZ" w:bidi="cs-CZ"/>
      </w:rPr>
    </w:lvl>
    <w:lvl w:ilvl="2" w:tplc="8E6EA944">
      <w:numFmt w:val="bullet"/>
      <w:lvlText w:val="•"/>
      <w:lvlJc w:val="left"/>
      <w:pPr>
        <w:ind w:left="2665" w:hanging="360"/>
      </w:pPr>
      <w:rPr>
        <w:rFonts w:hint="default"/>
        <w:lang w:val="cs-CZ" w:eastAsia="cs-CZ" w:bidi="cs-CZ"/>
      </w:rPr>
    </w:lvl>
    <w:lvl w:ilvl="3" w:tplc="2B10887C">
      <w:numFmt w:val="bullet"/>
      <w:lvlText w:val="•"/>
      <w:lvlJc w:val="left"/>
      <w:pPr>
        <w:ind w:left="3567" w:hanging="360"/>
      </w:pPr>
      <w:rPr>
        <w:rFonts w:hint="default"/>
        <w:lang w:val="cs-CZ" w:eastAsia="cs-CZ" w:bidi="cs-CZ"/>
      </w:rPr>
    </w:lvl>
    <w:lvl w:ilvl="4" w:tplc="9768F958">
      <w:numFmt w:val="bullet"/>
      <w:lvlText w:val="•"/>
      <w:lvlJc w:val="left"/>
      <w:pPr>
        <w:ind w:left="4470" w:hanging="360"/>
      </w:pPr>
      <w:rPr>
        <w:rFonts w:hint="default"/>
        <w:lang w:val="cs-CZ" w:eastAsia="cs-CZ" w:bidi="cs-CZ"/>
      </w:rPr>
    </w:lvl>
    <w:lvl w:ilvl="5" w:tplc="3F90C800">
      <w:numFmt w:val="bullet"/>
      <w:lvlText w:val="•"/>
      <w:lvlJc w:val="left"/>
      <w:pPr>
        <w:ind w:left="5373" w:hanging="360"/>
      </w:pPr>
      <w:rPr>
        <w:rFonts w:hint="default"/>
        <w:lang w:val="cs-CZ" w:eastAsia="cs-CZ" w:bidi="cs-CZ"/>
      </w:rPr>
    </w:lvl>
    <w:lvl w:ilvl="6" w:tplc="540831E4">
      <w:numFmt w:val="bullet"/>
      <w:lvlText w:val="•"/>
      <w:lvlJc w:val="left"/>
      <w:pPr>
        <w:ind w:left="6275" w:hanging="360"/>
      </w:pPr>
      <w:rPr>
        <w:rFonts w:hint="default"/>
        <w:lang w:val="cs-CZ" w:eastAsia="cs-CZ" w:bidi="cs-CZ"/>
      </w:rPr>
    </w:lvl>
    <w:lvl w:ilvl="7" w:tplc="4418E3BE">
      <w:numFmt w:val="bullet"/>
      <w:lvlText w:val="•"/>
      <w:lvlJc w:val="left"/>
      <w:pPr>
        <w:ind w:left="7178" w:hanging="360"/>
      </w:pPr>
      <w:rPr>
        <w:rFonts w:hint="default"/>
        <w:lang w:val="cs-CZ" w:eastAsia="cs-CZ" w:bidi="cs-CZ"/>
      </w:rPr>
    </w:lvl>
    <w:lvl w:ilvl="8" w:tplc="A560DAB4">
      <w:numFmt w:val="bullet"/>
      <w:lvlText w:val="•"/>
      <w:lvlJc w:val="left"/>
      <w:pPr>
        <w:ind w:left="8081" w:hanging="360"/>
      </w:pPr>
      <w:rPr>
        <w:rFonts w:hint="default"/>
        <w:lang w:val="cs-CZ" w:eastAsia="cs-CZ" w:bidi="cs-CZ"/>
      </w:rPr>
    </w:lvl>
  </w:abstractNum>
  <w:abstractNum w:abstractNumId="3" w15:restartNumberingAfterBreak="0">
    <w:nsid w:val="7F8C5F5C"/>
    <w:multiLevelType w:val="hybridMultilevel"/>
    <w:tmpl w:val="486CACAC"/>
    <w:lvl w:ilvl="0" w:tplc="E47E7946">
      <w:start w:val="1"/>
      <w:numFmt w:val="decimal"/>
      <w:lvlText w:val="%1."/>
      <w:lvlJc w:val="left"/>
      <w:pPr>
        <w:ind w:left="858" w:hanging="360"/>
        <w:jc w:val="left"/>
      </w:pPr>
      <w:rPr>
        <w:rFonts w:ascii="Arial" w:eastAsia="Arial" w:hAnsi="Arial" w:cs="Arial" w:hint="default"/>
        <w:i/>
        <w:spacing w:val="-1"/>
        <w:w w:val="99"/>
        <w:sz w:val="20"/>
        <w:szCs w:val="20"/>
        <w:lang w:val="cs-CZ" w:eastAsia="cs-CZ" w:bidi="cs-CZ"/>
      </w:rPr>
    </w:lvl>
    <w:lvl w:ilvl="1" w:tplc="E0E40856">
      <w:numFmt w:val="bullet"/>
      <w:lvlText w:val="•"/>
      <w:lvlJc w:val="left"/>
      <w:pPr>
        <w:ind w:left="1762" w:hanging="360"/>
      </w:pPr>
      <w:rPr>
        <w:rFonts w:hint="default"/>
        <w:lang w:val="cs-CZ" w:eastAsia="cs-CZ" w:bidi="cs-CZ"/>
      </w:rPr>
    </w:lvl>
    <w:lvl w:ilvl="2" w:tplc="0EDED0F4">
      <w:numFmt w:val="bullet"/>
      <w:lvlText w:val="•"/>
      <w:lvlJc w:val="left"/>
      <w:pPr>
        <w:ind w:left="2665" w:hanging="360"/>
      </w:pPr>
      <w:rPr>
        <w:rFonts w:hint="default"/>
        <w:lang w:val="cs-CZ" w:eastAsia="cs-CZ" w:bidi="cs-CZ"/>
      </w:rPr>
    </w:lvl>
    <w:lvl w:ilvl="3" w:tplc="C78E3980">
      <w:numFmt w:val="bullet"/>
      <w:lvlText w:val="•"/>
      <w:lvlJc w:val="left"/>
      <w:pPr>
        <w:ind w:left="3567" w:hanging="360"/>
      </w:pPr>
      <w:rPr>
        <w:rFonts w:hint="default"/>
        <w:lang w:val="cs-CZ" w:eastAsia="cs-CZ" w:bidi="cs-CZ"/>
      </w:rPr>
    </w:lvl>
    <w:lvl w:ilvl="4" w:tplc="3C54D89C">
      <w:numFmt w:val="bullet"/>
      <w:lvlText w:val="•"/>
      <w:lvlJc w:val="left"/>
      <w:pPr>
        <w:ind w:left="4470" w:hanging="360"/>
      </w:pPr>
      <w:rPr>
        <w:rFonts w:hint="default"/>
        <w:lang w:val="cs-CZ" w:eastAsia="cs-CZ" w:bidi="cs-CZ"/>
      </w:rPr>
    </w:lvl>
    <w:lvl w:ilvl="5" w:tplc="8B5CE2D4">
      <w:numFmt w:val="bullet"/>
      <w:lvlText w:val="•"/>
      <w:lvlJc w:val="left"/>
      <w:pPr>
        <w:ind w:left="5373" w:hanging="360"/>
      </w:pPr>
      <w:rPr>
        <w:rFonts w:hint="default"/>
        <w:lang w:val="cs-CZ" w:eastAsia="cs-CZ" w:bidi="cs-CZ"/>
      </w:rPr>
    </w:lvl>
    <w:lvl w:ilvl="6" w:tplc="6E0EA98C">
      <w:numFmt w:val="bullet"/>
      <w:lvlText w:val="•"/>
      <w:lvlJc w:val="left"/>
      <w:pPr>
        <w:ind w:left="6275" w:hanging="360"/>
      </w:pPr>
      <w:rPr>
        <w:rFonts w:hint="default"/>
        <w:lang w:val="cs-CZ" w:eastAsia="cs-CZ" w:bidi="cs-CZ"/>
      </w:rPr>
    </w:lvl>
    <w:lvl w:ilvl="7" w:tplc="E2A2F702">
      <w:numFmt w:val="bullet"/>
      <w:lvlText w:val="•"/>
      <w:lvlJc w:val="left"/>
      <w:pPr>
        <w:ind w:left="7178" w:hanging="360"/>
      </w:pPr>
      <w:rPr>
        <w:rFonts w:hint="default"/>
        <w:lang w:val="cs-CZ" w:eastAsia="cs-CZ" w:bidi="cs-CZ"/>
      </w:rPr>
    </w:lvl>
    <w:lvl w:ilvl="8" w:tplc="BD18BBEC">
      <w:numFmt w:val="bullet"/>
      <w:lvlText w:val="•"/>
      <w:lvlJc w:val="left"/>
      <w:pPr>
        <w:ind w:left="8081" w:hanging="360"/>
      </w:pPr>
      <w:rPr>
        <w:rFonts w:hint="default"/>
        <w:lang w:val="cs-CZ" w:eastAsia="cs-CZ" w:bidi="cs-CZ"/>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C1"/>
    <w:rsid w:val="00471517"/>
    <w:rsid w:val="009A0AC1"/>
    <w:rsid w:val="00A857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31DC2"/>
  <w15:docId w15:val="{3FAEDC7E-D2AB-4CD5-BA13-6964DEC3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13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858" w:hanging="361"/>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71517"/>
    <w:pPr>
      <w:tabs>
        <w:tab w:val="center" w:pos="4536"/>
        <w:tab w:val="right" w:pos="9072"/>
      </w:tabs>
    </w:pPr>
  </w:style>
  <w:style w:type="character" w:customStyle="1" w:styleId="ZhlavChar">
    <w:name w:val="Záhlaví Char"/>
    <w:basedOn w:val="Standardnpsmoodstavce"/>
    <w:link w:val="Zhlav"/>
    <w:uiPriority w:val="99"/>
    <w:rsid w:val="00471517"/>
    <w:rPr>
      <w:rFonts w:ascii="Arial" w:eastAsia="Arial" w:hAnsi="Arial" w:cs="Arial"/>
      <w:lang w:val="cs-CZ" w:eastAsia="cs-CZ" w:bidi="cs-CZ"/>
    </w:rPr>
  </w:style>
  <w:style w:type="paragraph" w:styleId="Zpat">
    <w:name w:val="footer"/>
    <w:basedOn w:val="Normln"/>
    <w:link w:val="ZpatChar"/>
    <w:uiPriority w:val="99"/>
    <w:unhideWhenUsed/>
    <w:rsid w:val="00471517"/>
    <w:pPr>
      <w:tabs>
        <w:tab w:val="center" w:pos="4536"/>
        <w:tab w:val="right" w:pos="9072"/>
      </w:tabs>
    </w:pPr>
  </w:style>
  <w:style w:type="character" w:customStyle="1" w:styleId="ZpatChar">
    <w:name w:val="Zápatí Char"/>
    <w:basedOn w:val="Standardnpsmoodstavce"/>
    <w:link w:val="Zpat"/>
    <w:uiPriority w:val="99"/>
    <w:rsid w:val="00471517"/>
    <w:rPr>
      <w:rFonts w:ascii="Arial" w:eastAsia="Arial" w:hAnsi="Arial" w:cs="Arial"/>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2395</Words>
  <Characters>14134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NPU-UPS v Praze</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Volfová Radka</dc:creator>
  <cp:lastModifiedBy>Lukášková Romana</cp:lastModifiedBy>
  <cp:revision>2</cp:revision>
  <dcterms:created xsi:type="dcterms:W3CDTF">2025-09-29T07:52:00Z</dcterms:created>
  <dcterms:modified xsi:type="dcterms:W3CDTF">2025-09-29T07:52:00Z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2016</vt:lpwstr>
  </property>
  <property fmtid="{D5CDD505-2E9C-101B-9397-08002B2CF9AE}" pid="4" name="LastSaved">
    <vt:filetime>2025-09-29T00:00:00Z</vt:filetime>
  </property>
</Properties>
</file>