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D680" w14:textId="77777777" w:rsidR="003D57AA" w:rsidRPr="00B84D99" w:rsidRDefault="003D57AA" w:rsidP="003D57AA">
      <w:pPr>
        <w:widowControl w:val="0"/>
        <w:spacing w:before="60" w:after="0"/>
        <w:rPr>
          <w:rFonts w:ascii="Corbel" w:hAnsi="Corbel"/>
          <w:caps/>
          <w:spacing w:val="20"/>
          <w:szCs w:val="24"/>
        </w:rPr>
      </w:pPr>
    </w:p>
    <w:p w14:paraId="347CC9DD" w14:textId="77777777" w:rsidR="003D57AA" w:rsidRPr="00B84D99" w:rsidRDefault="003D57AA" w:rsidP="003D57AA">
      <w:pPr>
        <w:widowControl w:val="0"/>
        <w:spacing w:before="60" w:after="0"/>
        <w:rPr>
          <w:rFonts w:ascii="Corbel" w:hAnsi="Corbel"/>
          <w:caps/>
          <w:color w:val="595959" w:themeColor="text1" w:themeTint="A6"/>
          <w:spacing w:val="20"/>
          <w:szCs w:val="24"/>
        </w:rPr>
      </w:pPr>
    </w:p>
    <w:p w14:paraId="4C73D3AB" w14:textId="0C743967" w:rsidR="00AC3D92" w:rsidRPr="008B082E" w:rsidRDefault="00AC3D92" w:rsidP="00AC3D92">
      <w:pPr>
        <w:suppressAutoHyphens/>
        <w:spacing w:line="300" w:lineRule="atLeast"/>
        <w:rPr>
          <w:rFonts w:ascii="Corbel" w:hAnsi="Corbel"/>
          <w:b/>
          <w:color w:val="595959" w:themeColor="text1" w:themeTint="A6"/>
          <w:sz w:val="28"/>
          <w:szCs w:val="28"/>
        </w:rPr>
      </w:pPr>
      <w:r w:rsidRPr="008B082E">
        <w:rPr>
          <w:rFonts w:ascii="Corbel" w:hAnsi="Corbel"/>
          <w:b/>
          <w:color w:val="595959" w:themeColor="text1" w:themeTint="A6"/>
          <w:sz w:val="28"/>
          <w:szCs w:val="28"/>
        </w:rPr>
        <w:t>DODATEK Č. 1</w:t>
      </w:r>
    </w:p>
    <w:p w14:paraId="3C6E8EDD" w14:textId="639E6457" w:rsidR="00B84D99" w:rsidRPr="008B082E" w:rsidRDefault="00AC3D92" w:rsidP="00AC3D92">
      <w:pPr>
        <w:suppressAutoHyphens/>
        <w:spacing w:line="300" w:lineRule="atLeast"/>
        <w:rPr>
          <w:rFonts w:ascii="Corbel" w:hAnsi="Corbel"/>
          <w:b/>
          <w:color w:val="595959" w:themeColor="text1" w:themeTint="A6"/>
          <w:sz w:val="28"/>
          <w:szCs w:val="28"/>
        </w:rPr>
      </w:pPr>
      <w:r w:rsidRPr="008B082E">
        <w:rPr>
          <w:rFonts w:ascii="Corbel" w:hAnsi="Corbel"/>
          <w:b/>
          <w:color w:val="595959" w:themeColor="text1" w:themeTint="A6"/>
          <w:sz w:val="28"/>
          <w:szCs w:val="28"/>
        </w:rPr>
        <w:t>KE SMLOUVĚ O POSKYTOVÁNÍ PRÁVNÍCH SLUŽEB</w:t>
      </w:r>
    </w:p>
    <w:p w14:paraId="786B7758" w14:textId="77777777" w:rsidR="00B84D99" w:rsidRPr="008B082E" w:rsidRDefault="00B84D99" w:rsidP="00B84D99">
      <w:pPr>
        <w:widowControl w:val="0"/>
        <w:spacing w:line="276" w:lineRule="auto"/>
        <w:rPr>
          <w:rFonts w:ascii="Corbel" w:hAnsi="Corbel"/>
          <w:color w:val="595959" w:themeColor="text1" w:themeTint="A6"/>
          <w:szCs w:val="21"/>
        </w:rPr>
      </w:pPr>
    </w:p>
    <w:p w14:paraId="4DCE5A9D" w14:textId="77777777" w:rsidR="00B84D99" w:rsidRPr="008B082E" w:rsidRDefault="00B84D99" w:rsidP="00B84D99">
      <w:pPr>
        <w:widowControl w:val="0"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</w:p>
    <w:p w14:paraId="00770564" w14:textId="77777777" w:rsidR="00B84D99" w:rsidRPr="008B082E" w:rsidRDefault="00B84D99" w:rsidP="00B84D99">
      <w:pPr>
        <w:widowControl w:val="0"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</w:p>
    <w:p w14:paraId="71168453" w14:textId="77777777" w:rsidR="00B84D99" w:rsidRPr="008B082E" w:rsidRDefault="00B84D99" w:rsidP="00B84D99">
      <w:pPr>
        <w:widowControl w:val="0"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  <w:r w:rsidRPr="008B082E">
        <w:rPr>
          <w:rFonts w:ascii="Corbel" w:hAnsi="Corbel"/>
          <w:color w:val="595959" w:themeColor="text1" w:themeTint="A6"/>
          <w:sz w:val="22"/>
          <w:szCs w:val="22"/>
        </w:rPr>
        <w:t>mezi</w:t>
      </w:r>
    </w:p>
    <w:p w14:paraId="07DF4A6F" w14:textId="77777777" w:rsidR="00B84D99" w:rsidRPr="008B082E" w:rsidRDefault="00B84D99" w:rsidP="00B84D99">
      <w:pPr>
        <w:widowControl w:val="0"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</w:p>
    <w:p w14:paraId="1C374118" w14:textId="77777777" w:rsidR="00B84D99" w:rsidRPr="008B082E" w:rsidRDefault="00B84D99" w:rsidP="00B84D99">
      <w:pPr>
        <w:widowControl w:val="0"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</w:p>
    <w:p w14:paraId="0EC8F51D" w14:textId="77777777" w:rsidR="00B84D99" w:rsidRPr="008B082E" w:rsidRDefault="00B84D99" w:rsidP="00B84D99">
      <w:pPr>
        <w:suppressAutoHyphens/>
        <w:spacing w:line="300" w:lineRule="atLeast"/>
        <w:rPr>
          <w:rFonts w:ascii="Corbel" w:hAnsi="Corbel"/>
          <w:b/>
          <w:color w:val="595959" w:themeColor="text1" w:themeTint="A6"/>
          <w:sz w:val="22"/>
          <w:szCs w:val="22"/>
        </w:rPr>
      </w:pPr>
      <w:r w:rsidRPr="008B082E">
        <w:rPr>
          <w:rFonts w:ascii="Corbel" w:hAnsi="Corbel"/>
          <w:b/>
          <w:color w:val="595959" w:themeColor="text1" w:themeTint="A6"/>
          <w:sz w:val="22"/>
          <w:szCs w:val="22"/>
        </w:rPr>
        <w:t xml:space="preserve">act </w:t>
      </w:r>
      <w:r w:rsidRPr="008B082E">
        <w:rPr>
          <w:rFonts w:ascii="Corbel" w:hAnsi="Corbel"/>
          <w:b/>
          <w:caps/>
          <w:color w:val="595959" w:themeColor="text1" w:themeTint="A6"/>
          <w:sz w:val="22"/>
          <w:szCs w:val="22"/>
        </w:rPr>
        <w:t>řANDA HAVEL LEGAL</w:t>
      </w:r>
      <w:r w:rsidRPr="008B082E">
        <w:rPr>
          <w:rFonts w:ascii="Corbel" w:hAnsi="Corbel"/>
          <w:b/>
          <w:color w:val="595959" w:themeColor="text1" w:themeTint="A6"/>
          <w:sz w:val="22"/>
          <w:szCs w:val="22"/>
        </w:rPr>
        <w:t xml:space="preserve"> advokátní kancelář s.r.o.</w:t>
      </w:r>
    </w:p>
    <w:p w14:paraId="4E700046" w14:textId="77777777" w:rsidR="00B84D99" w:rsidRPr="008B082E" w:rsidRDefault="00B84D99" w:rsidP="00B84D99">
      <w:pPr>
        <w:widowControl w:val="0"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  <w:r w:rsidRPr="008B082E">
        <w:rPr>
          <w:rFonts w:ascii="Corbel" w:hAnsi="Corbel"/>
          <w:color w:val="595959" w:themeColor="text1" w:themeTint="A6"/>
          <w:sz w:val="22"/>
          <w:szCs w:val="22"/>
        </w:rPr>
        <w:t>jako Advokátní kancelář</w:t>
      </w:r>
    </w:p>
    <w:p w14:paraId="39C753BF" w14:textId="77777777" w:rsidR="00B84D99" w:rsidRPr="008B082E" w:rsidRDefault="00B84D99" w:rsidP="00B84D99">
      <w:pPr>
        <w:widowControl w:val="0"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</w:p>
    <w:p w14:paraId="2EE4A9D1" w14:textId="77777777" w:rsidR="00B84D99" w:rsidRPr="008B082E" w:rsidRDefault="00B84D99" w:rsidP="00B84D99">
      <w:pPr>
        <w:widowControl w:val="0"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</w:p>
    <w:p w14:paraId="15539231" w14:textId="77777777" w:rsidR="00B84D99" w:rsidRPr="008B082E" w:rsidRDefault="00B84D99" w:rsidP="00B84D99">
      <w:pPr>
        <w:widowControl w:val="0"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  <w:r w:rsidRPr="008B082E">
        <w:rPr>
          <w:rFonts w:ascii="Corbel" w:hAnsi="Corbel"/>
          <w:color w:val="595959" w:themeColor="text1" w:themeTint="A6"/>
          <w:sz w:val="22"/>
          <w:szCs w:val="22"/>
        </w:rPr>
        <w:t>a</w:t>
      </w:r>
    </w:p>
    <w:p w14:paraId="421C1E6B" w14:textId="77777777" w:rsidR="00B84D99" w:rsidRPr="008B082E" w:rsidRDefault="00B84D99" w:rsidP="00B84D99">
      <w:pPr>
        <w:widowControl w:val="0"/>
        <w:tabs>
          <w:tab w:val="center" w:pos="4819"/>
          <w:tab w:val="left" w:pos="5412"/>
        </w:tabs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</w:p>
    <w:p w14:paraId="4BC7C6B0" w14:textId="77777777" w:rsidR="00B84D99" w:rsidRPr="008B082E" w:rsidRDefault="00B84D99" w:rsidP="00B84D99">
      <w:pPr>
        <w:widowControl w:val="0"/>
        <w:tabs>
          <w:tab w:val="center" w:pos="4819"/>
          <w:tab w:val="left" w:pos="5412"/>
        </w:tabs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</w:p>
    <w:p w14:paraId="4A1E2348" w14:textId="77777777" w:rsidR="00B84D99" w:rsidRPr="008B082E" w:rsidRDefault="00B84D99" w:rsidP="00B84D99">
      <w:pPr>
        <w:suppressAutoHyphens/>
        <w:spacing w:line="300" w:lineRule="atLeast"/>
        <w:rPr>
          <w:rFonts w:ascii="Corbel" w:hAnsi="Corbel"/>
          <w:b/>
          <w:color w:val="595959" w:themeColor="text1" w:themeTint="A6"/>
          <w:sz w:val="22"/>
          <w:szCs w:val="22"/>
        </w:rPr>
      </w:pPr>
      <w:r w:rsidRPr="008B082E">
        <w:rPr>
          <w:rFonts w:ascii="Corbel" w:hAnsi="Corbel"/>
          <w:b/>
          <w:color w:val="595959" w:themeColor="text1" w:themeTint="A6"/>
          <w:sz w:val="22"/>
          <w:szCs w:val="22"/>
        </w:rPr>
        <w:t>Západočeská univerzita v Plzni</w:t>
      </w:r>
    </w:p>
    <w:p w14:paraId="013C56BB" w14:textId="77777777" w:rsidR="00B84D99" w:rsidRPr="008B082E" w:rsidRDefault="00B84D99" w:rsidP="00B84D99">
      <w:pPr>
        <w:widowControl w:val="0"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  <w:r w:rsidRPr="008B082E">
        <w:rPr>
          <w:rFonts w:ascii="Corbel" w:hAnsi="Corbel"/>
          <w:color w:val="595959" w:themeColor="text1" w:themeTint="A6"/>
          <w:sz w:val="22"/>
          <w:szCs w:val="22"/>
        </w:rPr>
        <w:t>jako Klient</w:t>
      </w:r>
    </w:p>
    <w:p w14:paraId="02D7E1AF" w14:textId="77777777" w:rsidR="00B84D99" w:rsidRPr="008B082E" w:rsidRDefault="00B84D99" w:rsidP="00B84D99">
      <w:pPr>
        <w:widowControl w:val="0"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</w:p>
    <w:p w14:paraId="2EF9AE53" w14:textId="77777777" w:rsidR="00B84D99" w:rsidRPr="008B082E" w:rsidRDefault="00B84D99" w:rsidP="00B84D99">
      <w:pPr>
        <w:widowControl w:val="0"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</w:p>
    <w:p w14:paraId="3BA16A86" w14:textId="77777777" w:rsidR="00B84D99" w:rsidRPr="00B84D99" w:rsidRDefault="00B84D99" w:rsidP="00B84D99">
      <w:pPr>
        <w:widowControl w:val="0"/>
        <w:spacing w:line="300" w:lineRule="atLeast"/>
        <w:rPr>
          <w:rFonts w:ascii="Corbel" w:hAnsi="Corbel"/>
          <w:color w:val="595959"/>
          <w:sz w:val="22"/>
          <w:szCs w:val="22"/>
        </w:rPr>
      </w:pPr>
    </w:p>
    <w:p w14:paraId="3A8062FF" w14:textId="77777777" w:rsidR="00B84D99" w:rsidRPr="00B84D99" w:rsidRDefault="00B84D99" w:rsidP="00B84D99">
      <w:pPr>
        <w:widowControl w:val="0"/>
        <w:spacing w:line="300" w:lineRule="atLeast"/>
        <w:rPr>
          <w:rFonts w:ascii="Corbel" w:hAnsi="Corbel"/>
          <w:color w:val="595959"/>
          <w:sz w:val="22"/>
          <w:szCs w:val="22"/>
        </w:rPr>
      </w:pPr>
    </w:p>
    <w:p w14:paraId="6A62975E" w14:textId="19EA11D7" w:rsidR="00B84D99" w:rsidRPr="00B84D99" w:rsidRDefault="00B84D99" w:rsidP="00B84D99">
      <w:pPr>
        <w:widowControl w:val="0"/>
        <w:spacing w:line="300" w:lineRule="atLeast"/>
        <w:rPr>
          <w:rFonts w:ascii="Corbel" w:hAnsi="Corbel"/>
          <w:color w:val="595959"/>
          <w:sz w:val="22"/>
          <w:szCs w:val="22"/>
        </w:rPr>
      </w:pPr>
      <w:r w:rsidRPr="00B84D99">
        <w:rPr>
          <w:rFonts w:ascii="Corbel" w:hAnsi="Corbel"/>
          <w:color w:val="595959"/>
          <w:sz w:val="22"/>
          <w:szCs w:val="22"/>
        </w:rPr>
        <w:t xml:space="preserve">ze dne </w:t>
      </w:r>
      <w:r w:rsidR="00506985">
        <w:rPr>
          <w:rFonts w:ascii="Corbel" w:hAnsi="Corbel"/>
          <w:bCs/>
          <w:color w:val="595959"/>
          <w:sz w:val="22"/>
          <w:szCs w:val="22"/>
        </w:rPr>
        <w:t>16.</w:t>
      </w:r>
      <w:r w:rsidRPr="00B84D99">
        <w:rPr>
          <w:rFonts w:ascii="Corbel" w:hAnsi="Corbel"/>
          <w:bCs/>
          <w:color w:val="595959"/>
          <w:sz w:val="22"/>
          <w:szCs w:val="22"/>
        </w:rPr>
        <w:t xml:space="preserve"> </w:t>
      </w:r>
      <w:r w:rsidR="00AC3D92">
        <w:rPr>
          <w:rFonts w:ascii="Corbel" w:hAnsi="Corbel"/>
          <w:bCs/>
          <w:color w:val="595959"/>
          <w:sz w:val="22"/>
          <w:szCs w:val="22"/>
        </w:rPr>
        <w:t>září</w:t>
      </w:r>
      <w:r w:rsidRPr="00B84D99">
        <w:rPr>
          <w:rFonts w:ascii="Corbel" w:hAnsi="Corbel"/>
          <w:bCs/>
          <w:color w:val="595959"/>
          <w:sz w:val="22"/>
          <w:szCs w:val="22"/>
        </w:rPr>
        <w:t xml:space="preserve"> 2025</w:t>
      </w:r>
    </w:p>
    <w:p w14:paraId="6355DCF8" w14:textId="77777777" w:rsidR="00B84D99" w:rsidRPr="00B84D99" w:rsidRDefault="00B84D99" w:rsidP="00B84D99">
      <w:pPr>
        <w:widowControl w:val="0"/>
        <w:spacing w:line="300" w:lineRule="atLeast"/>
        <w:rPr>
          <w:rFonts w:ascii="Corbel" w:hAnsi="Corbel"/>
          <w:color w:val="595959"/>
          <w:sz w:val="22"/>
          <w:szCs w:val="22"/>
        </w:rPr>
      </w:pPr>
    </w:p>
    <w:p w14:paraId="700AFE8B" w14:textId="77777777" w:rsidR="00B84D99" w:rsidRPr="00B84D99" w:rsidRDefault="00B84D99" w:rsidP="00B84D99">
      <w:pPr>
        <w:widowControl w:val="0"/>
        <w:spacing w:line="300" w:lineRule="atLeast"/>
        <w:rPr>
          <w:rFonts w:ascii="Corbel" w:hAnsi="Corbel"/>
          <w:color w:val="595959"/>
          <w:szCs w:val="22"/>
        </w:rPr>
      </w:pPr>
    </w:p>
    <w:p w14:paraId="70D3FC46" w14:textId="77777777" w:rsidR="00B84D99" w:rsidRPr="00B84D99" w:rsidRDefault="00B84D99" w:rsidP="00B84D99">
      <w:pPr>
        <w:widowControl w:val="0"/>
        <w:spacing w:line="300" w:lineRule="atLeast"/>
        <w:rPr>
          <w:rFonts w:ascii="Corbel" w:hAnsi="Corbel"/>
          <w:color w:val="595959"/>
          <w:szCs w:val="22"/>
        </w:rPr>
      </w:pPr>
    </w:p>
    <w:p w14:paraId="4BAAFF2D" w14:textId="0F108179" w:rsidR="00AC3D92" w:rsidRPr="00AC3D92" w:rsidRDefault="00B84D99" w:rsidP="00AC3D92">
      <w:pPr>
        <w:suppressAutoHyphens/>
        <w:spacing w:line="300" w:lineRule="atLeast"/>
        <w:rPr>
          <w:color w:val="595959" w:themeColor="text1" w:themeTint="A6"/>
        </w:rPr>
      </w:pPr>
      <w:r w:rsidRPr="00B84D99">
        <w:rPr>
          <w:rFonts w:ascii="Corbel" w:hAnsi="Corbel"/>
          <w:b/>
          <w:caps/>
          <w:color w:val="595959"/>
          <w:szCs w:val="22"/>
        </w:rPr>
        <w:br w:type="page"/>
      </w:r>
      <w:r w:rsidR="00AC3D92" w:rsidRPr="00AC3D92">
        <w:rPr>
          <w:rFonts w:ascii="Corbel" w:hAnsi="Corbel"/>
          <w:color w:val="595959" w:themeColor="text1" w:themeTint="A6"/>
          <w:sz w:val="22"/>
          <w:szCs w:val="22"/>
        </w:rPr>
        <w:lastRenderedPageBreak/>
        <w:t xml:space="preserve">Tento dodatek č. </w:t>
      </w:r>
      <w:r w:rsidR="00AC3D92">
        <w:rPr>
          <w:rFonts w:ascii="Corbel" w:hAnsi="Corbel"/>
          <w:color w:val="595959" w:themeColor="text1" w:themeTint="A6"/>
          <w:sz w:val="22"/>
          <w:szCs w:val="22"/>
        </w:rPr>
        <w:t>1</w:t>
      </w:r>
      <w:r w:rsidR="00AC3D92" w:rsidRPr="00AC3D92">
        <w:rPr>
          <w:rFonts w:ascii="Corbel" w:hAnsi="Corbel"/>
          <w:color w:val="595959" w:themeColor="text1" w:themeTint="A6"/>
          <w:sz w:val="22"/>
          <w:szCs w:val="22"/>
        </w:rPr>
        <w:t xml:space="preserve"> (dále jen „</w:t>
      </w:r>
      <w:r w:rsidR="00AC3D92" w:rsidRPr="00AC3D92">
        <w:rPr>
          <w:rFonts w:ascii="Corbel" w:hAnsi="Corbel"/>
          <w:b/>
          <w:bCs/>
          <w:color w:val="595959" w:themeColor="text1" w:themeTint="A6"/>
          <w:sz w:val="22"/>
          <w:szCs w:val="22"/>
        </w:rPr>
        <w:t>Dodatek</w:t>
      </w:r>
      <w:r w:rsidR="00AC3D92" w:rsidRPr="00AC3D92">
        <w:rPr>
          <w:rFonts w:ascii="Corbel" w:hAnsi="Corbel"/>
          <w:color w:val="595959" w:themeColor="text1" w:themeTint="A6"/>
          <w:sz w:val="22"/>
          <w:szCs w:val="22"/>
        </w:rPr>
        <w:t>“) ke smlouvě o poskytování právních služeb ze dne 24. 2. 2025 byl uzavřen v souladu se zákonem č. 85/1996 Sb., o advokacii, ve znění pozdějších předpisů (dále jen „</w:t>
      </w:r>
      <w:r w:rsidR="00AC3D92" w:rsidRPr="00AC3D92">
        <w:rPr>
          <w:rFonts w:ascii="Corbel" w:hAnsi="Corbel"/>
          <w:b/>
          <w:bCs/>
          <w:color w:val="595959" w:themeColor="text1" w:themeTint="A6"/>
          <w:sz w:val="22"/>
          <w:szCs w:val="22"/>
        </w:rPr>
        <w:t>Zákon</w:t>
      </w:r>
      <w:r w:rsidR="00AC3D92" w:rsidRPr="00AC3D92">
        <w:rPr>
          <w:rFonts w:ascii="Corbel" w:hAnsi="Corbel"/>
          <w:color w:val="595959" w:themeColor="text1" w:themeTint="A6"/>
          <w:sz w:val="22"/>
          <w:szCs w:val="22"/>
        </w:rPr>
        <w:t>“), a vyhláškou č. 177/1996 Sb., o odměnách advokátů a náhradách advokátů za poskytování právních služeb (advokátní tarif), ve znění pozdějších předpisů (dále jen „</w:t>
      </w:r>
      <w:r w:rsidR="00AC3D92" w:rsidRPr="00AC3D92">
        <w:rPr>
          <w:rFonts w:ascii="Corbel" w:hAnsi="Corbel"/>
          <w:b/>
          <w:bCs/>
          <w:color w:val="595959" w:themeColor="text1" w:themeTint="A6"/>
          <w:sz w:val="22"/>
          <w:szCs w:val="22"/>
        </w:rPr>
        <w:t>Vyhláška</w:t>
      </w:r>
      <w:r w:rsidR="00AC3D92" w:rsidRPr="00AC3D92">
        <w:rPr>
          <w:rFonts w:ascii="Corbel" w:hAnsi="Corbel"/>
          <w:color w:val="595959" w:themeColor="text1" w:themeTint="A6"/>
          <w:sz w:val="22"/>
          <w:szCs w:val="22"/>
        </w:rPr>
        <w:t>“), mezi následujícími smluvními stranami</w:t>
      </w:r>
      <w:r w:rsidR="00AC3D92" w:rsidRPr="00AC3D92">
        <w:rPr>
          <w:color w:val="595959" w:themeColor="text1" w:themeTint="A6"/>
        </w:rPr>
        <w:t>:</w:t>
      </w:r>
    </w:p>
    <w:p w14:paraId="0AF79AC2" w14:textId="77777777" w:rsidR="00B84D99" w:rsidRPr="00B84D99" w:rsidRDefault="00B84D99" w:rsidP="00B84D99">
      <w:pPr>
        <w:pStyle w:val="Odstavecseseznamem"/>
        <w:numPr>
          <w:ilvl w:val="0"/>
          <w:numId w:val="2"/>
        </w:numPr>
        <w:suppressAutoHyphens/>
        <w:spacing w:before="120" w:after="120" w:line="300" w:lineRule="atLeast"/>
        <w:ind w:left="709" w:hanging="709"/>
        <w:contextualSpacing w:val="0"/>
        <w:rPr>
          <w:rFonts w:ascii="Corbel" w:hAnsi="Corbel"/>
          <w:color w:val="595959" w:themeColor="text1" w:themeTint="A6"/>
          <w:sz w:val="22"/>
        </w:rPr>
      </w:pPr>
      <w:r w:rsidRPr="00B84D99">
        <w:rPr>
          <w:rFonts w:ascii="Corbel" w:hAnsi="Corbel"/>
          <w:b/>
          <w:color w:val="595959" w:themeColor="text1" w:themeTint="A6"/>
          <w:sz w:val="22"/>
        </w:rPr>
        <w:t>act ŘANDA HAVEL LEGAL advokátní kancelář s.r.o.</w:t>
      </w:r>
      <w:r w:rsidRPr="00B84D99">
        <w:rPr>
          <w:rFonts w:ascii="Corbel" w:hAnsi="Corbel"/>
          <w:color w:val="595959" w:themeColor="text1" w:themeTint="A6"/>
          <w:sz w:val="22"/>
        </w:rPr>
        <w:t>, IČO: 27636836</w:t>
      </w:r>
      <w:r w:rsidRPr="00B84D99">
        <w:rPr>
          <w:rStyle w:val="platne1"/>
          <w:rFonts w:ascii="Corbel" w:hAnsi="Corbel"/>
          <w:color w:val="595959" w:themeColor="text1" w:themeTint="A6"/>
          <w:sz w:val="22"/>
        </w:rPr>
        <w:t xml:space="preserve">, </w:t>
      </w:r>
      <w:r w:rsidRPr="00B84D99">
        <w:rPr>
          <w:rFonts w:ascii="Corbel" w:hAnsi="Corbel"/>
          <w:color w:val="595959" w:themeColor="text1" w:themeTint="A6"/>
          <w:sz w:val="22"/>
        </w:rPr>
        <w:t>se sídlem Praha 1, Truhlářská 13-15, PSČ 110 00</w:t>
      </w:r>
      <w:r w:rsidRPr="00B84D99">
        <w:rPr>
          <w:rStyle w:val="platne1"/>
          <w:rFonts w:ascii="Corbel" w:hAnsi="Corbel"/>
          <w:color w:val="595959" w:themeColor="text1" w:themeTint="A6"/>
          <w:sz w:val="22"/>
        </w:rPr>
        <w:t xml:space="preserve">, </w:t>
      </w:r>
      <w:r w:rsidRPr="00B84D99">
        <w:rPr>
          <w:rFonts w:ascii="Corbel" w:hAnsi="Corbel"/>
          <w:color w:val="595959" w:themeColor="text1" w:themeTint="A6"/>
          <w:sz w:val="22"/>
        </w:rPr>
        <w:t>zapsaná v obchodním rejstříku vedeném Městským soudem v Praze, oddíl C, vložka 120572,</w:t>
      </w:r>
    </w:p>
    <w:p w14:paraId="57F8B089" w14:textId="77777777" w:rsidR="00B84D99" w:rsidRPr="00B84D99" w:rsidRDefault="00B84D99" w:rsidP="00B84D99">
      <w:pPr>
        <w:suppressAutoHyphens/>
        <w:spacing w:line="300" w:lineRule="atLeast"/>
        <w:ind w:left="709"/>
        <w:rPr>
          <w:rFonts w:ascii="Corbel" w:hAnsi="Corbel"/>
          <w:color w:val="595959" w:themeColor="text1" w:themeTint="A6"/>
          <w:sz w:val="22"/>
          <w:szCs w:val="22"/>
        </w:rPr>
      </w:pPr>
      <w:r w:rsidRPr="00B84D99">
        <w:rPr>
          <w:rFonts w:ascii="Corbel" w:hAnsi="Corbel"/>
          <w:color w:val="595959" w:themeColor="text1" w:themeTint="A6"/>
          <w:sz w:val="22"/>
          <w:szCs w:val="22"/>
        </w:rPr>
        <w:t>(dále jen „</w:t>
      </w:r>
      <w:r w:rsidRPr="00B84D99">
        <w:rPr>
          <w:rFonts w:ascii="Corbel" w:hAnsi="Corbel"/>
          <w:b/>
          <w:color w:val="595959" w:themeColor="text1" w:themeTint="A6"/>
          <w:sz w:val="22"/>
          <w:szCs w:val="22"/>
        </w:rPr>
        <w:t>Advokátní kancelář</w:t>
      </w:r>
      <w:r w:rsidRPr="00B84D99">
        <w:rPr>
          <w:rFonts w:ascii="Corbel" w:hAnsi="Corbel"/>
          <w:color w:val="595959" w:themeColor="text1" w:themeTint="A6"/>
          <w:sz w:val="22"/>
          <w:szCs w:val="22"/>
        </w:rPr>
        <w:t>“);</w:t>
      </w:r>
    </w:p>
    <w:p w14:paraId="7A994A1D" w14:textId="77777777" w:rsidR="00B84D99" w:rsidRPr="00B84D99" w:rsidRDefault="00B84D99" w:rsidP="00B84D99">
      <w:pPr>
        <w:suppressAutoHyphens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  <w:r w:rsidRPr="00B84D99">
        <w:rPr>
          <w:rFonts w:ascii="Corbel" w:hAnsi="Corbel"/>
          <w:color w:val="595959" w:themeColor="text1" w:themeTint="A6"/>
          <w:sz w:val="22"/>
          <w:szCs w:val="22"/>
        </w:rPr>
        <w:t>a</w:t>
      </w:r>
    </w:p>
    <w:p w14:paraId="65BD2C46" w14:textId="77777777" w:rsidR="00B84D99" w:rsidRPr="00B84D99" w:rsidRDefault="00B84D99" w:rsidP="00B84D99">
      <w:pPr>
        <w:pStyle w:val="Odstavecseseznamem"/>
        <w:numPr>
          <w:ilvl w:val="0"/>
          <w:numId w:val="2"/>
        </w:numPr>
        <w:suppressAutoHyphens/>
        <w:spacing w:before="120" w:after="120" w:line="300" w:lineRule="atLeast"/>
        <w:ind w:left="709" w:hanging="709"/>
        <w:contextualSpacing w:val="0"/>
        <w:rPr>
          <w:rFonts w:ascii="Corbel" w:eastAsia="Times New Roman" w:hAnsi="Corbel"/>
          <w:color w:val="595959" w:themeColor="text1" w:themeTint="A6"/>
          <w:sz w:val="22"/>
          <w:lang w:eastAsia="cs-CZ"/>
        </w:rPr>
      </w:pPr>
      <w:r w:rsidRPr="00B84D99">
        <w:rPr>
          <w:rFonts w:ascii="Corbel" w:hAnsi="Corbel"/>
          <w:b/>
          <w:color w:val="595959" w:themeColor="text1" w:themeTint="A6"/>
          <w:sz w:val="22"/>
        </w:rPr>
        <w:t>Západočeská univerzita v Plzni</w:t>
      </w:r>
      <w:r w:rsidRPr="00B84D99">
        <w:rPr>
          <w:rFonts w:ascii="Corbel" w:eastAsia="Times New Roman" w:hAnsi="Corbel"/>
          <w:color w:val="595959" w:themeColor="text1" w:themeTint="A6"/>
          <w:sz w:val="22"/>
          <w:lang w:eastAsia="cs-CZ"/>
        </w:rPr>
        <w:t xml:space="preserve">, IČO: 49777513, se sídlem Plzeň, Univerzitní 8, PSČ 301 00, </w:t>
      </w:r>
    </w:p>
    <w:p w14:paraId="25586F72" w14:textId="77777777" w:rsidR="00B84D99" w:rsidRPr="00B84D99" w:rsidRDefault="00B84D99" w:rsidP="00B84D99">
      <w:pPr>
        <w:pStyle w:val="Odstavecseseznamem"/>
        <w:suppressAutoHyphens/>
        <w:spacing w:line="300" w:lineRule="atLeast"/>
        <w:ind w:left="709"/>
        <w:contextualSpacing w:val="0"/>
        <w:rPr>
          <w:rFonts w:ascii="Corbel" w:hAnsi="Corbel"/>
          <w:color w:val="595959" w:themeColor="text1" w:themeTint="A6"/>
          <w:sz w:val="22"/>
        </w:rPr>
      </w:pPr>
      <w:r w:rsidRPr="00B84D99">
        <w:rPr>
          <w:rFonts w:ascii="Corbel" w:hAnsi="Corbel"/>
          <w:color w:val="595959" w:themeColor="text1" w:themeTint="A6"/>
          <w:sz w:val="22"/>
        </w:rPr>
        <w:t>(dále jen „</w:t>
      </w:r>
      <w:r w:rsidRPr="00B84D99">
        <w:rPr>
          <w:rFonts w:ascii="Corbel" w:hAnsi="Corbel"/>
          <w:b/>
          <w:color w:val="595959" w:themeColor="text1" w:themeTint="A6"/>
          <w:sz w:val="22"/>
        </w:rPr>
        <w:t>Klient</w:t>
      </w:r>
      <w:r w:rsidRPr="00B84D99">
        <w:rPr>
          <w:rFonts w:ascii="Corbel" w:hAnsi="Corbel"/>
          <w:color w:val="595959" w:themeColor="text1" w:themeTint="A6"/>
          <w:sz w:val="22"/>
        </w:rPr>
        <w:t>“);</w:t>
      </w:r>
    </w:p>
    <w:p w14:paraId="4CB81F1C" w14:textId="77777777" w:rsidR="00B84D99" w:rsidRPr="00B84D99" w:rsidRDefault="00B84D99" w:rsidP="00B84D99">
      <w:pPr>
        <w:suppressAutoHyphens/>
        <w:spacing w:line="300" w:lineRule="atLeast"/>
        <w:rPr>
          <w:rFonts w:ascii="Corbel" w:hAnsi="Corbel"/>
          <w:color w:val="595959" w:themeColor="text1" w:themeTint="A6"/>
          <w:sz w:val="22"/>
          <w:szCs w:val="22"/>
        </w:rPr>
      </w:pPr>
      <w:r w:rsidRPr="00B84D99">
        <w:rPr>
          <w:rFonts w:ascii="Corbel" w:hAnsi="Corbel"/>
          <w:color w:val="595959" w:themeColor="text1" w:themeTint="A6"/>
          <w:sz w:val="22"/>
          <w:szCs w:val="22"/>
        </w:rPr>
        <w:t>(Advokátní kancelář a Klient jednotlivě dále též jen „</w:t>
      </w:r>
      <w:r w:rsidRPr="00B84D99">
        <w:rPr>
          <w:rFonts w:ascii="Corbel" w:hAnsi="Corbel"/>
          <w:b/>
          <w:color w:val="595959" w:themeColor="text1" w:themeTint="A6"/>
          <w:sz w:val="22"/>
          <w:szCs w:val="22"/>
        </w:rPr>
        <w:t>Smluvní strana</w:t>
      </w:r>
      <w:r w:rsidRPr="00B84D99">
        <w:rPr>
          <w:rFonts w:ascii="Corbel" w:hAnsi="Corbel"/>
          <w:color w:val="595959" w:themeColor="text1" w:themeTint="A6"/>
          <w:sz w:val="22"/>
          <w:szCs w:val="22"/>
        </w:rPr>
        <w:t>“ a společně jen „</w:t>
      </w:r>
      <w:r w:rsidRPr="00B84D99">
        <w:rPr>
          <w:rFonts w:ascii="Corbel" w:hAnsi="Corbel"/>
          <w:b/>
          <w:color w:val="595959" w:themeColor="text1" w:themeTint="A6"/>
          <w:sz w:val="22"/>
          <w:szCs w:val="22"/>
        </w:rPr>
        <w:t>Smluvní strany</w:t>
      </w:r>
      <w:r w:rsidRPr="00B84D99">
        <w:rPr>
          <w:rFonts w:ascii="Corbel" w:hAnsi="Corbel"/>
          <w:color w:val="595959" w:themeColor="text1" w:themeTint="A6"/>
          <w:sz w:val="22"/>
          <w:szCs w:val="22"/>
        </w:rPr>
        <w:t>“).</w:t>
      </w:r>
    </w:p>
    <w:p w14:paraId="4E8E65F0" w14:textId="66401585" w:rsidR="00B84D99" w:rsidRPr="00B84D99" w:rsidRDefault="00B84D99" w:rsidP="00B84D99">
      <w:pPr>
        <w:pStyle w:val="Nadpis1"/>
        <w:keepNext w:val="0"/>
        <w:ind w:left="567" w:hanging="567"/>
      </w:pPr>
      <w:r w:rsidRPr="00B84D99">
        <w:t xml:space="preserve">Předmět </w:t>
      </w:r>
      <w:r w:rsidR="00AC3D92">
        <w:t>Dodatku</w:t>
      </w:r>
    </w:p>
    <w:p w14:paraId="12A21E4A" w14:textId="5A41F7B5" w:rsidR="00AC3D92" w:rsidRPr="008B082E" w:rsidRDefault="00AC3D92" w:rsidP="009D7887">
      <w:pPr>
        <w:pStyle w:val="Nadpis2"/>
        <w:widowControl/>
        <w:suppressAutoHyphens/>
        <w:spacing w:after="160" w:line="276" w:lineRule="auto"/>
        <w:ind w:left="567" w:hanging="567"/>
        <w:rPr>
          <w:sz w:val="22"/>
          <w:szCs w:val="22"/>
        </w:rPr>
      </w:pPr>
      <w:r w:rsidRPr="00AC3D92">
        <w:rPr>
          <w:color w:val="595959"/>
          <w:sz w:val="22"/>
          <w:szCs w:val="22"/>
        </w:rPr>
        <w:t>Smluvní strany spolu uzavřely dne 24. 2. 2025 smlouvu o poskytování právních služeb</w:t>
      </w:r>
      <w:r w:rsidR="002B0288">
        <w:rPr>
          <w:color w:val="595959"/>
          <w:sz w:val="22"/>
          <w:szCs w:val="22"/>
        </w:rPr>
        <w:t xml:space="preserve">, č. </w:t>
      </w:r>
      <w:r w:rsidR="002B0288" w:rsidRPr="002B0288">
        <w:rPr>
          <w:color w:val="595959"/>
          <w:sz w:val="22"/>
          <w:szCs w:val="22"/>
        </w:rPr>
        <w:t>SML 9000 0048 25</w:t>
      </w:r>
      <w:r w:rsidR="002B0288">
        <w:rPr>
          <w:color w:val="595959"/>
          <w:sz w:val="22"/>
          <w:szCs w:val="22"/>
        </w:rPr>
        <w:t>,</w:t>
      </w:r>
      <w:r w:rsidRPr="00AC3D92">
        <w:rPr>
          <w:color w:val="595959"/>
          <w:sz w:val="22"/>
          <w:szCs w:val="22"/>
        </w:rPr>
        <w:t xml:space="preserve"> (dále jen jako „</w:t>
      </w:r>
      <w:r w:rsidRPr="00AC3D92">
        <w:rPr>
          <w:b/>
          <w:color w:val="595959"/>
          <w:sz w:val="22"/>
          <w:szCs w:val="22"/>
        </w:rPr>
        <w:t>Smlouva</w:t>
      </w:r>
      <w:r w:rsidRPr="00AC3D92">
        <w:rPr>
          <w:color w:val="595959"/>
          <w:sz w:val="22"/>
          <w:szCs w:val="22"/>
        </w:rPr>
        <w:t>“), kterou se Advokátní kancelář zavazuje poskytovat Klientovi právní služby podle potřeb Klienta a v souladu s jeho výslovnými pokyny. Smlouva byla uzavřena na základě veřejné zakázky malého rozsahu zadávané mimo režim zákona č. 134/2016 Sb., o zadávání veřejných zakázek, v platném znění (dále jen „</w:t>
      </w:r>
      <w:r w:rsidRPr="00AC3D92">
        <w:rPr>
          <w:b/>
          <w:color w:val="595959"/>
          <w:sz w:val="22"/>
          <w:szCs w:val="22"/>
        </w:rPr>
        <w:t>ZZVZ</w:t>
      </w:r>
      <w:r w:rsidRPr="00AC3D92">
        <w:rPr>
          <w:color w:val="595959"/>
          <w:sz w:val="22"/>
          <w:szCs w:val="22"/>
        </w:rPr>
        <w:t>“). Zákonem č. 69/2025 Sb., kterým se mění zákon č. 215/2004 Sb., o úpravě některých vztahů v oblasti veřejné podpory a o změně zákona o podpoře výzkumu a vývoje, ve znění pozdějších předpisů, a další související zákony (dále jen „</w:t>
      </w:r>
      <w:r w:rsidRPr="00AC3D92">
        <w:rPr>
          <w:b/>
          <w:color w:val="595959"/>
          <w:sz w:val="22"/>
          <w:szCs w:val="22"/>
        </w:rPr>
        <w:t>Novela ZZVZ</w:t>
      </w:r>
      <w:r w:rsidRPr="00AC3D92">
        <w:rPr>
          <w:color w:val="595959"/>
          <w:sz w:val="22"/>
          <w:szCs w:val="22"/>
        </w:rPr>
        <w:t xml:space="preserve">“), došlo mimo jiné ke změně ZZVZ, konkrétně ke zvýšení limitů pro veřejné zakázky malého rozsahu. Dle výkladového stanoviska Ministerstva pro místní rozvoj dostupného na: </w:t>
      </w:r>
      <w:hyperlink r:id="rId8" w:history="1">
        <w:r w:rsidRPr="00AC3D92">
          <w:rPr>
            <w:rStyle w:val="Hypertextovodkaz"/>
            <w:color w:val="7CADBB"/>
            <w:sz w:val="22"/>
            <w:szCs w:val="22"/>
          </w:rPr>
          <w:t>https://portal-vz.cz/info-forum-vzdelavani/aktuality/ke-zvyseni-limitu-pro-verejne-zakazky-maleho-rozsahu-dojde-od-3-dubna-2025/</w:t>
        </w:r>
      </w:hyperlink>
      <w:r w:rsidRPr="00AC3D92">
        <w:rPr>
          <w:color w:val="595959"/>
          <w:sz w:val="22"/>
          <w:szCs w:val="22"/>
        </w:rPr>
        <w:t xml:space="preserve"> platí, že zvýšené limity pro veřejné zakázky malého rozsahu dopadají i na dříve (před účinností Novely ZZVZ) uzavřené smlouvy. </w:t>
      </w:r>
    </w:p>
    <w:p w14:paraId="47E99030" w14:textId="66E34320" w:rsidR="00B84D99" w:rsidRPr="008B082E" w:rsidRDefault="008B082E" w:rsidP="00B84D99">
      <w:pPr>
        <w:pStyle w:val="Nadpis2"/>
        <w:widowControl/>
        <w:suppressAutoHyphens/>
        <w:ind w:left="567" w:hanging="567"/>
        <w:rPr>
          <w:sz w:val="22"/>
          <w:szCs w:val="22"/>
        </w:rPr>
      </w:pPr>
      <w:bookmarkStart w:id="0" w:name="_Ref785553"/>
      <w:r w:rsidRPr="00AC3D92">
        <w:rPr>
          <w:color w:val="595959"/>
          <w:sz w:val="22"/>
          <w:szCs w:val="22"/>
        </w:rPr>
        <w:t xml:space="preserve">Smluvní strany </w:t>
      </w:r>
      <w:r>
        <w:rPr>
          <w:color w:val="595959"/>
          <w:sz w:val="22"/>
          <w:szCs w:val="22"/>
        </w:rPr>
        <w:t xml:space="preserve">se </w:t>
      </w:r>
      <w:r w:rsidRPr="00AC3D92">
        <w:rPr>
          <w:color w:val="595959"/>
          <w:sz w:val="22"/>
          <w:szCs w:val="22"/>
        </w:rPr>
        <w:t>na základě Novel</w:t>
      </w:r>
      <w:r>
        <w:rPr>
          <w:color w:val="595959"/>
          <w:sz w:val="22"/>
          <w:szCs w:val="22"/>
        </w:rPr>
        <w:t>y</w:t>
      </w:r>
      <w:r w:rsidRPr="00AC3D92">
        <w:rPr>
          <w:color w:val="595959"/>
          <w:sz w:val="22"/>
          <w:szCs w:val="22"/>
        </w:rPr>
        <w:t xml:space="preserve"> ZZVZ </w:t>
      </w:r>
      <w:r>
        <w:rPr>
          <w:color w:val="595959"/>
          <w:sz w:val="22"/>
          <w:szCs w:val="22"/>
        </w:rPr>
        <w:t xml:space="preserve">dohodly </w:t>
      </w:r>
      <w:r w:rsidR="00AC3D92" w:rsidRPr="008B082E">
        <w:rPr>
          <w:szCs w:val="22"/>
        </w:rPr>
        <w:t>na následující změně Smlouvy.</w:t>
      </w:r>
      <w:bookmarkEnd w:id="0"/>
    </w:p>
    <w:p w14:paraId="664D5FC5" w14:textId="66479680" w:rsidR="00B84D99" w:rsidRPr="008B082E" w:rsidRDefault="00AC3D92" w:rsidP="008B082E">
      <w:pPr>
        <w:pStyle w:val="Nadpis3"/>
        <w:ind w:left="567" w:hanging="567"/>
        <w:rPr>
          <w:color w:val="595959" w:themeColor="text1" w:themeTint="A6"/>
        </w:rPr>
      </w:pPr>
      <w:r w:rsidRPr="008B082E">
        <w:rPr>
          <w:color w:val="595959" w:themeColor="text1" w:themeTint="A6"/>
        </w:rPr>
        <w:t>V odstavci 6.2 Smlouvy se mění a navyšuje částka Limitu Odměny, náhrady účelně vynaložených nákladů dle čl. 6.3 Smlouvy a náhrady za ztrátu času cestováním dle čl. 6.4. Smlouvy; přičemž změněný odstavec 6.2 Smlouvy má nyní následující znění</w:t>
      </w:r>
      <w:r w:rsidR="00B84D99" w:rsidRPr="008B082E">
        <w:rPr>
          <w:color w:val="595959" w:themeColor="text1" w:themeTint="A6"/>
        </w:rPr>
        <w:t>.</w:t>
      </w:r>
    </w:p>
    <w:p w14:paraId="48D8AE5F" w14:textId="661C77C2" w:rsidR="00AC3D92" w:rsidRPr="008B082E" w:rsidRDefault="00AC3D92" w:rsidP="008B082E">
      <w:pPr>
        <w:pStyle w:val="Nadpis3"/>
        <w:numPr>
          <w:ilvl w:val="0"/>
          <w:numId w:val="0"/>
        </w:numPr>
        <w:ind w:left="993" w:hanging="425"/>
        <w:rPr>
          <w:i/>
          <w:iCs/>
          <w:color w:val="595959" w:themeColor="text1" w:themeTint="A6"/>
        </w:rPr>
      </w:pPr>
      <w:r w:rsidRPr="008B082E">
        <w:rPr>
          <w:i/>
          <w:iCs/>
          <w:color w:val="595959" w:themeColor="text1" w:themeTint="A6"/>
        </w:rPr>
        <w:t xml:space="preserve">„6.2 Právní služby jsou poskytovány za Odměnu danou násobkem sjednané hodinové sazby (dle čl. 6.1 této Smlouvy) a počtem hodin strávených jejím poskytováním. Celková výše plateb dle této smlouvy, tj. Odměny, náhrady účelně vynaložených nákladů dle čl. 6.3 této </w:t>
      </w:r>
      <w:r w:rsidRPr="008B082E">
        <w:rPr>
          <w:i/>
          <w:iCs/>
          <w:color w:val="595959" w:themeColor="text1" w:themeTint="A6"/>
        </w:rPr>
        <w:lastRenderedPageBreak/>
        <w:t xml:space="preserve">Smlouvy a náhrady za ztrátu času cestováním dle čl. 6.4. této, Smlouvy bude maximálně </w:t>
      </w:r>
      <w:proofErr w:type="gramStart"/>
      <w:r w:rsidR="008B082E" w:rsidRPr="008B082E">
        <w:rPr>
          <w:i/>
          <w:iCs/>
          <w:color w:val="595959" w:themeColor="text1" w:themeTint="A6"/>
        </w:rPr>
        <w:t>3</w:t>
      </w:r>
      <w:r w:rsidRPr="008B082E">
        <w:rPr>
          <w:i/>
          <w:iCs/>
          <w:color w:val="595959" w:themeColor="text1" w:themeTint="A6"/>
        </w:rPr>
        <w:t>.000.000,-</w:t>
      </w:r>
      <w:proofErr w:type="gramEnd"/>
      <w:r w:rsidRPr="008B082E">
        <w:rPr>
          <w:i/>
          <w:iCs/>
          <w:color w:val="595959" w:themeColor="text1" w:themeTint="A6"/>
        </w:rPr>
        <w:t xml:space="preserve"> Kč </w:t>
      </w:r>
      <w:r w:rsidR="008B082E">
        <w:rPr>
          <w:i/>
          <w:iCs/>
          <w:color w:val="595959" w:themeColor="text1" w:themeTint="A6"/>
        </w:rPr>
        <w:t xml:space="preserve">(slovy: tři miliony korun českých) </w:t>
      </w:r>
      <w:r w:rsidRPr="008B082E">
        <w:rPr>
          <w:i/>
          <w:iCs/>
          <w:color w:val="595959" w:themeColor="text1" w:themeTint="A6"/>
        </w:rPr>
        <w:t>bez DPH (dále jen „</w:t>
      </w:r>
      <w:r w:rsidRPr="008B082E">
        <w:rPr>
          <w:b/>
          <w:bCs w:val="0"/>
          <w:i/>
          <w:iCs/>
          <w:color w:val="595959" w:themeColor="text1" w:themeTint="A6"/>
        </w:rPr>
        <w:t>Limit</w:t>
      </w:r>
      <w:r w:rsidRPr="008B082E">
        <w:rPr>
          <w:i/>
          <w:iCs/>
          <w:color w:val="595959" w:themeColor="text1" w:themeTint="A6"/>
        </w:rPr>
        <w:t>“) za celou dobu účinnosti této Smlouvy. Advokátní kancelář je povinna upozornit Klienta v případě, kdy by při zpracování úkolu nebo pokynu Klienta mohlo dojít k překročení Limitu za poskytování právních služeb.“</w:t>
      </w:r>
    </w:p>
    <w:p w14:paraId="415FFCB5" w14:textId="644E6C15" w:rsidR="00B84D99" w:rsidRPr="008B082E" w:rsidRDefault="008B082E" w:rsidP="00B84D99">
      <w:pPr>
        <w:pStyle w:val="Nadpis2"/>
        <w:widowControl/>
        <w:suppressAutoHyphens/>
        <w:ind w:left="567" w:hanging="567"/>
        <w:rPr>
          <w:sz w:val="22"/>
          <w:szCs w:val="22"/>
        </w:rPr>
      </w:pPr>
      <w:r>
        <w:rPr>
          <w:color w:val="595959"/>
          <w:sz w:val="22"/>
          <w:szCs w:val="22"/>
        </w:rPr>
        <w:t>Smluvní strany prohlašují</w:t>
      </w:r>
      <w:r w:rsidRPr="00AC3D92">
        <w:rPr>
          <w:color w:val="595959"/>
          <w:sz w:val="22"/>
          <w:szCs w:val="22"/>
        </w:rPr>
        <w:t>, že změn</w:t>
      </w:r>
      <w:r>
        <w:rPr>
          <w:color w:val="595959"/>
          <w:sz w:val="22"/>
          <w:szCs w:val="22"/>
        </w:rPr>
        <w:t>a</w:t>
      </w:r>
      <w:r w:rsidRPr="00AC3D92">
        <w:rPr>
          <w:color w:val="595959"/>
          <w:sz w:val="22"/>
          <w:szCs w:val="22"/>
        </w:rPr>
        <w:t xml:space="preserve"> </w:t>
      </w:r>
      <w:r>
        <w:rPr>
          <w:color w:val="595959"/>
          <w:sz w:val="22"/>
          <w:szCs w:val="22"/>
        </w:rPr>
        <w:t xml:space="preserve">Smlouvy </w:t>
      </w:r>
      <w:r w:rsidRPr="00AC3D92">
        <w:rPr>
          <w:color w:val="595959"/>
          <w:sz w:val="22"/>
          <w:szCs w:val="22"/>
        </w:rPr>
        <w:t>uveden</w:t>
      </w:r>
      <w:r>
        <w:rPr>
          <w:color w:val="595959"/>
          <w:sz w:val="22"/>
          <w:szCs w:val="22"/>
        </w:rPr>
        <w:t>á v článku 1.2 tohoto Dodatku je</w:t>
      </w:r>
      <w:r w:rsidRPr="00AC3D92">
        <w:rPr>
          <w:color w:val="595959"/>
          <w:sz w:val="22"/>
          <w:szCs w:val="22"/>
        </w:rPr>
        <w:t xml:space="preserve"> v souladu s Novelou ZZVZ, respektive v souladu s </w:t>
      </w:r>
      <w:proofErr w:type="spellStart"/>
      <w:r w:rsidRPr="00AC3D92">
        <w:rPr>
          <w:color w:val="595959"/>
          <w:sz w:val="22"/>
          <w:szCs w:val="22"/>
        </w:rPr>
        <w:t>ust</w:t>
      </w:r>
      <w:proofErr w:type="spellEnd"/>
      <w:r w:rsidRPr="00AC3D92">
        <w:rPr>
          <w:color w:val="595959"/>
          <w:sz w:val="22"/>
          <w:szCs w:val="22"/>
        </w:rPr>
        <w:t>. § 222 odst. 1 ZZVZ.</w:t>
      </w:r>
      <w:r>
        <w:rPr>
          <w:color w:val="595959"/>
          <w:sz w:val="22"/>
          <w:szCs w:val="22"/>
        </w:rPr>
        <w:t xml:space="preserve"> </w:t>
      </w:r>
    </w:p>
    <w:p w14:paraId="4BB7C81D" w14:textId="77777777" w:rsidR="008B082E" w:rsidRPr="008B082E" w:rsidRDefault="008B082E" w:rsidP="008B082E">
      <w:pPr>
        <w:pStyle w:val="Nadpis1"/>
        <w:keepNext w:val="0"/>
        <w:ind w:left="567" w:hanging="567"/>
      </w:pPr>
      <w:r w:rsidRPr="008B082E">
        <w:t>Závěrečná ustanovení</w:t>
      </w:r>
    </w:p>
    <w:p w14:paraId="6484EF47" w14:textId="77777777" w:rsidR="008B082E" w:rsidRPr="008B082E" w:rsidRDefault="008B082E" w:rsidP="008B082E">
      <w:pPr>
        <w:pStyle w:val="Nadpis2"/>
        <w:widowControl/>
        <w:suppressAutoHyphens/>
        <w:ind w:left="567" w:hanging="567"/>
        <w:rPr>
          <w:color w:val="595959"/>
          <w:sz w:val="22"/>
          <w:szCs w:val="22"/>
        </w:rPr>
      </w:pPr>
      <w:r w:rsidRPr="008B082E">
        <w:rPr>
          <w:color w:val="595959"/>
          <w:sz w:val="22"/>
          <w:szCs w:val="22"/>
        </w:rPr>
        <w:t>Ostatní ustanovení Smlouvy tímto Dodatkem nedotčená zůstávají nezměněna.</w:t>
      </w:r>
    </w:p>
    <w:p w14:paraId="5ADC6277" w14:textId="77777777" w:rsidR="008B082E" w:rsidRPr="008B082E" w:rsidRDefault="008B082E" w:rsidP="008B082E">
      <w:pPr>
        <w:pStyle w:val="Nadpis2"/>
        <w:widowControl/>
        <w:suppressAutoHyphens/>
        <w:ind w:left="567" w:hanging="567"/>
        <w:rPr>
          <w:color w:val="595959"/>
          <w:sz w:val="22"/>
          <w:szCs w:val="22"/>
        </w:rPr>
      </w:pPr>
      <w:r w:rsidRPr="008B082E">
        <w:rPr>
          <w:color w:val="595959"/>
          <w:sz w:val="22"/>
          <w:szCs w:val="22"/>
        </w:rPr>
        <w:t xml:space="preserve">Tento Dodatek nabývá platnosti dnem jeho podpisu oběma Smluvními stranami. </w:t>
      </w:r>
    </w:p>
    <w:p w14:paraId="53BA49BE" w14:textId="77777777" w:rsidR="008B082E" w:rsidRPr="008B082E" w:rsidRDefault="008B082E" w:rsidP="008B082E">
      <w:pPr>
        <w:pStyle w:val="Nadpis2"/>
        <w:widowControl/>
        <w:suppressAutoHyphens/>
        <w:ind w:left="567" w:hanging="567"/>
        <w:rPr>
          <w:color w:val="595959"/>
          <w:sz w:val="22"/>
          <w:szCs w:val="22"/>
        </w:rPr>
      </w:pPr>
      <w:r w:rsidRPr="008B082E">
        <w:rPr>
          <w:color w:val="595959"/>
          <w:sz w:val="22"/>
          <w:szCs w:val="22"/>
        </w:rPr>
        <w:t>Tento Dodatek nabývá účinnosti dnem jeho uveřejnění v registru smluv. Advokátní kancelář tímto souhlasí s tím, aby tento Dodatek byl Klientem uveřejněna na webových stránkách určených Klientem a dále v registru smluv v souladu se zákonem č. 340/2015 Sb., o zvláštních podmínkách účinnosti některých smluv, uveřejňování těchto smluv a o registru smluv (zákon o registru smluv).</w:t>
      </w:r>
    </w:p>
    <w:p w14:paraId="2CABE80C" w14:textId="77777777" w:rsidR="008B082E" w:rsidRPr="008B082E" w:rsidRDefault="008B082E" w:rsidP="008B082E">
      <w:pPr>
        <w:pStyle w:val="Nadpis2"/>
        <w:widowControl/>
        <w:suppressAutoHyphens/>
        <w:ind w:left="567" w:hanging="567"/>
        <w:rPr>
          <w:color w:val="595959"/>
          <w:sz w:val="22"/>
          <w:szCs w:val="22"/>
        </w:rPr>
      </w:pPr>
      <w:r w:rsidRPr="008B082E">
        <w:rPr>
          <w:color w:val="595959"/>
          <w:sz w:val="22"/>
          <w:szCs w:val="22"/>
        </w:rPr>
        <w:t>Tento Dodatek se vyhotovuje ve dvou (2) stejnopisech, z nichž každý má povahu originálu. Každá ze Smluvních stran obdrží po jednom (1) stejnopisu.</w:t>
      </w:r>
    </w:p>
    <w:p w14:paraId="32172B59" w14:textId="19C71A8A" w:rsidR="00B84D99" w:rsidRPr="008B082E" w:rsidRDefault="008B082E" w:rsidP="008B082E">
      <w:pPr>
        <w:pStyle w:val="Nadpis2"/>
        <w:widowControl/>
        <w:suppressAutoHyphens/>
        <w:ind w:left="567" w:hanging="567"/>
        <w:rPr>
          <w:color w:val="595959"/>
          <w:szCs w:val="22"/>
        </w:rPr>
      </w:pPr>
      <w:r w:rsidRPr="008B082E">
        <w:rPr>
          <w:color w:val="595959"/>
          <w:sz w:val="22"/>
          <w:szCs w:val="22"/>
        </w:rPr>
        <w:t>Každá ze Smluvních stran prohlašuje, že si tento Dodatek řádně přečetla, jejímu obsahu plně porozuměla, že tento Dodatek je projevem její pravé a svobodné vůle a na</w:t>
      </w:r>
      <w:r>
        <w:rPr>
          <w:color w:val="595959"/>
          <w:szCs w:val="22"/>
        </w:rPr>
        <w:t xml:space="preserve"> důkaz svého souhlasu s obsahem tohoto Dodatku připojuje sama či její oprávněný zástupce níže svůj vlastnoruční podpis.</w:t>
      </w:r>
    </w:p>
    <w:tbl>
      <w:tblPr>
        <w:tblW w:w="9638" w:type="dxa"/>
        <w:tblLook w:val="01E0" w:firstRow="1" w:lastRow="1" w:firstColumn="1" w:lastColumn="1" w:noHBand="0" w:noVBand="0"/>
      </w:tblPr>
      <w:tblGrid>
        <w:gridCol w:w="5209"/>
        <w:gridCol w:w="4429"/>
      </w:tblGrid>
      <w:tr w:rsidR="00B84D99" w:rsidRPr="00B84D99" w14:paraId="59C949F8" w14:textId="77777777" w:rsidTr="002F15EF">
        <w:trPr>
          <w:trHeight w:val="2312"/>
        </w:trPr>
        <w:tc>
          <w:tcPr>
            <w:tcW w:w="5209" w:type="dxa"/>
          </w:tcPr>
          <w:p w14:paraId="5822B9A0" w14:textId="592931DF" w:rsidR="00B84D99" w:rsidRPr="00B84D99" w:rsidRDefault="00B84D99" w:rsidP="002F15EF">
            <w:pPr>
              <w:tabs>
                <w:tab w:val="left" w:pos="4021"/>
              </w:tabs>
              <w:suppressAutoHyphens/>
              <w:spacing w:line="300" w:lineRule="atLeast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  <w:r w:rsidRPr="00B84D99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 xml:space="preserve">V Plzni dne </w:t>
            </w:r>
            <w:r w:rsidR="00506985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>16.</w:t>
            </w:r>
            <w:r w:rsidRPr="00B84D99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="008B082E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září</w:t>
            </w:r>
            <w:r w:rsidRPr="00B84D99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 xml:space="preserve"> 202</w:t>
            </w:r>
            <w:r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5</w:t>
            </w:r>
            <w:r w:rsidRPr="00B84D99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ab/>
            </w:r>
          </w:p>
          <w:p w14:paraId="47380AE9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</w:pPr>
          </w:p>
          <w:p w14:paraId="4C077A0A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</w:pPr>
            <w:r w:rsidRPr="00B84D99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 xml:space="preserve">act ŘANDA HAVEL LEGAL  </w:t>
            </w:r>
          </w:p>
          <w:p w14:paraId="55E1B2F7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</w:pPr>
            <w:r w:rsidRPr="00B84D99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>advokátní kancelář s.r.o.</w:t>
            </w:r>
          </w:p>
          <w:p w14:paraId="4E9B85B2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</w:p>
          <w:p w14:paraId="3F64E0F2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</w:p>
          <w:p w14:paraId="1C16713E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  <w:proofErr w:type="gramStart"/>
            <w:r w:rsidRPr="00B84D99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>Podpis:_</w:t>
            </w:r>
            <w:proofErr w:type="gramEnd"/>
            <w:r w:rsidRPr="00B84D99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>_________________________</w:t>
            </w:r>
          </w:p>
          <w:p w14:paraId="24031C62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  <w:proofErr w:type="gramStart"/>
            <w:r w:rsidRPr="00B84D99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>Jméno:  Mgr.</w:t>
            </w:r>
            <w:proofErr w:type="gramEnd"/>
            <w:r w:rsidRPr="00B84D99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 xml:space="preserve"> Ing. Jan Havel</w:t>
            </w:r>
          </w:p>
          <w:p w14:paraId="2664B2AC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  <w:r w:rsidRPr="00B84D99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>Funkce: jednatel a advokát</w:t>
            </w:r>
          </w:p>
        </w:tc>
        <w:tc>
          <w:tcPr>
            <w:tcW w:w="4429" w:type="dxa"/>
          </w:tcPr>
          <w:p w14:paraId="00272683" w14:textId="3D61BFD2" w:rsidR="00B84D99" w:rsidRPr="00B84D99" w:rsidRDefault="00B84D99" w:rsidP="002F15EF">
            <w:pPr>
              <w:tabs>
                <w:tab w:val="left" w:pos="4021"/>
              </w:tabs>
              <w:suppressAutoHyphens/>
              <w:spacing w:line="300" w:lineRule="atLeast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  <w:r w:rsidRPr="00B84D99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 xml:space="preserve">V Plzni dne </w:t>
            </w:r>
            <w:r w:rsidR="00506985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>16.</w:t>
            </w:r>
            <w:r w:rsidRPr="00B84D99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="008B082E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září</w:t>
            </w:r>
            <w:r w:rsidRPr="00B84D99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 xml:space="preserve"> 202</w:t>
            </w:r>
            <w:r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5</w:t>
            </w:r>
            <w:r w:rsidRPr="00B84D99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ab/>
            </w:r>
          </w:p>
          <w:p w14:paraId="78FD21A4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</w:pPr>
          </w:p>
          <w:p w14:paraId="2200774F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</w:pPr>
            <w:r w:rsidRPr="00B84D99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>Západočeská univerzita v Plzni</w:t>
            </w:r>
          </w:p>
          <w:p w14:paraId="06EDD4C4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</w:p>
          <w:p w14:paraId="6D08061E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</w:p>
          <w:p w14:paraId="67DF9F76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</w:p>
          <w:p w14:paraId="08F567BC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  <w:proofErr w:type="gramStart"/>
            <w:r w:rsidRPr="00B84D99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>Podpis:_</w:t>
            </w:r>
            <w:proofErr w:type="gramEnd"/>
            <w:r w:rsidRPr="00B84D99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>_________________________</w:t>
            </w:r>
          </w:p>
          <w:p w14:paraId="4999400F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  <w:r w:rsidRPr="00B84D99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>Jméno: prof. RNDr. Miroslav Lávička, Ph.D.</w:t>
            </w:r>
          </w:p>
          <w:p w14:paraId="173B5219" w14:textId="77777777" w:rsidR="00B84D99" w:rsidRPr="00B84D99" w:rsidRDefault="00B84D99" w:rsidP="002F15EF">
            <w:pPr>
              <w:suppressAutoHyphens/>
              <w:spacing w:line="300" w:lineRule="atLeast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  <w:r w:rsidRPr="00B84D99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 xml:space="preserve">Funkce: rektor </w:t>
            </w:r>
          </w:p>
        </w:tc>
      </w:tr>
    </w:tbl>
    <w:p w14:paraId="1A279479" w14:textId="77777777" w:rsidR="00B84D99" w:rsidRPr="00B84D99" w:rsidRDefault="00B84D99" w:rsidP="00B84D99">
      <w:pPr>
        <w:suppressAutoHyphens/>
        <w:spacing w:line="300" w:lineRule="atLeast"/>
        <w:rPr>
          <w:rStyle w:val="Zdraznn"/>
          <w:i w:val="0"/>
          <w:color w:val="595959" w:themeColor="text1" w:themeTint="A6"/>
          <w:sz w:val="22"/>
          <w:szCs w:val="22"/>
        </w:rPr>
      </w:pPr>
    </w:p>
    <w:p w14:paraId="37C451C2" w14:textId="77777777" w:rsidR="00EB487A" w:rsidRPr="00B84D99" w:rsidRDefault="00EB487A" w:rsidP="00B84D99">
      <w:pPr>
        <w:widowControl w:val="0"/>
        <w:spacing w:after="0"/>
        <w:rPr>
          <w:rFonts w:ascii="Corbel" w:hAnsi="Corbel"/>
          <w:color w:val="595959" w:themeColor="text1" w:themeTint="A6"/>
          <w:sz w:val="22"/>
          <w:szCs w:val="22"/>
          <w:lang w:eastAsia="x-none"/>
        </w:rPr>
      </w:pPr>
    </w:p>
    <w:sectPr w:rsidR="00EB487A" w:rsidRPr="00B84D99" w:rsidSect="00114F2B">
      <w:headerReference w:type="default" r:id="rId9"/>
      <w:footerReference w:type="default" r:id="rId10"/>
      <w:headerReference w:type="first" r:id="rId11"/>
      <w:pgSz w:w="11906" w:h="16838"/>
      <w:pgMar w:top="2552" w:right="1134" w:bottom="1701" w:left="1701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A7B0" w14:textId="77777777" w:rsidR="007A239C" w:rsidRDefault="007A239C">
      <w:pPr>
        <w:spacing w:before="0" w:after="0" w:line="240" w:lineRule="auto"/>
      </w:pPr>
      <w:r>
        <w:separator/>
      </w:r>
    </w:p>
  </w:endnote>
  <w:endnote w:type="continuationSeparator" w:id="0">
    <w:p w14:paraId="343C549F" w14:textId="77777777" w:rsidR="007A239C" w:rsidRDefault="007A23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1AE7" w14:textId="77777777" w:rsidR="00655F48" w:rsidRPr="00ED1448" w:rsidRDefault="004A202B" w:rsidP="00655F48">
    <w:pPr>
      <w:jc w:val="right"/>
      <w:rPr>
        <w:rFonts w:ascii="Corbel" w:hAnsi="Corbel"/>
        <w:color w:val="595959" w:themeColor="text1" w:themeTint="A6"/>
      </w:rPr>
    </w:pPr>
    <w:r w:rsidRPr="00ED1448">
      <w:rPr>
        <w:rFonts w:ascii="Corbel" w:hAnsi="Corbel"/>
        <w:color w:val="595959" w:themeColor="text1" w:themeTint="A6"/>
      </w:rPr>
      <w:fldChar w:fldCharType="begin"/>
    </w:r>
    <w:r w:rsidRPr="00ED1448">
      <w:rPr>
        <w:rFonts w:ascii="Corbel" w:hAnsi="Corbel"/>
        <w:color w:val="595959" w:themeColor="text1" w:themeTint="A6"/>
      </w:rPr>
      <w:instrText>PAGE</w:instrText>
    </w:r>
    <w:r w:rsidRPr="00ED1448">
      <w:rPr>
        <w:rFonts w:ascii="Corbel" w:hAnsi="Corbel"/>
        <w:color w:val="595959" w:themeColor="text1" w:themeTint="A6"/>
      </w:rPr>
      <w:fldChar w:fldCharType="separate"/>
    </w:r>
    <w:r w:rsidR="005A15B6" w:rsidRPr="00ED1448">
      <w:rPr>
        <w:rFonts w:ascii="Corbel" w:hAnsi="Corbel"/>
        <w:noProof/>
        <w:color w:val="595959" w:themeColor="text1" w:themeTint="A6"/>
      </w:rPr>
      <w:t>6</w:t>
    </w:r>
    <w:r w:rsidRPr="00ED1448">
      <w:rPr>
        <w:rFonts w:ascii="Corbel" w:hAnsi="Corbel"/>
        <w:color w:val="595959" w:themeColor="text1" w:themeTint="A6"/>
      </w:rPr>
      <w:fldChar w:fldCharType="end"/>
    </w:r>
    <w:r w:rsidRPr="00ED1448">
      <w:rPr>
        <w:rFonts w:ascii="Corbel" w:hAnsi="Corbel"/>
        <w:color w:val="595959" w:themeColor="text1" w:themeTint="A6"/>
      </w:rPr>
      <w:t>/</w:t>
    </w:r>
    <w:r w:rsidRPr="00ED1448">
      <w:rPr>
        <w:rFonts w:ascii="Corbel" w:hAnsi="Corbel"/>
        <w:color w:val="595959" w:themeColor="text1" w:themeTint="A6"/>
      </w:rPr>
      <w:fldChar w:fldCharType="begin"/>
    </w:r>
    <w:r w:rsidRPr="00ED1448">
      <w:rPr>
        <w:rFonts w:ascii="Corbel" w:hAnsi="Corbel"/>
        <w:color w:val="595959" w:themeColor="text1" w:themeTint="A6"/>
      </w:rPr>
      <w:instrText>NUMPAGES</w:instrText>
    </w:r>
    <w:r w:rsidRPr="00ED1448">
      <w:rPr>
        <w:rFonts w:ascii="Corbel" w:hAnsi="Corbel"/>
        <w:color w:val="595959" w:themeColor="text1" w:themeTint="A6"/>
      </w:rPr>
      <w:fldChar w:fldCharType="separate"/>
    </w:r>
    <w:r w:rsidR="005A15B6" w:rsidRPr="00ED1448">
      <w:rPr>
        <w:rFonts w:ascii="Corbel" w:hAnsi="Corbel"/>
        <w:noProof/>
        <w:color w:val="595959" w:themeColor="text1" w:themeTint="A6"/>
      </w:rPr>
      <w:t>6</w:t>
    </w:r>
    <w:r w:rsidRPr="00ED1448">
      <w:rPr>
        <w:rFonts w:ascii="Corbel" w:hAnsi="Corbel"/>
        <w:color w:val="595959" w:themeColor="text1" w:themeTint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FC9F" w14:textId="77777777" w:rsidR="007A239C" w:rsidRDefault="007A239C">
      <w:pPr>
        <w:spacing w:before="0" w:after="0" w:line="240" w:lineRule="auto"/>
      </w:pPr>
      <w:r>
        <w:separator/>
      </w:r>
    </w:p>
  </w:footnote>
  <w:footnote w:type="continuationSeparator" w:id="0">
    <w:p w14:paraId="7373076B" w14:textId="77777777" w:rsidR="007A239C" w:rsidRDefault="007A23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8990" w14:textId="77777777" w:rsidR="00403B34" w:rsidRDefault="00403B34" w:rsidP="00403B34">
    <w:r>
      <w:rPr>
        <w:noProof/>
      </w:rPr>
      <w:drawing>
        <wp:anchor distT="0" distB="0" distL="114300" distR="114300" simplePos="0" relativeHeight="251671552" behindDoc="1" locked="0" layoutInCell="1" allowOverlap="1" wp14:anchorId="03381662" wp14:editId="19BF6281">
          <wp:simplePos x="0" y="0"/>
          <wp:positionH relativeFrom="page">
            <wp:posOffset>4486</wp:posOffset>
          </wp:positionH>
          <wp:positionV relativeFrom="page">
            <wp:posOffset>5938</wp:posOffset>
          </wp:positionV>
          <wp:extent cx="7544987" cy="10677109"/>
          <wp:effectExtent l="0" t="0" r="0" b="0"/>
          <wp:wrapNone/>
          <wp:docPr id="1491698427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4987" cy="10677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DA7E4" w14:textId="2470F9D1" w:rsidR="00DC65B7" w:rsidRDefault="00B90468" w:rsidP="00B90468">
    <w:pPr>
      <w:pStyle w:val="Zhlav"/>
      <w:tabs>
        <w:tab w:val="clear" w:pos="4153"/>
        <w:tab w:val="clear" w:pos="8306"/>
        <w:tab w:val="left" w:pos="705"/>
        <w:tab w:val="left" w:pos="120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0CDB" w14:textId="77777777" w:rsidR="00403B34" w:rsidRDefault="00403B34" w:rsidP="00403B34">
    <w:r>
      <w:rPr>
        <w:noProof/>
      </w:rPr>
      <w:drawing>
        <wp:anchor distT="0" distB="0" distL="114300" distR="114300" simplePos="0" relativeHeight="251667456" behindDoc="1" locked="0" layoutInCell="1" allowOverlap="1" wp14:anchorId="3B67DCFD" wp14:editId="748D4123">
          <wp:simplePos x="0" y="0"/>
          <wp:positionH relativeFrom="page">
            <wp:posOffset>4445</wp:posOffset>
          </wp:positionH>
          <wp:positionV relativeFrom="page">
            <wp:posOffset>5715</wp:posOffset>
          </wp:positionV>
          <wp:extent cx="7543491" cy="10674991"/>
          <wp:effectExtent l="0" t="0" r="0" b="0"/>
          <wp:wrapNone/>
          <wp:docPr id="66784233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491" cy="10674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648BD7" wp14:editId="5B55BDD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619885"/>
              <wp:effectExtent l="0" t="0" r="0" b="0"/>
              <wp:wrapTopAndBottom/>
              <wp:docPr id="127151842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619885"/>
                      </a:xfrm>
                      <a:prstGeom prst="rect">
                        <a:avLst/>
                      </a:prstGeom>
                      <a:noFill/>
                      <a:ln w="11429" cap="flat" cmpd="sng" algn="ctr">
                        <a:noFill/>
                        <a:prstDash val="sysDash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A74E85" id="Rectangle 2" o:spid="_x0000_s1026" style="position:absolute;margin-left:0;margin-top:0;width:595.3pt;height:127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UFPgIAAH4EAAAOAAAAZHJzL2Uyb0RvYy54bWysVMFu2zAMvQ/YPwi6r46zJE2MOkXQosOA&#10;oC3QFj2zshQbk0VNUuJkXz9KdtKg22nYRSBF+ol8fPTV9b7VbCedb9CUPL8YcSaNwKoxm5K/PN99&#10;mXPmA5gKNBpZ8oP0/Hr5+dNVZws5xhp1JR0jEOOLzpa8DsEWWeZFLVvwF2iloaBC10Ig122yykFH&#10;6K3OxqPRLOvQVdahkN7T7W0f5MuEr5QU4UEpLwPTJafaQjpdOt/imS2voNg4sHUjhjLgH6pooTH0&#10;6AnqFgKwrWv+gGob4dCjChcC2wyVaoRMPVA3+ehDN081WJl6IXK8PdHk/x+suN892UcXS/d2jeKH&#10;J0ayzvriFImOH3L2yrUxlwpn+8Ti4cSi3Acm6PJyOht9zYlsQbF8li/m82nkOYPi+Ll1PnyT2LJo&#10;lNzRmBJ7sFv70KceU+JrBu8ardOotGEdoeaT8YIeAFKM0hDIbG1Vcm82nIHekBRFcAny7NsIeQu+&#10;ZjsgNfiDj85QmTbxIZkUM9Tw3ne03rA6PDrmsJeQt+KuIbw1+PAIjjRDDdMehAc6lEYqEgeLsxrd&#10;r7/dx3waJUU560iDVNTPLTjJmf5uaMiLfDKJok3OZHo5JsedR97OI2bb3iA1ltPGWZHMmB/00VQO&#10;21dal1V8lUJgBL3dUzU4N6HfDVo4IVerlEZCtRDW5smKCB55ikw+71/B2WGCgYZ/j0e9QvFhkH1u&#10;P8rVNqBq0pTfeR00RyJPOhkWMm7RuZ+y3n8by98AAAD//wMAUEsDBBQABgAIAAAAIQC+Fx6X3gAA&#10;AAYBAAAPAAAAZHJzL2Rvd25yZXYueG1sTI/NbsIwEITvlXgHayv1VpwggSDNBiGq/nCooKEPYOJt&#10;khKvo9gk6dvX9NJeVhrNaObbdD2aRvTUudoyQjyNQBAXVtdcInwcn+6XIJxXrFVjmRC+ycE6m9yk&#10;KtF24Hfqc1+KUMIuUQiV920ipSsqMspNbUscvE/bGeWD7EqpOzWEctPIWRQtpFE1h4VKtbStqDjn&#10;F4Nwft0/0le/fDbHw5C/DS87WWx2iHe34+YBhKfR/4Xhih/QIQtMJ3th7USDEB7xv/fqxatoAeKE&#10;MJvPY5BZKv/jZz8AAAD//wMAUEsBAi0AFAAGAAgAAAAhALaDOJL+AAAA4QEAABMAAAAAAAAAAAAA&#10;AAAAAAAAAFtDb250ZW50X1R5cGVzXS54bWxQSwECLQAUAAYACAAAACEAOP0h/9YAAACUAQAACwAA&#10;AAAAAAAAAAAAAAAvAQAAX3JlbHMvLnJlbHNQSwECLQAUAAYACAAAACEAd2xFBT4CAAB+BAAADgAA&#10;AAAAAAAAAAAAAAAuAgAAZHJzL2Uyb0RvYy54bWxQSwECLQAUAAYACAAAACEAvhcel94AAAAGAQAA&#10;DwAAAAAAAAAAAAAAAACYBAAAZHJzL2Rvd25yZXYueG1sUEsFBgAAAAAEAAQA8wAAAKMFAAAAAA==&#10;" filled="f" stroked="f" strokeweight=".31747mm">
              <v:stroke dashstyle="3 1"/>
              <w10:wrap type="topAndBottom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03846" wp14:editId="1D5B8922">
              <wp:simplePos x="0" y="0"/>
              <wp:positionH relativeFrom="page">
                <wp:posOffset>6113145</wp:posOffset>
              </wp:positionH>
              <wp:positionV relativeFrom="page">
                <wp:posOffset>801370</wp:posOffset>
              </wp:positionV>
              <wp:extent cx="1440180" cy="9328785"/>
              <wp:effectExtent l="0" t="0" r="0" b="0"/>
              <wp:wrapSquare wrapText="bothSides"/>
              <wp:docPr id="41001064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0180" cy="9328785"/>
                      </a:xfrm>
                      <a:prstGeom prst="rect">
                        <a:avLst/>
                      </a:prstGeom>
                      <a:noFill/>
                      <a:ln w="11429" cap="flat" cmpd="sng" algn="ctr">
                        <a:noFill/>
                        <a:prstDash val="sysDash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54CDE" id="Rectangle 6" o:spid="_x0000_s1026" style="position:absolute;margin-left:481.35pt;margin-top:63.1pt;width:113.4pt;height:7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PKPQIAAH4EAAAOAAAAZHJzL2Uyb0RvYy54bWysVE1v2zAMvQ/YfxB0Xx1n6ZoacYqgRYcB&#10;QRsgHXpmZCk2JouapMTJfv0o2UmDbqdhF4IUaX48Pnp2d2g120vnGzQlz69GnEkjsGrMtuTfXx4/&#10;TTnzAUwFGo0s+VF6fjf/+GHW2UKOsUZdSccoifFFZ0teh2CLLPOili34K7TSkFOhayGQ6bZZ5aCj&#10;7K3OxqPRl6xDV1mHQnpPrw+9k89TfqWkCM9KeRmYLjn1FpJ0SW6izOYzKLYObN2IoQ34hy5aaAwV&#10;Pad6gABs55o/UrWNcOhRhSuBbYZKNUKmGWiafPRumnUNVqZZCBxvzzD5/5dWPO3XduVi694uUfzw&#10;hEjWWV+cPdHwQ8xBuTbGUuPskFA8nlGUh8AEPeaTySifEtiCfLefx9Ob6XXEOYPi9Ll1PnyV2LKo&#10;lNzRmhJ6sF/60IeeQmI1g4+N1mlV2rCOSuST8S0VAGKM0hBIbW1Vcm+2nIHeEhVFcCnlxbcx5QP4&#10;mu2B2OCPPhpDZ9rEQjIxZujhbe6obbA6rhxz2FPIW/HYUL4l+LACR5yhgekOwjMJpZGaxEHjrEb3&#10;62/vMZ5WSV7OOuIgNfVzB05ypr8ZWvJthJJIm4zJ9c2YDHfp2Vx6zK69Rxosp4uzIqkxPuiTqhy2&#10;r3Qui1iVXGAE1e6hGoz70N8GHZyQi0UKI6JaCEuztiImjzhFJF8Or+DssMFAy3/CE1+heLfIPrZf&#10;5WIXUDVpy2+4DpwjkieeDAcZr+jSTlFvv435bwAAAP//AwBQSwMEFAAGAAgAAAAhAA05XlvjAAAA&#10;DQEAAA8AAABkcnMvZG93bnJldi54bWxMj91Og0AQRu9NfIfNmHhnl2JAQJam0fjTC2NLfYAtOwKW&#10;nSXsFvDtu73Su5l8J9+cyVez7tiIg20NCVguAmBIlVEt1QK+9i93CTDrJCnZGUIBv2hhVVxf5TJT&#10;ZqIdjqWrmS8hm0kBjXN9xrmtGtTSLkyP5LNvM2jp/DrUXA1y8uW642EQxFzLlvyFRvb41GB1LE9a&#10;wPH98xl/xuRV77dT+TG9bXi13ghxezOvH4E5nN0fDBd9rw6FdzqYEynLOgFpHD541AdhHAK7EMsk&#10;jYAd/BSl0T3wIuf/vyjOAAAA//8DAFBLAQItABQABgAIAAAAIQC2gziS/gAAAOEBAAATAAAAAAAA&#10;AAAAAAAAAAAAAABbQ29udGVudF9UeXBlc10ueG1sUEsBAi0AFAAGAAgAAAAhADj9If/WAAAAlAEA&#10;AAsAAAAAAAAAAAAAAAAALwEAAF9yZWxzLy5yZWxzUEsBAi0AFAAGAAgAAAAhAJswc8o9AgAAfgQA&#10;AA4AAAAAAAAAAAAAAAAALgIAAGRycy9lMm9Eb2MueG1sUEsBAi0AFAAGAAgAAAAhAA05XlvjAAAA&#10;DQEAAA8AAAAAAAAAAAAAAAAAlwQAAGRycy9kb3ducmV2LnhtbFBLBQYAAAAABAAEAPMAAACnBQAA&#10;AAA=&#10;" filled="f" stroked="f" strokeweight=".31747mm">
              <v:stroke dashstyle="3 1"/>
              <w10:wrap type="square" anchorx="page" anchory="page"/>
            </v:rect>
          </w:pict>
        </mc:Fallback>
      </mc:AlternateContent>
    </w:r>
  </w:p>
  <w:p w14:paraId="322858A7" w14:textId="366D2C37" w:rsidR="00DC65B7" w:rsidRDefault="00403B34" w:rsidP="00403B34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3B7466" wp14:editId="12F9C6C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619885"/>
              <wp:effectExtent l="0" t="0" r="0" b="0"/>
              <wp:wrapTopAndBottom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619885"/>
                      </a:xfrm>
                      <a:prstGeom prst="rect">
                        <a:avLst/>
                      </a:prstGeom>
                      <a:noFill/>
                      <a:ln w="11429" cap="flat" cmpd="sng" algn="ctr">
                        <a:noFill/>
                        <a:prstDash val="sysDash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DDFCC4" id="Rectangle 2" o:spid="_x0000_s1026" style="position:absolute;margin-left:0;margin-top:0;width:595.3pt;height:1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UFPgIAAH4EAAAOAAAAZHJzL2Uyb0RvYy54bWysVMFu2zAMvQ/YPwi6r46zJE2MOkXQosOA&#10;oC3QFj2zshQbk0VNUuJkXz9KdtKg22nYRSBF+ol8fPTV9b7VbCedb9CUPL8YcSaNwKoxm5K/PN99&#10;mXPmA5gKNBpZ8oP0/Hr5+dNVZws5xhp1JR0jEOOLzpa8DsEWWeZFLVvwF2iloaBC10Ig122yykFH&#10;6K3OxqPRLOvQVdahkN7T7W0f5MuEr5QU4UEpLwPTJafaQjpdOt/imS2voNg4sHUjhjLgH6pooTH0&#10;6AnqFgKwrWv+gGob4dCjChcC2wyVaoRMPVA3+ehDN081WJl6IXK8PdHk/x+suN892UcXS/d2jeKH&#10;J0ayzvriFImOH3L2yrUxlwpn+8Ti4cSi3Acm6PJyOht9zYlsQbF8li/m82nkOYPi+Ll1PnyT2LJo&#10;lNzRmBJ7sFv70KceU+JrBu8ardOotGEdoeaT8YIeAFKM0hDIbG1Vcm82nIHekBRFcAny7NsIeQu+&#10;ZjsgNfiDj85QmTbxIZkUM9Tw3ne03rA6PDrmsJeQt+KuIbw1+PAIjjRDDdMehAc6lEYqEgeLsxrd&#10;r7/dx3waJUU560iDVNTPLTjJmf5uaMiLfDKJok3OZHo5JsedR97OI2bb3iA1ltPGWZHMmB/00VQO&#10;21dal1V8lUJgBL3dUzU4N6HfDVo4IVerlEZCtRDW5smKCB55ikw+71/B2WGCgYZ/j0e9QvFhkH1u&#10;P8rVNqBq0pTfeR00RyJPOhkWMm7RuZ+y3n8by98AAAD//wMAUEsDBBQABgAIAAAAIQC+Fx6X3gAA&#10;AAYBAAAPAAAAZHJzL2Rvd25yZXYueG1sTI/NbsIwEITvlXgHayv1VpwggSDNBiGq/nCooKEPYOJt&#10;khKvo9gk6dvX9NJeVhrNaObbdD2aRvTUudoyQjyNQBAXVtdcInwcn+6XIJxXrFVjmRC+ycE6m9yk&#10;KtF24Hfqc1+KUMIuUQiV920ipSsqMspNbUscvE/bGeWD7EqpOzWEctPIWRQtpFE1h4VKtbStqDjn&#10;F4Nwft0/0le/fDbHw5C/DS87WWx2iHe34+YBhKfR/4Xhih/QIQtMJ3th7USDEB7xv/fqxatoAeKE&#10;MJvPY5BZKv/jZz8AAAD//wMAUEsBAi0AFAAGAAgAAAAhALaDOJL+AAAA4QEAABMAAAAAAAAAAAAA&#10;AAAAAAAAAFtDb250ZW50X1R5cGVzXS54bWxQSwECLQAUAAYACAAAACEAOP0h/9YAAACUAQAACwAA&#10;AAAAAAAAAAAAAAAvAQAAX3JlbHMvLnJlbHNQSwECLQAUAAYACAAAACEAd2xFBT4CAAB+BAAADgAA&#10;AAAAAAAAAAAAAAAuAgAAZHJzL2Uyb0RvYy54bWxQSwECLQAUAAYACAAAACEAvhcel94AAAAGAQAA&#10;DwAAAAAAAAAAAAAAAACYBAAAZHJzL2Rvd25yZXYueG1sUEsFBgAAAAAEAAQA8wAAAKMFAAAAAA==&#10;" filled="f" stroked="f" strokeweight=".31747mm">
              <v:stroke dashstyle="3 1"/>
              <w10:wrap type="topAndBottom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5623F2" wp14:editId="63ADE4F0">
              <wp:simplePos x="0" y="0"/>
              <wp:positionH relativeFrom="page">
                <wp:posOffset>6113145</wp:posOffset>
              </wp:positionH>
              <wp:positionV relativeFrom="page">
                <wp:posOffset>801370</wp:posOffset>
              </wp:positionV>
              <wp:extent cx="1440180" cy="9328785"/>
              <wp:effectExtent l="0" t="0" r="0" b="0"/>
              <wp:wrapSquare wrapText="bothSides"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0180" cy="9328785"/>
                      </a:xfrm>
                      <a:prstGeom prst="rect">
                        <a:avLst/>
                      </a:prstGeom>
                      <a:noFill/>
                      <a:ln w="11429" cap="flat" cmpd="sng" algn="ctr">
                        <a:noFill/>
                        <a:prstDash val="sysDash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66D25" id="Rectangle 6" o:spid="_x0000_s1026" style="position:absolute;margin-left:481.35pt;margin-top:63.1pt;width:113.4pt;height:734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PKPQIAAH4EAAAOAAAAZHJzL2Uyb0RvYy54bWysVE1v2zAMvQ/YfxB0Xx1n6ZoacYqgRYcB&#10;QRsgHXpmZCk2JouapMTJfv0o2UmDbqdhF4IUaX48Pnp2d2g120vnGzQlz69GnEkjsGrMtuTfXx4/&#10;TTnzAUwFGo0s+VF6fjf/+GHW2UKOsUZdSccoifFFZ0teh2CLLPOili34K7TSkFOhayGQ6bZZ5aCj&#10;7K3OxqPRl6xDV1mHQnpPrw+9k89TfqWkCM9KeRmYLjn1FpJ0SW6izOYzKLYObN2IoQ34hy5aaAwV&#10;Pad6gABs55o/UrWNcOhRhSuBbYZKNUKmGWiafPRumnUNVqZZCBxvzzD5/5dWPO3XduVi694uUfzw&#10;hEjWWV+cPdHwQ8xBuTbGUuPskFA8nlGUh8AEPeaTySifEtiCfLefx9Ob6XXEOYPi9Ll1PnyV2LKo&#10;lNzRmhJ6sF/60IeeQmI1g4+N1mlV2rCOSuST8S0VAGKM0hBIbW1Vcm+2nIHeEhVFcCnlxbcx5QP4&#10;mu2B2OCPPhpDZ9rEQjIxZujhbe6obbA6rhxz2FPIW/HYUL4l+LACR5yhgekOwjMJpZGaxEHjrEb3&#10;62/vMZ5WSV7OOuIgNfVzB05ypr8ZWvJthJJIm4zJ9c2YDHfp2Vx6zK69Rxosp4uzIqkxPuiTqhy2&#10;r3Qui1iVXGAE1e6hGoz70N8GHZyQi0UKI6JaCEuztiImjzhFJF8Or+DssMFAy3/CE1+heLfIPrZf&#10;5WIXUDVpy2+4DpwjkieeDAcZr+jSTlFvv435bwAAAP//AwBQSwMEFAAGAAgAAAAhAA05XlvjAAAA&#10;DQEAAA8AAABkcnMvZG93bnJldi54bWxMj91Og0AQRu9NfIfNmHhnl2JAQJam0fjTC2NLfYAtOwKW&#10;nSXsFvDtu73Su5l8J9+cyVez7tiIg20NCVguAmBIlVEt1QK+9i93CTDrJCnZGUIBv2hhVVxf5TJT&#10;ZqIdjqWrmS8hm0kBjXN9xrmtGtTSLkyP5LNvM2jp/DrUXA1y8uW642EQxFzLlvyFRvb41GB1LE9a&#10;wPH98xl/xuRV77dT+TG9bXi13ghxezOvH4E5nN0fDBd9rw6FdzqYEynLOgFpHD541AdhHAK7EMsk&#10;jYAd/BSl0T3wIuf/vyjOAAAA//8DAFBLAQItABQABgAIAAAAIQC2gziS/gAAAOEBAAATAAAAAAAA&#10;AAAAAAAAAAAAAABbQ29udGVudF9UeXBlc10ueG1sUEsBAi0AFAAGAAgAAAAhADj9If/WAAAAlAEA&#10;AAsAAAAAAAAAAAAAAAAALwEAAF9yZWxzLy5yZWxzUEsBAi0AFAAGAAgAAAAhAJswc8o9AgAAfgQA&#10;AA4AAAAAAAAAAAAAAAAALgIAAGRycy9lMm9Eb2MueG1sUEsBAi0AFAAGAAgAAAAhAA05XlvjAAAA&#10;DQEAAA8AAAAAAAAAAAAAAAAAlwQAAGRycy9kb3ducmV2LnhtbFBLBQYAAAAABAAEAPMAAACnBQAA&#10;AAA=&#10;" filled="f" stroked="f" strokeweight=".31747mm">
              <v:stroke dashstyle="3 1"/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974"/>
    <w:multiLevelType w:val="multilevel"/>
    <w:tmpl w:val="A434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33EC0"/>
    <w:multiLevelType w:val="multilevel"/>
    <w:tmpl w:val="F346604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3.%2.%1"/>
      <w:lvlJc w:val="left"/>
      <w:pPr>
        <w:ind w:left="1429" w:hanging="720"/>
      </w:pPr>
      <w:rPr>
        <w:rFonts w:ascii="Georgia" w:eastAsia="Times New Roman" w:hAnsi="Georg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5550A4"/>
    <w:multiLevelType w:val="hybridMultilevel"/>
    <w:tmpl w:val="F27663AE"/>
    <w:lvl w:ilvl="0" w:tplc="560A2F0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934233"/>
    <w:multiLevelType w:val="hybridMultilevel"/>
    <w:tmpl w:val="73981024"/>
    <w:lvl w:ilvl="0" w:tplc="A6F0BD2E">
      <w:start w:val="4"/>
      <w:numFmt w:val="bullet"/>
      <w:pStyle w:val="Zkladntextodsazen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250B40"/>
    <w:multiLevelType w:val="multilevel"/>
    <w:tmpl w:val="7DE6486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4685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b w:val="0"/>
        <w:bCs/>
        <w:i w:val="0"/>
        <w:iCs w:val="0"/>
        <w:color w:val="595959" w:themeColor="text1" w:themeTint="A6"/>
      </w:rPr>
    </w:lvl>
    <w:lvl w:ilvl="3">
      <w:start w:val="1"/>
      <w:numFmt w:val="decimal"/>
      <w:pStyle w:val="Nadpis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3B0960"/>
    <w:multiLevelType w:val="hybridMultilevel"/>
    <w:tmpl w:val="C4AC9FA8"/>
    <w:lvl w:ilvl="0" w:tplc="25209002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DA505EE"/>
    <w:multiLevelType w:val="multilevel"/>
    <w:tmpl w:val="0212DEB4"/>
    <w:lvl w:ilvl="0">
      <w:start w:val="1"/>
      <w:numFmt w:val="decimal"/>
      <w:lvlText w:val="%1."/>
      <w:lvlJc w:val="left"/>
      <w:rPr>
        <w:rFonts w:hint="default"/>
        <w:b/>
        <w:bCs/>
        <w:i w:val="0"/>
        <w:iCs w:val="0"/>
        <w:sz w:val="22"/>
        <w:szCs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Georgia" w:hAnsi="Georgia" w:cs="Times New Roman" w:hint="default"/>
        <w:b w:val="0"/>
        <w:bCs/>
        <w:i w:val="0"/>
        <w:iCs w:val="0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Georgia" w:hAnsi="Georgia" w:cs="Times New Roman" w:hint="default"/>
        <w:b w:val="0"/>
        <w:bCs/>
        <w:i w:val="0"/>
        <w:iCs w:val="0"/>
        <w:sz w:val="21"/>
        <w:szCs w:val="21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4E444DA5"/>
    <w:multiLevelType w:val="hybridMultilevel"/>
    <w:tmpl w:val="E6E476AA"/>
    <w:lvl w:ilvl="0" w:tplc="560A2F0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2DE56B9"/>
    <w:multiLevelType w:val="hybridMultilevel"/>
    <w:tmpl w:val="0F48A8AC"/>
    <w:lvl w:ilvl="0" w:tplc="2250E20E">
      <w:start w:val="1"/>
      <w:numFmt w:val="lowerRoman"/>
      <w:lvlText w:val="(%1)"/>
      <w:lvlJc w:val="left"/>
      <w:pPr>
        <w:ind w:left="936" w:hanging="360"/>
      </w:p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>
      <w:start w:val="1"/>
      <w:numFmt w:val="lowerRoman"/>
      <w:lvlText w:val="%3."/>
      <w:lvlJc w:val="right"/>
      <w:pPr>
        <w:ind w:left="2376" w:hanging="180"/>
      </w:pPr>
    </w:lvl>
    <w:lvl w:ilvl="3" w:tplc="0405000F">
      <w:start w:val="1"/>
      <w:numFmt w:val="decimal"/>
      <w:lvlText w:val="%4."/>
      <w:lvlJc w:val="left"/>
      <w:pPr>
        <w:ind w:left="3096" w:hanging="360"/>
      </w:pPr>
    </w:lvl>
    <w:lvl w:ilvl="4" w:tplc="04050019">
      <w:start w:val="1"/>
      <w:numFmt w:val="lowerLetter"/>
      <w:lvlText w:val="%5."/>
      <w:lvlJc w:val="left"/>
      <w:pPr>
        <w:ind w:left="3816" w:hanging="360"/>
      </w:pPr>
    </w:lvl>
    <w:lvl w:ilvl="5" w:tplc="0405001B">
      <w:start w:val="1"/>
      <w:numFmt w:val="lowerRoman"/>
      <w:lvlText w:val="%6."/>
      <w:lvlJc w:val="right"/>
      <w:pPr>
        <w:ind w:left="4536" w:hanging="180"/>
      </w:pPr>
    </w:lvl>
    <w:lvl w:ilvl="6" w:tplc="0405000F">
      <w:start w:val="1"/>
      <w:numFmt w:val="decimal"/>
      <w:lvlText w:val="%7."/>
      <w:lvlJc w:val="left"/>
      <w:pPr>
        <w:ind w:left="5256" w:hanging="360"/>
      </w:pPr>
    </w:lvl>
    <w:lvl w:ilvl="7" w:tplc="04050019">
      <w:start w:val="1"/>
      <w:numFmt w:val="lowerLetter"/>
      <w:lvlText w:val="%8."/>
      <w:lvlJc w:val="left"/>
      <w:pPr>
        <w:ind w:left="5976" w:hanging="360"/>
      </w:pPr>
    </w:lvl>
    <w:lvl w:ilvl="8" w:tplc="0405001B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74C73FFF"/>
    <w:multiLevelType w:val="hybridMultilevel"/>
    <w:tmpl w:val="08564186"/>
    <w:lvl w:ilvl="0" w:tplc="BFD041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30A90"/>
    <w:multiLevelType w:val="hybridMultilevel"/>
    <w:tmpl w:val="CEAE7AB0"/>
    <w:lvl w:ilvl="0" w:tplc="DFC4E4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5125A"/>
    <w:multiLevelType w:val="hybridMultilevel"/>
    <w:tmpl w:val="B0B2497A"/>
    <w:lvl w:ilvl="0" w:tplc="45B22D28">
      <w:start w:val="1"/>
      <w:numFmt w:val="lowerLetter"/>
      <w:lvlText w:val="(%1)"/>
      <w:lvlJc w:val="left"/>
      <w:pPr>
        <w:ind w:left="775" w:hanging="360"/>
      </w:pPr>
      <w:rPr>
        <w:rFonts w:ascii="Corbel" w:hAnsi="Corbe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481628662">
    <w:abstractNumId w:val="1"/>
  </w:num>
  <w:num w:numId="2" w16cid:durableId="535893235">
    <w:abstractNumId w:val="9"/>
  </w:num>
  <w:num w:numId="3" w16cid:durableId="1076392144">
    <w:abstractNumId w:val="4"/>
  </w:num>
  <w:num w:numId="4" w16cid:durableId="880438188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Nadpis4"/>
        <w:lvlText w:val="(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921792565">
    <w:abstractNumId w:val="3"/>
  </w:num>
  <w:num w:numId="6" w16cid:durableId="1620062521">
    <w:abstractNumId w:val="6"/>
  </w:num>
  <w:num w:numId="7" w16cid:durableId="392429662">
    <w:abstractNumId w:val="4"/>
  </w:num>
  <w:num w:numId="8" w16cid:durableId="2110587289">
    <w:abstractNumId w:val="4"/>
  </w:num>
  <w:num w:numId="9" w16cid:durableId="1672559511">
    <w:abstractNumId w:val="4"/>
  </w:num>
  <w:num w:numId="10" w16cid:durableId="1998411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897307">
    <w:abstractNumId w:val="4"/>
  </w:num>
  <w:num w:numId="12" w16cid:durableId="1674331854">
    <w:abstractNumId w:val="11"/>
  </w:num>
  <w:num w:numId="13" w16cid:durableId="223949629">
    <w:abstractNumId w:val="10"/>
  </w:num>
  <w:num w:numId="14" w16cid:durableId="174301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5470693">
    <w:abstractNumId w:val="4"/>
  </w:num>
  <w:num w:numId="16" w16cid:durableId="449738434">
    <w:abstractNumId w:val="4"/>
  </w:num>
  <w:num w:numId="17" w16cid:durableId="1950699246">
    <w:abstractNumId w:val="4"/>
  </w:num>
  <w:num w:numId="18" w16cid:durableId="1973906256">
    <w:abstractNumId w:val="5"/>
  </w:num>
  <w:num w:numId="19" w16cid:durableId="518391175">
    <w:abstractNumId w:val="4"/>
  </w:num>
  <w:num w:numId="20" w16cid:durableId="1816142731">
    <w:abstractNumId w:val="4"/>
  </w:num>
  <w:num w:numId="21" w16cid:durableId="56905111">
    <w:abstractNumId w:val="7"/>
  </w:num>
  <w:num w:numId="22" w16cid:durableId="12005146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7506573">
    <w:abstractNumId w:val="4"/>
  </w:num>
  <w:num w:numId="24" w16cid:durableId="841430957">
    <w:abstractNumId w:val="4"/>
  </w:num>
  <w:num w:numId="25" w16cid:durableId="2137404098">
    <w:abstractNumId w:val="4"/>
  </w:num>
  <w:num w:numId="26" w16cid:durableId="883902921">
    <w:abstractNumId w:val="4"/>
  </w:num>
  <w:num w:numId="27" w16cid:durableId="2114859622">
    <w:abstractNumId w:val="4"/>
  </w:num>
  <w:num w:numId="28" w16cid:durableId="405225402">
    <w:abstractNumId w:val="4"/>
  </w:num>
  <w:num w:numId="29" w16cid:durableId="2089498737">
    <w:abstractNumId w:val="4"/>
  </w:num>
  <w:num w:numId="30" w16cid:durableId="252206269">
    <w:abstractNumId w:val="2"/>
  </w:num>
  <w:num w:numId="31" w16cid:durableId="2001501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0955621">
    <w:abstractNumId w:val="4"/>
  </w:num>
  <w:num w:numId="33" w16cid:durableId="1162162242">
    <w:abstractNumId w:val="4"/>
  </w:num>
  <w:num w:numId="34" w16cid:durableId="1483354894">
    <w:abstractNumId w:val="4"/>
  </w:num>
  <w:num w:numId="35" w16cid:durableId="1717240296">
    <w:abstractNumId w:val="4"/>
  </w:num>
  <w:num w:numId="36" w16cid:durableId="1842311155">
    <w:abstractNumId w:val="4"/>
  </w:num>
  <w:num w:numId="37" w16cid:durableId="651451851">
    <w:abstractNumId w:val="4"/>
  </w:num>
  <w:num w:numId="38" w16cid:durableId="444076207">
    <w:abstractNumId w:val="4"/>
  </w:num>
  <w:num w:numId="39" w16cid:durableId="1688172603">
    <w:abstractNumId w:val="4"/>
  </w:num>
  <w:num w:numId="40" w16cid:durableId="1803304313">
    <w:abstractNumId w:val="4"/>
  </w:num>
  <w:num w:numId="41" w16cid:durableId="86194864">
    <w:abstractNumId w:val="4"/>
  </w:num>
  <w:num w:numId="42" w16cid:durableId="126751279">
    <w:abstractNumId w:val="4"/>
  </w:num>
  <w:num w:numId="43" w16cid:durableId="88081735">
    <w:abstractNumId w:val="4"/>
  </w:num>
  <w:num w:numId="44" w16cid:durableId="150751758">
    <w:abstractNumId w:val="8"/>
  </w:num>
  <w:num w:numId="45" w16cid:durableId="650788876">
    <w:abstractNumId w:val="4"/>
  </w:num>
  <w:num w:numId="46" w16cid:durableId="86000469">
    <w:abstractNumId w:val="4"/>
  </w:num>
  <w:num w:numId="47" w16cid:durableId="1796217646">
    <w:abstractNumId w:val="4"/>
  </w:num>
  <w:num w:numId="48" w16cid:durableId="1311399906">
    <w:abstractNumId w:val="4"/>
  </w:num>
  <w:num w:numId="49" w16cid:durableId="80388648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A"/>
    <w:rsid w:val="00003BF2"/>
    <w:rsid w:val="00010C4C"/>
    <w:rsid w:val="000113E0"/>
    <w:rsid w:val="00012B11"/>
    <w:rsid w:val="00012C07"/>
    <w:rsid w:val="00051CE7"/>
    <w:rsid w:val="00074CDE"/>
    <w:rsid w:val="00092315"/>
    <w:rsid w:val="000A3CDC"/>
    <w:rsid w:val="000B6E91"/>
    <w:rsid w:val="000C0449"/>
    <w:rsid w:val="000C1A79"/>
    <w:rsid w:val="000C2969"/>
    <w:rsid w:val="000D1106"/>
    <w:rsid w:val="000E2EE3"/>
    <w:rsid w:val="000E7C95"/>
    <w:rsid w:val="00102C02"/>
    <w:rsid w:val="0011172B"/>
    <w:rsid w:val="00114F2B"/>
    <w:rsid w:val="00120541"/>
    <w:rsid w:val="001240F6"/>
    <w:rsid w:val="00125491"/>
    <w:rsid w:val="00132828"/>
    <w:rsid w:val="001376B8"/>
    <w:rsid w:val="00137EFA"/>
    <w:rsid w:val="001434D1"/>
    <w:rsid w:val="00151C37"/>
    <w:rsid w:val="0015221D"/>
    <w:rsid w:val="00153258"/>
    <w:rsid w:val="00153D6C"/>
    <w:rsid w:val="00154B1B"/>
    <w:rsid w:val="00181299"/>
    <w:rsid w:val="00181CEF"/>
    <w:rsid w:val="00183671"/>
    <w:rsid w:val="00183717"/>
    <w:rsid w:val="00197971"/>
    <w:rsid w:val="001A00CB"/>
    <w:rsid w:val="001A7656"/>
    <w:rsid w:val="001C5911"/>
    <w:rsid w:val="001C72F3"/>
    <w:rsid w:val="001D004F"/>
    <w:rsid w:val="001E129F"/>
    <w:rsid w:val="001E154C"/>
    <w:rsid w:val="001E1E86"/>
    <w:rsid w:val="001E2BA3"/>
    <w:rsid w:val="001E56D0"/>
    <w:rsid w:val="001F0471"/>
    <w:rsid w:val="001F06B1"/>
    <w:rsid w:val="002139B2"/>
    <w:rsid w:val="00220176"/>
    <w:rsid w:val="0022425A"/>
    <w:rsid w:val="0022444B"/>
    <w:rsid w:val="00233235"/>
    <w:rsid w:val="0025281D"/>
    <w:rsid w:val="002562A9"/>
    <w:rsid w:val="002626EC"/>
    <w:rsid w:val="00263D91"/>
    <w:rsid w:val="0026480E"/>
    <w:rsid w:val="002761BA"/>
    <w:rsid w:val="00291637"/>
    <w:rsid w:val="002947F6"/>
    <w:rsid w:val="002A433E"/>
    <w:rsid w:val="002A719F"/>
    <w:rsid w:val="002B0288"/>
    <w:rsid w:val="002B15AF"/>
    <w:rsid w:val="002C2E50"/>
    <w:rsid w:val="002C3343"/>
    <w:rsid w:val="002C7CEA"/>
    <w:rsid w:val="002D0665"/>
    <w:rsid w:val="002D0735"/>
    <w:rsid w:val="002E3D08"/>
    <w:rsid w:val="002E4B9E"/>
    <w:rsid w:val="002F5FA8"/>
    <w:rsid w:val="00310E89"/>
    <w:rsid w:val="00320D83"/>
    <w:rsid w:val="00321E00"/>
    <w:rsid w:val="0032496F"/>
    <w:rsid w:val="00333014"/>
    <w:rsid w:val="00336690"/>
    <w:rsid w:val="00336DE4"/>
    <w:rsid w:val="003408A0"/>
    <w:rsid w:val="003449D8"/>
    <w:rsid w:val="00350C9B"/>
    <w:rsid w:val="003648E9"/>
    <w:rsid w:val="0036506C"/>
    <w:rsid w:val="003675A6"/>
    <w:rsid w:val="00367AAF"/>
    <w:rsid w:val="0037379E"/>
    <w:rsid w:val="0038546A"/>
    <w:rsid w:val="003A7C78"/>
    <w:rsid w:val="003B37B5"/>
    <w:rsid w:val="003B41D8"/>
    <w:rsid w:val="003B4617"/>
    <w:rsid w:val="003B4C29"/>
    <w:rsid w:val="003C142D"/>
    <w:rsid w:val="003C4B30"/>
    <w:rsid w:val="003D20C6"/>
    <w:rsid w:val="003D57AA"/>
    <w:rsid w:val="003F5A7F"/>
    <w:rsid w:val="00403B34"/>
    <w:rsid w:val="004107A7"/>
    <w:rsid w:val="00414010"/>
    <w:rsid w:val="00414E63"/>
    <w:rsid w:val="0044076A"/>
    <w:rsid w:val="00442C03"/>
    <w:rsid w:val="00455EC1"/>
    <w:rsid w:val="00462B4E"/>
    <w:rsid w:val="00477CFC"/>
    <w:rsid w:val="00483D25"/>
    <w:rsid w:val="00490AF4"/>
    <w:rsid w:val="004A1300"/>
    <w:rsid w:val="004A202B"/>
    <w:rsid w:val="004A46F8"/>
    <w:rsid w:val="004A547A"/>
    <w:rsid w:val="004B12F6"/>
    <w:rsid w:val="004B51DE"/>
    <w:rsid w:val="004C031E"/>
    <w:rsid w:val="004D56C9"/>
    <w:rsid w:val="004E0CCD"/>
    <w:rsid w:val="004E39AC"/>
    <w:rsid w:val="004E6D04"/>
    <w:rsid w:val="004F4E61"/>
    <w:rsid w:val="00500383"/>
    <w:rsid w:val="00505D5E"/>
    <w:rsid w:val="00506985"/>
    <w:rsid w:val="00523DB2"/>
    <w:rsid w:val="005332EB"/>
    <w:rsid w:val="00537B3B"/>
    <w:rsid w:val="00540B87"/>
    <w:rsid w:val="005527B6"/>
    <w:rsid w:val="00577B98"/>
    <w:rsid w:val="00591ADA"/>
    <w:rsid w:val="00592172"/>
    <w:rsid w:val="00592FD0"/>
    <w:rsid w:val="005968BA"/>
    <w:rsid w:val="00597F22"/>
    <w:rsid w:val="005A15B6"/>
    <w:rsid w:val="005A63A2"/>
    <w:rsid w:val="005B201E"/>
    <w:rsid w:val="005B3422"/>
    <w:rsid w:val="005B43EF"/>
    <w:rsid w:val="005B54F8"/>
    <w:rsid w:val="005C3E60"/>
    <w:rsid w:val="005F14E0"/>
    <w:rsid w:val="00607E41"/>
    <w:rsid w:val="00616F2E"/>
    <w:rsid w:val="00622111"/>
    <w:rsid w:val="00623866"/>
    <w:rsid w:val="006309F3"/>
    <w:rsid w:val="00635978"/>
    <w:rsid w:val="00643F22"/>
    <w:rsid w:val="00647BF4"/>
    <w:rsid w:val="006557D6"/>
    <w:rsid w:val="00655F48"/>
    <w:rsid w:val="0066590B"/>
    <w:rsid w:val="00673E45"/>
    <w:rsid w:val="00676F0A"/>
    <w:rsid w:val="0069038D"/>
    <w:rsid w:val="0069544C"/>
    <w:rsid w:val="006A026F"/>
    <w:rsid w:val="006A52CB"/>
    <w:rsid w:val="006C009B"/>
    <w:rsid w:val="006C135A"/>
    <w:rsid w:val="006C2DCD"/>
    <w:rsid w:val="006F17E1"/>
    <w:rsid w:val="007028F1"/>
    <w:rsid w:val="00710EAB"/>
    <w:rsid w:val="00722C48"/>
    <w:rsid w:val="00733EA5"/>
    <w:rsid w:val="007372D0"/>
    <w:rsid w:val="007421DE"/>
    <w:rsid w:val="00750C19"/>
    <w:rsid w:val="00762598"/>
    <w:rsid w:val="007670E3"/>
    <w:rsid w:val="00767DDD"/>
    <w:rsid w:val="00775C24"/>
    <w:rsid w:val="007769B4"/>
    <w:rsid w:val="00785161"/>
    <w:rsid w:val="007851CB"/>
    <w:rsid w:val="007926DA"/>
    <w:rsid w:val="007A239C"/>
    <w:rsid w:val="007A7380"/>
    <w:rsid w:val="007C2C7B"/>
    <w:rsid w:val="007C4E81"/>
    <w:rsid w:val="007C501A"/>
    <w:rsid w:val="007C549D"/>
    <w:rsid w:val="007D6041"/>
    <w:rsid w:val="007D6625"/>
    <w:rsid w:val="007E1AE5"/>
    <w:rsid w:val="007E5936"/>
    <w:rsid w:val="007E5FAA"/>
    <w:rsid w:val="00802A6C"/>
    <w:rsid w:val="00804162"/>
    <w:rsid w:val="00814E7F"/>
    <w:rsid w:val="00823493"/>
    <w:rsid w:val="0082374C"/>
    <w:rsid w:val="008308E3"/>
    <w:rsid w:val="00833FED"/>
    <w:rsid w:val="0083591A"/>
    <w:rsid w:val="008500FE"/>
    <w:rsid w:val="00852A61"/>
    <w:rsid w:val="0085484B"/>
    <w:rsid w:val="00872189"/>
    <w:rsid w:val="0088157C"/>
    <w:rsid w:val="008925A1"/>
    <w:rsid w:val="00892E1A"/>
    <w:rsid w:val="00894852"/>
    <w:rsid w:val="008B082E"/>
    <w:rsid w:val="008B0E71"/>
    <w:rsid w:val="008E686E"/>
    <w:rsid w:val="008F0715"/>
    <w:rsid w:val="008F31E8"/>
    <w:rsid w:val="008F649B"/>
    <w:rsid w:val="00900CC5"/>
    <w:rsid w:val="0090694E"/>
    <w:rsid w:val="0091290D"/>
    <w:rsid w:val="009136F9"/>
    <w:rsid w:val="009207F9"/>
    <w:rsid w:val="00935385"/>
    <w:rsid w:val="009365BB"/>
    <w:rsid w:val="00945490"/>
    <w:rsid w:val="00950B80"/>
    <w:rsid w:val="009539CD"/>
    <w:rsid w:val="0095422D"/>
    <w:rsid w:val="00963D2E"/>
    <w:rsid w:val="00991953"/>
    <w:rsid w:val="009A0CD9"/>
    <w:rsid w:val="009A5FCD"/>
    <w:rsid w:val="009B04DA"/>
    <w:rsid w:val="009B1DB2"/>
    <w:rsid w:val="009B4804"/>
    <w:rsid w:val="009C6E4C"/>
    <w:rsid w:val="009D38D4"/>
    <w:rsid w:val="009D4175"/>
    <w:rsid w:val="009F0055"/>
    <w:rsid w:val="009F0979"/>
    <w:rsid w:val="00A05452"/>
    <w:rsid w:val="00A05E24"/>
    <w:rsid w:val="00A210C3"/>
    <w:rsid w:val="00A214FA"/>
    <w:rsid w:val="00A21555"/>
    <w:rsid w:val="00A32B7C"/>
    <w:rsid w:val="00A35061"/>
    <w:rsid w:val="00A375F5"/>
    <w:rsid w:val="00A40A84"/>
    <w:rsid w:val="00A42E66"/>
    <w:rsid w:val="00A438DD"/>
    <w:rsid w:val="00A44491"/>
    <w:rsid w:val="00A6672F"/>
    <w:rsid w:val="00A72C3F"/>
    <w:rsid w:val="00A74FFF"/>
    <w:rsid w:val="00A821E8"/>
    <w:rsid w:val="00A83B2F"/>
    <w:rsid w:val="00A83B39"/>
    <w:rsid w:val="00A90E00"/>
    <w:rsid w:val="00A97AFD"/>
    <w:rsid w:val="00AA0029"/>
    <w:rsid w:val="00AB4C33"/>
    <w:rsid w:val="00AB7039"/>
    <w:rsid w:val="00AC09FE"/>
    <w:rsid w:val="00AC3D92"/>
    <w:rsid w:val="00AD0956"/>
    <w:rsid w:val="00AD7123"/>
    <w:rsid w:val="00AE2F9E"/>
    <w:rsid w:val="00AE41AD"/>
    <w:rsid w:val="00AF4804"/>
    <w:rsid w:val="00B053BB"/>
    <w:rsid w:val="00B0791F"/>
    <w:rsid w:val="00B12605"/>
    <w:rsid w:val="00B14E59"/>
    <w:rsid w:val="00B1784F"/>
    <w:rsid w:val="00B21ADF"/>
    <w:rsid w:val="00B34355"/>
    <w:rsid w:val="00B37D79"/>
    <w:rsid w:val="00B813F1"/>
    <w:rsid w:val="00B84D99"/>
    <w:rsid w:val="00B90468"/>
    <w:rsid w:val="00B976B6"/>
    <w:rsid w:val="00BA585E"/>
    <w:rsid w:val="00BB172A"/>
    <w:rsid w:val="00BB46CA"/>
    <w:rsid w:val="00BB7A1A"/>
    <w:rsid w:val="00BC7180"/>
    <w:rsid w:val="00BD1FD2"/>
    <w:rsid w:val="00C02AD6"/>
    <w:rsid w:val="00C25327"/>
    <w:rsid w:val="00C3184A"/>
    <w:rsid w:val="00C328CE"/>
    <w:rsid w:val="00C46D2C"/>
    <w:rsid w:val="00C46F68"/>
    <w:rsid w:val="00C60A04"/>
    <w:rsid w:val="00C610AE"/>
    <w:rsid w:val="00C670B3"/>
    <w:rsid w:val="00C760E3"/>
    <w:rsid w:val="00C814C0"/>
    <w:rsid w:val="00C837B3"/>
    <w:rsid w:val="00C87C2E"/>
    <w:rsid w:val="00C96FD7"/>
    <w:rsid w:val="00CA3A0C"/>
    <w:rsid w:val="00CC1712"/>
    <w:rsid w:val="00CC7D54"/>
    <w:rsid w:val="00CD04E4"/>
    <w:rsid w:val="00CD2DD3"/>
    <w:rsid w:val="00CD5DC7"/>
    <w:rsid w:val="00CE3BD3"/>
    <w:rsid w:val="00CE3D58"/>
    <w:rsid w:val="00CF25A2"/>
    <w:rsid w:val="00D001D1"/>
    <w:rsid w:val="00D049BC"/>
    <w:rsid w:val="00D070B1"/>
    <w:rsid w:val="00D17E8D"/>
    <w:rsid w:val="00D2629D"/>
    <w:rsid w:val="00D40976"/>
    <w:rsid w:val="00D42E62"/>
    <w:rsid w:val="00D42E7F"/>
    <w:rsid w:val="00D464B1"/>
    <w:rsid w:val="00D47A46"/>
    <w:rsid w:val="00D50DBE"/>
    <w:rsid w:val="00D64770"/>
    <w:rsid w:val="00D64F1C"/>
    <w:rsid w:val="00D7500C"/>
    <w:rsid w:val="00D9089C"/>
    <w:rsid w:val="00D942B6"/>
    <w:rsid w:val="00DA0DDE"/>
    <w:rsid w:val="00DC1D95"/>
    <w:rsid w:val="00DC4387"/>
    <w:rsid w:val="00DC65B7"/>
    <w:rsid w:val="00DD32A5"/>
    <w:rsid w:val="00DD72B7"/>
    <w:rsid w:val="00DE05C1"/>
    <w:rsid w:val="00DE212A"/>
    <w:rsid w:val="00DF7C74"/>
    <w:rsid w:val="00E001E4"/>
    <w:rsid w:val="00E05F75"/>
    <w:rsid w:val="00E17865"/>
    <w:rsid w:val="00E305BF"/>
    <w:rsid w:val="00E47860"/>
    <w:rsid w:val="00E479CB"/>
    <w:rsid w:val="00E51956"/>
    <w:rsid w:val="00E527DA"/>
    <w:rsid w:val="00E565B6"/>
    <w:rsid w:val="00E601AD"/>
    <w:rsid w:val="00E62E23"/>
    <w:rsid w:val="00E86B91"/>
    <w:rsid w:val="00E90F75"/>
    <w:rsid w:val="00E96117"/>
    <w:rsid w:val="00EA48F3"/>
    <w:rsid w:val="00EB31DD"/>
    <w:rsid w:val="00EB3A46"/>
    <w:rsid w:val="00EB487A"/>
    <w:rsid w:val="00EC74A5"/>
    <w:rsid w:val="00EC7CD5"/>
    <w:rsid w:val="00ED1448"/>
    <w:rsid w:val="00ED2A2C"/>
    <w:rsid w:val="00ED4235"/>
    <w:rsid w:val="00EE7206"/>
    <w:rsid w:val="00EE7951"/>
    <w:rsid w:val="00F00E74"/>
    <w:rsid w:val="00F0454E"/>
    <w:rsid w:val="00F052C5"/>
    <w:rsid w:val="00F104B5"/>
    <w:rsid w:val="00F11CE0"/>
    <w:rsid w:val="00F14475"/>
    <w:rsid w:val="00F16152"/>
    <w:rsid w:val="00F307B6"/>
    <w:rsid w:val="00F34F4D"/>
    <w:rsid w:val="00F46450"/>
    <w:rsid w:val="00F50989"/>
    <w:rsid w:val="00F50B78"/>
    <w:rsid w:val="00F5238F"/>
    <w:rsid w:val="00F573D2"/>
    <w:rsid w:val="00F649C2"/>
    <w:rsid w:val="00F72FF7"/>
    <w:rsid w:val="00F7434D"/>
    <w:rsid w:val="00F9559D"/>
    <w:rsid w:val="00F9768E"/>
    <w:rsid w:val="00FA15C1"/>
    <w:rsid w:val="00FC24C5"/>
    <w:rsid w:val="00FC334F"/>
    <w:rsid w:val="00FC491E"/>
    <w:rsid w:val="00FD630B"/>
    <w:rsid w:val="00FE03FF"/>
    <w:rsid w:val="00F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42550"/>
  <w15:docId w15:val="{DE333B03-A5B0-47AC-B360-2A5F4624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7AA"/>
    <w:pPr>
      <w:spacing w:before="120" w:after="120" w:line="300" w:lineRule="exact"/>
    </w:pPr>
    <w:rPr>
      <w:rFonts w:ascii="Georgia" w:eastAsia="Times New Roman" w:hAnsi="Georgia" w:cs="Times New Roman"/>
      <w:sz w:val="21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7656"/>
    <w:pPr>
      <w:keepNext/>
      <w:numPr>
        <w:numId w:val="3"/>
      </w:numPr>
      <w:spacing w:before="360"/>
      <w:outlineLvl w:val="0"/>
    </w:pPr>
    <w:rPr>
      <w:rFonts w:ascii="Corbel" w:hAnsi="Corbel"/>
      <w:b/>
      <w:bCs/>
      <w:color w:val="595959" w:themeColor="text1" w:themeTint="A6"/>
      <w:sz w:val="24"/>
      <w:szCs w:val="24"/>
    </w:rPr>
  </w:style>
  <w:style w:type="paragraph" w:styleId="Nadpis2">
    <w:name w:val="heading 2"/>
    <w:basedOn w:val="Nadpis1"/>
    <w:next w:val="Normln"/>
    <w:link w:val="Nadpis2Char"/>
    <w:qFormat/>
    <w:rsid w:val="001A7656"/>
    <w:pPr>
      <w:keepNext w:val="0"/>
      <w:widowControl w:val="0"/>
      <w:numPr>
        <w:ilvl w:val="1"/>
      </w:numPr>
      <w:spacing w:before="120"/>
      <w:outlineLvl w:val="1"/>
    </w:pPr>
    <w:rPr>
      <w:b w:val="0"/>
      <w:sz w:val="21"/>
      <w:szCs w:val="21"/>
    </w:rPr>
  </w:style>
  <w:style w:type="paragraph" w:styleId="Nadpis3">
    <w:name w:val="heading 3"/>
    <w:basedOn w:val="Nadpis2"/>
    <w:next w:val="Normln"/>
    <w:link w:val="Nadpis3Char"/>
    <w:qFormat/>
    <w:rsid w:val="00C670B3"/>
    <w:pPr>
      <w:numPr>
        <w:ilvl w:val="2"/>
      </w:numPr>
      <w:outlineLvl w:val="2"/>
    </w:pPr>
    <w:rPr>
      <w:color w:val="auto"/>
      <w:sz w:val="22"/>
      <w:szCs w:val="22"/>
    </w:rPr>
  </w:style>
  <w:style w:type="paragraph" w:styleId="Nadpis4">
    <w:name w:val="heading 4"/>
    <w:basedOn w:val="Nadpis3"/>
    <w:next w:val="Normln"/>
    <w:link w:val="Nadpis4Char"/>
    <w:unhideWhenUsed/>
    <w:qFormat/>
    <w:rsid w:val="002C7CEA"/>
    <w:pPr>
      <w:numPr>
        <w:ilvl w:val="3"/>
        <w:numId w:val="4"/>
      </w:numPr>
      <w:ind w:left="1985" w:hanging="567"/>
      <w:outlineLvl w:val="3"/>
    </w:pPr>
  </w:style>
  <w:style w:type="paragraph" w:styleId="Nadpis5">
    <w:name w:val="heading 5"/>
    <w:basedOn w:val="Normln"/>
    <w:next w:val="Normln"/>
    <w:link w:val="Nadpis5Char"/>
    <w:unhideWhenUsed/>
    <w:qFormat/>
    <w:rsid w:val="003D57A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nhideWhenUsed/>
    <w:qFormat/>
    <w:rsid w:val="003D57A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nhideWhenUsed/>
    <w:qFormat/>
    <w:rsid w:val="003D57A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nhideWhenUsed/>
    <w:qFormat/>
    <w:rsid w:val="003D57A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nhideWhenUsed/>
    <w:qFormat/>
    <w:rsid w:val="003D57A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7656"/>
    <w:rPr>
      <w:rFonts w:ascii="Corbel" w:eastAsia="Times New Roman" w:hAnsi="Corbel" w:cs="Times New Roman"/>
      <w:b/>
      <w:bCs/>
      <w:color w:val="595959" w:themeColor="text1" w:themeTint="A6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A7656"/>
    <w:rPr>
      <w:rFonts w:ascii="Corbel" w:eastAsia="Times New Roman" w:hAnsi="Corbel" w:cs="Times New Roman"/>
      <w:bCs/>
      <w:color w:val="595959" w:themeColor="text1" w:themeTint="A6"/>
      <w:sz w:val="21"/>
      <w:szCs w:val="21"/>
      <w:lang w:eastAsia="cs-CZ"/>
    </w:rPr>
  </w:style>
  <w:style w:type="character" w:customStyle="1" w:styleId="Nadpis3Char">
    <w:name w:val="Nadpis 3 Char"/>
    <w:basedOn w:val="Standardnpsmoodstavce"/>
    <w:link w:val="Nadpis3"/>
    <w:rsid w:val="00C670B3"/>
    <w:rPr>
      <w:rFonts w:ascii="Corbel" w:eastAsia="Times New Roman" w:hAnsi="Corbel" w:cs="Times New Roman"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2C7CEA"/>
    <w:rPr>
      <w:rFonts w:ascii="Corbel" w:eastAsia="Times New Roman" w:hAnsi="Corbel" w:cs="Times New Roman"/>
      <w:bCs/>
      <w:color w:val="595959" w:themeColor="text1" w:themeTint="A6"/>
      <w:sz w:val="21"/>
      <w:szCs w:val="21"/>
      <w:lang w:eastAsia="cs-CZ"/>
    </w:rPr>
  </w:style>
  <w:style w:type="character" w:customStyle="1" w:styleId="Nadpis5Char">
    <w:name w:val="Nadpis 5 Char"/>
    <w:basedOn w:val="Standardnpsmoodstavce"/>
    <w:link w:val="Nadpis5"/>
    <w:rsid w:val="003D57A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3D57AA"/>
    <w:rPr>
      <w:rFonts w:ascii="Calibri" w:eastAsia="Times New Roman" w:hAnsi="Calibri" w:cs="Times New Roman"/>
      <w:b/>
      <w:bCs/>
      <w:sz w:val="21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3D57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3D57A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3D57AA"/>
    <w:rPr>
      <w:rFonts w:ascii="Cambria" w:eastAsia="Times New Roman" w:hAnsi="Cambria" w:cs="Times New Roman"/>
      <w:sz w:val="21"/>
      <w:lang w:val="x-none" w:eastAsia="x-none"/>
    </w:rPr>
  </w:style>
  <w:style w:type="paragraph" w:styleId="Zhlav">
    <w:name w:val="header"/>
    <w:basedOn w:val="Normln"/>
    <w:link w:val="ZhlavChar"/>
    <w:rsid w:val="003D57A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3D57AA"/>
    <w:rPr>
      <w:rFonts w:ascii="Georgia" w:eastAsia="Times New Roman" w:hAnsi="Georgia" w:cs="Times New Roman"/>
      <w:sz w:val="21"/>
      <w:szCs w:val="20"/>
      <w:lang w:eastAsia="cs-CZ"/>
    </w:rPr>
  </w:style>
  <w:style w:type="character" w:customStyle="1" w:styleId="platne1">
    <w:name w:val="platne1"/>
    <w:basedOn w:val="Standardnpsmoodstavce"/>
    <w:qFormat/>
    <w:rsid w:val="003D57AA"/>
    <w:rPr>
      <w:rFonts w:ascii="Georgia" w:hAnsi="Georgia"/>
      <w:sz w:val="21"/>
    </w:rPr>
  </w:style>
  <w:style w:type="paragraph" w:styleId="Odstavecseseznamem">
    <w:name w:val="List Paragraph"/>
    <w:basedOn w:val="Normln"/>
    <w:uiPriority w:val="34"/>
    <w:qFormat/>
    <w:rsid w:val="003D57AA"/>
    <w:pPr>
      <w:spacing w:before="0" w:after="200"/>
      <w:ind w:left="720"/>
      <w:contextualSpacing/>
    </w:pPr>
    <w:rPr>
      <w:rFonts w:eastAsia="Calibri"/>
      <w:szCs w:val="22"/>
      <w:lang w:eastAsia="en-US"/>
    </w:rPr>
  </w:style>
  <w:style w:type="paragraph" w:customStyle="1" w:styleId="Nadpis2-norm">
    <w:name w:val="Nadpis 2-norm"/>
    <w:basedOn w:val="Normln"/>
    <w:rsid w:val="003D57AA"/>
    <w:pPr>
      <w:tabs>
        <w:tab w:val="left" w:pos="1418"/>
      </w:tabs>
      <w:ind w:left="709"/>
    </w:pPr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7A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7A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202B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F4645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450"/>
    <w:rPr>
      <w:rFonts w:ascii="Georgia" w:eastAsia="Times New Roman" w:hAnsi="Georgia" w:cs="Times New Roman"/>
      <w:sz w:val="21"/>
      <w:szCs w:val="20"/>
      <w:lang w:eastAsia="cs-CZ"/>
    </w:rPr>
  </w:style>
  <w:style w:type="paragraph" w:customStyle="1" w:styleId="3tiuroven">
    <w:name w:val="3ti uroven"/>
    <w:basedOn w:val="Nadpis3"/>
    <w:autoRedefine/>
    <w:rsid w:val="004C031E"/>
    <w:pPr>
      <w:numPr>
        <w:ilvl w:val="0"/>
        <w:numId w:val="0"/>
      </w:numPr>
      <w:tabs>
        <w:tab w:val="num" w:pos="1277"/>
      </w:tabs>
      <w:spacing w:before="0"/>
      <w:ind w:left="1389" w:hanging="822"/>
    </w:pPr>
    <w:rPr>
      <w:bCs w:val="0"/>
      <w:color w:val="000000"/>
      <w:lang w:val="en-US" w:eastAsia="ja-JP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customStyle="1" w:styleId="Default">
    <w:name w:val="Default"/>
    <w:rsid w:val="009D417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74C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4CDE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4CDE"/>
    <w:rPr>
      <w:rFonts w:ascii="Georgia" w:eastAsia="Times New Roman" w:hAnsi="Georg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C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CDE"/>
    <w:rPr>
      <w:rFonts w:ascii="Georgia" w:eastAsia="Times New Roman" w:hAnsi="Georgi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23493"/>
    <w:pPr>
      <w:spacing w:after="0" w:line="240" w:lineRule="auto"/>
    </w:pPr>
    <w:rPr>
      <w:rFonts w:ascii="Georgia" w:eastAsia="Times New Roman" w:hAnsi="Georgia" w:cs="Times New Roman"/>
      <w:sz w:val="21"/>
      <w:szCs w:val="20"/>
      <w:lang w:eastAsia="cs-CZ"/>
    </w:rPr>
  </w:style>
  <w:style w:type="character" w:customStyle="1" w:styleId="ra">
    <w:name w:val="ra"/>
    <w:basedOn w:val="Standardnpsmoodstavce"/>
    <w:rsid w:val="00AD7123"/>
  </w:style>
  <w:style w:type="character" w:styleId="Nevyeenzmnka">
    <w:name w:val="Unresolved Mention"/>
    <w:basedOn w:val="Standardnpsmoodstavce"/>
    <w:uiPriority w:val="99"/>
    <w:semiHidden/>
    <w:unhideWhenUsed/>
    <w:rsid w:val="00D9089C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autoRedefine/>
    <w:semiHidden/>
    <w:rsid w:val="00C02AD6"/>
    <w:pPr>
      <w:numPr>
        <w:numId w:val="5"/>
      </w:numPr>
      <w:spacing w:before="0" w:after="0" w:line="240" w:lineRule="auto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02AD6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styleId="Normlnweb">
    <w:name w:val="Normal (Web)"/>
    <w:basedOn w:val="Normln"/>
    <w:uiPriority w:val="99"/>
    <w:semiHidden/>
    <w:unhideWhenUsed/>
    <w:rsid w:val="00D942B6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A375F5"/>
    <w:rPr>
      <w:b/>
      <w:bCs/>
    </w:rPr>
  </w:style>
  <w:style w:type="table" w:styleId="Mkatabulky">
    <w:name w:val="Table Grid"/>
    <w:basedOn w:val="Normlntabulka"/>
    <w:uiPriority w:val="59"/>
    <w:rsid w:val="00EB4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B84D99"/>
    <w:rPr>
      <w:rFonts w:ascii="Corbel" w:hAnsi="Corbe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9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2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2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1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1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43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21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74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7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174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414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57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41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2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940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91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-vz.cz/info-forum-vzdelavani/aktuality/ke-zvyseni-limitu-pro-verejne-zakazky-maleho-rozsahu-dojde-od-3-dubna-202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20820-43C2-48D6-A6D6-E2FD12EA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RHL</dc:creator>
  <cp:lastModifiedBy>Blanka Grebeňová</cp:lastModifiedBy>
  <cp:revision>2</cp:revision>
  <cp:lastPrinted>2025-09-16T06:24:00Z</cp:lastPrinted>
  <dcterms:created xsi:type="dcterms:W3CDTF">2025-09-17T08:13:00Z</dcterms:created>
  <dcterms:modified xsi:type="dcterms:W3CDTF">2025-09-17T08:13:00Z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a89a30f65a33a4863f2baf7100ec12f2501a3ee8562408bc89e5dd5d044f4f9a</vt:lpwstr>
  </property>
</Properties>
</file>