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1E8C7A7" w14:textId="77777777" w:rsidR="00126A29" w:rsidRPr="000C55CE" w:rsidRDefault="00126A29" w:rsidP="00F07574">
      <w:pPr>
        <w:pStyle w:val="Nadpis1"/>
        <w:spacing w:before="0" w:after="0"/>
        <w:jc w:val="center"/>
        <w:rPr>
          <w:rFonts w:ascii="Tahoma" w:hAnsi="Tahoma" w:cs="Tahoma"/>
          <w:sz w:val="18"/>
          <w:szCs w:val="18"/>
        </w:rPr>
      </w:pPr>
      <w:r w:rsidRPr="000C55CE">
        <w:rPr>
          <w:rFonts w:ascii="Tahoma" w:hAnsi="Tahoma" w:cs="Tahoma"/>
          <w:sz w:val="18"/>
          <w:szCs w:val="18"/>
        </w:rPr>
        <w:t xml:space="preserve">KUPNÍ SMLOUVA </w:t>
      </w:r>
      <w:r w:rsidR="00D70FC5" w:rsidRPr="000C55CE">
        <w:rPr>
          <w:rFonts w:ascii="Tahoma" w:hAnsi="Tahoma" w:cs="Tahoma"/>
          <w:sz w:val="18"/>
          <w:szCs w:val="18"/>
        </w:rPr>
        <w:t>NA OPAKUJÍCÍ SE PLNĚNÍ</w:t>
      </w:r>
    </w:p>
    <w:p w14:paraId="71E8C7A8" w14:textId="77777777" w:rsidR="00126A29" w:rsidRPr="000C55CE" w:rsidRDefault="00126A29" w:rsidP="00DC54F3">
      <w:pPr>
        <w:rPr>
          <w:rFonts w:ascii="Tahoma" w:hAnsi="Tahoma" w:cs="Tahoma"/>
          <w:b/>
          <w:sz w:val="16"/>
          <w:szCs w:val="16"/>
        </w:rPr>
      </w:pPr>
    </w:p>
    <w:p w14:paraId="71E8C7A9" w14:textId="77777777" w:rsidR="00126A29" w:rsidRPr="000C55CE" w:rsidRDefault="00126A29" w:rsidP="00F07574">
      <w:pPr>
        <w:rPr>
          <w:rFonts w:ascii="Tahoma" w:hAnsi="Tahoma" w:cs="Tahoma"/>
          <w:sz w:val="16"/>
          <w:szCs w:val="16"/>
        </w:rPr>
      </w:pPr>
    </w:p>
    <w:p w14:paraId="71E8C7AA" w14:textId="7C51858F" w:rsidR="00126A29" w:rsidRPr="000C55CE" w:rsidRDefault="00AD0CE8" w:rsidP="00F07574">
      <w:pPr>
        <w:tabs>
          <w:tab w:val="left" w:pos="3795"/>
        </w:tabs>
        <w:rPr>
          <w:rFonts w:ascii="Tahoma" w:hAnsi="Tahoma" w:cs="Tahoma"/>
          <w:sz w:val="16"/>
          <w:szCs w:val="16"/>
        </w:rPr>
      </w:pPr>
      <w:r w:rsidRPr="000C55CE">
        <w:rPr>
          <w:rFonts w:ascii="Tahoma" w:hAnsi="Tahoma" w:cs="Tahoma"/>
          <w:b/>
          <w:sz w:val="16"/>
          <w:szCs w:val="16"/>
        </w:rPr>
        <w:t>Alliance Healthcare s.r.o.</w:t>
      </w:r>
      <w:r w:rsidR="00126A29" w:rsidRPr="000C55CE">
        <w:rPr>
          <w:rFonts w:ascii="Tahoma" w:hAnsi="Tahoma" w:cs="Tahoma"/>
          <w:b/>
          <w:sz w:val="16"/>
          <w:szCs w:val="16"/>
        </w:rPr>
        <w:tab/>
      </w:r>
    </w:p>
    <w:p w14:paraId="71E8C7AB" w14:textId="1A93EFE4" w:rsidR="00126A29" w:rsidRPr="000C55CE" w:rsidRDefault="00126A29" w:rsidP="00F07574">
      <w:pPr>
        <w:rPr>
          <w:rFonts w:ascii="Tahoma" w:hAnsi="Tahoma" w:cs="Tahoma"/>
          <w:sz w:val="16"/>
          <w:szCs w:val="16"/>
        </w:rPr>
      </w:pPr>
      <w:r w:rsidRPr="000C55CE">
        <w:rPr>
          <w:rFonts w:ascii="Tahoma" w:hAnsi="Tahoma" w:cs="Tahoma"/>
          <w:sz w:val="16"/>
          <w:szCs w:val="16"/>
        </w:rPr>
        <w:t>zapsána v </w:t>
      </w:r>
      <w:r w:rsidR="00B608BB" w:rsidRPr="000C55CE">
        <w:rPr>
          <w:rFonts w:ascii="Tahoma" w:hAnsi="Tahoma" w:cs="Tahoma"/>
          <w:sz w:val="16"/>
          <w:szCs w:val="16"/>
        </w:rPr>
        <w:t>o</w:t>
      </w:r>
      <w:r w:rsidRPr="000C55CE">
        <w:rPr>
          <w:rFonts w:ascii="Tahoma" w:hAnsi="Tahoma" w:cs="Tahoma"/>
          <w:sz w:val="16"/>
          <w:szCs w:val="16"/>
        </w:rPr>
        <w:t xml:space="preserve">bchodním rejstříku vedeném </w:t>
      </w:r>
      <w:r w:rsidR="00AD0CE8" w:rsidRPr="000C55CE">
        <w:rPr>
          <w:rFonts w:ascii="Tahoma" w:hAnsi="Tahoma" w:cs="Tahoma"/>
          <w:sz w:val="16"/>
          <w:szCs w:val="16"/>
        </w:rPr>
        <w:t xml:space="preserve"> Městským soudem v Praze, oddíl C, vložka 87837</w:t>
      </w:r>
    </w:p>
    <w:p w14:paraId="71E8C7AC" w14:textId="3866BF77" w:rsidR="00126A29" w:rsidRPr="000C55CE" w:rsidRDefault="00126A29" w:rsidP="00F07574">
      <w:pPr>
        <w:rPr>
          <w:rFonts w:ascii="Tahoma" w:hAnsi="Tahoma" w:cs="Tahoma"/>
          <w:sz w:val="16"/>
          <w:szCs w:val="16"/>
        </w:rPr>
      </w:pPr>
      <w:r w:rsidRPr="000C55CE">
        <w:rPr>
          <w:rFonts w:ascii="Tahoma" w:hAnsi="Tahoma" w:cs="Tahoma"/>
          <w:sz w:val="16"/>
          <w:szCs w:val="16"/>
        </w:rPr>
        <w:t>se sídlem:</w:t>
      </w:r>
      <w:r w:rsidRPr="000C55CE">
        <w:rPr>
          <w:rFonts w:ascii="Tahoma" w:hAnsi="Tahoma" w:cs="Tahoma"/>
          <w:sz w:val="16"/>
          <w:szCs w:val="16"/>
        </w:rPr>
        <w:tab/>
      </w:r>
      <w:r w:rsidR="00EC25A5" w:rsidRPr="000C55CE">
        <w:rPr>
          <w:rFonts w:ascii="Tahoma" w:hAnsi="Tahoma" w:cs="Tahoma"/>
          <w:sz w:val="16"/>
          <w:szCs w:val="16"/>
        </w:rPr>
        <w:tab/>
      </w:r>
      <w:r w:rsidR="00EC25A5" w:rsidRPr="000C55CE">
        <w:rPr>
          <w:rFonts w:ascii="Tahoma" w:hAnsi="Tahoma" w:cs="Tahoma"/>
          <w:sz w:val="16"/>
          <w:szCs w:val="16"/>
        </w:rPr>
        <w:tab/>
      </w:r>
      <w:r w:rsidR="00AD0CE8" w:rsidRPr="000C55CE">
        <w:rPr>
          <w:rFonts w:ascii="Tahoma" w:hAnsi="Tahoma" w:cs="Tahoma"/>
          <w:sz w:val="16"/>
          <w:szCs w:val="16"/>
        </w:rPr>
        <w:t>Podle Trati 624/7, 108 00, Praha 10 - Malešice</w:t>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r>
    </w:p>
    <w:p w14:paraId="71E8C7AD" w14:textId="6C3C6A04" w:rsidR="00126A29" w:rsidRPr="000C55CE" w:rsidRDefault="00126A29" w:rsidP="00F07574">
      <w:pPr>
        <w:rPr>
          <w:rFonts w:ascii="Tahoma" w:hAnsi="Tahoma" w:cs="Tahoma"/>
          <w:sz w:val="16"/>
          <w:szCs w:val="16"/>
        </w:rPr>
      </w:pPr>
      <w:r w:rsidRPr="000C55CE">
        <w:rPr>
          <w:rFonts w:ascii="Tahoma" w:hAnsi="Tahoma" w:cs="Tahoma"/>
          <w:sz w:val="16"/>
          <w:szCs w:val="16"/>
        </w:rPr>
        <w:t xml:space="preserve">IČ: </w:t>
      </w:r>
      <w:r w:rsidRPr="000C55CE">
        <w:rPr>
          <w:rFonts w:ascii="Tahoma" w:hAnsi="Tahoma" w:cs="Tahoma"/>
          <w:sz w:val="16"/>
          <w:szCs w:val="16"/>
        </w:rPr>
        <w:tab/>
      </w:r>
      <w:r w:rsidR="00AD0CE8" w:rsidRPr="000C55CE">
        <w:rPr>
          <w:rFonts w:ascii="Tahoma" w:hAnsi="Tahoma" w:cs="Tahoma"/>
          <w:sz w:val="16"/>
          <w:szCs w:val="16"/>
        </w:rPr>
        <w:t>14707420</w:t>
      </w:r>
      <w:r w:rsidRPr="000C55CE">
        <w:rPr>
          <w:rFonts w:ascii="Tahoma" w:hAnsi="Tahoma" w:cs="Tahoma"/>
          <w:sz w:val="16"/>
          <w:szCs w:val="16"/>
        </w:rPr>
        <w:tab/>
      </w:r>
      <w:r w:rsidR="000C55CE">
        <w:rPr>
          <w:rFonts w:ascii="Tahoma" w:hAnsi="Tahoma" w:cs="Tahoma"/>
          <w:sz w:val="16"/>
          <w:szCs w:val="16"/>
        </w:rPr>
        <w:tab/>
      </w:r>
      <w:r w:rsidRPr="000C55CE">
        <w:rPr>
          <w:rFonts w:ascii="Tahoma" w:hAnsi="Tahoma" w:cs="Tahoma"/>
          <w:sz w:val="16"/>
          <w:szCs w:val="16"/>
        </w:rPr>
        <w:t>DIČ:</w:t>
      </w:r>
      <w:r w:rsidR="006640B7" w:rsidRPr="000C55CE">
        <w:rPr>
          <w:rFonts w:ascii="Tahoma" w:hAnsi="Tahoma" w:cs="Tahoma"/>
          <w:sz w:val="16"/>
          <w:szCs w:val="16"/>
        </w:rPr>
        <w:t xml:space="preserve"> </w:t>
      </w:r>
      <w:r w:rsidR="00AD0CE8" w:rsidRPr="000C55CE">
        <w:rPr>
          <w:rFonts w:ascii="Tahoma" w:hAnsi="Tahoma" w:cs="Tahoma"/>
          <w:sz w:val="16"/>
          <w:szCs w:val="16"/>
        </w:rPr>
        <w:t>CZ14707420</w:t>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r>
    </w:p>
    <w:p w14:paraId="71E8C7AE" w14:textId="41C1960F" w:rsidR="00126A29" w:rsidRPr="000C55CE" w:rsidRDefault="00126A29" w:rsidP="00F07574">
      <w:pPr>
        <w:rPr>
          <w:rFonts w:ascii="Tahoma" w:hAnsi="Tahoma" w:cs="Tahoma"/>
          <w:sz w:val="16"/>
          <w:szCs w:val="16"/>
        </w:rPr>
      </w:pPr>
      <w:r w:rsidRPr="000C55CE">
        <w:rPr>
          <w:rFonts w:ascii="Tahoma" w:hAnsi="Tahoma" w:cs="Tahoma"/>
          <w:sz w:val="16"/>
          <w:szCs w:val="16"/>
        </w:rPr>
        <w:t>zastoupený:</w:t>
      </w:r>
      <w:r w:rsidRPr="000C55CE">
        <w:rPr>
          <w:rFonts w:ascii="Tahoma" w:hAnsi="Tahoma" w:cs="Tahoma"/>
          <w:sz w:val="16"/>
          <w:szCs w:val="16"/>
        </w:rPr>
        <w:tab/>
      </w:r>
      <w:r w:rsidRPr="000C55CE">
        <w:rPr>
          <w:rFonts w:ascii="Tahoma" w:hAnsi="Tahoma" w:cs="Tahoma"/>
          <w:sz w:val="16"/>
          <w:szCs w:val="16"/>
        </w:rPr>
        <w:tab/>
      </w:r>
      <w:r w:rsidR="00AD0CE8" w:rsidRPr="000C55CE">
        <w:rPr>
          <w:rFonts w:ascii="Tahoma" w:hAnsi="Tahoma" w:cs="Tahoma"/>
          <w:sz w:val="16"/>
          <w:szCs w:val="16"/>
        </w:rPr>
        <w:t>Ing. Janem Rohrbacherem a Ing. Jiřím Vaňkem</w:t>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r>
    </w:p>
    <w:p w14:paraId="71E8C7AF" w14:textId="3AA68C46" w:rsidR="00126A29" w:rsidRPr="000C55CE" w:rsidRDefault="00126A29" w:rsidP="00F07574">
      <w:pPr>
        <w:rPr>
          <w:rFonts w:ascii="Tahoma" w:hAnsi="Tahoma" w:cs="Tahoma"/>
          <w:sz w:val="16"/>
          <w:szCs w:val="16"/>
        </w:rPr>
      </w:pPr>
      <w:r w:rsidRPr="000C55CE">
        <w:rPr>
          <w:rFonts w:ascii="Tahoma" w:hAnsi="Tahoma" w:cs="Tahoma"/>
          <w:sz w:val="16"/>
          <w:szCs w:val="16"/>
        </w:rPr>
        <w:t xml:space="preserve">bankovní spojení: </w:t>
      </w:r>
      <w:r w:rsidRPr="000C55CE">
        <w:rPr>
          <w:rFonts w:ascii="Tahoma" w:hAnsi="Tahoma" w:cs="Tahoma"/>
          <w:sz w:val="16"/>
          <w:szCs w:val="16"/>
        </w:rPr>
        <w:tab/>
      </w:r>
      <w:r w:rsidR="00AD0CE8" w:rsidRPr="000C55CE">
        <w:rPr>
          <w:rFonts w:ascii="Tahoma" w:hAnsi="Tahoma" w:cs="Tahoma"/>
          <w:sz w:val="16"/>
          <w:szCs w:val="16"/>
        </w:rPr>
        <w:t>ČSOB, a.s.</w:t>
      </w:r>
    </w:p>
    <w:p w14:paraId="71E8C7B0" w14:textId="566C2F11" w:rsidR="00126A29" w:rsidRPr="000C55CE" w:rsidRDefault="001F7982" w:rsidP="00F07574">
      <w:pPr>
        <w:rPr>
          <w:rFonts w:ascii="Tahoma" w:hAnsi="Tahoma" w:cs="Tahoma"/>
          <w:sz w:val="16"/>
          <w:szCs w:val="16"/>
        </w:rPr>
      </w:pPr>
      <w:r w:rsidRPr="000C55CE">
        <w:rPr>
          <w:rFonts w:ascii="Tahoma" w:hAnsi="Tahoma" w:cs="Tahoma"/>
          <w:sz w:val="16"/>
          <w:szCs w:val="16"/>
        </w:rPr>
        <w:t>číslo účtu:</w:t>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r>
      <w:bookmarkStart w:id="0" w:name="_GoBack"/>
      <w:bookmarkEnd w:id="0"/>
      <w:r w:rsidR="00151480">
        <w:rPr>
          <w:rFonts w:ascii="Tahoma" w:hAnsi="Tahoma" w:cs="Tahoma"/>
          <w:sz w:val="16"/>
          <w:szCs w:val="16"/>
        </w:rPr>
        <w:t>xxxxxxxxxxxx</w:t>
      </w:r>
      <w:r w:rsidR="00126A29" w:rsidRPr="000C55CE">
        <w:rPr>
          <w:rFonts w:ascii="Tahoma" w:hAnsi="Tahoma" w:cs="Tahoma"/>
          <w:sz w:val="16"/>
          <w:szCs w:val="16"/>
        </w:rPr>
        <w:tab/>
      </w:r>
      <w:r w:rsidR="00126A29" w:rsidRPr="000C55CE">
        <w:rPr>
          <w:rFonts w:ascii="Tahoma" w:hAnsi="Tahoma" w:cs="Tahoma"/>
          <w:sz w:val="16"/>
          <w:szCs w:val="16"/>
        </w:rPr>
        <w:tab/>
      </w:r>
      <w:r w:rsidR="00126A29" w:rsidRPr="000C55CE">
        <w:rPr>
          <w:rFonts w:ascii="Tahoma" w:hAnsi="Tahoma" w:cs="Tahoma"/>
          <w:sz w:val="16"/>
          <w:szCs w:val="16"/>
        </w:rPr>
        <w:tab/>
      </w:r>
    </w:p>
    <w:p w14:paraId="71E8C7B1" w14:textId="77777777" w:rsidR="00126A29" w:rsidRPr="000C55CE" w:rsidRDefault="00126A29" w:rsidP="00F07574">
      <w:pPr>
        <w:rPr>
          <w:rFonts w:ascii="Tahoma" w:hAnsi="Tahoma" w:cs="Tahoma"/>
          <w:b/>
          <w:sz w:val="16"/>
          <w:szCs w:val="16"/>
        </w:rPr>
      </w:pPr>
      <w:r w:rsidRPr="000C55CE">
        <w:rPr>
          <w:rFonts w:ascii="Tahoma" w:hAnsi="Tahoma" w:cs="Tahoma"/>
          <w:sz w:val="16"/>
          <w:szCs w:val="16"/>
        </w:rPr>
        <w:t xml:space="preserve">jako </w:t>
      </w:r>
      <w:r w:rsidRPr="000C55CE">
        <w:rPr>
          <w:rFonts w:ascii="Tahoma" w:hAnsi="Tahoma" w:cs="Tahoma"/>
          <w:b/>
          <w:sz w:val="16"/>
          <w:szCs w:val="16"/>
        </w:rPr>
        <w:t>prodávající</w:t>
      </w:r>
      <w:r w:rsidRPr="000C55CE">
        <w:rPr>
          <w:rFonts w:ascii="Tahoma" w:hAnsi="Tahoma" w:cs="Tahoma"/>
          <w:sz w:val="16"/>
          <w:szCs w:val="16"/>
        </w:rPr>
        <w:t xml:space="preserve"> na straně jedné (dále jen „prodávající“)</w:t>
      </w:r>
    </w:p>
    <w:p w14:paraId="71E8C7B2" w14:textId="77777777" w:rsidR="00126A29" w:rsidRPr="000C55CE" w:rsidRDefault="00126A29" w:rsidP="00F07574">
      <w:pPr>
        <w:jc w:val="center"/>
        <w:rPr>
          <w:rFonts w:ascii="Tahoma" w:hAnsi="Tahoma" w:cs="Tahoma"/>
          <w:b/>
          <w:sz w:val="16"/>
          <w:szCs w:val="16"/>
        </w:rPr>
      </w:pPr>
    </w:p>
    <w:p w14:paraId="71E8C7B3" w14:textId="77777777" w:rsidR="00126A29" w:rsidRPr="000C55CE" w:rsidRDefault="00126A29" w:rsidP="00F07574">
      <w:pPr>
        <w:jc w:val="center"/>
        <w:rPr>
          <w:rFonts w:ascii="Tahoma" w:hAnsi="Tahoma" w:cs="Tahoma"/>
          <w:sz w:val="16"/>
          <w:szCs w:val="16"/>
        </w:rPr>
      </w:pPr>
      <w:r w:rsidRPr="000C55CE">
        <w:rPr>
          <w:rFonts w:ascii="Tahoma" w:hAnsi="Tahoma" w:cs="Tahoma"/>
          <w:b/>
          <w:sz w:val="16"/>
          <w:szCs w:val="16"/>
        </w:rPr>
        <w:t>a</w:t>
      </w:r>
    </w:p>
    <w:p w14:paraId="71E8C7B4" w14:textId="77777777" w:rsidR="00126A29" w:rsidRPr="000C55CE" w:rsidRDefault="00126A29" w:rsidP="00F07574">
      <w:pPr>
        <w:rPr>
          <w:rFonts w:ascii="Tahoma" w:hAnsi="Tahoma" w:cs="Tahoma"/>
          <w:sz w:val="16"/>
          <w:szCs w:val="16"/>
        </w:rPr>
      </w:pPr>
    </w:p>
    <w:p w14:paraId="71E8C7B5" w14:textId="77777777" w:rsidR="00126A29" w:rsidRPr="000C55CE" w:rsidRDefault="00126A29" w:rsidP="00F07574">
      <w:pPr>
        <w:rPr>
          <w:rFonts w:ascii="Tahoma" w:hAnsi="Tahoma" w:cs="Tahoma"/>
          <w:sz w:val="16"/>
          <w:szCs w:val="16"/>
        </w:rPr>
      </w:pPr>
      <w:r w:rsidRPr="000C55CE">
        <w:rPr>
          <w:rFonts w:ascii="Tahoma" w:hAnsi="Tahoma" w:cs="Tahoma"/>
          <w:b/>
          <w:sz w:val="16"/>
          <w:szCs w:val="16"/>
        </w:rPr>
        <w:t>Všeobecná fakultní nemocnice v Praze</w:t>
      </w:r>
    </w:p>
    <w:p w14:paraId="71E8C7B6" w14:textId="77777777" w:rsidR="00126A29" w:rsidRPr="000C55CE" w:rsidRDefault="00126A29" w:rsidP="00F07574">
      <w:pPr>
        <w:rPr>
          <w:rFonts w:ascii="Tahoma" w:hAnsi="Tahoma" w:cs="Tahoma"/>
          <w:sz w:val="16"/>
          <w:szCs w:val="16"/>
        </w:rPr>
      </w:pPr>
      <w:r w:rsidRPr="000C55CE">
        <w:rPr>
          <w:rFonts w:ascii="Tahoma" w:hAnsi="Tahoma" w:cs="Tahoma"/>
          <w:sz w:val="16"/>
          <w:szCs w:val="16"/>
        </w:rPr>
        <w:t>se sídlem:</w:t>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t>U Nemocnice 499/2, 128 08 Praha 2</w:t>
      </w:r>
    </w:p>
    <w:p w14:paraId="71E8C7B7" w14:textId="77777777" w:rsidR="00126A29" w:rsidRPr="000C55CE" w:rsidRDefault="00126A29" w:rsidP="00F07574">
      <w:pPr>
        <w:rPr>
          <w:rFonts w:ascii="Tahoma" w:hAnsi="Tahoma" w:cs="Tahoma"/>
          <w:sz w:val="16"/>
          <w:szCs w:val="16"/>
        </w:rPr>
      </w:pPr>
      <w:r w:rsidRPr="000C55CE">
        <w:rPr>
          <w:rFonts w:ascii="Tahoma" w:hAnsi="Tahoma" w:cs="Tahoma"/>
          <w:sz w:val="16"/>
          <w:szCs w:val="16"/>
        </w:rPr>
        <w:t>IČ: 000 64 165</w:t>
      </w:r>
      <w:r w:rsidRPr="000C55CE">
        <w:rPr>
          <w:rFonts w:ascii="Tahoma" w:hAnsi="Tahoma" w:cs="Tahoma"/>
          <w:sz w:val="16"/>
          <w:szCs w:val="16"/>
        </w:rPr>
        <w:tab/>
      </w:r>
      <w:r w:rsidRPr="000C55CE">
        <w:rPr>
          <w:rFonts w:ascii="Tahoma" w:hAnsi="Tahoma" w:cs="Tahoma"/>
          <w:sz w:val="16"/>
          <w:szCs w:val="16"/>
        </w:rPr>
        <w:tab/>
        <w:t>DIČ: CZ00064165</w:t>
      </w:r>
    </w:p>
    <w:p w14:paraId="71E8C7B8" w14:textId="77777777" w:rsidR="00126A29" w:rsidRPr="000C55CE" w:rsidRDefault="00126A29" w:rsidP="00F07574">
      <w:pPr>
        <w:rPr>
          <w:rFonts w:ascii="Tahoma" w:hAnsi="Tahoma" w:cs="Tahoma"/>
          <w:sz w:val="16"/>
          <w:szCs w:val="16"/>
        </w:rPr>
      </w:pPr>
      <w:r w:rsidRPr="000C55CE">
        <w:rPr>
          <w:rFonts w:ascii="Tahoma" w:hAnsi="Tahoma" w:cs="Tahoma"/>
          <w:sz w:val="16"/>
          <w:szCs w:val="16"/>
        </w:rPr>
        <w:t xml:space="preserve">zastoupená: </w:t>
      </w:r>
      <w:r w:rsidRPr="000C55CE">
        <w:rPr>
          <w:rFonts w:ascii="Tahoma" w:hAnsi="Tahoma" w:cs="Tahoma"/>
          <w:sz w:val="16"/>
          <w:szCs w:val="16"/>
        </w:rPr>
        <w:tab/>
      </w:r>
      <w:r w:rsidRPr="000C55CE">
        <w:rPr>
          <w:rFonts w:ascii="Tahoma" w:hAnsi="Tahoma" w:cs="Tahoma"/>
          <w:sz w:val="16"/>
          <w:szCs w:val="16"/>
        </w:rPr>
        <w:tab/>
        <w:t xml:space="preserve">Mgr. Danou Juráskovou, Ph.D., MBA, ředitelkou </w:t>
      </w:r>
    </w:p>
    <w:p w14:paraId="37F69871" w14:textId="77777777" w:rsidR="00271B6D" w:rsidRPr="000C55CE" w:rsidRDefault="00126A29" w:rsidP="00271B6D">
      <w:pPr>
        <w:jc w:val="both"/>
        <w:rPr>
          <w:rFonts w:ascii="Tahoma" w:hAnsi="Tahoma" w:cs="Tahoma"/>
          <w:sz w:val="16"/>
          <w:szCs w:val="16"/>
        </w:rPr>
      </w:pPr>
      <w:r w:rsidRPr="000C55CE">
        <w:rPr>
          <w:rFonts w:ascii="Tahoma" w:hAnsi="Tahoma" w:cs="Tahoma"/>
          <w:sz w:val="16"/>
          <w:szCs w:val="16"/>
        </w:rPr>
        <w:t>bankovní spojení:</w:t>
      </w:r>
      <w:r w:rsidRPr="000C55CE">
        <w:rPr>
          <w:rFonts w:ascii="Tahoma" w:hAnsi="Tahoma" w:cs="Tahoma"/>
          <w:sz w:val="16"/>
          <w:szCs w:val="16"/>
        </w:rPr>
        <w:tab/>
      </w:r>
      <w:r w:rsidR="00271B6D" w:rsidRPr="000C55CE">
        <w:rPr>
          <w:rFonts w:ascii="Tahoma" w:hAnsi="Tahoma" w:cs="Tahoma"/>
          <w:sz w:val="16"/>
          <w:szCs w:val="16"/>
        </w:rPr>
        <w:t>ČNB</w:t>
      </w:r>
    </w:p>
    <w:p w14:paraId="71E8C7BA" w14:textId="3DE463B8" w:rsidR="00126A29" w:rsidRPr="000C55CE" w:rsidRDefault="00271B6D" w:rsidP="00271B6D">
      <w:pPr>
        <w:pStyle w:val="Nadpis4"/>
        <w:rPr>
          <w:rFonts w:ascii="Tahoma" w:hAnsi="Tahoma" w:cs="Tahoma"/>
          <w:sz w:val="16"/>
          <w:szCs w:val="16"/>
        </w:rPr>
      </w:pPr>
      <w:r w:rsidRPr="000C55CE">
        <w:rPr>
          <w:rFonts w:ascii="Tahoma" w:hAnsi="Tahoma" w:cs="Tahoma"/>
          <w:sz w:val="16"/>
          <w:szCs w:val="16"/>
        </w:rPr>
        <w:t>číslo účtu:</w:t>
      </w:r>
      <w:r w:rsidRPr="000C55CE">
        <w:rPr>
          <w:rFonts w:ascii="Tahoma" w:hAnsi="Tahoma" w:cs="Tahoma"/>
          <w:sz w:val="16"/>
          <w:szCs w:val="16"/>
        </w:rPr>
        <w:tab/>
      </w:r>
      <w:r w:rsidRPr="000C55CE">
        <w:rPr>
          <w:rFonts w:ascii="Tahoma" w:hAnsi="Tahoma" w:cs="Tahoma"/>
          <w:sz w:val="16"/>
          <w:szCs w:val="16"/>
        </w:rPr>
        <w:tab/>
      </w:r>
      <w:r w:rsidRPr="000C55CE">
        <w:rPr>
          <w:rFonts w:ascii="Tahoma" w:hAnsi="Tahoma" w:cs="Tahoma"/>
          <w:sz w:val="16"/>
          <w:szCs w:val="16"/>
        </w:rPr>
        <w:tab/>
      </w:r>
      <w:r w:rsidR="00151480">
        <w:rPr>
          <w:rFonts w:ascii="Tahoma" w:hAnsi="Tahoma" w:cs="Tahoma"/>
          <w:sz w:val="16"/>
          <w:szCs w:val="16"/>
        </w:rPr>
        <w:t>xxxxxxxxxxxx</w:t>
      </w:r>
    </w:p>
    <w:p w14:paraId="71E8C7BB" w14:textId="77777777" w:rsidR="00126A29" w:rsidRPr="000C55CE" w:rsidRDefault="00126A29" w:rsidP="00F07574">
      <w:pPr>
        <w:rPr>
          <w:rFonts w:ascii="Tahoma" w:hAnsi="Tahoma" w:cs="Tahoma"/>
          <w:sz w:val="16"/>
          <w:szCs w:val="16"/>
        </w:rPr>
      </w:pPr>
      <w:r w:rsidRPr="000C55CE">
        <w:rPr>
          <w:rFonts w:ascii="Tahoma" w:hAnsi="Tahoma" w:cs="Tahoma"/>
          <w:sz w:val="16"/>
          <w:szCs w:val="16"/>
        </w:rPr>
        <w:t xml:space="preserve">jako </w:t>
      </w:r>
      <w:r w:rsidRPr="000C55CE">
        <w:rPr>
          <w:rFonts w:ascii="Tahoma" w:hAnsi="Tahoma" w:cs="Tahoma"/>
          <w:b/>
          <w:sz w:val="16"/>
          <w:szCs w:val="16"/>
        </w:rPr>
        <w:t xml:space="preserve">kupující </w:t>
      </w:r>
      <w:r w:rsidRPr="000C55CE">
        <w:rPr>
          <w:rFonts w:ascii="Tahoma" w:hAnsi="Tahoma" w:cs="Tahoma"/>
          <w:sz w:val="16"/>
          <w:szCs w:val="16"/>
        </w:rPr>
        <w:t>na straně druhé (dále jen „kupující“)</w:t>
      </w:r>
    </w:p>
    <w:p w14:paraId="71E8C7BC" w14:textId="77777777" w:rsidR="00126A29" w:rsidRPr="000C55CE" w:rsidRDefault="00126A29" w:rsidP="00F07574">
      <w:pPr>
        <w:rPr>
          <w:rFonts w:ascii="Tahoma" w:hAnsi="Tahoma" w:cs="Tahoma"/>
          <w:sz w:val="16"/>
          <w:szCs w:val="16"/>
        </w:rPr>
      </w:pPr>
    </w:p>
    <w:p w14:paraId="71E8C7BD" w14:textId="77777777" w:rsidR="00126A29" w:rsidRPr="000C55CE" w:rsidRDefault="00126A29" w:rsidP="00F07574">
      <w:pPr>
        <w:rPr>
          <w:rFonts w:ascii="Tahoma" w:hAnsi="Tahoma" w:cs="Tahoma"/>
          <w:sz w:val="16"/>
          <w:szCs w:val="16"/>
        </w:rPr>
      </w:pPr>
    </w:p>
    <w:p w14:paraId="71E8C7BE" w14:textId="616BE93D" w:rsidR="00126A29" w:rsidRPr="000C55CE" w:rsidRDefault="00126A29" w:rsidP="00F07574">
      <w:pPr>
        <w:jc w:val="both"/>
        <w:rPr>
          <w:rFonts w:ascii="Tahoma" w:hAnsi="Tahoma" w:cs="Tahoma"/>
          <w:sz w:val="16"/>
          <w:szCs w:val="16"/>
        </w:rPr>
      </w:pPr>
      <w:r w:rsidRPr="000C55CE">
        <w:rPr>
          <w:rFonts w:ascii="Tahoma" w:hAnsi="Tahoma" w:cs="Tahoma"/>
          <w:sz w:val="16"/>
          <w:szCs w:val="16"/>
        </w:rPr>
        <w:t>uzavírají dnešního dne, měsíce a roku dle ustanovení § 2079 a násl. zákona č. 89/2012 Sb., občanský zákoník, v platném znění (dále jen „z. č. 89/2012 Sb.“) a na základě vyhodnocení</w:t>
      </w:r>
      <w:r w:rsidR="00D70FC5" w:rsidRPr="000C55CE">
        <w:rPr>
          <w:rFonts w:ascii="Tahoma" w:hAnsi="Tahoma" w:cs="Tahoma"/>
          <w:sz w:val="16"/>
          <w:szCs w:val="16"/>
        </w:rPr>
        <w:t xml:space="preserve"> výsledku nadlimitní</w:t>
      </w:r>
      <w:r w:rsidRPr="000C55CE">
        <w:rPr>
          <w:rFonts w:ascii="Tahoma" w:hAnsi="Tahoma" w:cs="Tahoma"/>
          <w:sz w:val="16"/>
          <w:szCs w:val="16"/>
        </w:rPr>
        <w:t xml:space="preserve"> </w:t>
      </w:r>
      <w:r w:rsidRPr="000C55CE">
        <w:rPr>
          <w:rFonts w:ascii="Tahoma" w:hAnsi="Tahoma" w:cs="Tahoma"/>
          <w:b/>
          <w:sz w:val="16"/>
          <w:szCs w:val="16"/>
        </w:rPr>
        <w:t>veřejné zakázky s názvem „</w:t>
      </w:r>
      <w:r w:rsidR="00E51F91" w:rsidRPr="000C55CE">
        <w:rPr>
          <w:rFonts w:ascii="Tahoma" w:hAnsi="Tahoma" w:cs="Tahoma"/>
          <w:b/>
          <w:sz w:val="16"/>
          <w:szCs w:val="16"/>
        </w:rPr>
        <w:t>Antibiotika 2017, část</w:t>
      </w:r>
      <w:r w:rsidR="00D11778" w:rsidRPr="000C55CE">
        <w:rPr>
          <w:rFonts w:ascii="Tahoma" w:hAnsi="Tahoma" w:cs="Tahoma"/>
          <w:b/>
          <w:sz w:val="16"/>
          <w:szCs w:val="16"/>
        </w:rPr>
        <w:t xml:space="preserve"> 4</w:t>
      </w:r>
      <w:r w:rsidR="00AD0CE8" w:rsidRPr="000C55CE">
        <w:rPr>
          <w:rFonts w:ascii="Tahoma" w:hAnsi="Tahoma" w:cs="Tahoma"/>
          <w:b/>
          <w:sz w:val="16"/>
          <w:szCs w:val="16"/>
        </w:rPr>
        <w:t xml:space="preserve">“, </w:t>
      </w:r>
      <w:r w:rsidRPr="000C55CE">
        <w:rPr>
          <w:rFonts w:ascii="Tahoma" w:hAnsi="Tahoma" w:cs="Tahoma"/>
          <w:b/>
          <w:sz w:val="16"/>
          <w:szCs w:val="16"/>
        </w:rPr>
        <w:t>vyhlášené otevřeným řízením</w:t>
      </w:r>
      <w:r w:rsidRPr="000C55CE">
        <w:rPr>
          <w:rFonts w:ascii="Tahoma" w:hAnsi="Tahoma" w:cs="Tahoma"/>
          <w:sz w:val="16"/>
          <w:szCs w:val="16"/>
        </w:rPr>
        <w:t xml:space="preserve"> dle zákona č. </w:t>
      </w:r>
      <w:r w:rsidR="005548D4" w:rsidRPr="000C55CE">
        <w:rPr>
          <w:rFonts w:ascii="Tahoma" w:hAnsi="Tahoma" w:cs="Tahoma"/>
          <w:sz w:val="16"/>
          <w:szCs w:val="16"/>
        </w:rPr>
        <w:t>134/2016 Sb. o zadávání veřejných zakázek</w:t>
      </w:r>
      <w:r w:rsidRPr="000C55CE">
        <w:rPr>
          <w:rFonts w:ascii="Tahoma" w:hAnsi="Tahoma" w:cs="Tahoma"/>
          <w:sz w:val="16"/>
          <w:szCs w:val="16"/>
        </w:rPr>
        <w:t xml:space="preserve"> (dále jen „z. č. </w:t>
      </w:r>
      <w:r w:rsidR="005548D4" w:rsidRPr="000C55CE">
        <w:rPr>
          <w:rFonts w:ascii="Tahoma" w:hAnsi="Tahoma" w:cs="Tahoma"/>
          <w:sz w:val="16"/>
          <w:szCs w:val="16"/>
        </w:rPr>
        <w:t>134/2016</w:t>
      </w:r>
      <w:r w:rsidRPr="000C55CE">
        <w:rPr>
          <w:rFonts w:ascii="Tahoma" w:hAnsi="Tahoma" w:cs="Tahoma"/>
          <w:sz w:val="16"/>
          <w:szCs w:val="16"/>
        </w:rPr>
        <w:t xml:space="preserve"> Sb.“) a zveřejněné ve Věstníku veřejných zakázek. pod ev. č. </w:t>
      </w:r>
      <w:r w:rsidR="00AD0CE8" w:rsidRPr="000C55CE">
        <w:rPr>
          <w:rFonts w:ascii="Tahoma" w:hAnsi="Tahoma" w:cs="Tahoma"/>
          <w:sz w:val="16"/>
          <w:szCs w:val="16"/>
        </w:rPr>
        <w:t xml:space="preserve">Z2017-009762 </w:t>
      </w:r>
      <w:r w:rsidRPr="000C55CE">
        <w:rPr>
          <w:rFonts w:ascii="Tahoma" w:hAnsi="Tahoma" w:cs="Tahoma"/>
          <w:sz w:val="16"/>
          <w:szCs w:val="16"/>
        </w:rPr>
        <w:t xml:space="preserve">ze dne </w:t>
      </w:r>
      <w:r w:rsidR="00AD0CE8" w:rsidRPr="000C55CE">
        <w:rPr>
          <w:rFonts w:ascii="Tahoma" w:hAnsi="Tahoma" w:cs="Tahoma"/>
          <w:sz w:val="16"/>
          <w:szCs w:val="16"/>
        </w:rPr>
        <w:t xml:space="preserve">18.04.2017. </w:t>
      </w:r>
      <w:r w:rsidR="00893DA7" w:rsidRPr="000C55CE">
        <w:rPr>
          <w:rFonts w:ascii="Tahoma" w:hAnsi="Tahoma" w:cs="Tahoma"/>
          <w:sz w:val="16"/>
          <w:szCs w:val="16"/>
        </w:rPr>
        <w:t xml:space="preserve">a v Úředním věstníku Evropské unie pod č. oznámení o zahájení zadávacího řízení </w:t>
      </w:r>
      <w:r w:rsidR="00AD0CE8" w:rsidRPr="000C55CE">
        <w:rPr>
          <w:rFonts w:ascii="Tahoma" w:hAnsi="Tahoma" w:cs="Tahoma"/>
          <w:sz w:val="16"/>
          <w:szCs w:val="16"/>
        </w:rPr>
        <w:t xml:space="preserve">2017/S 075-144774 </w:t>
      </w:r>
      <w:r w:rsidR="00893DA7" w:rsidRPr="000C55CE">
        <w:rPr>
          <w:rFonts w:ascii="Tahoma" w:hAnsi="Tahoma" w:cs="Tahoma"/>
          <w:sz w:val="16"/>
          <w:szCs w:val="16"/>
        </w:rPr>
        <w:t xml:space="preserve">ze dne </w:t>
      </w:r>
      <w:r w:rsidR="00AD0CE8" w:rsidRPr="000C55CE">
        <w:rPr>
          <w:rFonts w:ascii="Tahoma" w:hAnsi="Tahoma" w:cs="Tahoma"/>
          <w:sz w:val="16"/>
          <w:szCs w:val="16"/>
        </w:rPr>
        <w:t xml:space="preserve">13.04.2017 </w:t>
      </w:r>
      <w:r w:rsidRPr="000C55CE">
        <w:rPr>
          <w:rFonts w:ascii="Tahoma" w:hAnsi="Tahoma" w:cs="Tahoma"/>
          <w:sz w:val="16"/>
          <w:szCs w:val="16"/>
        </w:rPr>
        <w:t>(dále jen „veřejná zakázka“), tuto</w:t>
      </w:r>
    </w:p>
    <w:p w14:paraId="68F058E9" w14:textId="77777777" w:rsidR="000C55CE" w:rsidRDefault="00126A29" w:rsidP="00F07574">
      <w:pPr>
        <w:jc w:val="center"/>
        <w:rPr>
          <w:rFonts w:ascii="Tahoma" w:hAnsi="Tahoma" w:cs="Tahoma"/>
          <w:sz w:val="16"/>
          <w:szCs w:val="16"/>
        </w:rPr>
      </w:pPr>
      <w:r w:rsidRPr="000C55CE">
        <w:rPr>
          <w:rFonts w:ascii="Tahoma" w:hAnsi="Tahoma" w:cs="Tahoma"/>
          <w:sz w:val="16"/>
          <w:szCs w:val="16"/>
        </w:rPr>
        <w:t xml:space="preserve"> </w:t>
      </w:r>
    </w:p>
    <w:p w14:paraId="71E8C7BF" w14:textId="19D7053B" w:rsidR="00126A29" w:rsidRPr="000C55CE" w:rsidRDefault="00126A29" w:rsidP="00F07574">
      <w:pPr>
        <w:jc w:val="center"/>
        <w:rPr>
          <w:rFonts w:ascii="Tahoma" w:hAnsi="Tahoma" w:cs="Tahoma"/>
          <w:sz w:val="16"/>
          <w:szCs w:val="16"/>
        </w:rPr>
      </w:pPr>
      <w:r w:rsidRPr="000C55CE">
        <w:rPr>
          <w:rFonts w:ascii="Tahoma" w:hAnsi="Tahoma" w:cs="Tahoma"/>
          <w:b/>
          <w:sz w:val="16"/>
          <w:szCs w:val="16"/>
        </w:rPr>
        <w:t>kupní smlouvu</w:t>
      </w:r>
      <w:r w:rsidR="00D70FC5" w:rsidRPr="000C55CE">
        <w:rPr>
          <w:rFonts w:ascii="Tahoma" w:hAnsi="Tahoma" w:cs="Tahoma"/>
          <w:b/>
          <w:sz w:val="16"/>
          <w:szCs w:val="16"/>
        </w:rPr>
        <w:t xml:space="preserve"> na opakující se plnění</w:t>
      </w:r>
      <w:r w:rsidRPr="000C55CE">
        <w:rPr>
          <w:rFonts w:ascii="Tahoma" w:hAnsi="Tahoma" w:cs="Tahoma"/>
          <w:b/>
          <w:sz w:val="16"/>
          <w:szCs w:val="16"/>
        </w:rPr>
        <w:t>:</w:t>
      </w:r>
    </w:p>
    <w:p w14:paraId="71E8C7C0" w14:textId="77777777" w:rsidR="00126A29" w:rsidRPr="000C55CE" w:rsidRDefault="00126A29" w:rsidP="00F07574">
      <w:pPr>
        <w:jc w:val="both"/>
        <w:rPr>
          <w:rFonts w:ascii="Tahoma" w:hAnsi="Tahoma" w:cs="Tahoma"/>
          <w:sz w:val="16"/>
          <w:szCs w:val="16"/>
        </w:rPr>
      </w:pPr>
    </w:p>
    <w:p w14:paraId="71E8C7C1" w14:textId="77777777" w:rsidR="00126A29" w:rsidRPr="000C55CE" w:rsidRDefault="00126A29" w:rsidP="00F07574">
      <w:pPr>
        <w:rPr>
          <w:rFonts w:ascii="Tahoma" w:hAnsi="Tahoma" w:cs="Tahoma"/>
          <w:b/>
          <w:sz w:val="16"/>
          <w:szCs w:val="16"/>
        </w:rPr>
      </w:pPr>
    </w:p>
    <w:p w14:paraId="71E8C7C2" w14:textId="77777777" w:rsidR="00126A29" w:rsidRPr="000C55CE" w:rsidRDefault="00126A29" w:rsidP="00F07574">
      <w:pPr>
        <w:jc w:val="center"/>
        <w:rPr>
          <w:rFonts w:ascii="Tahoma" w:hAnsi="Tahoma" w:cs="Tahoma"/>
          <w:b/>
          <w:sz w:val="16"/>
          <w:szCs w:val="16"/>
        </w:rPr>
      </w:pPr>
      <w:r w:rsidRPr="000C55CE">
        <w:rPr>
          <w:rFonts w:ascii="Tahoma" w:hAnsi="Tahoma" w:cs="Tahoma"/>
          <w:b/>
          <w:sz w:val="16"/>
          <w:szCs w:val="16"/>
        </w:rPr>
        <w:t>I.</w:t>
      </w:r>
    </w:p>
    <w:p w14:paraId="71E8C7C3" w14:textId="77777777" w:rsidR="00126A29" w:rsidRPr="000C55CE" w:rsidRDefault="00126A29" w:rsidP="00F07574">
      <w:pPr>
        <w:jc w:val="center"/>
        <w:rPr>
          <w:rFonts w:ascii="Tahoma" w:hAnsi="Tahoma" w:cs="Tahoma"/>
          <w:sz w:val="16"/>
          <w:szCs w:val="16"/>
        </w:rPr>
      </w:pPr>
      <w:r w:rsidRPr="000C55CE">
        <w:rPr>
          <w:rFonts w:ascii="Tahoma" w:hAnsi="Tahoma" w:cs="Tahoma"/>
          <w:b/>
          <w:sz w:val="16"/>
          <w:szCs w:val="16"/>
        </w:rPr>
        <w:t>Předmět smlouvy</w:t>
      </w:r>
    </w:p>
    <w:p w14:paraId="71E8C7C4" w14:textId="299A88E8" w:rsidR="00D70FC5" w:rsidRPr="000C55CE" w:rsidRDefault="00D70FC5" w:rsidP="00D70FC5">
      <w:pPr>
        <w:numPr>
          <w:ilvl w:val="0"/>
          <w:numId w:val="7"/>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Předmětem plnění dle této smlouvy jsou dodávky </w:t>
      </w:r>
      <w:r w:rsidR="00E51F91" w:rsidRPr="000C55CE">
        <w:rPr>
          <w:rFonts w:ascii="Tahoma" w:hAnsi="Tahoma" w:cs="Tahoma"/>
          <w:sz w:val="16"/>
          <w:szCs w:val="16"/>
        </w:rPr>
        <w:t>a</w:t>
      </w:r>
      <w:r w:rsidR="004C4C5E">
        <w:rPr>
          <w:rFonts w:ascii="Tahoma" w:hAnsi="Tahoma" w:cs="Tahoma"/>
          <w:sz w:val="16"/>
          <w:szCs w:val="16"/>
        </w:rPr>
        <w:t>n</w:t>
      </w:r>
      <w:r w:rsidR="00E51F91" w:rsidRPr="000C55CE">
        <w:rPr>
          <w:rFonts w:ascii="Tahoma" w:hAnsi="Tahoma" w:cs="Tahoma"/>
          <w:sz w:val="16"/>
          <w:szCs w:val="16"/>
        </w:rPr>
        <w:t>tibiotik</w:t>
      </w:r>
      <w:r w:rsidRPr="000C55CE">
        <w:rPr>
          <w:rFonts w:ascii="Tahoma" w:hAnsi="Tahoma" w:cs="Tahoma"/>
          <w:sz w:val="16"/>
          <w:szCs w:val="16"/>
        </w:rPr>
        <w:t xml:space="preserve"> (dále jen „zboží“ nebo „předmět plnění“ případně „léčivý přípravek“ nebo „léčivo“), dle požadavku kupujícího uvedené</w:t>
      </w:r>
      <w:r w:rsidR="00E51F91" w:rsidRPr="000C55CE">
        <w:rPr>
          <w:rFonts w:ascii="Tahoma" w:hAnsi="Tahoma" w:cs="Tahoma"/>
          <w:sz w:val="16"/>
          <w:szCs w:val="16"/>
        </w:rPr>
        <w:t>ho</w:t>
      </w:r>
      <w:r w:rsidRPr="000C55CE">
        <w:rPr>
          <w:rFonts w:ascii="Tahoma" w:hAnsi="Tahoma" w:cs="Tahoma"/>
          <w:sz w:val="16"/>
          <w:szCs w:val="16"/>
        </w:rPr>
        <w:t xml:space="preserve"> v zadávací dokumentaci veřejné zakázky. Zboží, jehož specifikace tvoří přílohu č.1 smlouvy, se prodávající zavazuje dodat kupujícímu na místa plnění specifikované v jednotlivých objednávkách, tj. na některé z míst uvedených v čl. III. této smlouvy. Prodávající bere na vědomí, že množství zboží uvedené v zadávací dokumentaci veřejné zakázky je množstvím pouze orientačním a není pro kupujícího závazným. Skutečný odběr si bude kupující určovat dle svých aktuálních potřeb.</w:t>
      </w:r>
    </w:p>
    <w:p w14:paraId="71E8C7C5" w14:textId="77777777" w:rsidR="00D70FC5" w:rsidRPr="000C55CE" w:rsidRDefault="00D70FC5" w:rsidP="00D70FC5">
      <w:pPr>
        <w:numPr>
          <w:ilvl w:val="0"/>
          <w:numId w:val="7"/>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1E8C7C6" w14:textId="0EB07A28" w:rsidR="00126A29" w:rsidRPr="000C55CE" w:rsidRDefault="00D70FC5" w:rsidP="00D70FC5">
      <w:pPr>
        <w:numPr>
          <w:ilvl w:val="0"/>
          <w:numId w:val="7"/>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Kupující se zavazuje odebírat zboží od prodávajícího za podmínek této smlouvy a zaplatit prodávajícímu dohodnutou kupní cenu.</w:t>
      </w:r>
    </w:p>
    <w:p w14:paraId="71E8C7C7" w14:textId="77777777" w:rsidR="00172561" w:rsidRPr="000C55CE" w:rsidRDefault="00172561" w:rsidP="00172561">
      <w:pPr>
        <w:ind w:left="360"/>
        <w:jc w:val="both"/>
        <w:rPr>
          <w:rFonts w:ascii="Tahoma" w:hAnsi="Tahoma" w:cs="Tahoma"/>
          <w:b/>
          <w:sz w:val="16"/>
          <w:szCs w:val="16"/>
        </w:rPr>
      </w:pPr>
    </w:p>
    <w:p w14:paraId="71E8C7C8" w14:textId="77777777" w:rsidR="00D70FC5" w:rsidRPr="000C55CE" w:rsidRDefault="00D70FC5" w:rsidP="00D70FC5">
      <w:pPr>
        <w:autoSpaceDE w:val="0"/>
        <w:autoSpaceDN w:val="0"/>
        <w:adjustRightInd w:val="0"/>
        <w:jc w:val="center"/>
        <w:outlineLvl w:val="0"/>
        <w:rPr>
          <w:rFonts w:ascii="Tahoma" w:hAnsi="Tahoma" w:cs="Tahoma"/>
          <w:b/>
          <w:bCs/>
          <w:sz w:val="16"/>
          <w:szCs w:val="16"/>
        </w:rPr>
      </w:pPr>
      <w:r w:rsidRPr="000C55CE">
        <w:rPr>
          <w:rFonts w:ascii="Tahoma" w:hAnsi="Tahoma" w:cs="Tahoma"/>
          <w:b/>
          <w:bCs/>
          <w:sz w:val="16"/>
          <w:szCs w:val="16"/>
        </w:rPr>
        <w:t>II. Dodací podmínky</w:t>
      </w:r>
    </w:p>
    <w:p w14:paraId="71E8C7C9" w14:textId="791E9E26" w:rsidR="00D70FC5" w:rsidRPr="000C55CE"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Kupující objedná dodávky </w:t>
      </w:r>
      <w:r w:rsidR="007D2D43" w:rsidRPr="000C55CE">
        <w:rPr>
          <w:rFonts w:ascii="Tahoma" w:hAnsi="Tahoma" w:cs="Tahoma"/>
          <w:sz w:val="16"/>
          <w:szCs w:val="16"/>
        </w:rPr>
        <w:t xml:space="preserve"> e-mailem </w:t>
      </w:r>
      <w:r w:rsidRPr="000C55CE">
        <w:rPr>
          <w:rFonts w:ascii="Tahoma" w:hAnsi="Tahoma" w:cs="Tahoma"/>
          <w:sz w:val="16"/>
          <w:szCs w:val="16"/>
        </w:rPr>
        <w:t>nebo přes elektronický objednávkový systém prodávajícího, a to v pracovní dny od 8:00 do 17:00 hod. Prodávající je povinen zajistit přijímání objednávky všemi výše uvedenými způsoby. Objednávka kupujícího musí přesně specifikovat druh, množství, popř. balení nebo jiné skutečnosti.</w:t>
      </w:r>
    </w:p>
    <w:p w14:paraId="71E8C7CA" w14:textId="234B0E93" w:rsidR="00D70FC5" w:rsidRPr="000C55CE"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Prodávající se zavazuje, že obratem potvrdí objednávky způsobem, jakým je přijal a zboží dodá nejpozději následující pracovní den. </w:t>
      </w:r>
      <w:r w:rsidR="00435586" w:rsidRPr="000C55CE">
        <w:rPr>
          <w:rFonts w:ascii="Tahoma" w:hAnsi="Tahoma" w:cs="Tahoma"/>
          <w:sz w:val="16"/>
          <w:szCs w:val="16"/>
        </w:rPr>
        <w:t>Potvrzení objednávky</w:t>
      </w:r>
      <w:r w:rsidR="00206602" w:rsidRPr="000C55CE">
        <w:rPr>
          <w:rFonts w:ascii="Tahoma" w:hAnsi="Tahoma" w:cs="Tahoma"/>
          <w:sz w:val="16"/>
          <w:szCs w:val="16"/>
        </w:rPr>
        <w:t xml:space="preserve"> prostřednictvím e-mailu</w:t>
      </w:r>
      <w:r w:rsidR="00435586" w:rsidRPr="000C55CE">
        <w:rPr>
          <w:rFonts w:ascii="Tahoma" w:hAnsi="Tahoma" w:cs="Tahoma"/>
          <w:sz w:val="16"/>
          <w:szCs w:val="16"/>
        </w:rPr>
        <w:t xml:space="preserve"> bude opatřeno elektronickým podpisem prodávajícího. </w:t>
      </w:r>
      <w:r w:rsidRPr="000C55CE">
        <w:rPr>
          <w:rFonts w:ascii="Tahoma" w:hAnsi="Tahoma" w:cs="Tahoma"/>
          <w:sz w:val="16"/>
          <w:szCs w:val="16"/>
        </w:rPr>
        <w:t>Připadne-li konec lhůty na sobotu, neděli popř. svátek, není prodávající v prodlení, dodá-li zboží nejbližší pracovní den do 9:00 hod.</w:t>
      </w:r>
    </w:p>
    <w:p w14:paraId="71E8C7CB" w14:textId="77777777" w:rsidR="00D70FC5" w:rsidRPr="000C55CE"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Dílčí smlouva je uzavřena okamžikem, kdy je prodávajícím potvrzena objednávka učiněná kupujícím za podmínek vyjádřených v této smlouvě.</w:t>
      </w:r>
    </w:p>
    <w:p w14:paraId="71E8C7CC" w14:textId="77777777" w:rsidR="00D70FC5" w:rsidRPr="000C55CE"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V případě, že prodávající nebude schopen objednávku celou nebo částečně realizovat, neprodleně o tom vyrozumí kupujícího výše uvedeným způsobem. </w:t>
      </w:r>
    </w:p>
    <w:p w14:paraId="71E8C7CD" w14:textId="77777777" w:rsidR="00D70FC5" w:rsidRPr="000C55CE" w:rsidRDefault="00D70FC5" w:rsidP="00D70FC5">
      <w:pPr>
        <w:numPr>
          <w:ilvl w:val="0"/>
          <w:numId w:val="37"/>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p>
    <w:p w14:paraId="71E8C7CE" w14:textId="77777777" w:rsidR="00D70FC5" w:rsidRPr="000C55CE" w:rsidRDefault="00D70FC5" w:rsidP="00D70FC5">
      <w:pPr>
        <w:autoSpaceDE w:val="0"/>
        <w:autoSpaceDN w:val="0"/>
        <w:adjustRightInd w:val="0"/>
        <w:jc w:val="center"/>
        <w:outlineLvl w:val="0"/>
        <w:rPr>
          <w:rFonts w:ascii="Tahoma" w:hAnsi="Tahoma" w:cs="Tahoma"/>
          <w:b/>
          <w:bCs/>
          <w:sz w:val="16"/>
          <w:szCs w:val="16"/>
        </w:rPr>
      </w:pPr>
    </w:p>
    <w:p w14:paraId="71E8C7CF" w14:textId="77777777" w:rsidR="00D70FC5" w:rsidRPr="000C55CE" w:rsidRDefault="00D70FC5" w:rsidP="00D70FC5">
      <w:pPr>
        <w:autoSpaceDE w:val="0"/>
        <w:autoSpaceDN w:val="0"/>
        <w:adjustRightInd w:val="0"/>
        <w:jc w:val="center"/>
        <w:outlineLvl w:val="0"/>
        <w:rPr>
          <w:rFonts w:ascii="Tahoma" w:hAnsi="Tahoma" w:cs="Tahoma"/>
          <w:b/>
          <w:bCs/>
          <w:sz w:val="16"/>
          <w:szCs w:val="16"/>
        </w:rPr>
      </w:pPr>
      <w:r w:rsidRPr="000C55CE">
        <w:rPr>
          <w:rFonts w:ascii="Tahoma" w:hAnsi="Tahoma" w:cs="Tahoma"/>
          <w:b/>
          <w:bCs/>
          <w:sz w:val="16"/>
          <w:szCs w:val="16"/>
        </w:rPr>
        <w:t>III. Místo plnění</w:t>
      </w:r>
    </w:p>
    <w:p w14:paraId="71E8C7D0" w14:textId="77777777" w:rsidR="00D70FC5" w:rsidRPr="000C55CE" w:rsidRDefault="00D70FC5" w:rsidP="00D70FC5">
      <w:pPr>
        <w:numPr>
          <w:ilvl w:val="0"/>
          <w:numId w:val="3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Místem plnění jsou jednotlivá pracoviště Nemocniční lékárny kupujícího: </w:t>
      </w:r>
    </w:p>
    <w:p w14:paraId="71E8C7D1" w14:textId="3D00C327" w:rsidR="00D70FC5" w:rsidRPr="000C55CE" w:rsidRDefault="00D70FC5" w:rsidP="00D70FC5">
      <w:pPr>
        <w:numPr>
          <w:ilvl w:val="0"/>
          <w:numId w:val="26"/>
        </w:numPr>
        <w:tabs>
          <w:tab w:val="left" w:pos="0"/>
        </w:tabs>
        <w:suppressAutoHyphens w:val="0"/>
        <w:jc w:val="both"/>
        <w:rPr>
          <w:rFonts w:ascii="Tahoma" w:hAnsi="Tahoma" w:cs="Tahoma"/>
          <w:sz w:val="16"/>
          <w:szCs w:val="16"/>
        </w:rPr>
      </w:pPr>
      <w:r w:rsidRPr="000C55CE">
        <w:rPr>
          <w:rFonts w:ascii="Tahoma" w:hAnsi="Tahoma" w:cs="Tahoma"/>
          <w:sz w:val="16"/>
          <w:szCs w:val="16"/>
        </w:rPr>
        <w:t xml:space="preserve">Oddělení výdeje pro veřejnost I, U Nemocnice 2, Praha 2; jeho kontaktním zaměstnancem je pro účely této smlouvy určena </w:t>
      </w:r>
      <w:r w:rsidR="00151480">
        <w:rPr>
          <w:rFonts w:ascii="Tahoma" w:hAnsi="Tahoma" w:cs="Tahoma"/>
          <w:sz w:val="16"/>
          <w:szCs w:val="16"/>
        </w:rPr>
        <w:t>xxxxxxxxxxxx</w:t>
      </w:r>
      <w:r w:rsidRPr="000C55CE">
        <w:rPr>
          <w:rFonts w:ascii="Tahoma" w:hAnsi="Tahoma" w:cs="Tahoma"/>
          <w:sz w:val="16"/>
          <w:szCs w:val="16"/>
        </w:rPr>
        <w:t xml:space="preserve">, tel: </w:t>
      </w:r>
      <w:r w:rsidR="00151480">
        <w:rPr>
          <w:rFonts w:ascii="Tahoma" w:hAnsi="Tahoma" w:cs="Tahoma"/>
          <w:sz w:val="16"/>
          <w:szCs w:val="16"/>
        </w:rPr>
        <w:t>xxxxxxxxxxxx</w:t>
      </w:r>
      <w:r w:rsidRPr="000C55CE">
        <w:rPr>
          <w:rFonts w:ascii="Tahoma" w:hAnsi="Tahoma" w:cs="Tahoma"/>
          <w:sz w:val="16"/>
          <w:szCs w:val="16"/>
        </w:rPr>
        <w:t xml:space="preserve">, </w:t>
      </w:r>
    </w:p>
    <w:p w14:paraId="71E8C7D2" w14:textId="1AB8D6CA" w:rsidR="00D70FC5" w:rsidRPr="000C55CE" w:rsidRDefault="00D70FC5" w:rsidP="00D70FC5">
      <w:pPr>
        <w:numPr>
          <w:ilvl w:val="0"/>
          <w:numId w:val="26"/>
        </w:numPr>
        <w:tabs>
          <w:tab w:val="left" w:pos="0"/>
        </w:tabs>
        <w:suppressAutoHyphens w:val="0"/>
        <w:jc w:val="both"/>
        <w:rPr>
          <w:rFonts w:ascii="Tahoma" w:hAnsi="Tahoma" w:cs="Tahoma"/>
          <w:sz w:val="16"/>
          <w:szCs w:val="16"/>
        </w:rPr>
      </w:pPr>
      <w:r w:rsidRPr="000C55CE">
        <w:rPr>
          <w:rFonts w:ascii="Tahoma" w:hAnsi="Tahoma" w:cs="Tahoma"/>
          <w:sz w:val="16"/>
          <w:szCs w:val="16"/>
        </w:rPr>
        <w:t xml:space="preserve">Oddělení výdeje pro veřejnost II, Ke Karlovu 6, Praha 2; jeho kontaktním zaměstnancem je pro účely této smlouvy určena </w:t>
      </w:r>
      <w:r w:rsidR="00151480">
        <w:rPr>
          <w:rFonts w:ascii="Tahoma" w:hAnsi="Tahoma" w:cs="Tahoma"/>
          <w:sz w:val="16"/>
          <w:szCs w:val="16"/>
        </w:rPr>
        <w:t>xxxxxxxxxxxx</w:t>
      </w:r>
      <w:r w:rsidR="004C4C5E">
        <w:rPr>
          <w:rFonts w:ascii="Tahoma" w:hAnsi="Tahoma" w:cs="Tahoma"/>
          <w:sz w:val="16"/>
          <w:szCs w:val="16"/>
        </w:rPr>
        <w:t xml:space="preserve">, </w:t>
      </w:r>
      <w:r w:rsidRPr="000C55CE">
        <w:rPr>
          <w:rFonts w:ascii="Tahoma" w:hAnsi="Tahoma" w:cs="Tahoma"/>
          <w:sz w:val="16"/>
          <w:szCs w:val="16"/>
        </w:rPr>
        <w:t xml:space="preserve">tel: </w:t>
      </w:r>
      <w:r w:rsidR="00151480">
        <w:rPr>
          <w:rFonts w:ascii="Tahoma" w:hAnsi="Tahoma" w:cs="Tahoma"/>
          <w:sz w:val="16"/>
          <w:szCs w:val="16"/>
        </w:rPr>
        <w:t>xxxxxxxxxxxx</w:t>
      </w:r>
      <w:r w:rsidRPr="000C55CE">
        <w:rPr>
          <w:rFonts w:ascii="Tahoma" w:hAnsi="Tahoma" w:cs="Tahoma"/>
          <w:sz w:val="16"/>
          <w:szCs w:val="16"/>
        </w:rPr>
        <w:t xml:space="preserve">, </w:t>
      </w:r>
    </w:p>
    <w:p w14:paraId="71E8C7D3" w14:textId="3A4DD7F3" w:rsidR="00D70FC5" w:rsidRPr="000C55CE" w:rsidRDefault="00D70FC5" w:rsidP="00D70FC5">
      <w:pPr>
        <w:numPr>
          <w:ilvl w:val="0"/>
          <w:numId w:val="26"/>
        </w:numPr>
        <w:tabs>
          <w:tab w:val="left" w:pos="0"/>
        </w:tabs>
        <w:suppressAutoHyphens w:val="0"/>
        <w:jc w:val="both"/>
        <w:rPr>
          <w:rFonts w:ascii="Tahoma" w:hAnsi="Tahoma" w:cs="Tahoma"/>
          <w:sz w:val="16"/>
          <w:szCs w:val="16"/>
        </w:rPr>
      </w:pPr>
      <w:r w:rsidRPr="000C55CE">
        <w:rPr>
          <w:rFonts w:ascii="Tahoma" w:hAnsi="Tahoma" w:cs="Tahoma"/>
          <w:sz w:val="16"/>
          <w:szCs w:val="16"/>
        </w:rPr>
        <w:t xml:space="preserve">Oddělení výdeje pro veřejnost III, Karlovo náměstí 32, Praha 2; jeho kontaktním zaměstnancem je pro účely této smlouvy určena </w:t>
      </w:r>
      <w:r w:rsidR="00151480">
        <w:rPr>
          <w:rFonts w:ascii="Tahoma" w:hAnsi="Tahoma" w:cs="Tahoma"/>
          <w:sz w:val="16"/>
          <w:szCs w:val="16"/>
        </w:rPr>
        <w:t>xxxxxxxxxxxx,</w:t>
      </w:r>
      <w:r w:rsidRPr="000C55CE">
        <w:rPr>
          <w:rFonts w:ascii="Tahoma" w:hAnsi="Tahoma" w:cs="Tahoma"/>
          <w:sz w:val="16"/>
          <w:szCs w:val="16"/>
        </w:rPr>
        <w:t xml:space="preserve"> tel.: </w:t>
      </w:r>
      <w:r w:rsidR="00151480">
        <w:rPr>
          <w:rFonts w:ascii="Tahoma" w:hAnsi="Tahoma" w:cs="Tahoma"/>
          <w:sz w:val="16"/>
          <w:szCs w:val="16"/>
        </w:rPr>
        <w:t>xxxxxxxxxxxx</w:t>
      </w:r>
      <w:r w:rsidRPr="000C55CE">
        <w:rPr>
          <w:rFonts w:ascii="Tahoma" w:hAnsi="Tahoma" w:cs="Tahoma"/>
          <w:sz w:val="16"/>
          <w:szCs w:val="16"/>
        </w:rPr>
        <w:t xml:space="preserve">, </w:t>
      </w:r>
    </w:p>
    <w:p w14:paraId="71E8C7D4" w14:textId="015B6D6B" w:rsidR="00D70FC5" w:rsidRPr="000C55CE" w:rsidRDefault="00D70FC5" w:rsidP="00D70FC5">
      <w:pPr>
        <w:numPr>
          <w:ilvl w:val="0"/>
          <w:numId w:val="26"/>
        </w:numPr>
        <w:tabs>
          <w:tab w:val="left" w:pos="0"/>
        </w:tabs>
        <w:suppressAutoHyphens w:val="0"/>
        <w:jc w:val="both"/>
        <w:rPr>
          <w:rFonts w:ascii="Tahoma" w:hAnsi="Tahoma" w:cs="Tahoma"/>
          <w:sz w:val="16"/>
          <w:szCs w:val="16"/>
        </w:rPr>
      </w:pPr>
      <w:r w:rsidRPr="000C55CE">
        <w:rPr>
          <w:rFonts w:ascii="Tahoma" w:hAnsi="Tahoma" w:cs="Tahoma"/>
          <w:sz w:val="16"/>
          <w:szCs w:val="16"/>
        </w:rPr>
        <w:t xml:space="preserve">Oddělení HVLP-DAK, Ke Karlovu 2, Praha 2;  jeho kontaktním zaměstnancem je pro účely této smlouvy určena </w:t>
      </w:r>
      <w:r w:rsidR="00151480">
        <w:rPr>
          <w:rFonts w:ascii="Tahoma" w:hAnsi="Tahoma" w:cs="Tahoma"/>
          <w:sz w:val="16"/>
          <w:szCs w:val="16"/>
        </w:rPr>
        <w:t>xxxxxxxxxxxx</w:t>
      </w:r>
      <w:r w:rsidRPr="000C55CE">
        <w:rPr>
          <w:rFonts w:ascii="Tahoma" w:hAnsi="Tahoma" w:cs="Tahoma"/>
          <w:sz w:val="16"/>
          <w:szCs w:val="16"/>
        </w:rPr>
        <w:t xml:space="preserve">, tel: </w:t>
      </w:r>
      <w:r w:rsidR="00151480">
        <w:rPr>
          <w:rFonts w:ascii="Tahoma" w:hAnsi="Tahoma" w:cs="Tahoma"/>
          <w:sz w:val="16"/>
          <w:szCs w:val="16"/>
        </w:rPr>
        <w:t>xxxxxxxxxxxx</w:t>
      </w:r>
      <w:r w:rsidRPr="000C55CE">
        <w:rPr>
          <w:rFonts w:ascii="Tahoma" w:hAnsi="Tahoma" w:cs="Tahoma"/>
          <w:sz w:val="16"/>
          <w:szCs w:val="16"/>
        </w:rPr>
        <w:t>.</w:t>
      </w:r>
    </w:p>
    <w:p w14:paraId="71E8C7D5" w14:textId="77777777" w:rsidR="00D70FC5" w:rsidRPr="000C55CE" w:rsidRDefault="00D70FC5" w:rsidP="00D70FC5">
      <w:pPr>
        <w:autoSpaceDE w:val="0"/>
        <w:autoSpaceDN w:val="0"/>
        <w:adjustRightInd w:val="0"/>
        <w:jc w:val="both"/>
        <w:outlineLvl w:val="0"/>
        <w:rPr>
          <w:rFonts w:ascii="Tahoma" w:hAnsi="Tahoma" w:cs="Tahoma"/>
          <w:b/>
          <w:bCs/>
          <w:sz w:val="16"/>
          <w:szCs w:val="16"/>
        </w:rPr>
      </w:pPr>
    </w:p>
    <w:p w14:paraId="71E8C7D6" w14:textId="77777777" w:rsidR="00D70FC5" w:rsidRPr="000C55CE" w:rsidRDefault="00D70FC5" w:rsidP="00D70FC5">
      <w:pPr>
        <w:autoSpaceDE w:val="0"/>
        <w:autoSpaceDN w:val="0"/>
        <w:adjustRightInd w:val="0"/>
        <w:jc w:val="center"/>
        <w:outlineLvl w:val="0"/>
        <w:rPr>
          <w:rFonts w:ascii="Tahoma" w:hAnsi="Tahoma" w:cs="Tahoma"/>
          <w:b/>
          <w:bCs/>
          <w:sz w:val="16"/>
          <w:szCs w:val="16"/>
        </w:rPr>
      </w:pPr>
      <w:r w:rsidRPr="000C55CE">
        <w:rPr>
          <w:rFonts w:ascii="Tahoma" w:hAnsi="Tahoma" w:cs="Tahoma"/>
          <w:b/>
          <w:bCs/>
          <w:sz w:val="16"/>
          <w:szCs w:val="16"/>
        </w:rPr>
        <w:lastRenderedPageBreak/>
        <w:t>IV. Předání a převzetí zboží</w:t>
      </w:r>
    </w:p>
    <w:p w14:paraId="71E8C7D7" w14:textId="77777777" w:rsidR="00D70FC5" w:rsidRPr="000C55CE" w:rsidRDefault="00D70FC5" w:rsidP="00D70FC5">
      <w:pPr>
        <w:numPr>
          <w:ilvl w:val="0"/>
          <w:numId w:val="38"/>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Předání a převzetí zboží v místě dodání lze provést v pracovních dnech od 07:00 hod. do 15:30 hod. </w:t>
      </w:r>
    </w:p>
    <w:p w14:paraId="71E8C7D8" w14:textId="77777777" w:rsidR="00D70FC5" w:rsidRPr="000C55CE" w:rsidRDefault="00D70FC5" w:rsidP="00D70FC5">
      <w:pPr>
        <w:numPr>
          <w:ilvl w:val="0"/>
          <w:numId w:val="38"/>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71E8C7D9" w14:textId="77777777" w:rsidR="00D70FC5" w:rsidRPr="000C55CE" w:rsidRDefault="00D70FC5" w:rsidP="00D70FC5">
      <w:pPr>
        <w:numPr>
          <w:ilvl w:val="0"/>
          <w:numId w:val="38"/>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Kupující je oprávněn odmítnout převzetí zboží:</w:t>
      </w:r>
    </w:p>
    <w:p w14:paraId="71E8C7DA" w14:textId="77777777" w:rsidR="00D70FC5" w:rsidRPr="000C55CE" w:rsidRDefault="00D70FC5" w:rsidP="00D70FC5">
      <w:pPr>
        <w:numPr>
          <w:ilvl w:val="1"/>
          <w:numId w:val="2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w:t>
      </w:r>
      <w:r w:rsidR="00435586" w:rsidRPr="000C55CE">
        <w:rPr>
          <w:rFonts w:ascii="Tahoma" w:hAnsi="Tahoma" w:cs="Tahoma"/>
          <w:sz w:val="16"/>
          <w:szCs w:val="16"/>
        </w:rPr>
        <w:t>s</w:t>
      </w:r>
      <w:r w:rsidRPr="000C55CE">
        <w:rPr>
          <w:rFonts w:ascii="Tahoma" w:hAnsi="Tahoma" w:cs="Tahoma"/>
          <w:sz w:val="16"/>
          <w:szCs w:val="16"/>
        </w:rPr>
        <w:t>pirační dobu a šarži;</w:t>
      </w:r>
    </w:p>
    <w:p w14:paraId="71E8C7DB" w14:textId="77777777" w:rsidR="00D70FC5" w:rsidRPr="000C55CE" w:rsidRDefault="00D70FC5" w:rsidP="00D70FC5">
      <w:pPr>
        <w:numPr>
          <w:ilvl w:val="1"/>
          <w:numId w:val="2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nesouhlasí-li počet položek nebo množství zboží uvedené na dodacím listě se skutečně dodaným zbožím;</w:t>
      </w:r>
    </w:p>
    <w:p w14:paraId="71E8C7DC" w14:textId="77777777" w:rsidR="00D70FC5" w:rsidRPr="000C55CE" w:rsidRDefault="00D70FC5" w:rsidP="00D70FC5">
      <w:pPr>
        <w:numPr>
          <w:ilvl w:val="1"/>
          <w:numId w:val="2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neodpovídá-li kvalita dodávky (teplota uchovávaných léčiv, jakost obalového souboru atp.) požadavkům pro transport léčiv dle Správné distribuční praxe.</w:t>
      </w:r>
    </w:p>
    <w:p w14:paraId="71E8C7DD" w14:textId="77777777" w:rsidR="00D70FC5" w:rsidRPr="000C55CE" w:rsidRDefault="00D70FC5" w:rsidP="00D70FC5">
      <w:pPr>
        <w:autoSpaceDE w:val="0"/>
        <w:autoSpaceDN w:val="0"/>
        <w:adjustRightInd w:val="0"/>
        <w:jc w:val="center"/>
        <w:rPr>
          <w:rFonts w:ascii="Tahoma" w:hAnsi="Tahoma" w:cs="Tahoma"/>
          <w:b/>
          <w:bCs/>
          <w:sz w:val="16"/>
          <w:szCs w:val="16"/>
        </w:rPr>
      </w:pPr>
    </w:p>
    <w:p w14:paraId="71E8C7DE" w14:textId="77777777" w:rsidR="00D70FC5" w:rsidRPr="000C55CE" w:rsidRDefault="00D70FC5" w:rsidP="00D70FC5">
      <w:pPr>
        <w:autoSpaceDE w:val="0"/>
        <w:autoSpaceDN w:val="0"/>
        <w:adjustRightInd w:val="0"/>
        <w:jc w:val="center"/>
        <w:rPr>
          <w:rFonts w:ascii="Tahoma" w:hAnsi="Tahoma" w:cs="Tahoma"/>
          <w:b/>
          <w:bCs/>
          <w:sz w:val="16"/>
          <w:szCs w:val="16"/>
        </w:rPr>
      </w:pPr>
      <w:r w:rsidRPr="000C55CE">
        <w:rPr>
          <w:rFonts w:ascii="Tahoma" w:hAnsi="Tahoma" w:cs="Tahoma"/>
          <w:b/>
          <w:bCs/>
          <w:sz w:val="16"/>
          <w:szCs w:val="16"/>
        </w:rPr>
        <w:t>V. Kupní cena</w:t>
      </w:r>
    </w:p>
    <w:p w14:paraId="71E8C7DF" w14:textId="77777777" w:rsidR="00D70FC5" w:rsidRPr="000C55CE"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71E8C7E0" w14:textId="7D881338" w:rsidR="00D70FC5" w:rsidRPr="000C55CE"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Po dobu účinnosti této smlouvy se prodávající zavazuje, že nepřekročí cenu uvedenou v příloze č.1 smlouvy, vy</w:t>
      </w:r>
      <w:r w:rsidR="004D1AE8">
        <w:rPr>
          <w:rFonts w:ascii="Tahoma" w:hAnsi="Tahoma" w:cs="Tahoma"/>
          <w:sz w:val="16"/>
          <w:szCs w:val="16"/>
        </w:rPr>
        <w:t>jma případné změny sazby DPH</w:t>
      </w:r>
      <w:r w:rsidRPr="000C55CE">
        <w:rPr>
          <w:rFonts w:ascii="Tahoma" w:hAnsi="Tahoma" w:cs="Tahoma"/>
          <w:sz w:val="16"/>
          <w:szCs w:val="16"/>
        </w:rPr>
        <w:t xml:space="preserve">. </w:t>
      </w:r>
    </w:p>
    <w:p w14:paraId="71E8C7E1" w14:textId="77777777" w:rsidR="00D70FC5" w:rsidRPr="000C55CE"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71E8C7E2" w14:textId="77777777" w:rsidR="00D70FC5" w:rsidRPr="000C55CE" w:rsidRDefault="00D70FC5" w:rsidP="00D70FC5">
      <w:pPr>
        <w:numPr>
          <w:ilvl w:val="0"/>
          <w:numId w:val="3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71E8C7E4" w14:textId="77777777" w:rsidR="00D70FC5" w:rsidRPr="000C55CE" w:rsidRDefault="00D70FC5" w:rsidP="00D70FC5">
      <w:pPr>
        <w:jc w:val="both"/>
        <w:rPr>
          <w:rFonts w:ascii="Tahoma" w:hAnsi="Tahoma" w:cs="Tahoma"/>
          <w:sz w:val="16"/>
          <w:szCs w:val="16"/>
        </w:rPr>
      </w:pPr>
    </w:p>
    <w:p w14:paraId="71E8C7E5" w14:textId="77777777" w:rsidR="00D70FC5" w:rsidRPr="000C55CE" w:rsidRDefault="00D70FC5" w:rsidP="00D70FC5">
      <w:pPr>
        <w:autoSpaceDE w:val="0"/>
        <w:autoSpaceDN w:val="0"/>
        <w:adjustRightInd w:val="0"/>
        <w:jc w:val="center"/>
        <w:outlineLvl w:val="0"/>
        <w:rPr>
          <w:rFonts w:ascii="Tahoma" w:hAnsi="Tahoma" w:cs="Tahoma"/>
          <w:b/>
          <w:bCs/>
          <w:sz w:val="16"/>
          <w:szCs w:val="16"/>
        </w:rPr>
      </w:pPr>
      <w:r w:rsidRPr="000C55CE">
        <w:rPr>
          <w:rFonts w:ascii="Tahoma" w:hAnsi="Tahoma" w:cs="Tahoma"/>
          <w:b/>
          <w:bCs/>
          <w:sz w:val="16"/>
          <w:szCs w:val="16"/>
        </w:rPr>
        <w:t>VI. Platební podmínky</w:t>
      </w:r>
    </w:p>
    <w:p w14:paraId="71E8C7E6" w14:textId="77777777" w:rsidR="00D70FC5" w:rsidRPr="000C55CE"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71E8C7E7" w14:textId="77777777" w:rsidR="00D70FC5" w:rsidRPr="000C55CE"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0C55CE">
          <w:rPr>
            <w:rFonts w:ascii="Tahoma" w:hAnsi="Tahoma" w:cs="Tahoma"/>
            <w:sz w:val="16"/>
            <w:szCs w:val="16"/>
          </w:rPr>
          <w:t>faktury@vfn.cz</w:t>
        </w:r>
      </w:hyperlink>
      <w:r w:rsidRPr="000C55CE">
        <w:rPr>
          <w:rFonts w:ascii="Tahoma" w:hAnsi="Tahoma" w:cs="Tahoma"/>
          <w:sz w:val="16"/>
          <w:szCs w:val="16"/>
        </w:rPr>
        <w:t>. Další podmínky ohledně vystavení a doručení dodacího listu jsou upraveny níže v čl. VII. odst. 2.</w:t>
      </w:r>
    </w:p>
    <w:p w14:paraId="71E8C7E8" w14:textId="77777777" w:rsidR="00D70FC5" w:rsidRPr="000C55CE"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71E8C7E9" w14:textId="77777777" w:rsidR="00D70FC5" w:rsidRPr="000C55CE"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Lhůta splatnosti faktur se sjednávána na 60 dní ode dne jejich předání či doručení dle podmínek uvedených v odst.2 tohoto článku.</w:t>
      </w:r>
    </w:p>
    <w:p w14:paraId="71E8C7EA" w14:textId="77777777" w:rsidR="00F07574" w:rsidRPr="000C55CE" w:rsidRDefault="00D70FC5" w:rsidP="00D70FC5">
      <w:pPr>
        <w:numPr>
          <w:ilvl w:val="0"/>
          <w:numId w:val="40"/>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Veškeré platby mezi smluvními stranami se uskutečňují prostřednictvím bankovního spojení uvedeného v záhlaví této smlouvy.</w:t>
      </w:r>
      <w:r w:rsidR="00126A29" w:rsidRPr="000C55CE">
        <w:rPr>
          <w:rFonts w:ascii="Tahoma" w:hAnsi="Tahoma" w:cs="Tahoma"/>
          <w:sz w:val="16"/>
          <w:szCs w:val="16"/>
        </w:rPr>
        <w:t xml:space="preserve"> </w:t>
      </w:r>
    </w:p>
    <w:p w14:paraId="71E8C7EB" w14:textId="77777777" w:rsidR="00C21DEB" w:rsidRPr="000C55CE" w:rsidRDefault="00C21DEB" w:rsidP="00D70FC5">
      <w:pPr>
        <w:autoSpaceDE w:val="0"/>
        <w:autoSpaceDN w:val="0"/>
        <w:adjustRightInd w:val="0"/>
        <w:jc w:val="center"/>
        <w:outlineLvl w:val="0"/>
        <w:rPr>
          <w:rFonts w:ascii="Tahoma" w:hAnsi="Tahoma" w:cs="Tahoma"/>
          <w:b/>
          <w:bCs/>
          <w:sz w:val="16"/>
          <w:szCs w:val="16"/>
        </w:rPr>
      </w:pPr>
    </w:p>
    <w:p w14:paraId="71E8C7EC" w14:textId="77777777" w:rsidR="00D70FC5" w:rsidRPr="000C55CE" w:rsidRDefault="00D70FC5" w:rsidP="00D70FC5">
      <w:pPr>
        <w:autoSpaceDE w:val="0"/>
        <w:autoSpaceDN w:val="0"/>
        <w:adjustRightInd w:val="0"/>
        <w:jc w:val="center"/>
        <w:outlineLvl w:val="0"/>
        <w:rPr>
          <w:rFonts w:ascii="Tahoma" w:hAnsi="Tahoma" w:cs="Tahoma"/>
          <w:b/>
          <w:bCs/>
          <w:sz w:val="16"/>
          <w:szCs w:val="16"/>
        </w:rPr>
      </w:pPr>
      <w:r w:rsidRPr="000C55CE">
        <w:rPr>
          <w:rFonts w:ascii="Tahoma" w:hAnsi="Tahoma" w:cs="Tahoma"/>
          <w:b/>
          <w:bCs/>
          <w:sz w:val="16"/>
          <w:szCs w:val="16"/>
        </w:rPr>
        <w:t>VII. Dodání zboží</w:t>
      </w:r>
    </w:p>
    <w:p w14:paraId="71E8C7ED" w14:textId="77777777" w:rsidR="00D70FC5" w:rsidRPr="000C55CE"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Prodávající ručí za dodržení přepravních podmínek po dobu přepravy ke kupujícímu, tak aby nebylo zboží znehodnoceno. Zboží bude dopraveno do místa plnění na vlastní náklady a nebezpečí prodávajícího. </w:t>
      </w:r>
    </w:p>
    <w:p w14:paraId="71E8C7EE" w14:textId="77777777" w:rsidR="00D70FC5" w:rsidRPr="000C55CE"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71E8C7EF" w14:textId="77777777" w:rsidR="00D70FC5" w:rsidRPr="000C55CE"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Na daňovém dokladu bude přesná specifikace předmětu plnění. Dodávka se považuje za splněnou předáním a převzetím zboží a potvrzením dodacího listu oprávněným zaměstnancem kupujícího dle čl.IV. odst. 2 smlouvy.</w:t>
      </w:r>
    </w:p>
    <w:p w14:paraId="71E8C7F0" w14:textId="26A61589" w:rsidR="00D70FC5" w:rsidRPr="000C55CE"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D57746" w:rsidRPr="000C55CE">
        <w:rPr>
          <w:rFonts w:ascii="Tahoma" w:hAnsi="Tahoma" w:cs="Tahoma"/>
          <w:sz w:val="16"/>
          <w:szCs w:val="16"/>
        </w:rPr>
        <w:t xml:space="preserve">6 </w:t>
      </w:r>
      <w:r w:rsidRPr="000C55CE">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 není kupující povinen přijmout.</w:t>
      </w:r>
    </w:p>
    <w:p w14:paraId="71E8C7F1" w14:textId="77777777" w:rsidR="00D70FC5" w:rsidRPr="000C55CE"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71E8C7F2" w14:textId="77777777" w:rsidR="00D70FC5" w:rsidRPr="000C55CE" w:rsidRDefault="00D70FC5" w:rsidP="00D70FC5">
      <w:pPr>
        <w:numPr>
          <w:ilvl w:val="0"/>
          <w:numId w:val="41"/>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 v platných zněních.</w:t>
      </w:r>
    </w:p>
    <w:p w14:paraId="71E8C7F3" w14:textId="77777777" w:rsidR="00D70FC5" w:rsidRPr="000C55CE" w:rsidRDefault="00D70FC5" w:rsidP="00D70FC5">
      <w:pPr>
        <w:autoSpaceDE w:val="0"/>
        <w:autoSpaceDN w:val="0"/>
        <w:adjustRightInd w:val="0"/>
        <w:jc w:val="both"/>
        <w:outlineLvl w:val="0"/>
        <w:rPr>
          <w:rFonts w:ascii="Tahoma" w:hAnsi="Tahoma" w:cs="Tahoma"/>
          <w:b/>
          <w:bCs/>
          <w:sz w:val="16"/>
          <w:szCs w:val="16"/>
        </w:rPr>
      </w:pPr>
    </w:p>
    <w:p w14:paraId="71E8C7F4" w14:textId="77777777" w:rsidR="00D70FC5" w:rsidRPr="000C55CE" w:rsidRDefault="00D70FC5" w:rsidP="00D70FC5">
      <w:pPr>
        <w:autoSpaceDE w:val="0"/>
        <w:autoSpaceDN w:val="0"/>
        <w:adjustRightInd w:val="0"/>
        <w:jc w:val="center"/>
        <w:outlineLvl w:val="0"/>
        <w:rPr>
          <w:rFonts w:ascii="Tahoma" w:hAnsi="Tahoma" w:cs="Tahoma"/>
          <w:b/>
          <w:bCs/>
          <w:sz w:val="16"/>
          <w:szCs w:val="16"/>
        </w:rPr>
      </w:pPr>
      <w:r w:rsidRPr="000C55CE">
        <w:rPr>
          <w:rFonts w:ascii="Tahoma" w:hAnsi="Tahoma" w:cs="Tahoma"/>
          <w:b/>
          <w:bCs/>
          <w:sz w:val="16"/>
          <w:szCs w:val="16"/>
        </w:rPr>
        <w:t>VIII. Pojištění odpovědnosti</w:t>
      </w:r>
    </w:p>
    <w:p w14:paraId="71E8C7F5" w14:textId="77777777" w:rsidR="00D70FC5" w:rsidRPr="000C55CE" w:rsidRDefault="00D70FC5" w:rsidP="00D70FC5">
      <w:pPr>
        <w:numPr>
          <w:ilvl w:val="0"/>
          <w:numId w:val="42"/>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1.000.000,- Kč.</w:t>
      </w:r>
    </w:p>
    <w:p w14:paraId="71E8C7F6" w14:textId="77777777" w:rsidR="00D70FC5" w:rsidRPr="000C55CE" w:rsidRDefault="00D70FC5" w:rsidP="00D70FC5">
      <w:pPr>
        <w:numPr>
          <w:ilvl w:val="0"/>
          <w:numId w:val="42"/>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je povinen udržovat pojištění dle čl. VIII. odst. 1 této smlouvy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71E8C7F7" w14:textId="77777777" w:rsidR="00D70FC5" w:rsidRPr="000C55CE" w:rsidRDefault="00D70FC5" w:rsidP="00D70FC5">
      <w:pPr>
        <w:autoSpaceDE w:val="0"/>
        <w:autoSpaceDN w:val="0"/>
        <w:adjustRightInd w:val="0"/>
        <w:jc w:val="center"/>
        <w:outlineLvl w:val="0"/>
        <w:rPr>
          <w:rFonts w:ascii="Tahoma" w:hAnsi="Tahoma" w:cs="Tahoma"/>
          <w:b/>
          <w:bCs/>
          <w:sz w:val="16"/>
          <w:szCs w:val="16"/>
        </w:rPr>
      </w:pPr>
    </w:p>
    <w:p w14:paraId="71E8C7F8" w14:textId="77777777" w:rsidR="00D70FC5" w:rsidRPr="000C55CE" w:rsidRDefault="00D70FC5" w:rsidP="00D70FC5">
      <w:pPr>
        <w:autoSpaceDE w:val="0"/>
        <w:autoSpaceDN w:val="0"/>
        <w:adjustRightInd w:val="0"/>
        <w:jc w:val="center"/>
        <w:outlineLvl w:val="0"/>
        <w:rPr>
          <w:rFonts w:ascii="Tahoma" w:hAnsi="Tahoma" w:cs="Tahoma"/>
          <w:b/>
          <w:bCs/>
          <w:sz w:val="16"/>
          <w:szCs w:val="16"/>
        </w:rPr>
      </w:pPr>
      <w:r w:rsidRPr="000C55CE">
        <w:rPr>
          <w:rFonts w:ascii="Tahoma" w:hAnsi="Tahoma" w:cs="Tahoma"/>
          <w:b/>
          <w:bCs/>
          <w:sz w:val="16"/>
          <w:szCs w:val="16"/>
        </w:rPr>
        <w:t>IX. Sankce</w:t>
      </w:r>
    </w:p>
    <w:p w14:paraId="71E8C7F9" w14:textId="77777777" w:rsidR="00D70FC5" w:rsidRPr="000C55CE" w:rsidRDefault="00D70FC5" w:rsidP="00D70FC5">
      <w:pPr>
        <w:numPr>
          <w:ilvl w:val="0"/>
          <w:numId w:val="43"/>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1E8C7FA" w14:textId="77777777" w:rsidR="00D70FC5" w:rsidRPr="000C55CE" w:rsidRDefault="00D70FC5" w:rsidP="00D70FC5">
      <w:pPr>
        <w:numPr>
          <w:ilvl w:val="0"/>
          <w:numId w:val="43"/>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71E8C7FB" w14:textId="3335BD68" w:rsidR="00D70FC5" w:rsidRPr="000C55CE" w:rsidRDefault="00D70FC5" w:rsidP="00D70FC5">
      <w:pPr>
        <w:numPr>
          <w:ilvl w:val="0"/>
          <w:numId w:val="43"/>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lastRenderedPageBreak/>
        <w:t>V případě, že prodávající poruší povinnost udržovat v platnosti pojištění, specifikované v čl. VIII. této smlouvy po celou dobu trvání smlouvy, sjednávají strany této smlouvy smuvní pokutu ve výši 10.000,- Kč, kterou je prodávající povinen uhradit kupujícímu.</w:t>
      </w:r>
    </w:p>
    <w:p w14:paraId="71E8C7FC" w14:textId="77777777" w:rsidR="00D70FC5" w:rsidRPr="000C55CE" w:rsidRDefault="00D70FC5" w:rsidP="00D70FC5">
      <w:pPr>
        <w:numPr>
          <w:ilvl w:val="0"/>
          <w:numId w:val="43"/>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Smluvní pokuta bude vyúčtována samostatným daňovým dokladem, splatnost smluvní pokuty činí 30 dnů ode dne doručení vyúčtování prodávajícímu.</w:t>
      </w:r>
    </w:p>
    <w:p w14:paraId="71E8C7FD" w14:textId="77777777" w:rsidR="00D70FC5" w:rsidRPr="000C55CE" w:rsidRDefault="00D70FC5" w:rsidP="00D70FC5">
      <w:pPr>
        <w:autoSpaceDE w:val="0"/>
        <w:autoSpaceDN w:val="0"/>
        <w:adjustRightInd w:val="0"/>
        <w:jc w:val="both"/>
        <w:rPr>
          <w:rFonts w:ascii="Tahoma" w:hAnsi="Tahoma" w:cs="Tahoma"/>
          <w:b/>
          <w:bCs/>
          <w:sz w:val="16"/>
          <w:szCs w:val="16"/>
        </w:rPr>
      </w:pPr>
    </w:p>
    <w:p w14:paraId="71E8C7FE" w14:textId="77777777" w:rsidR="00D70FC5" w:rsidRPr="000C55CE" w:rsidRDefault="00D70FC5" w:rsidP="00D70FC5">
      <w:pPr>
        <w:autoSpaceDE w:val="0"/>
        <w:autoSpaceDN w:val="0"/>
        <w:adjustRightInd w:val="0"/>
        <w:jc w:val="center"/>
        <w:outlineLvl w:val="0"/>
        <w:rPr>
          <w:rFonts w:ascii="Tahoma" w:hAnsi="Tahoma" w:cs="Tahoma"/>
          <w:b/>
          <w:bCs/>
          <w:sz w:val="16"/>
          <w:szCs w:val="16"/>
        </w:rPr>
      </w:pPr>
      <w:r w:rsidRPr="000C55CE">
        <w:rPr>
          <w:rFonts w:ascii="Tahoma" w:hAnsi="Tahoma" w:cs="Tahoma"/>
          <w:b/>
          <w:bCs/>
          <w:sz w:val="16"/>
          <w:szCs w:val="16"/>
        </w:rPr>
        <w:t>X. Reklamace vadného zboží, záruční podmínky</w:t>
      </w:r>
    </w:p>
    <w:p w14:paraId="71E8C7FF" w14:textId="77777777" w:rsidR="00D70FC5" w:rsidRPr="000C55CE" w:rsidRDefault="00D70FC5" w:rsidP="00D70FC5">
      <w:pPr>
        <w:numPr>
          <w:ilvl w:val="0"/>
          <w:numId w:val="44"/>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71E8C800" w14:textId="77777777" w:rsidR="00D70FC5" w:rsidRPr="000C55CE" w:rsidRDefault="00D70FC5" w:rsidP="00D70FC5">
      <w:pPr>
        <w:numPr>
          <w:ilvl w:val="0"/>
          <w:numId w:val="44"/>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71E8C801" w14:textId="77777777" w:rsidR="00D70FC5" w:rsidRPr="000C55CE" w:rsidRDefault="00D70FC5" w:rsidP="00D70FC5">
      <w:pPr>
        <w:numPr>
          <w:ilvl w:val="0"/>
          <w:numId w:val="44"/>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je povinen vyřídit reklamaci do 48 hod.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71E8C802" w14:textId="77777777" w:rsidR="00126A29" w:rsidRPr="000C55CE" w:rsidRDefault="00126A29" w:rsidP="00F07574">
      <w:pPr>
        <w:ind w:left="360"/>
        <w:jc w:val="both"/>
        <w:rPr>
          <w:rFonts w:ascii="Tahoma" w:hAnsi="Tahoma" w:cs="Tahoma"/>
          <w:sz w:val="16"/>
          <w:szCs w:val="16"/>
        </w:rPr>
      </w:pPr>
    </w:p>
    <w:p w14:paraId="71E8C803" w14:textId="77777777" w:rsidR="00126A29" w:rsidRPr="000C55CE" w:rsidRDefault="00C21DEB" w:rsidP="00C21DEB">
      <w:pPr>
        <w:jc w:val="center"/>
        <w:rPr>
          <w:rFonts w:ascii="Tahoma" w:hAnsi="Tahoma" w:cs="Tahoma"/>
          <w:b/>
          <w:sz w:val="16"/>
          <w:szCs w:val="16"/>
        </w:rPr>
      </w:pPr>
      <w:r w:rsidRPr="000C55CE">
        <w:rPr>
          <w:rFonts w:ascii="Tahoma" w:hAnsi="Tahoma" w:cs="Tahoma"/>
          <w:b/>
          <w:sz w:val="16"/>
          <w:szCs w:val="16"/>
        </w:rPr>
        <w:t>X</w:t>
      </w:r>
      <w:r w:rsidR="00126A29" w:rsidRPr="000C55CE">
        <w:rPr>
          <w:rFonts w:ascii="Tahoma" w:hAnsi="Tahoma" w:cs="Tahoma"/>
          <w:b/>
          <w:sz w:val="16"/>
          <w:szCs w:val="16"/>
        </w:rPr>
        <w:t>I.</w:t>
      </w:r>
      <w:r w:rsidRPr="000C55CE">
        <w:rPr>
          <w:rFonts w:ascii="Tahoma" w:hAnsi="Tahoma" w:cs="Tahoma"/>
          <w:b/>
          <w:sz w:val="16"/>
          <w:szCs w:val="16"/>
        </w:rPr>
        <w:t xml:space="preserve"> </w:t>
      </w:r>
      <w:r w:rsidR="00126A29" w:rsidRPr="000C55CE">
        <w:rPr>
          <w:rFonts w:ascii="Tahoma" w:hAnsi="Tahoma" w:cs="Tahoma"/>
          <w:b/>
          <w:sz w:val="16"/>
          <w:szCs w:val="16"/>
        </w:rPr>
        <w:t>Ostatní ujednání</w:t>
      </w:r>
    </w:p>
    <w:p w14:paraId="71E8C804" w14:textId="3D77F7F9" w:rsidR="00E2532F" w:rsidRPr="000C55CE" w:rsidRDefault="00126A29"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Prodávající bere na vědomí, že kupující je povinen dle ustanovení § </w:t>
      </w:r>
      <w:r w:rsidR="00A156ED" w:rsidRPr="000C55CE">
        <w:rPr>
          <w:rFonts w:ascii="Tahoma" w:hAnsi="Tahoma" w:cs="Tahoma"/>
          <w:sz w:val="16"/>
          <w:szCs w:val="16"/>
        </w:rPr>
        <w:t>219</w:t>
      </w:r>
      <w:r w:rsidRPr="000C55CE">
        <w:rPr>
          <w:rFonts w:ascii="Tahoma" w:hAnsi="Tahoma" w:cs="Tahoma"/>
          <w:sz w:val="16"/>
          <w:szCs w:val="16"/>
        </w:rPr>
        <w:t xml:space="preserve">, odst. 1, písm. a) z. č. </w:t>
      </w:r>
      <w:r w:rsidR="00A156ED" w:rsidRPr="000C55CE">
        <w:rPr>
          <w:rFonts w:ascii="Tahoma" w:hAnsi="Tahoma" w:cs="Tahoma"/>
          <w:sz w:val="16"/>
          <w:szCs w:val="16"/>
        </w:rPr>
        <w:t>134/2016</w:t>
      </w:r>
      <w:r w:rsidRPr="000C55CE">
        <w:rPr>
          <w:rFonts w:ascii="Tahoma" w:hAnsi="Tahoma" w:cs="Tahoma"/>
          <w:sz w:val="16"/>
          <w:szCs w:val="16"/>
        </w:rPr>
        <w:t xml:space="preserve"> Sb.</w:t>
      </w:r>
      <w:r w:rsidR="0024719D" w:rsidRPr="000C55CE">
        <w:rPr>
          <w:rFonts w:ascii="Tahoma" w:hAnsi="Tahoma" w:cs="Tahoma"/>
          <w:sz w:val="16"/>
          <w:szCs w:val="16"/>
        </w:rPr>
        <w:t xml:space="preserve"> a dle zákona č. 340/2015 Sb.</w:t>
      </w:r>
      <w:r w:rsidR="00AA2155" w:rsidRPr="000C55CE">
        <w:rPr>
          <w:rFonts w:ascii="Tahoma" w:hAnsi="Tahoma" w:cs="Tahoma"/>
          <w:sz w:val="16"/>
          <w:szCs w:val="16"/>
        </w:rPr>
        <w:t>,</w:t>
      </w:r>
      <w:r w:rsidR="0024719D" w:rsidRPr="000C55CE">
        <w:rPr>
          <w:rFonts w:ascii="Tahoma" w:hAnsi="Tahoma" w:cs="Tahoma"/>
          <w:sz w:val="16"/>
          <w:szCs w:val="16"/>
        </w:rPr>
        <w:t xml:space="preserve"> o registru smluv</w:t>
      </w:r>
      <w:r w:rsidRPr="000C55CE">
        <w:rPr>
          <w:rFonts w:ascii="Tahoma" w:hAnsi="Tahoma" w:cs="Tahoma"/>
          <w:sz w:val="16"/>
          <w:szCs w:val="16"/>
        </w:rPr>
        <w:t xml:space="preserve"> </w:t>
      </w:r>
      <w:r w:rsidR="00A156ED" w:rsidRPr="000C55CE">
        <w:rPr>
          <w:rFonts w:ascii="Tahoma" w:hAnsi="Tahoma" w:cs="Tahoma"/>
          <w:sz w:val="16"/>
          <w:szCs w:val="16"/>
        </w:rPr>
        <w:t xml:space="preserve">uveřejnit </w:t>
      </w:r>
      <w:r w:rsidRPr="000C55CE">
        <w:rPr>
          <w:rFonts w:ascii="Tahoma" w:hAnsi="Tahoma" w:cs="Tahoma"/>
          <w:sz w:val="16"/>
          <w:szCs w:val="16"/>
        </w:rPr>
        <w:t xml:space="preserve">tuto smlouvu včetně případných dodatků </w:t>
      </w:r>
      <w:r w:rsidR="000C55CE">
        <w:rPr>
          <w:rFonts w:ascii="Tahoma" w:hAnsi="Tahoma" w:cs="Tahoma"/>
          <w:sz w:val="16"/>
          <w:szCs w:val="16"/>
        </w:rPr>
        <w:t xml:space="preserve">a objednávek vystavených na základě této smlouvy </w:t>
      </w:r>
      <w:r w:rsidR="0024719D" w:rsidRPr="000C55CE">
        <w:rPr>
          <w:rFonts w:ascii="Tahoma" w:hAnsi="Tahoma" w:cs="Tahoma"/>
          <w:sz w:val="16"/>
          <w:szCs w:val="16"/>
        </w:rPr>
        <w:t>zákonem stanoveným způsobem</w:t>
      </w:r>
      <w:r w:rsidRPr="000C55CE">
        <w:rPr>
          <w:rFonts w:ascii="Tahoma" w:hAnsi="Tahoma" w:cs="Tahoma"/>
          <w:sz w:val="16"/>
          <w:szCs w:val="16"/>
        </w:rPr>
        <w:t>.</w:t>
      </w:r>
    </w:p>
    <w:p w14:paraId="71E8C805" w14:textId="77777777" w:rsidR="00126A29" w:rsidRPr="000C55CE" w:rsidRDefault="00126A29"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se touto smlouvou zavazuje, že při dodávkách zboží, které svěří dopravci nebo poště, zajistí pojištění takové dodávky.</w:t>
      </w:r>
    </w:p>
    <w:p w14:paraId="71E8C806" w14:textId="77777777" w:rsidR="00126A29" w:rsidRPr="000C55CE" w:rsidRDefault="00126A29"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je oprávněn postoupit pohledávku vyplývající z plnění dle této smlouvy na třetí osobu pouze s předchozím písemným souhlasem kupujícího.</w:t>
      </w:r>
    </w:p>
    <w:p w14:paraId="71E8C807" w14:textId="77777777" w:rsidR="00126A29" w:rsidRPr="000C55CE" w:rsidRDefault="00126A29"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1E8C808" w14:textId="77777777" w:rsidR="001F6E37" w:rsidRPr="000C55CE" w:rsidRDefault="001F6E37"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se zavazuje dodržovat nařízení kupujícího, kterým je zakázáno kouření ve všech prostorách i plochá</w:t>
      </w:r>
      <w:r w:rsidR="00991BD9" w:rsidRPr="000C55CE">
        <w:rPr>
          <w:rFonts w:ascii="Tahoma" w:hAnsi="Tahoma" w:cs="Tahoma"/>
          <w:sz w:val="16"/>
          <w:szCs w:val="16"/>
        </w:rPr>
        <w:t>ch</w:t>
      </w:r>
      <w:r w:rsidRPr="000C55CE">
        <w:rPr>
          <w:rFonts w:ascii="Tahoma" w:hAnsi="Tahoma" w:cs="Tahoma"/>
          <w:sz w:val="16"/>
          <w:szCs w:val="16"/>
        </w:rPr>
        <w:t xml:space="preserve"> areálu kupujícího </w:t>
      </w:r>
      <w:r w:rsidR="00DC54F3" w:rsidRPr="000C55CE">
        <w:rPr>
          <w:rFonts w:ascii="Tahoma" w:hAnsi="Tahoma" w:cs="Tahoma"/>
          <w:sz w:val="16"/>
          <w:szCs w:val="16"/>
        </w:rPr>
        <w:t xml:space="preserve">s výjimkou </w:t>
      </w:r>
      <w:r w:rsidRPr="000C55CE">
        <w:rPr>
          <w:rFonts w:ascii="Tahoma" w:hAnsi="Tahoma" w:cs="Tahoma"/>
          <w:sz w:val="16"/>
          <w:szCs w:val="16"/>
        </w:rPr>
        <w:t>vyhrazen</w:t>
      </w:r>
      <w:r w:rsidR="00DC54F3" w:rsidRPr="000C55CE">
        <w:rPr>
          <w:rFonts w:ascii="Tahoma" w:hAnsi="Tahoma" w:cs="Tahoma"/>
          <w:sz w:val="16"/>
          <w:szCs w:val="16"/>
        </w:rPr>
        <w:t>ých</w:t>
      </w:r>
      <w:r w:rsidRPr="000C55CE">
        <w:rPr>
          <w:rFonts w:ascii="Tahoma" w:hAnsi="Tahoma" w:cs="Tahoma"/>
          <w:sz w:val="16"/>
          <w:szCs w:val="16"/>
        </w:rPr>
        <w:t xml:space="preserve"> míst.</w:t>
      </w:r>
    </w:p>
    <w:p w14:paraId="71E8C809" w14:textId="77777777" w:rsidR="00172EE9" w:rsidRPr="000C55CE" w:rsidRDefault="00172EE9"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71E8C80A" w14:textId="77777777" w:rsidR="00C21DEB" w:rsidRPr="000C55CE" w:rsidRDefault="00C21DEB"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1E8C80B" w14:textId="77777777" w:rsidR="00C21DEB" w:rsidRPr="000C55CE" w:rsidRDefault="00C21DEB"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71E8C80C" w14:textId="77777777" w:rsidR="00C21DEB" w:rsidRPr="000C55CE" w:rsidRDefault="00C21DEB" w:rsidP="00C21DEB">
      <w:pPr>
        <w:numPr>
          <w:ilvl w:val="0"/>
          <w:numId w:val="46"/>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71E8C80D" w14:textId="77777777" w:rsidR="00C21DEB" w:rsidRPr="000C55CE" w:rsidRDefault="00C21DEB" w:rsidP="00C21DEB">
      <w:pPr>
        <w:rPr>
          <w:rFonts w:ascii="Tahoma" w:hAnsi="Tahoma" w:cs="Tahoma"/>
          <w:b/>
          <w:sz w:val="16"/>
          <w:szCs w:val="16"/>
        </w:rPr>
      </w:pPr>
    </w:p>
    <w:p w14:paraId="71E8C80E" w14:textId="77777777" w:rsidR="00126A29" w:rsidRPr="000C55CE" w:rsidRDefault="00126A29" w:rsidP="00C21DEB">
      <w:pPr>
        <w:jc w:val="center"/>
        <w:rPr>
          <w:rFonts w:ascii="Tahoma" w:hAnsi="Tahoma" w:cs="Tahoma"/>
          <w:b/>
          <w:sz w:val="16"/>
          <w:szCs w:val="16"/>
        </w:rPr>
      </w:pPr>
      <w:r w:rsidRPr="000C55CE">
        <w:rPr>
          <w:rFonts w:ascii="Tahoma" w:hAnsi="Tahoma" w:cs="Tahoma"/>
          <w:b/>
          <w:sz w:val="16"/>
          <w:szCs w:val="16"/>
        </w:rPr>
        <w:t>X</w:t>
      </w:r>
      <w:r w:rsidR="00C21DEB" w:rsidRPr="000C55CE">
        <w:rPr>
          <w:rFonts w:ascii="Tahoma" w:hAnsi="Tahoma" w:cs="Tahoma"/>
          <w:b/>
          <w:sz w:val="16"/>
          <w:szCs w:val="16"/>
        </w:rPr>
        <w:t>II</w:t>
      </w:r>
      <w:r w:rsidRPr="000C55CE">
        <w:rPr>
          <w:rFonts w:ascii="Tahoma" w:hAnsi="Tahoma" w:cs="Tahoma"/>
          <w:b/>
          <w:sz w:val="16"/>
          <w:szCs w:val="16"/>
        </w:rPr>
        <w:t>.</w:t>
      </w:r>
      <w:r w:rsidR="00C21DEB" w:rsidRPr="000C55CE">
        <w:rPr>
          <w:rFonts w:ascii="Tahoma" w:hAnsi="Tahoma" w:cs="Tahoma"/>
          <w:b/>
          <w:sz w:val="16"/>
          <w:szCs w:val="16"/>
        </w:rPr>
        <w:t xml:space="preserve"> </w:t>
      </w:r>
      <w:r w:rsidRPr="000C55CE">
        <w:rPr>
          <w:rFonts w:ascii="Tahoma" w:hAnsi="Tahoma" w:cs="Tahoma"/>
          <w:b/>
          <w:sz w:val="16"/>
          <w:szCs w:val="16"/>
        </w:rPr>
        <w:t>Závěrečná ustanovení</w:t>
      </w:r>
    </w:p>
    <w:p w14:paraId="71E8C80F" w14:textId="0FF93D9A" w:rsidR="00C21DEB" w:rsidRPr="000C55CE" w:rsidRDefault="00C21DEB" w:rsidP="00C21DEB">
      <w:pPr>
        <w:numPr>
          <w:ilvl w:val="0"/>
          <w:numId w:val="4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Smlouva se uzavírá na dobu určitou 1 rok od</w:t>
      </w:r>
      <w:r w:rsidR="000C55CE">
        <w:rPr>
          <w:rFonts w:ascii="Tahoma" w:hAnsi="Tahoma" w:cs="Tahoma"/>
          <w:sz w:val="16"/>
          <w:szCs w:val="16"/>
        </w:rPr>
        <w:t>e dne účinnosti smlouvy</w:t>
      </w:r>
      <w:r w:rsidRPr="000C55CE">
        <w:rPr>
          <w:rFonts w:ascii="Tahoma" w:hAnsi="Tahoma" w:cs="Tahoma"/>
          <w:sz w:val="16"/>
          <w:szCs w:val="16"/>
        </w:rPr>
        <w:t>.</w:t>
      </w:r>
    </w:p>
    <w:p w14:paraId="71E8C810" w14:textId="77777777" w:rsidR="00C21DEB" w:rsidRPr="000C55CE" w:rsidRDefault="00C21DEB" w:rsidP="00C21DEB">
      <w:pPr>
        <w:numPr>
          <w:ilvl w:val="0"/>
          <w:numId w:val="4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následujícícho po doručení písemné výpovědi druhé smluvní straně. Smluvní strany mohou od této smlouvy odstoupit v  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71E8C811" w14:textId="400A9CF9" w:rsidR="00C21DEB" w:rsidRPr="000C55CE" w:rsidRDefault="006209C7" w:rsidP="00C21DEB">
      <w:pPr>
        <w:numPr>
          <w:ilvl w:val="0"/>
          <w:numId w:val="4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Tato smlouva nabývá platnosti dnem podpisu smluvními stranami a účinnosti dnem uveřejnění v registru smluv.</w:t>
      </w:r>
    </w:p>
    <w:p w14:paraId="71E8C813" w14:textId="77777777" w:rsidR="00126A29" w:rsidRPr="000C55CE"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Tuto smlouvu lze měnit nebo doplnit pouze dohodou smluvních stran, a to formou písemného dodatku.</w:t>
      </w:r>
    </w:p>
    <w:p w14:paraId="71E8C814" w14:textId="77777777" w:rsidR="00126A29" w:rsidRPr="000C55CE"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1E8C815" w14:textId="77777777" w:rsidR="00126A29" w:rsidRPr="000C55CE"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71E8C816" w14:textId="77777777" w:rsidR="00126A29" w:rsidRPr="000C55CE"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 xml:space="preserve">Tato smlouva byla vyhotovena ve dvou stejnopisech, přičemž každá ze smluvních stran obdrží jeden výtisk. </w:t>
      </w:r>
    </w:p>
    <w:p w14:paraId="71E8C817" w14:textId="77777777" w:rsidR="00126A29" w:rsidRPr="000C55CE" w:rsidRDefault="00126A29" w:rsidP="00C21DEB">
      <w:pPr>
        <w:numPr>
          <w:ilvl w:val="0"/>
          <w:numId w:val="49"/>
        </w:numPr>
        <w:suppressAutoHyphens w:val="0"/>
        <w:autoSpaceDE w:val="0"/>
        <w:autoSpaceDN w:val="0"/>
        <w:adjustRightInd w:val="0"/>
        <w:jc w:val="both"/>
        <w:rPr>
          <w:rFonts w:ascii="Tahoma" w:hAnsi="Tahoma" w:cs="Tahoma"/>
          <w:sz w:val="16"/>
          <w:szCs w:val="16"/>
        </w:rPr>
      </w:pPr>
      <w:r w:rsidRPr="000C55CE">
        <w:rPr>
          <w:rFonts w:ascii="Tahoma" w:hAnsi="Tahoma" w:cs="Tahoma"/>
          <w:sz w:val="16"/>
          <w:szCs w:val="16"/>
        </w:rPr>
        <w:t>Nedílnou součástí této smlouvy jsou tyto přílohy:</w:t>
      </w:r>
    </w:p>
    <w:p w14:paraId="71E8C818" w14:textId="77777777" w:rsidR="00126A29" w:rsidRPr="000C55CE" w:rsidRDefault="00126A29" w:rsidP="00C21DEB">
      <w:pPr>
        <w:ind w:left="360"/>
        <w:rPr>
          <w:rFonts w:ascii="Tahoma" w:hAnsi="Tahoma" w:cs="Tahoma"/>
          <w:sz w:val="16"/>
          <w:szCs w:val="16"/>
        </w:rPr>
      </w:pPr>
      <w:r w:rsidRPr="000C55CE">
        <w:rPr>
          <w:rFonts w:ascii="Tahoma" w:hAnsi="Tahoma" w:cs="Tahoma"/>
          <w:sz w:val="16"/>
          <w:szCs w:val="16"/>
        </w:rPr>
        <w:t xml:space="preserve">Příloha č. 1 </w:t>
      </w:r>
      <w:r w:rsidR="00C21DEB" w:rsidRPr="000C55CE">
        <w:rPr>
          <w:rFonts w:ascii="Tahoma" w:hAnsi="Tahoma" w:cs="Tahoma"/>
          <w:sz w:val="16"/>
          <w:szCs w:val="16"/>
        </w:rPr>
        <w:t>–</w:t>
      </w:r>
      <w:r w:rsidRPr="000C55CE">
        <w:rPr>
          <w:rFonts w:ascii="Tahoma" w:hAnsi="Tahoma" w:cs="Tahoma"/>
          <w:sz w:val="16"/>
          <w:szCs w:val="16"/>
        </w:rPr>
        <w:t xml:space="preserve"> </w:t>
      </w:r>
      <w:r w:rsidR="00C21DEB" w:rsidRPr="000C55CE">
        <w:rPr>
          <w:rFonts w:ascii="Tahoma" w:hAnsi="Tahoma" w:cs="Tahoma"/>
          <w:sz w:val="16"/>
          <w:szCs w:val="16"/>
        </w:rPr>
        <w:t>Položkový ceník</w:t>
      </w:r>
    </w:p>
    <w:p w14:paraId="71E8C819" w14:textId="77777777" w:rsidR="00126A29" w:rsidRPr="000C55CE" w:rsidRDefault="00126A29" w:rsidP="00F07574">
      <w:pPr>
        <w:rPr>
          <w:rFonts w:ascii="Tahoma" w:hAnsi="Tahoma" w:cs="Tahoma"/>
          <w:sz w:val="16"/>
          <w:szCs w:val="16"/>
        </w:rPr>
      </w:pPr>
    </w:p>
    <w:p w14:paraId="71E8C81A" w14:textId="77777777" w:rsidR="00126A29" w:rsidRPr="000C55CE" w:rsidRDefault="00126A29" w:rsidP="00F07574">
      <w:pPr>
        <w:rPr>
          <w:rFonts w:ascii="Tahoma" w:hAnsi="Tahoma" w:cs="Tahoma"/>
          <w:sz w:val="16"/>
          <w:szCs w:val="16"/>
        </w:rPr>
      </w:pPr>
    </w:p>
    <w:p w14:paraId="71E8C81B" w14:textId="67BCF511" w:rsidR="00126A29" w:rsidRPr="000C55CE" w:rsidRDefault="00126A29" w:rsidP="00F07574">
      <w:pPr>
        <w:rPr>
          <w:rFonts w:ascii="Tahoma" w:hAnsi="Tahoma" w:cs="Tahoma"/>
          <w:position w:val="-1"/>
          <w:sz w:val="16"/>
          <w:szCs w:val="16"/>
        </w:rPr>
      </w:pPr>
      <w:r w:rsidRPr="000C55CE">
        <w:rPr>
          <w:rFonts w:ascii="Tahoma" w:hAnsi="Tahoma" w:cs="Tahoma"/>
          <w:sz w:val="16"/>
          <w:szCs w:val="16"/>
        </w:rPr>
        <w:t xml:space="preserve">V </w:t>
      </w:r>
      <w:r w:rsidR="00AD0CE8" w:rsidRPr="000C55CE">
        <w:rPr>
          <w:rFonts w:ascii="Tahoma" w:hAnsi="Tahoma" w:cs="Tahoma"/>
          <w:sz w:val="16"/>
          <w:szCs w:val="16"/>
        </w:rPr>
        <w:t xml:space="preserve">Praze, </w:t>
      </w:r>
      <w:r w:rsidRPr="000C55CE">
        <w:rPr>
          <w:rFonts w:ascii="Tahoma" w:hAnsi="Tahoma" w:cs="Tahoma"/>
          <w:sz w:val="16"/>
          <w:szCs w:val="16"/>
        </w:rPr>
        <w:t xml:space="preserve">dne </w:t>
      </w:r>
      <w:r w:rsidR="00D276EF" w:rsidRPr="000C55CE">
        <w:rPr>
          <w:rFonts w:ascii="Tahoma" w:hAnsi="Tahoma" w:cs="Tahoma"/>
          <w:sz w:val="16"/>
          <w:szCs w:val="16"/>
        </w:rPr>
        <w:tab/>
      </w:r>
      <w:r w:rsidR="00D276EF" w:rsidRPr="000C55CE">
        <w:rPr>
          <w:rFonts w:ascii="Tahoma" w:hAnsi="Tahoma" w:cs="Tahoma"/>
          <w:sz w:val="16"/>
          <w:szCs w:val="16"/>
        </w:rPr>
        <w:tab/>
      </w:r>
      <w:r w:rsidR="00D276EF" w:rsidRPr="000C55CE">
        <w:rPr>
          <w:rFonts w:ascii="Tahoma" w:hAnsi="Tahoma" w:cs="Tahoma"/>
          <w:sz w:val="16"/>
          <w:szCs w:val="16"/>
        </w:rPr>
        <w:tab/>
      </w:r>
      <w:r w:rsidR="00D276EF" w:rsidRPr="000C55CE">
        <w:rPr>
          <w:rFonts w:ascii="Tahoma" w:hAnsi="Tahoma" w:cs="Tahoma"/>
          <w:sz w:val="16"/>
          <w:szCs w:val="16"/>
        </w:rPr>
        <w:tab/>
      </w:r>
      <w:r w:rsidR="00D276EF" w:rsidRPr="000C55CE">
        <w:rPr>
          <w:rFonts w:ascii="Tahoma" w:hAnsi="Tahoma" w:cs="Tahoma"/>
          <w:sz w:val="16"/>
          <w:szCs w:val="16"/>
        </w:rPr>
        <w:tab/>
      </w:r>
      <w:r w:rsidR="00D276EF" w:rsidRPr="000C55CE">
        <w:rPr>
          <w:rFonts w:ascii="Tahoma" w:hAnsi="Tahoma" w:cs="Tahoma"/>
          <w:sz w:val="16"/>
          <w:szCs w:val="16"/>
        </w:rPr>
        <w:tab/>
      </w:r>
      <w:r w:rsidRPr="000C55CE">
        <w:rPr>
          <w:rFonts w:ascii="Tahoma" w:hAnsi="Tahoma" w:cs="Tahoma"/>
          <w:position w:val="-6"/>
          <w:sz w:val="16"/>
          <w:szCs w:val="16"/>
        </w:rPr>
        <w:t xml:space="preserve">                 </w:t>
      </w:r>
      <w:r w:rsidRPr="000C55CE">
        <w:rPr>
          <w:rFonts w:ascii="Tahoma" w:hAnsi="Tahoma" w:cs="Tahoma"/>
          <w:position w:val="-6"/>
          <w:sz w:val="16"/>
          <w:szCs w:val="16"/>
        </w:rPr>
        <w:tab/>
      </w:r>
      <w:r w:rsidRPr="000C55CE">
        <w:rPr>
          <w:rFonts w:ascii="Tahoma" w:hAnsi="Tahoma" w:cs="Tahoma"/>
          <w:position w:val="-6"/>
          <w:sz w:val="16"/>
          <w:szCs w:val="16"/>
        </w:rPr>
        <w:tab/>
      </w:r>
      <w:r w:rsidRPr="000C55CE">
        <w:rPr>
          <w:rFonts w:ascii="Tahoma" w:hAnsi="Tahoma" w:cs="Tahoma"/>
          <w:position w:val="-6"/>
          <w:sz w:val="16"/>
          <w:szCs w:val="16"/>
        </w:rPr>
        <w:tab/>
      </w:r>
      <w:r w:rsidRPr="000C55CE">
        <w:rPr>
          <w:rFonts w:ascii="Tahoma" w:hAnsi="Tahoma" w:cs="Tahoma"/>
          <w:position w:val="-6"/>
          <w:sz w:val="16"/>
          <w:szCs w:val="16"/>
        </w:rPr>
        <w:tab/>
      </w:r>
      <w:r w:rsidRPr="000C55CE">
        <w:rPr>
          <w:rFonts w:ascii="Tahoma" w:hAnsi="Tahoma" w:cs="Tahoma"/>
          <w:position w:val="-6"/>
          <w:sz w:val="16"/>
          <w:szCs w:val="16"/>
        </w:rPr>
        <w:tab/>
        <w:t xml:space="preserve"> </w:t>
      </w:r>
      <w:r w:rsidRPr="000C55CE">
        <w:rPr>
          <w:rFonts w:ascii="Tahoma" w:hAnsi="Tahoma" w:cs="Tahoma"/>
          <w:position w:val="-6"/>
          <w:sz w:val="16"/>
          <w:szCs w:val="16"/>
        </w:rPr>
        <w:tab/>
      </w:r>
      <w:r w:rsidRPr="000C55CE">
        <w:rPr>
          <w:rFonts w:ascii="Tahoma" w:hAnsi="Tahoma" w:cs="Tahoma"/>
          <w:sz w:val="16"/>
          <w:szCs w:val="16"/>
        </w:rPr>
        <w:t>V Praze dne</w:t>
      </w:r>
      <w:r w:rsidRPr="000C55CE">
        <w:rPr>
          <w:rFonts w:ascii="Tahoma" w:hAnsi="Tahoma" w:cs="Tahoma"/>
          <w:sz w:val="16"/>
          <w:szCs w:val="16"/>
        </w:rPr>
        <w:tab/>
      </w:r>
      <w:r w:rsidRPr="000C55CE">
        <w:rPr>
          <w:rFonts w:ascii="Tahoma" w:hAnsi="Tahoma" w:cs="Tahoma"/>
          <w:position w:val="-6"/>
          <w:sz w:val="16"/>
          <w:szCs w:val="16"/>
        </w:rPr>
        <w:t xml:space="preserve"> </w:t>
      </w:r>
    </w:p>
    <w:p w14:paraId="71E8C81C" w14:textId="77777777" w:rsidR="00126A29" w:rsidRPr="000C55CE" w:rsidRDefault="00126A29" w:rsidP="00F07574">
      <w:pPr>
        <w:rPr>
          <w:rFonts w:ascii="Tahoma" w:hAnsi="Tahoma" w:cs="Tahoma"/>
          <w:position w:val="-1"/>
          <w:sz w:val="16"/>
          <w:szCs w:val="16"/>
        </w:rPr>
      </w:pPr>
    </w:p>
    <w:p w14:paraId="71E8C81D" w14:textId="2C42BA61" w:rsidR="00126A29" w:rsidRPr="000C55CE" w:rsidRDefault="00126A29" w:rsidP="00F07574">
      <w:pPr>
        <w:rPr>
          <w:rFonts w:ascii="Tahoma" w:hAnsi="Tahoma" w:cs="Tahoma"/>
          <w:sz w:val="16"/>
          <w:szCs w:val="16"/>
        </w:rPr>
      </w:pPr>
    </w:p>
    <w:p w14:paraId="71E8C81E" w14:textId="72B9CD9A" w:rsidR="00126A29" w:rsidRPr="000C55CE" w:rsidRDefault="00126A29" w:rsidP="00F07574">
      <w:pPr>
        <w:rPr>
          <w:rFonts w:ascii="Tahoma" w:hAnsi="Tahoma" w:cs="Tahoma"/>
          <w:position w:val="-1"/>
          <w:sz w:val="16"/>
          <w:szCs w:val="16"/>
        </w:rPr>
      </w:pPr>
      <w:r w:rsidRPr="000C55CE">
        <w:rPr>
          <w:rFonts w:ascii="Tahoma" w:hAnsi="Tahoma" w:cs="Tahoma"/>
          <w:sz w:val="16"/>
          <w:szCs w:val="16"/>
        </w:rPr>
        <w:t xml:space="preserve">za prodávajícího:                                                                         </w:t>
      </w:r>
      <w:r w:rsidRPr="000C55CE">
        <w:rPr>
          <w:rFonts w:ascii="Tahoma" w:hAnsi="Tahoma" w:cs="Tahoma"/>
          <w:sz w:val="16"/>
          <w:szCs w:val="16"/>
        </w:rPr>
        <w:tab/>
      </w:r>
      <w:r w:rsidRPr="000C55CE">
        <w:rPr>
          <w:rFonts w:ascii="Tahoma" w:hAnsi="Tahoma" w:cs="Tahoma"/>
          <w:sz w:val="16"/>
          <w:szCs w:val="16"/>
        </w:rPr>
        <w:tab/>
      </w:r>
      <w:r w:rsidR="00AD0CE8" w:rsidRPr="000C55CE">
        <w:rPr>
          <w:rFonts w:ascii="Tahoma" w:hAnsi="Tahoma" w:cs="Tahoma"/>
          <w:sz w:val="16"/>
          <w:szCs w:val="16"/>
        </w:rPr>
        <w:tab/>
      </w:r>
      <w:r w:rsidR="00AD0CE8" w:rsidRPr="000C55CE">
        <w:rPr>
          <w:rFonts w:ascii="Tahoma" w:hAnsi="Tahoma" w:cs="Tahoma"/>
          <w:sz w:val="16"/>
          <w:szCs w:val="16"/>
        </w:rPr>
        <w:tab/>
      </w:r>
      <w:r w:rsidR="00AD0CE8" w:rsidRPr="000C55CE">
        <w:rPr>
          <w:rFonts w:ascii="Tahoma" w:hAnsi="Tahoma" w:cs="Tahoma"/>
          <w:sz w:val="16"/>
          <w:szCs w:val="16"/>
        </w:rPr>
        <w:tab/>
      </w:r>
      <w:r w:rsidR="00AD0CE8" w:rsidRPr="000C55CE">
        <w:rPr>
          <w:rFonts w:ascii="Tahoma" w:hAnsi="Tahoma" w:cs="Tahoma"/>
          <w:sz w:val="16"/>
          <w:szCs w:val="16"/>
        </w:rPr>
        <w:tab/>
      </w:r>
      <w:r w:rsidRPr="000C55CE">
        <w:rPr>
          <w:rFonts w:ascii="Tahoma" w:hAnsi="Tahoma" w:cs="Tahoma"/>
          <w:sz w:val="16"/>
          <w:szCs w:val="16"/>
        </w:rPr>
        <w:t>za kupujícího:</w:t>
      </w:r>
    </w:p>
    <w:p w14:paraId="71E8C81F" w14:textId="77777777" w:rsidR="00C21DEB" w:rsidRPr="000C55CE" w:rsidRDefault="00C21DEB" w:rsidP="00F07574">
      <w:pPr>
        <w:rPr>
          <w:rFonts w:ascii="Tahoma" w:hAnsi="Tahoma" w:cs="Tahoma"/>
          <w:sz w:val="16"/>
          <w:szCs w:val="16"/>
        </w:rPr>
      </w:pPr>
    </w:p>
    <w:p w14:paraId="71E8C823" w14:textId="77777777" w:rsidR="00126A29" w:rsidRPr="000C55CE" w:rsidRDefault="00126A29" w:rsidP="00F07574">
      <w:pPr>
        <w:rPr>
          <w:rFonts w:ascii="Tahoma" w:hAnsi="Tahoma" w:cs="Tahoma"/>
          <w:sz w:val="16"/>
          <w:szCs w:val="16"/>
        </w:rPr>
      </w:pPr>
      <w:r w:rsidRPr="000C55CE">
        <w:rPr>
          <w:rFonts w:ascii="Tahoma" w:hAnsi="Tahoma" w:cs="Tahoma"/>
          <w:sz w:val="16"/>
          <w:szCs w:val="16"/>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2429"/>
        <w:gridCol w:w="3556"/>
      </w:tblGrid>
      <w:tr w:rsidR="00C21DEB" w:rsidRPr="000C55CE" w14:paraId="71E8C829" w14:textId="77777777" w:rsidTr="00C21DEB">
        <w:trPr>
          <w:jc w:val="center"/>
        </w:trPr>
        <w:tc>
          <w:tcPr>
            <w:tcW w:w="3119" w:type="dxa"/>
            <w:tcBorders>
              <w:top w:val="single" w:sz="4" w:space="0" w:color="auto"/>
            </w:tcBorders>
          </w:tcPr>
          <w:p w14:paraId="71E8C824" w14:textId="5D1174A5" w:rsidR="00C21DEB" w:rsidRPr="000C55CE" w:rsidRDefault="00AD0CE8" w:rsidP="00C21DEB">
            <w:pPr>
              <w:spacing w:before="120"/>
              <w:jc w:val="center"/>
              <w:rPr>
                <w:rFonts w:ascii="Tahoma" w:hAnsi="Tahoma" w:cs="Tahoma"/>
                <w:sz w:val="16"/>
                <w:szCs w:val="16"/>
              </w:rPr>
            </w:pPr>
            <w:r w:rsidRPr="000C55CE">
              <w:rPr>
                <w:rFonts w:ascii="Tahoma" w:hAnsi="Tahoma" w:cs="Tahoma"/>
                <w:sz w:val="16"/>
                <w:szCs w:val="16"/>
              </w:rPr>
              <w:t>Ing. Jan Rohrbacher a Ing. Jiří Vaněk</w:t>
            </w:r>
          </w:p>
          <w:p w14:paraId="71E8C825" w14:textId="01B4C6C5" w:rsidR="00C21DEB" w:rsidRPr="000C55CE" w:rsidRDefault="00C21DEB" w:rsidP="00C21DEB">
            <w:pPr>
              <w:spacing w:before="120"/>
              <w:jc w:val="center"/>
              <w:rPr>
                <w:rFonts w:ascii="Tahoma" w:hAnsi="Tahoma" w:cs="Tahoma"/>
                <w:sz w:val="16"/>
                <w:szCs w:val="16"/>
              </w:rPr>
            </w:pPr>
            <w:r w:rsidRPr="000C55CE">
              <w:rPr>
                <w:rFonts w:ascii="Tahoma" w:hAnsi="Tahoma" w:cs="Tahoma"/>
                <w:sz w:val="16"/>
                <w:szCs w:val="16"/>
              </w:rPr>
              <w:t>jednatel</w:t>
            </w:r>
            <w:r w:rsidR="00AD0CE8" w:rsidRPr="000C55CE">
              <w:rPr>
                <w:rFonts w:ascii="Tahoma" w:hAnsi="Tahoma" w:cs="Tahoma"/>
                <w:sz w:val="16"/>
                <w:szCs w:val="16"/>
              </w:rPr>
              <w:t>é</w:t>
            </w:r>
          </w:p>
        </w:tc>
        <w:tc>
          <w:tcPr>
            <w:tcW w:w="2464" w:type="dxa"/>
          </w:tcPr>
          <w:p w14:paraId="71E8C826" w14:textId="77777777" w:rsidR="00C21DEB" w:rsidRPr="000C55CE" w:rsidRDefault="00C21DEB" w:rsidP="00C21DEB">
            <w:pPr>
              <w:spacing w:before="120"/>
              <w:rPr>
                <w:rFonts w:ascii="Tahoma" w:hAnsi="Tahoma" w:cs="Tahoma"/>
                <w:sz w:val="16"/>
                <w:szCs w:val="16"/>
              </w:rPr>
            </w:pPr>
          </w:p>
        </w:tc>
        <w:tc>
          <w:tcPr>
            <w:tcW w:w="3597" w:type="dxa"/>
            <w:tcBorders>
              <w:top w:val="single" w:sz="4" w:space="0" w:color="auto"/>
            </w:tcBorders>
          </w:tcPr>
          <w:p w14:paraId="71E8C827" w14:textId="77777777" w:rsidR="00C21DEB" w:rsidRPr="000C55CE" w:rsidRDefault="00C21DEB" w:rsidP="00C21DEB">
            <w:pPr>
              <w:spacing w:before="120"/>
              <w:jc w:val="center"/>
              <w:rPr>
                <w:rFonts w:ascii="Tahoma" w:hAnsi="Tahoma" w:cs="Tahoma"/>
                <w:sz w:val="16"/>
                <w:szCs w:val="16"/>
              </w:rPr>
            </w:pPr>
            <w:r w:rsidRPr="000C55CE">
              <w:rPr>
                <w:rFonts w:ascii="Tahoma" w:hAnsi="Tahoma" w:cs="Tahoma"/>
                <w:sz w:val="16"/>
                <w:szCs w:val="16"/>
              </w:rPr>
              <w:t>Mgr. Dana Jurásková, Ph.D.,MBA</w:t>
            </w:r>
          </w:p>
          <w:p w14:paraId="71E8C828" w14:textId="77777777" w:rsidR="00C21DEB" w:rsidRPr="000C55CE" w:rsidRDefault="00C21DEB" w:rsidP="00C21DEB">
            <w:pPr>
              <w:spacing w:before="120"/>
              <w:jc w:val="center"/>
              <w:rPr>
                <w:rFonts w:ascii="Tahoma" w:hAnsi="Tahoma" w:cs="Tahoma"/>
                <w:sz w:val="16"/>
                <w:szCs w:val="16"/>
              </w:rPr>
            </w:pPr>
            <w:r w:rsidRPr="000C55CE">
              <w:rPr>
                <w:rFonts w:ascii="Tahoma" w:hAnsi="Tahoma" w:cs="Tahoma"/>
                <w:sz w:val="16"/>
                <w:szCs w:val="16"/>
              </w:rPr>
              <w:t>ředitelka</w:t>
            </w:r>
          </w:p>
        </w:tc>
      </w:tr>
    </w:tbl>
    <w:p w14:paraId="71E8C82A" w14:textId="5BECFDF5" w:rsidR="00126A29" w:rsidRPr="000C55CE" w:rsidRDefault="00126A29" w:rsidP="00C21DEB">
      <w:pPr>
        <w:rPr>
          <w:rFonts w:ascii="Tahoma" w:hAnsi="Tahoma" w:cs="Tahoma"/>
          <w:sz w:val="16"/>
          <w:szCs w:val="16"/>
        </w:rPr>
      </w:pPr>
    </w:p>
    <w:p w14:paraId="2DD78ADA" w14:textId="2E1D29AC" w:rsidR="00EC1B15" w:rsidRPr="000C55CE" w:rsidRDefault="00EC1B15" w:rsidP="00C21DEB">
      <w:pPr>
        <w:rPr>
          <w:rFonts w:ascii="Tahoma" w:hAnsi="Tahoma" w:cs="Tahoma"/>
          <w:sz w:val="16"/>
          <w:szCs w:val="16"/>
        </w:rPr>
      </w:pPr>
    </w:p>
    <w:p w14:paraId="2FD46960" w14:textId="68108CC4" w:rsidR="00EC1B15" w:rsidRPr="000C55CE" w:rsidRDefault="00EC1B15" w:rsidP="00C21DEB">
      <w:pPr>
        <w:rPr>
          <w:rFonts w:ascii="Tahoma" w:hAnsi="Tahoma" w:cs="Tahoma"/>
          <w:sz w:val="16"/>
          <w:szCs w:val="16"/>
        </w:rPr>
      </w:pPr>
    </w:p>
    <w:p w14:paraId="5DF52659" w14:textId="08E16C2E" w:rsidR="00EC1B15" w:rsidRPr="000C55CE" w:rsidRDefault="00EC1B15" w:rsidP="00C21DEB">
      <w:pPr>
        <w:rPr>
          <w:rFonts w:ascii="Tahoma" w:hAnsi="Tahoma" w:cs="Tahoma"/>
          <w:sz w:val="16"/>
          <w:szCs w:val="16"/>
        </w:rPr>
      </w:pPr>
    </w:p>
    <w:p w14:paraId="7E628C03" w14:textId="79BCF5BB" w:rsidR="00EC1B15" w:rsidRPr="000C55CE" w:rsidRDefault="00147BB1" w:rsidP="00C21DEB">
      <w:pPr>
        <w:rPr>
          <w:rFonts w:ascii="Tahoma" w:hAnsi="Tahoma" w:cs="Tahoma"/>
          <w:sz w:val="16"/>
          <w:szCs w:val="16"/>
        </w:rPr>
      </w:pPr>
      <w:r>
        <w:rPr>
          <w:rFonts w:ascii="Tahoma" w:hAnsi="Tahoma" w:cs="Tahoma"/>
          <w:sz w:val="16"/>
          <w:szCs w:val="16"/>
        </w:rPr>
        <w:t>Příloha č. 1</w:t>
      </w:r>
    </w:p>
    <w:p w14:paraId="7F9A1929" w14:textId="1088EA1B" w:rsidR="00EC1B15" w:rsidRPr="000C55CE" w:rsidRDefault="00EC1B15" w:rsidP="00C21DEB">
      <w:pPr>
        <w:rPr>
          <w:rFonts w:ascii="Tahoma" w:hAnsi="Tahoma" w:cs="Tahoma"/>
          <w:sz w:val="16"/>
          <w:szCs w:val="16"/>
        </w:rPr>
      </w:pPr>
    </w:p>
    <w:tbl>
      <w:tblPr>
        <w:tblStyle w:val="Mkatabulky"/>
        <w:tblW w:w="9380" w:type="dxa"/>
        <w:tblLook w:val="04A0" w:firstRow="1" w:lastRow="0" w:firstColumn="1" w:lastColumn="0" w:noHBand="0" w:noVBand="1"/>
      </w:tblPr>
      <w:tblGrid>
        <w:gridCol w:w="1044"/>
        <w:gridCol w:w="3449"/>
        <w:gridCol w:w="1577"/>
        <w:gridCol w:w="919"/>
        <w:gridCol w:w="1554"/>
        <w:gridCol w:w="837"/>
      </w:tblGrid>
      <w:tr w:rsidR="00EC1B15" w:rsidRPr="000C55CE" w14:paraId="5FF771CD" w14:textId="77777777" w:rsidTr="00413D9D">
        <w:trPr>
          <w:trHeight w:val="585"/>
        </w:trPr>
        <w:tc>
          <w:tcPr>
            <w:tcW w:w="1044" w:type="dxa"/>
            <w:hideMark/>
          </w:tcPr>
          <w:p w14:paraId="4CAAD79F" w14:textId="77777777" w:rsidR="00EC1B15" w:rsidRPr="000C55CE" w:rsidRDefault="00EC1B15" w:rsidP="00EC1B15">
            <w:pPr>
              <w:rPr>
                <w:rFonts w:ascii="Tahoma" w:hAnsi="Tahoma" w:cs="Tahoma"/>
                <w:sz w:val="16"/>
                <w:szCs w:val="16"/>
              </w:rPr>
            </w:pPr>
            <w:r w:rsidRPr="000C55CE">
              <w:rPr>
                <w:rFonts w:ascii="Tahoma" w:hAnsi="Tahoma" w:cs="Tahoma"/>
                <w:sz w:val="16"/>
                <w:szCs w:val="16"/>
              </w:rPr>
              <w:t>ATC</w:t>
            </w:r>
          </w:p>
        </w:tc>
        <w:tc>
          <w:tcPr>
            <w:tcW w:w="3449" w:type="dxa"/>
            <w:hideMark/>
          </w:tcPr>
          <w:p w14:paraId="511ED3B0" w14:textId="77777777" w:rsidR="00EC1B15" w:rsidRPr="000C55CE" w:rsidRDefault="00EC1B15" w:rsidP="00EC1B15">
            <w:pPr>
              <w:rPr>
                <w:rFonts w:ascii="Tahoma" w:hAnsi="Tahoma" w:cs="Tahoma"/>
                <w:sz w:val="16"/>
                <w:szCs w:val="16"/>
              </w:rPr>
            </w:pPr>
            <w:r w:rsidRPr="000C55CE">
              <w:rPr>
                <w:rFonts w:ascii="Tahoma" w:hAnsi="Tahoma" w:cs="Tahoma"/>
                <w:sz w:val="16"/>
                <w:szCs w:val="16"/>
              </w:rPr>
              <w:t>Název</w:t>
            </w:r>
          </w:p>
        </w:tc>
        <w:tc>
          <w:tcPr>
            <w:tcW w:w="1577" w:type="dxa"/>
            <w:hideMark/>
          </w:tcPr>
          <w:p w14:paraId="26ABFA7B" w14:textId="77777777" w:rsidR="00EC1B15" w:rsidRPr="000C55CE" w:rsidRDefault="00EC1B15" w:rsidP="00EC1B15">
            <w:pPr>
              <w:rPr>
                <w:rFonts w:ascii="Tahoma" w:hAnsi="Tahoma" w:cs="Tahoma"/>
                <w:sz w:val="16"/>
                <w:szCs w:val="16"/>
              </w:rPr>
            </w:pPr>
            <w:r w:rsidRPr="000C55CE">
              <w:rPr>
                <w:rFonts w:ascii="Tahoma" w:hAnsi="Tahoma" w:cs="Tahoma"/>
                <w:sz w:val="16"/>
                <w:szCs w:val="16"/>
              </w:rPr>
              <w:t>Velikost balení</w:t>
            </w:r>
          </w:p>
        </w:tc>
        <w:tc>
          <w:tcPr>
            <w:tcW w:w="919" w:type="dxa"/>
            <w:hideMark/>
          </w:tcPr>
          <w:p w14:paraId="2EB4F79B" w14:textId="77777777" w:rsidR="00EC1B15" w:rsidRPr="000C55CE" w:rsidRDefault="00EC1B15" w:rsidP="00EC1B15">
            <w:pPr>
              <w:rPr>
                <w:rFonts w:ascii="Tahoma" w:hAnsi="Tahoma" w:cs="Tahoma"/>
                <w:sz w:val="16"/>
                <w:szCs w:val="16"/>
              </w:rPr>
            </w:pPr>
            <w:r w:rsidRPr="000C55CE">
              <w:rPr>
                <w:rFonts w:ascii="Tahoma" w:hAnsi="Tahoma" w:cs="Tahoma"/>
                <w:sz w:val="16"/>
                <w:szCs w:val="16"/>
              </w:rPr>
              <w:t>Súkl kód</w:t>
            </w:r>
          </w:p>
        </w:tc>
        <w:tc>
          <w:tcPr>
            <w:tcW w:w="1554" w:type="dxa"/>
            <w:hideMark/>
          </w:tcPr>
          <w:p w14:paraId="6F8BD49D" w14:textId="77777777" w:rsidR="00EC1B15" w:rsidRPr="000C55CE" w:rsidRDefault="00EC1B15" w:rsidP="00EC1B15">
            <w:pPr>
              <w:rPr>
                <w:rFonts w:ascii="Tahoma" w:hAnsi="Tahoma" w:cs="Tahoma"/>
                <w:sz w:val="16"/>
                <w:szCs w:val="16"/>
              </w:rPr>
            </w:pPr>
            <w:r w:rsidRPr="000C55CE">
              <w:rPr>
                <w:rFonts w:ascii="Tahoma" w:hAnsi="Tahoma" w:cs="Tahoma"/>
                <w:sz w:val="16"/>
                <w:szCs w:val="16"/>
              </w:rPr>
              <w:t>Cena bez DPH/bal.</w:t>
            </w:r>
          </w:p>
        </w:tc>
        <w:tc>
          <w:tcPr>
            <w:tcW w:w="837" w:type="dxa"/>
            <w:hideMark/>
          </w:tcPr>
          <w:p w14:paraId="62688D09" w14:textId="77777777" w:rsidR="00EC1B15" w:rsidRPr="000C55CE" w:rsidRDefault="00EC1B15" w:rsidP="00EC1B15">
            <w:pPr>
              <w:rPr>
                <w:rFonts w:ascii="Tahoma" w:hAnsi="Tahoma" w:cs="Tahoma"/>
                <w:sz w:val="16"/>
                <w:szCs w:val="16"/>
              </w:rPr>
            </w:pPr>
            <w:r w:rsidRPr="000C55CE">
              <w:rPr>
                <w:rFonts w:ascii="Tahoma" w:hAnsi="Tahoma" w:cs="Tahoma"/>
                <w:sz w:val="16"/>
                <w:szCs w:val="16"/>
              </w:rPr>
              <w:t>sazba DPH</w:t>
            </w:r>
          </w:p>
        </w:tc>
      </w:tr>
      <w:tr w:rsidR="00EC1B15" w:rsidRPr="000C55CE" w14:paraId="640303D3" w14:textId="77777777" w:rsidTr="00413D9D">
        <w:trPr>
          <w:trHeight w:val="330"/>
        </w:trPr>
        <w:tc>
          <w:tcPr>
            <w:tcW w:w="1044" w:type="dxa"/>
            <w:noWrap/>
            <w:hideMark/>
          </w:tcPr>
          <w:p w14:paraId="41307A8A" w14:textId="77777777" w:rsidR="00EC1B15" w:rsidRPr="000C55CE" w:rsidRDefault="00EC1B15">
            <w:pPr>
              <w:rPr>
                <w:rFonts w:ascii="Tahoma" w:hAnsi="Tahoma" w:cs="Tahoma"/>
                <w:sz w:val="16"/>
                <w:szCs w:val="16"/>
              </w:rPr>
            </w:pPr>
            <w:r w:rsidRPr="000C55CE">
              <w:rPr>
                <w:rFonts w:ascii="Tahoma" w:hAnsi="Tahoma" w:cs="Tahoma"/>
                <w:sz w:val="16"/>
                <w:szCs w:val="16"/>
              </w:rPr>
              <w:t>J01DH03</w:t>
            </w:r>
          </w:p>
        </w:tc>
        <w:tc>
          <w:tcPr>
            <w:tcW w:w="3449" w:type="dxa"/>
            <w:noWrap/>
            <w:hideMark/>
          </w:tcPr>
          <w:p w14:paraId="7BD9DC5E" w14:textId="77777777" w:rsidR="00EC1B15" w:rsidRPr="000C55CE" w:rsidRDefault="00EC1B15" w:rsidP="00EC1B15">
            <w:pPr>
              <w:rPr>
                <w:rFonts w:ascii="Tahoma" w:hAnsi="Tahoma" w:cs="Tahoma"/>
                <w:b/>
                <w:bCs/>
                <w:sz w:val="16"/>
                <w:szCs w:val="16"/>
              </w:rPr>
            </w:pPr>
            <w:r w:rsidRPr="000C55CE">
              <w:rPr>
                <w:rFonts w:ascii="Tahoma" w:hAnsi="Tahoma" w:cs="Tahoma"/>
                <w:b/>
                <w:bCs/>
                <w:sz w:val="16"/>
                <w:szCs w:val="16"/>
              </w:rPr>
              <w:t xml:space="preserve">Invanz 1g inf. plv.sol.1x1g  </w:t>
            </w:r>
          </w:p>
        </w:tc>
        <w:tc>
          <w:tcPr>
            <w:tcW w:w="1577" w:type="dxa"/>
            <w:noWrap/>
            <w:hideMark/>
          </w:tcPr>
          <w:p w14:paraId="6FE7F2FD" w14:textId="77777777" w:rsidR="00EC1B15" w:rsidRPr="000C55CE" w:rsidRDefault="00EC1B15" w:rsidP="00EC1B15">
            <w:pPr>
              <w:rPr>
                <w:rFonts w:ascii="Tahoma" w:hAnsi="Tahoma" w:cs="Tahoma"/>
                <w:sz w:val="16"/>
                <w:szCs w:val="16"/>
              </w:rPr>
            </w:pPr>
            <w:r w:rsidRPr="000C55CE">
              <w:rPr>
                <w:rFonts w:ascii="Tahoma" w:hAnsi="Tahoma" w:cs="Tahoma"/>
                <w:sz w:val="16"/>
                <w:szCs w:val="16"/>
              </w:rPr>
              <w:t xml:space="preserve">inf. plv.sol.1x1g  </w:t>
            </w:r>
          </w:p>
        </w:tc>
        <w:tc>
          <w:tcPr>
            <w:tcW w:w="919" w:type="dxa"/>
            <w:noWrap/>
            <w:hideMark/>
          </w:tcPr>
          <w:p w14:paraId="3061C308" w14:textId="77777777" w:rsidR="00EC1B15" w:rsidRPr="000C55CE" w:rsidRDefault="00EC1B15" w:rsidP="00EC1B15">
            <w:pPr>
              <w:rPr>
                <w:rFonts w:ascii="Tahoma" w:hAnsi="Tahoma" w:cs="Tahoma"/>
                <w:sz w:val="16"/>
                <w:szCs w:val="16"/>
              </w:rPr>
            </w:pPr>
            <w:r w:rsidRPr="000C55CE">
              <w:rPr>
                <w:rFonts w:ascii="Tahoma" w:hAnsi="Tahoma" w:cs="Tahoma"/>
                <w:sz w:val="16"/>
                <w:szCs w:val="16"/>
              </w:rPr>
              <w:t>s0025746</w:t>
            </w:r>
          </w:p>
        </w:tc>
        <w:tc>
          <w:tcPr>
            <w:tcW w:w="1554" w:type="dxa"/>
            <w:noWrap/>
            <w:hideMark/>
          </w:tcPr>
          <w:p w14:paraId="3183CBC5" w14:textId="77777777" w:rsidR="00EC1B15" w:rsidRPr="000C55CE" w:rsidRDefault="00EC1B15" w:rsidP="00EC1B15">
            <w:pPr>
              <w:rPr>
                <w:rFonts w:ascii="Tahoma" w:hAnsi="Tahoma" w:cs="Tahoma"/>
                <w:sz w:val="16"/>
                <w:szCs w:val="16"/>
              </w:rPr>
            </w:pPr>
            <w:r w:rsidRPr="000C55CE">
              <w:rPr>
                <w:rFonts w:ascii="Tahoma" w:hAnsi="Tahoma" w:cs="Tahoma"/>
                <w:sz w:val="16"/>
                <w:szCs w:val="16"/>
              </w:rPr>
              <w:t>912,90 Kč</w:t>
            </w:r>
          </w:p>
        </w:tc>
        <w:tc>
          <w:tcPr>
            <w:tcW w:w="837" w:type="dxa"/>
            <w:noWrap/>
            <w:hideMark/>
          </w:tcPr>
          <w:p w14:paraId="282D1172" w14:textId="77777777" w:rsidR="00EC1B15" w:rsidRPr="000C55CE" w:rsidRDefault="00EC1B15" w:rsidP="00EC1B15">
            <w:pPr>
              <w:rPr>
                <w:rFonts w:ascii="Tahoma" w:hAnsi="Tahoma" w:cs="Tahoma"/>
                <w:sz w:val="16"/>
                <w:szCs w:val="16"/>
              </w:rPr>
            </w:pPr>
            <w:r w:rsidRPr="000C55CE">
              <w:rPr>
                <w:rFonts w:ascii="Tahoma" w:hAnsi="Tahoma" w:cs="Tahoma"/>
                <w:sz w:val="16"/>
                <w:szCs w:val="16"/>
              </w:rPr>
              <w:t>10,00%</w:t>
            </w:r>
          </w:p>
        </w:tc>
      </w:tr>
    </w:tbl>
    <w:p w14:paraId="6F89BC1D" w14:textId="77777777" w:rsidR="00EC1B15" w:rsidRPr="000C55CE" w:rsidRDefault="00EC1B15" w:rsidP="00C21DEB">
      <w:pPr>
        <w:rPr>
          <w:rFonts w:ascii="Tahoma" w:hAnsi="Tahoma" w:cs="Tahoma"/>
          <w:sz w:val="16"/>
          <w:szCs w:val="16"/>
        </w:rPr>
      </w:pPr>
    </w:p>
    <w:sectPr w:rsidR="00EC1B15" w:rsidRPr="000C55CE" w:rsidSect="008E0BF8">
      <w:headerReference w:type="default" r:id="rId13"/>
      <w:footerReference w:type="default" r:id="rId14"/>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BC3E5" w14:textId="77777777" w:rsidR="00550A84" w:rsidRDefault="00550A84">
      <w:r>
        <w:separator/>
      </w:r>
    </w:p>
  </w:endnote>
  <w:endnote w:type="continuationSeparator" w:id="0">
    <w:p w14:paraId="0AE18047" w14:textId="77777777" w:rsidR="00550A84" w:rsidRDefault="0055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C834" w14:textId="7543D4F6" w:rsidR="00435586" w:rsidRPr="008B24E0" w:rsidRDefault="006E3E7C">
    <w:pPr>
      <w:pStyle w:val="Zpat"/>
      <w:ind w:right="360"/>
      <w:jc w:val="center"/>
      <w:rPr>
        <w:rFonts w:ascii="Arial" w:hAnsi="Arial" w:cs="Arial"/>
      </w:rPr>
    </w:pPr>
    <w:r>
      <w:rPr>
        <w:rFonts w:ascii="Arial" w:hAnsi="Arial" w:cs="Arial"/>
        <w:noProof/>
        <w:lang w:eastAsia="cs-CZ"/>
      </w:rPr>
      <mc:AlternateContent>
        <mc:Choice Requires="wps">
          <w:drawing>
            <wp:anchor distT="0" distB="0" distL="0" distR="0" simplePos="0" relativeHeight="251657728" behindDoc="0" locked="0" layoutInCell="1" allowOverlap="1" wp14:anchorId="71E8C835" wp14:editId="09CFD837">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8C836" w14:textId="77777777" w:rsidR="00435586" w:rsidRDefault="00435586">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E8C835"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71E8C836" w14:textId="77777777" w:rsidR="00435586" w:rsidRDefault="00435586">
                    <w:pPr>
                      <w:pStyle w:val="Zpat"/>
                      <w:jc w:val="center"/>
                    </w:pPr>
                  </w:p>
                </w:txbxContent>
              </v:textbox>
              <w10:wrap type="square" side="largest" anchorx="page"/>
            </v:shape>
          </w:pict>
        </mc:Fallback>
      </mc:AlternateContent>
    </w:r>
    <w:r w:rsidR="000016F7" w:rsidRPr="008B24E0">
      <w:rPr>
        <w:rStyle w:val="slostrnky"/>
        <w:rFonts w:ascii="Arial" w:hAnsi="Arial" w:cs="Arial"/>
        <w:sz w:val="18"/>
        <w:szCs w:val="18"/>
      </w:rPr>
      <w:fldChar w:fldCharType="begin"/>
    </w:r>
    <w:r w:rsidR="00435586" w:rsidRPr="008B24E0">
      <w:rPr>
        <w:rStyle w:val="slostrnky"/>
        <w:rFonts w:ascii="Arial" w:hAnsi="Arial" w:cs="Arial"/>
        <w:sz w:val="18"/>
        <w:szCs w:val="18"/>
      </w:rPr>
      <w:instrText xml:space="preserve"> PAGE </w:instrText>
    </w:r>
    <w:r w:rsidR="000016F7" w:rsidRPr="008B24E0">
      <w:rPr>
        <w:rStyle w:val="slostrnky"/>
        <w:rFonts w:ascii="Arial" w:hAnsi="Arial" w:cs="Arial"/>
        <w:sz w:val="18"/>
        <w:szCs w:val="18"/>
      </w:rPr>
      <w:fldChar w:fldCharType="separate"/>
    </w:r>
    <w:r w:rsidR="004D1AE8">
      <w:rPr>
        <w:rStyle w:val="slostrnky"/>
        <w:rFonts w:ascii="Arial" w:hAnsi="Arial" w:cs="Arial"/>
        <w:noProof/>
        <w:sz w:val="18"/>
        <w:szCs w:val="18"/>
      </w:rPr>
      <w:t>1</w:t>
    </w:r>
    <w:r w:rsidR="000016F7"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33959" w14:textId="77777777" w:rsidR="00550A84" w:rsidRDefault="00550A84">
      <w:r>
        <w:separator/>
      </w:r>
    </w:p>
  </w:footnote>
  <w:footnote w:type="continuationSeparator" w:id="0">
    <w:p w14:paraId="2E919EBD" w14:textId="77777777" w:rsidR="00550A84" w:rsidRDefault="0055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8C832" w14:textId="0D304FA0" w:rsidR="00435586" w:rsidRPr="008B24E0" w:rsidRDefault="00435586" w:rsidP="008B24E0">
    <w:pPr>
      <w:pStyle w:val="Zhlav"/>
      <w:jc w:val="right"/>
      <w:rPr>
        <w:rFonts w:ascii="Arial" w:hAnsi="Arial" w:cs="Arial"/>
        <w:b/>
        <w:sz w:val="18"/>
        <w:szCs w:val="18"/>
      </w:rPr>
    </w:pPr>
    <w:r w:rsidRPr="008B24E0">
      <w:rPr>
        <w:rFonts w:ascii="Arial" w:hAnsi="Arial" w:cs="Arial"/>
        <w:b/>
        <w:sz w:val="18"/>
        <w:szCs w:val="18"/>
      </w:rPr>
      <w:t xml:space="preserve">PO </w:t>
    </w:r>
    <w:r w:rsidR="000C55CE">
      <w:rPr>
        <w:rFonts w:ascii="Arial" w:hAnsi="Arial" w:cs="Arial"/>
        <w:b/>
        <w:sz w:val="18"/>
        <w:szCs w:val="18"/>
        <w:lang w:val="cs-CZ"/>
      </w:rPr>
      <w:t>1100</w:t>
    </w:r>
    <w:r w:rsidRPr="008B24E0">
      <w:rPr>
        <w:rFonts w:ascii="Arial" w:hAnsi="Arial" w:cs="Arial"/>
        <w:b/>
        <w:sz w:val="18"/>
        <w:szCs w:val="18"/>
      </w:rPr>
      <w:t>/S/1</w:t>
    </w:r>
    <w:r w:rsidR="007066EE">
      <w:rPr>
        <w:rFonts w:ascii="Arial" w:hAnsi="Arial" w:cs="Arial"/>
        <w:b/>
        <w:sz w:val="18"/>
        <w:szCs w:val="18"/>
        <w:lang w:val="cs-CZ"/>
      </w:rPr>
      <w:t>7</w:t>
    </w:r>
  </w:p>
  <w:p w14:paraId="71E8C833" w14:textId="77777777" w:rsidR="00435586" w:rsidRDefault="0043558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43C1929"/>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8" w15:restartNumberingAfterBreak="0">
    <w:nsid w:val="08F5571C"/>
    <w:multiLevelType w:val="hybridMultilevel"/>
    <w:tmpl w:val="3C980B04"/>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D6853E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3"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2FD0064"/>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33642F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7"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4F65EED"/>
    <w:multiLevelType w:val="hybridMultilevel"/>
    <w:tmpl w:val="C39CACAC"/>
    <w:lvl w:ilvl="0" w:tplc="388CD2F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0" w15:restartNumberingAfterBreak="0">
    <w:nsid w:val="46881A3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293237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4" w15:restartNumberingAfterBreak="0">
    <w:nsid w:val="53A7790E"/>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35"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1C333D7"/>
    <w:multiLevelType w:val="hybridMultilevel"/>
    <w:tmpl w:val="5A5CD0F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8"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B64DDD"/>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0"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D5C208A"/>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3" w15:restartNumberingAfterBreak="0">
    <w:nsid w:val="707802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4" w15:restartNumberingAfterBreak="0">
    <w:nsid w:val="70B35FDB"/>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45"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7"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8"/>
  </w:num>
  <w:num w:numId="17">
    <w:abstractNumId w:val="35"/>
  </w:num>
  <w:num w:numId="18">
    <w:abstractNumId w:val="47"/>
  </w:num>
  <w:num w:numId="19">
    <w:abstractNumId w:val="21"/>
  </w:num>
  <w:num w:numId="20">
    <w:abstractNumId w:val="15"/>
  </w:num>
  <w:num w:numId="21">
    <w:abstractNumId w:val="31"/>
  </w:num>
  <w:num w:numId="22">
    <w:abstractNumId w:val="40"/>
  </w:num>
  <w:num w:numId="23">
    <w:abstractNumId w:val="38"/>
  </w:num>
  <w:num w:numId="24">
    <w:abstractNumId w:val="37"/>
  </w:num>
  <w:num w:numId="25">
    <w:abstractNumId w:val="46"/>
  </w:num>
  <w:num w:numId="26">
    <w:abstractNumId w:val="41"/>
  </w:num>
  <w:num w:numId="27">
    <w:abstractNumId w:val="48"/>
  </w:num>
  <w:num w:numId="28">
    <w:abstractNumId w:val="18"/>
  </w:num>
  <w:num w:numId="29">
    <w:abstractNumId w:val="32"/>
  </w:num>
  <w:num w:numId="30">
    <w:abstractNumId w:val="27"/>
  </w:num>
  <w:num w:numId="31">
    <w:abstractNumId w:val="25"/>
  </w:num>
  <w:num w:numId="32">
    <w:abstractNumId w:val="45"/>
  </w:num>
  <w:num w:numId="33">
    <w:abstractNumId w:val="23"/>
  </w:num>
  <w:num w:numId="34">
    <w:abstractNumId w:val="16"/>
  </w:num>
  <w:num w:numId="35">
    <w:abstractNumId w:val="19"/>
  </w:num>
  <w:num w:numId="36">
    <w:abstractNumId w:val="17"/>
  </w:num>
  <w:num w:numId="37">
    <w:abstractNumId w:val="42"/>
  </w:num>
  <w:num w:numId="38">
    <w:abstractNumId w:val="39"/>
  </w:num>
  <w:num w:numId="39">
    <w:abstractNumId w:val="30"/>
  </w:num>
  <w:num w:numId="40">
    <w:abstractNumId w:val="22"/>
  </w:num>
  <w:num w:numId="41">
    <w:abstractNumId w:val="24"/>
  </w:num>
  <w:num w:numId="42">
    <w:abstractNumId w:val="26"/>
  </w:num>
  <w:num w:numId="43">
    <w:abstractNumId w:val="34"/>
  </w:num>
  <w:num w:numId="44">
    <w:abstractNumId w:val="33"/>
  </w:num>
  <w:num w:numId="45">
    <w:abstractNumId w:val="20"/>
  </w:num>
  <w:num w:numId="46">
    <w:abstractNumId w:val="43"/>
  </w:num>
  <w:num w:numId="47">
    <w:abstractNumId w:val="36"/>
  </w:num>
  <w:num w:numId="48">
    <w:abstractNumId w:val="29"/>
  </w:num>
  <w:num w:numId="49">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5A5"/>
    <w:rsid w:val="000016F7"/>
    <w:rsid w:val="00003C42"/>
    <w:rsid w:val="00004B07"/>
    <w:rsid w:val="000068D8"/>
    <w:rsid w:val="00040A8B"/>
    <w:rsid w:val="00053017"/>
    <w:rsid w:val="00077F86"/>
    <w:rsid w:val="0009098A"/>
    <w:rsid w:val="00092E0F"/>
    <w:rsid w:val="000C55CE"/>
    <w:rsid w:val="00105E39"/>
    <w:rsid w:val="00107BD9"/>
    <w:rsid w:val="00126A29"/>
    <w:rsid w:val="001479C4"/>
    <w:rsid w:val="00147BB1"/>
    <w:rsid w:val="00151480"/>
    <w:rsid w:val="00172561"/>
    <w:rsid w:val="00172EE9"/>
    <w:rsid w:val="00182D33"/>
    <w:rsid w:val="00197634"/>
    <w:rsid w:val="001A0F10"/>
    <w:rsid w:val="001A0F14"/>
    <w:rsid w:val="001A7810"/>
    <w:rsid w:val="001C3F3A"/>
    <w:rsid w:val="001F0D28"/>
    <w:rsid w:val="001F3331"/>
    <w:rsid w:val="001F4C7E"/>
    <w:rsid w:val="001F6E37"/>
    <w:rsid w:val="001F7982"/>
    <w:rsid w:val="00200DAF"/>
    <w:rsid w:val="00206602"/>
    <w:rsid w:val="00215619"/>
    <w:rsid w:val="002266C7"/>
    <w:rsid w:val="0024719D"/>
    <w:rsid w:val="00260943"/>
    <w:rsid w:val="00271761"/>
    <w:rsid w:val="00271B6D"/>
    <w:rsid w:val="00277834"/>
    <w:rsid w:val="00277986"/>
    <w:rsid w:val="002E4EEE"/>
    <w:rsid w:val="003001E9"/>
    <w:rsid w:val="003413F6"/>
    <w:rsid w:val="003812D5"/>
    <w:rsid w:val="00385B93"/>
    <w:rsid w:val="003C36C2"/>
    <w:rsid w:val="003C6C2D"/>
    <w:rsid w:val="003E2D93"/>
    <w:rsid w:val="00413D9D"/>
    <w:rsid w:val="00435586"/>
    <w:rsid w:val="00435B1F"/>
    <w:rsid w:val="00452039"/>
    <w:rsid w:val="00477F7C"/>
    <w:rsid w:val="00481E8F"/>
    <w:rsid w:val="004841CB"/>
    <w:rsid w:val="00491499"/>
    <w:rsid w:val="004A3751"/>
    <w:rsid w:val="004A4C87"/>
    <w:rsid w:val="004B00CB"/>
    <w:rsid w:val="004B154A"/>
    <w:rsid w:val="004B495C"/>
    <w:rsid w:val="004C4C5E"/>
    <w:rsid w:val="004D1AE8"/>
    <w:rsid w:val="004D3C9E"/>
    <w:rsid w:val="004F744C"/>
    <w:rsid w:val="00521BF5"/>
    <w:rsid w:val="00527AF5"/>
    <w:rsid w:val="0053307A"/>
    <w:rsid w:val="00537415"/>
    <w:rsid w:val="00550A84"/>
    <w:rsid w:val="005548D4"/>
    <w:rsid w:val="0055500A"/>
    <w:rsid w:val="00555AAF"/>
    <w:rsid w:val="00561D1B"/>
    <w:rsid w:val="00561ED4"/>
    <w:rsid w:val="00564D3E"/>
    <w:rsid w:val="0059753F"/>
    <w:rsid w:val="005B0B7B"/>
    <w:rsid w:val="006209C7"/>
    <w:rsid w:val="006338E0"/>
    <w:rsid w:val="00660B90"/>
    <w:rsid w:val="006640B7"/>
    <w:rsid w:val="0068291D"/>
    <w:rsid w:val="0069733C"/>
    <w:rsid w:val="006B18B4"/>
    <w:rsid w:val="006B3F58"/>
    <w:rsid w:val="006D5DA5"/>
    <w:rsid w:val="006E2108"/>
    <w:rsid w:val="006E3E7C"/>
    <w:rsid w:val="006E7803"/>
    <w:rsid w:val="007066EE"/>
    <w:rsid w:val="007271C6"/>
    <w:rsid w:val="00776BC9"/>
    <w:rsid w:val="00780D5C"/>
    <w:rsid w:val="007A28DA"/>
    <w:rsid w:val="007A5552"/>
    <w:rsid w:val="007A7DEE"/>
    <w:rsid w:val="007D1694"/>
    <w:rsid w:val="007D2D43"/>
    <w:rsid w:val="007D5764"/>
    <w:rsid w:val="00807618"/>
    <w:rsid w:val="00830C9F"/>
    <w:rsid w:val="00840A07"/>
    <w:rsid w:val="00840CC4"/>
    <w:rsid w:val="008415EE"/>
    <w:rsid w:val="00863282"/>
    <w:rsid w:val="0086688D"/>
    <w:rsid w:val="0089147B"/>
    <w:rsid w:val="00893DA7"/>
    <w:rsid w:val="008A648F"/>
    <w:rsid w:val="008B24E0"/>
    <w:rsid w:val="008E0BF8"/>
    <w:rsid w:val="008E178B"/>
    <w:rsid w:val="0090156A"/>
    <w:rsid w:val="00946603"/>
    <w:rsid w:val="00955BF8"/>
    <w:rsid w:val="00972396"/>
    <w:rsid w:val="00974DF2"/>
    <w:rsid w:val="00983873"/>
    <w:rsid w:val="00985E18"/>
    <w:rsid w:val="00991BD9"/>
    <w:rsid w:val="00992DC0"/>
    <w:rsid w:val="009A2EC9"/>
    <w:rsid w:val="009B109E"/>
    <w:rsid w:val="009E4CAA"/>
    <w:rsid w:val="009F31C9"/>
    <w:rsid w:val="00A010B0"/>
    <w:rsid w:val="00A156ED"/>
    <w:rsid w:val="00A250C1"/>
    <w:rsid w:val="00A51F69"/>
    <w:rsid w:val="00A774B4"/>
    <w:rsid w:val="00AA2155"/>
    <w:rsid w:val="00AC5057"/>
    <w:rsid w:val="00AD0CE8"/>
    <w:rsid w:val="00AE1D96"/>
    <w:rsid w:val="00AF01E1"/>
    <w:rsid w:val="00B00AF8"/>
    <w:rsid w:val="00B116AE"/>
    <w:rsid w:val="00B3668E"/>
    <w:rsid w:val="00B56948"/>
    <w:rsid w:val="00B57199"/>
    <w:rsid w:val="00B608BB"/>
    <w:rsid w:val="00B912E6"/>
    <w:rsid w:val="00BC1709"/>
    <w:rsid w:val="00BC3666"/>
    <w:rsid w:val="00BD48B0"/>
    <w:rsid w:val="00BF53E5"/>
    <w:rsid w:val="00C21DEB"/>
    <w:rsid w:val="00C30144"/>
    <w:rsid w:val="00C41D5A"/>
    <w:rsid w:val="00C75A70"/>
    <w:rsid w:val="00C84283"/>
    <w:rsid w:val="00CE1234"/>
    <w:rsid w:val="00CF2231"/>
    <w:rsid w:val="00D0172A"/>
    <w:rsid w:val="00D11778"/>
    <w:rsid w:val="00D276EF"/>
    <w:rsid w:val="00D304C6"/>
    <w:rsid w:val="00D346C1"/>
    <w:rsid w:val="00D40556"/>
    <w:rsid w:val="00D42A70"/>
    <w:rsid w:val="00D42FF8"/>
    <w:rsid w:val="00D47E39"/>
    <w:rsid w:val="00D50766"/>
    <w:rsid w:val="00D54F3B"/>
    <w:rsid w:val="00D573AE"/>
    <w:rsid w:val="00D57746"/>
    <w:rsid w:val="00D70FC5"/>
    <w:rsid w:val="00D816B0"/>
    <w:rsid w:val="00D83C39"/>
    <w:rsid w:val="00D91776"/>
    <w:rsid w:val="00D948C7"/>
    <w:rsid w:val="00D95E74"/>
    <w:rsid w:val="00DA061B"/>
    <w:rsid w:val="00DA68FE"/>
    <w:rsid w:val="00DC54F3"/>
    <w:rsid w:val="00DC776B"/>
    <w:rsid w:val="00DD31B4"/>
    <w:rsid w:val="00DD3C2E"/>
    <w:rsid w:val="00DF2C9F"/>
    <w:rsid w:val="00E05A0F"/>
    <w:rsid w:val="00E1399E"/>
    <w:rsid w:val="00E2532F"/>
    <w:rsid w:val="00E31577"/>
    <w:rsid w:val="00E364F1"/>
    <w:rsid w:val="00E36602"/>
    <w:rsid w:val="00E51F91"/>
    <w:rsid w:val="00E524C7"/>
    <w:rsid w:val="00E670AC"/>
    <w:rsid w:val="00E748FF"/>
    <w:rsid w:val="00E8214C"/>
    <w:rsid w:val="00E8634C"/>
    <w:rsid w:val="00E911A3"/>
    <w:rsid w:val="00EA5E01"/>
    <w:rsid w:val="00EB674F"/>
    <w:rsid w:val="00EC1ABB"/>
    <w:rsid w:val="00EC1B15"/>
    <w:rsid w:val="00EC25A5"/>
    <w:rsid w:val="00EE2CBC"/>
    <w:rsid w:val="00EF597F"/>
    <w:rsid w:val="00F06AF7"/>
    <w:rsid w:val="00F07574"/>
    <w:rsid w:val="00F5192A"/>
    <w:rsid w:val="00F63908"/>
    <w:rsid w:val="00F85198"/>
    <w:rsid w:val="00F91CC9"/>
    <w:rsid w:val="00FA2E19"/>
    <w:rsid w:val="00FB57C7"/>
    <w:rsid w:val="00FB7EBD"/>
    <w:rsid w:val="00FC7C74"/>
    <w:rsid w:val="00FC7D45"/>
    <w:rsid w:val="00FD0172"/>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4:docId w14:val="71E8C7A7"/>
  <w15:docId w15:val="{183AAB29-6229-43F4-9C15-1AEA78F7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table" w:styleId="Mkatabulky">
    <w:name w:val="Table Grid"/>
    <w:basedOn w:val="Normlntabulka"/>
    <w:uiPriority w:val="59"/>
    <w:rsid w:val="00C2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68287">
      <w:bodyDiv w:val="1"/>
      <w:marLeft w:val="0"/>
      <w:marRight w:val="0"/>
      <w:marTop w:val="0"/>
      <w:marBottom w:val="0"/>
      <w:divBdr>
        <w:top w:val="none" w:sz="0" w:space="0" w:color="auto"/>
        <w:left w:val="none" w:sz="0" w:space="0" w:color="auto"/>
        <w:bottom w:val="none" w:sz="0" w:space="0" w:color="auto"/>
        <w:right w:val="none" w:sz="0" w:space="0" w:color="auto"/>
      </w:divBdr>
    </w:div>
    <w:div w:id="974258640">
      <w:bodyDiv w:val="1"/>
      <w:marLeft w:val="0"/>
      <w:marRight w:val="0"/>
      <w:marTop w:val="0"/>
      <w:marBottom w:val="0"/>
      <w:divBdr>
        <w:top w:val="none" w:sz="0" w:space="0" w:color="auto"/>
        <w:left w:val="none" w:sz="0" w:space="0" w:color="auto"/>
        <w:bottom w:val="none" w:sz="0" w:space="0" w:color="auto"/>
        <w:right w:val="none" w:sz="0" w:space="0" w:color="auto"/>
      </w:divBdr>
    </w:div>
    <w:div w:id="10767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1079</RequestID>
    <PocetZnRetezec xmlns="acca34e4-9ecd-41c8-99eb-d6aa654aaa55">4</PocetZnRetezec>
    <Block_WF xmlns="acca34e4-9ecd-41c8-99eb-d6aa654aaa55">0</Block_WF>
    <ZkracenyRetezec xmlns="acca34e4-9ecd-41c8-99eb-d6aa654aaa55">1079-1100/1100-2017-rs.docx</ZkracenyRetezec>
    <Smazat xmlns="acca34e4-9ecd-41c8-99eb-d6aa654aaa55">&lt;a href="/sites/evidencesmluv/_layouts/15/IniWrkflIP.aspx?List=%7b44b44870-78c6-45e2-bbaf-ee3bbc51e808%7d&amp;amp;ID=1875&amp;amp;ItemGuid=%7b5130B21A-AE8E-45EE-862C-72781AF0FAA5%7d&amp;amp;TemplateID=%7bc9672366-ba83-4c7a-b3ac-82af318e27d3%7d"&gt;&lt;img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E89B4F271C7FE2418BEC1BA783B02557" ma:contentTypeVersion="11" ma:contentTypeDescription="Create a new document." ma:contentTypeScope="" ma:versionID="12673b1925584992aa7c1df20001f27e">
  <xsd:schema xmlns:xsd="http://www.w3.org/2001/XMLSchema" xmlns:xs="http://www.w3.org/2001/XMLSchema" xmlns:p="http://schemas.microsoft.com/office/2006/metadata/properties" xmlns:ns2="acca34e4-9ecd-41c8-99eb-d6aa654aaa55" targetNamespace="http://schemas.microsoft.com/office/2006/metadata/properties" ma:root="true" ma:fieldsID="b78ab380d6cb9b3f5011cee294877af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ma:percentage="FALSE">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B3B3C-F2C0-4647-86DF-D4AEDC94B8E0}"/>
</file>

<file path=customXml/itemProps2.xml><?xml version="1.0" encoding="utf-8"?>
<ds:datastoreItem xmlns:ds="http://schemas.openxmlformats.org/officeDocument/2006/customXml" ds:itemID="{1ED1CEAA-B86A-4006-B050-8E17EFD7001F}"/>
</file>

<file path=customXml/itemProps3.xml><?xml version="1.0" encoding="utf-8"?>
<ds:datastoreItem xmlns:ds="http://schemas.openxmlformats.org/officeDocument/2006/customXml" ds:itemID="{5F089B23-85E7-432C-93FE-E2627535A59D}"/>
</file>

<file path=customXml/itemProps4.xml><?xml version="1.0" encoding="utf-8"?>
<ds:datastoreItem xmlns:ds="http://schemas.openxmlformats.org/officeDocument/2006/customXml" ds:itemID="{77F4DCBE-227C-4931-A732-845104EEE234}">
  <ds:schemaRefs>
    <ds:schemaRef ds:uri="http://schemas.microsoft.com/sharepoint/events"/>
  </ds:schemaRefs>
</ds:datastoreItem>
</file>

<file path=customXml/itemProps5.xml><?xml version="1.0" encoding="utf-8"?>
<ds:datastoreItem xmlns:ds="http://schemas.openxmlformats.org/officeDocument/2006/customXml" ds:itemID="{828FC013-9EB3-4B30-AA7E-76E0E2CC8C52}"/>
</file>

<file path=docProps/app.xml><?xml version="1.0" encoding="utf-8"?>
<Properties xmlns="http://schemas.openxmlformats.org/officeDocument/2006/extended-properties" xmlns:vt="http://schemas.openxmlformats.org/officeDocument/2006/docPropsVTypes">
  <Template>Normal</Template>
  <TotalTime>10</TotalTime>
  <Pages>4</Pages>
  <Words>2373</Words>
  <Characters>14004</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11839 - 1100-2017_Atibiotika č4-Ertapenem_Alliance Healthcare_NL</vt:lpstr>
    </vt:vector>
  </TitlesOfParts>
  <Company>Všeobecná fakultní nemocnice v Praze</Company>
  <LinksUpToDate>false</LinksUpToDate>
  <CharactersWithSpaces>16345</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11839 - 1100-2017_Atibiotika č4-Ertapenem_Alliance Healthcare_NL</dc:title>
  <dc:creator>FN Motol</dc:creator>
  <cp:lastModifiedBy>Kandová Zuzana, Mgr.</cp:lastModifiedBy>
  <cp:revision>4</cp:revision>
  <cp:lastPrinted>2017-07-27T08:06:00Z</cp:lastPrinted>
  <dcterms:created xsi:type="dcterms:W3CDTF">2017-07-27T08:17:00Z</dcterms:created>
  <dcterms:modified xsi:type="dcterms:W3CDTF">2017-07-27T12:24:00Z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09c21d64f-c8e9-4089-ae8f-72ac2318a9b9,2;9c21d64f-c8e9-4089-ae8f-72ac2318a9b9,2;9c21d64f-c8e9-4089-ae8f-72ac2318a9b9,2;77a41b78-0408-4b84-8313-cb59b081ae1f,3;77a41b78-0408-4b84-8313-cb59b081ae1f,3;77a41b78-0408-4b84-8313-cb59b081ae1f,3;</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0x010100EFF427952D4E634383E9B8E9D938055A00E89B4F271C7FE2418BEC1BA783B02557</vt:lpwstr>
  </property>
  <property fmtid="{D5CDD505-2E9C-101B-9397-08002B2CF9AE}" pid="9" name="_dlc_DocIdItemGuid">
    <vt:lpwstr>e1b695f6-d49b-4b09-a2eb-f1edc8f0d5be</vt:lpwstr>
  </property>
  <property fmtid="{D5CDD505-2E9C-101B-9397-08002B2CF9AE}" pid="10" name="MSIP_Label_2063cd7f-2d21-486a-9f29-9c1683fdd175_Enabled">
    <vt:lpwstr>True</vt:lpwstr>
  </property>
  <property fmtid="{D5CDD505-2E9C-101B-9397-08002B2CF9AE}" pid="11" name="MSIP_Label_2063cd7f-2d21-486a-9f29-9c1683fdd175_Ref">
    <vt:lpwstr>https://api.informationprotection.azure.com/api/0f277086-d4e0-4971-bc1a-bbc5df0eb246</vt:lpwstr>
  </property>
  <property fmtid="{D5CDD505-2E9C-101B-9397-08002B2CF9AE}" pid="12" name="MSIP_Label_2063cd7f-2d21-486a-9f29-9c1683fdd175_AssignedBy">
    <vt:lpwstr>15046@vfn.cz</vt:lpwstr>
  </property>
  <property fmtid="{D5CDD505-2E9C-101B-9397-08002B2CF9AE}" pid="13" name="MSIP_Label_2063cd7f-2d21-486a-9f29-9c1683fdd175_DateCreated">
    <vt:lpwstr>2017-03-29T15:24:41.4364534+02:00</vt:lpwstr>
  </property>
  <property fmtid="{D5CDD505-2E9C-101B-9397-08002B2CF9AE}" pid="14" name="MSIP_Label_2063cd7f-2d21-486a-9f29-9c1683fdd175_Name">
    <vt:lpwstr>Veřejné</vt:lpwstr>
  </property>
  <property fmtid="{D5CDD505-2E9C-101B-9397-08002B2CF9AE}" pid="15" name="MSIP_Label_2063cd7f-2d21-486a-9f29-9c1683fdd175_Extended_MSFT_Method">
    <vt:lpwstr>Automatic</vt:lpwstr>
  </property>
  <property fmtid="{D5CDD505-2E9C-101B-9397-08002B2CF9AE}" pid="16" name="Sensitivity">
    <vt:lpwstr>Veřejné</vt:lpwstr>
  </property>
</Properties>
</file>