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2B9" w:rsidRPr="00FB0817" w:rsidRDefault="00CB2035">
      <w:pPr>
        <w:ind w:left="709" w:hanging="709"/>
        <w:jc w:val="center"/>
        <w:rPr>
          <w:rFonts w:ascii="Calibri" w:eastAsia="Calibri" w:hAnsi="Calibri" w:cs="Calibri"/>
          <w:sz w:val="32"/>
          <w:szCs w:val="32"/>
          <w:lang w:val="cs-CZ"/>
        </w:rPr>
      </w:pPr>
      <w:r w:rsidRPr="00FB0817">
        <w:rPr>
          <w:rFonts w:ascii="Calibri" w:eastAsia="Calibri" w:hAnsi="Calibri" w:cs="Calibri"/>
          <w:b/>
          <w:sz w:val="32"/>
          <w:szCs w:val="32"/>
          <w:lang w:val="cs-CZ"/>
        </w:rPr>
        <w:t>Smlouva o uměleckém vystoupení</w:t>
      </w:r>
    </w:p>
    <w:p w:rsidR="00D102B9" w:rsidRPr="00FB0817" w:rsidRDefault="00CB2035">
      <w:pPr>
        <w:ind w:left="709" w:hanging="709"/>
        <w:jc w:val="center"/>
        <w:rPr>
          <w:rFonts w:ascii="Calibri" w:eastAsia="Calibri" w:hAnsi="Calibri" w:cs="Calibri"/>
          <w:sz w:val="32"/>
          <w:szCs w:val="32"/>
          <w:lang w:val="cs-CZ"/>
        </w:rPr>
      </w:pPr>
      <w:r w:rsidRPr="00FB0817">
        <w:rPr>
          <w:rFonts w:ascii="Calibri" w:eastAsia="Calibri" w:hAnsi="Calibri" w:cs="Calibri"/>
          <w:b/>
          <w:sz w:val="32"/>
          <w:szCs w:val="32"/>
          <w:lang w:val="cs-CZ"/>
        </w:rPr>
        <w:t>výkonných umělců</w:t>
      </w:r>
    </w:p>
    <w:p w:rsidR="00D102B9" w:rsidRPr="00FB0817" w:rsidRDefault="00D102B9">
      <w:pPr>
        <w:jc w:val="center"/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D102B9">
      <w:pPr>
        <w:jc w:val="center"/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tabs>
          <w:tab w:val="left" w:pos="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Účastníci:</w:t>
      </w:r>
    </w:p>
    <w:p w:rsidR="00D102B9" w:rsidRPr="00FB0817" w:rsidRDefault="00D102B9">
      <w:pPr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b/>
          <w:sz w:val="24"/>
          <w:szCs w:val="24"/>
          <w:lang w:val="cs-CZ"/>
        </w:rPr>
        <w:t>VIS-A-VIS PRODUCTION, s.r.o.</w:t>
      </w: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 xml:space="preserve"> sídlo: Praha 8, Šimůnkova 1609/21, PSČ 182 00 Praha 8,</w:t>
      </w: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 xml:space="preserve">IČ: 28434820, DIČ: CZ28434820, </w:t>
      </w:r>
    </w:p>
    <w:p w:rsidR="00D102B9" w:rsidRDefault="00CB2035" w:rsidP="00FB0817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jednající (zastoupena): Kateřinou Dědkovou a Svatavou Tomanovou Kruntovou, zapsaná v obchodním rejstříku vedeném Městským soudem v Praze, Odd.: C , vložka: 141254</w:t>
      </w: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(dále jen „</w:t>
      </w:r>
      <w:r w:rsidRPr="00FB0817">
        <w:rPr>
          <w:rFonts w:ascii="Calibri" w:eastAsia="Calibri" w:hAnsi="Calibri" w:cs="Calibri"/>
          <w:b/>
          <w:sz w:val="24"/>
          <w:szCs w:val="24"/>
          <w:lang w:val="cs-CZ"/>
        </w:rPr>
        <w:t>agentura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>“), na straně jedné,</w:t>
      </w:r>
    </w:p>
    <w:p w:rsidR="00D102B9" w:rsidRPr="00FB0817" w:rsidRDefault="00D102B9">
      <w:pPr>
        <w:jc w:val="both"/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a</w:t>
      </w:r>
    </w:p>
    <w:p w:rsidR="00D102B9" w:rsidRPr="00FB0817" w:rsidRDefault="00D102B9">
      <w:pPr>
        <w:jc w:val="both"/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b/>
          <w:sz w:val="24"/>
          <w:szCs w:val="24"/>
          <w:lang w:val="cs-CZ"/>
        </w:rPr>
        <w:t>Zámecké návrší p.o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>.,</w:t>
      </w: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sídlo: Jiráskova 133, 570 01 Litomyšl,</w:t>
      </w: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 xml:space="preserve">IČ: 71294058, DIČ: CZ71294058, </w:t>
      </w: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 xml:space="preserve">jednající (zastoupeno): Ing. Davidem Zandlerem – ředitelem </w:t>
      </w: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(dále jen "</w:t>
      </w:r>
      <w:r w:rsidRPr="00FB0817">
        <w:rPr>
          <w:rFonts w:ascii="Calibri" w:eastAsia="Calibri" w:hAnsi="Calibri" w:cs="Calibri"/>
          <w:b/>
          <w:sz w:val="24"/>
          <w:szCs w:val="24"/>
          <w:lang w:val="cs-CZ"/>
        </w:rPr>
        <w:t>objednatel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>"), na straně druhé,</w:t>
      </w:r>
    </w:p>
    <w:p w:rsidR="00D102B9" w:rsidRPr="00FB0817" w:rsidRDefault="00D102B9">
      <w:pPr>
        <w:jc w:val="both"/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D102B9">
      <w:pPr>
        <w:jc w:val="center"/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jc w:val="center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uzavřeli níže uvedeného dne, měsíce, roku, v souladu s § 1746 odst. 2 zákona č.89/2012 Sb., občanského zákoníku, ve znění pozdějších předpisů, tuto:</w:t>
      </w:r>
    </w:p>
    <w:p w:rsidR="00D102B9" w:rsidRPr="00FB0817" w:rsidRDefault="00D102B9">
      <w:pPr>
        <w:jc w:val="both"/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jc w:val="center"/>
        <w:rPr>
          <w:rFonts w:ascii="Calibri" w:eastAsia="Calibri" w:hAnsi="Calibri" w:cs="Calibri"/>
          <w:sz w:val="32"/>
          <w:szCs w:val="32"/>
          <w:lang w:val="cs-CZ"/>
        </w:rPr>
      </w:pPr>
      <w:r w:rsidRPr="00FB0817">
        <w:rPr>
          <w:rFonts w:ascii="Calibri" w:eastAsia="Calibri" w:hAnsi="Calibri" w:cs="Calibri"/>
          <w:b/>
          <w:sz w:val="32"/>
          <w:szCs w:val="32"/>
          <w:lang w:val="cs-CZ"/>
        </w:rPr>
        <w:t xml:space="preserve">smlouvu o uměleckém vystoupení skupiny výkonných umělců </w:t>
      </w: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 xml:space="preserve">          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ab/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ab/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ab/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ab/>
        <w:t xml:space="preserve">          (dále jen "</w:t>
      </w:r>
      <w:r w:rsidRPr="00FB0817">
        <w:rPr>
          <w:rFonts w:ascii="Calibri" w:eastAsia="Calibri" w:hAnsi="Calibri" w:cs="Calibri"/>
          <w:b/>
          <w:sz w:val="24"/>
          <w:szCs w:val="24"/>
          <w:lang w:val="cs-CZ"/>
        </w:rPr>
        <w:t>smlouvu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>")</w:t>
      </w:r>
      <w:bookmarkStart w:id="0" w:name="_GoBack"/>
      <w:bookmarkEnd w:id="0"/>
    </w:p>
    <w:p w:rsidR="00D102B9" w:rsidRPr="00FB0817" w:rsidRDefault="00D102B9">
      <w:pPr>
        <w:jc w:val="center"/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jc w:val="center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b/>
          <w:sz w:val="24"/>
          <w:szCs w:val="24"/>
          <w:lang w:val="cs-CZ"/>
        </w:rPr>
        <w:t>I. Předmět smlouvy</w:t>
      </w:r>
    </w:p>
    <w:p w:rsidR="00D102B9" w:rsidRPr="00FB0817" w:rsidRDefault="00D102B9">
      <w:pPr>
        <w:jc w:val="center"/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ind w:firstLine="709"/>
        <w:jc w:val="center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Předmětem této smlouvy je umělecké vystoupení Tonyi Graves podle požadavků objednatele, realizovaných za níže uvedených podmínek.</w:t>
      </w:r>
    </w:p>
    <w:p w:rsidR="00D102B9" w:rsidRPr="00FB0817" w:rsidRDefault="00D102B9">
      <w:pPr>
        <w:jc w:val="center"/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D102B9">
      <w:pPr>
        <w:jc w:val="center"/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jc w:val="center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b/>
          <w:sz w:val="24"/>
          <w:szCs w:val="24"/>
          <w:lang w:val="cs-CZ"/>
        </w:rPr>
        <w:t>II. Místo konání a časový plán</w:t>
      </w:r>
    </w:p>
    <w:p w:rsidR="00D102B9" w:rsidRPr="00FB0817" w:rsidRDefault="00D102B9">
      <w:pPr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Akce: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ab/>
        <w:t xml:space="preserve">Vystoupení Tonya Graves </w:t>
      </w:r>
    </w:p>
    <w:p w:rsidR="00D102B9" w:rsidRPr="00FB0817" w:rsidRDefault="00D102B9">
      <w:pPr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tabs>
          <w:tab w:val="left" w:pos="30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Místo vystoupení:  Zámecká jízdárna</w:t>
      </w:r>
    </w:p>
    <w:p w:rsidR="00D102B9" w:rsidRPr="00FB0817" w:rsidRDefault="00D102B9">
      <w:pPr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tabs>
          <w:tab w:val="left" w:pos="30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Adr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>esa:  Jiráskova 133, Litomyšl, 570 01</w:t>
      </w:r>
    </w:p>
    <w:p w:rsidR="00D102B9" w:rsidRPr="00FB0817" w:rsidRDefault="00D102B9">
      <w:pPr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Datum:  7.9.2017</w:t>
      </w: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ab/>
      </w: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Začátek koncertu: 21:00 hod.</w:t>
      </w: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ab/>
      </w: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lastRenderedPageBreak/>
        <w:t>Příjezd kapely: 17:00 hod.</w:t>
      </w:r>
    </w:p>
    <w:p w:rsidR="00D102B9" w:rsidRPr="00FB0817" w:rsidRDefault="00D102B9">
      <w:pPr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Zvuková zkouška skupiny:  17:30 – 18:30 /požadujeme minimálně 35 min/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ab/>
      </w: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 xml:space="preserve">Délka vystoupení:  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ab/>
        <w:t xml:space="preserve"> 60 min.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ab/>
      </w:r>
    </w:p>
    <w:p w:rsidR="00D102B9" w:rsidRPr="00FB0817" w:rsidRDefault="00D102B9">
      <w:pPr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D102B9">
      <w:pPr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jc w:val="center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b/>
          <w:sz w:val="24"/>
          <w:szCs w:val="24"/>
          <w:lang w:val="cs-CZ"/>
        </w:rPr>
        <w:t>III. Honorář - odměna</w:t>
      </w:r>
    </w:p>
    <w:p w:rsidR="00D102B9" w:rsidRPr="00FB0817" w:rsidRDefault="00D102B9">
      <w:pPr>
        <w:jc w:val="both"/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Objednatel (pořadatel) se touto smlouvou zavazuje vyplatit ag</w:t>
      </w:r>
      <w:r w:rsidR="00FB0817">
        <w:rPr>
          <w:rFonts w:ascii="Calibri" w:eastAsia="Calibri" w:hAnsi="Calibri" w:cs="Calibri"/>
          <w:sz w:val="24"/>
          <w:szCs w:val="24"/>
          <w:lang w:val="cs-CZ"/>
        </w:rPr>
        <w:t xml:space="preserve">entuře popř. jejímu managerovi 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 xml:space="preserve">oproti faktuře a řádnému PPD honorář ve výši </w:t>
      </w:r>
      <w:r w:rsidR="00FB0817" w:rsidRPr="00FB0817">
        <w:rPr>
          <w:rFonts w:ascii="Calibri" w:eastAsia="Calibri" w:hAnsi="Calibri" w:cs="Calibri"/>
          <w:sz w:val="24"/>
          <w:szCs w:val="24"/>
          <w:lang w:val="cs-CZ"/>
        </w:rPr>
        <w:t>……………………………………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 xml:space="preserve"> a to bankovním převodem, kdy </w:t>
      </w:r>
      <w:r w:rsidR="00FB0817">
        <w:rPr>
          <w:rFonts w:ascii="Calibri" w:eastAsia="Calibri" w:hAnsi="Calibri" w:cs="Calibri"/>
          <w:sz w:val="24"/>
          <w:szCs w:val="24"/>
          <w:lang w:val="cs-CZ"/>
        </w:rPr>
        <w:t>finanční částka musí být na účtu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 xml:space="preserve"> agentury 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>nejpozději 6.</w:t>
      </w:r>
      <w:r w:rsidR="00FB0817">
        <w:rPr>
          <w:rFonts w:ascii="Calibri" w:eastAsia="Calibri" w:hAnsi="Calibri" w:cs="Calibri"/>
          <w:sz w:val="24"/>
          <w:szCs w:val="24"/>
          <w:lang w:val="cs-CZ"/>
        </w:rPr>
        <w:t xml:space="preserve"> 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>9.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>2017.</w:t>
      </w:r>
    </w:p>
    <w:p w:rsidR="00D102B9" w:rsidRPr="00FB0817" w:rsidRDefault="00D102B9">
      <w:pPr>
        <w:jc w:val="both"/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jc w:val="center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b/>
          <w:sz w:val="24"/>
          <w:szCs w:val="24"/>
          <w:lang w:val="cs-CZ"/>
        </w:rPr>
        <w:t>IV. Závazky objednatele (pořadatele)</w:t>
      </w:r>
    </w:p>
    <w:p w:rsidR="00D102B9" w:rsidRPr="00FB0817" w:rsidRDefault="00D102B9">
      <w:pPr>
        <w:jc w:val="center"/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b/>
          <w:sz w:val="24"/>
          <w:szCs w:val="24"/>
          <w:lang w:val="cs-CZ"/>
        </w:rPr>
        <w:t>Objednatel se zavazuje:</w:t>
      </w:r>
    </w:p>
    <w:p w:rsidR="00D102B9" w:rsidRPr="00FB0817" w:rsidRDefault="00CB2035">
      <w:pPr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 xml:space="preserve">A/ 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 xml:space="preserve">Zajistit splnění všech technických podmínek pro vystoupení skupiny - dle 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 xml:space="preserve">ústní dohody 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>zvukařů.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 xml:space="preserve"> Pomocným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 xml:space="preserve"> dokumentem pro tuto dohodu je technický rider (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>příloha č.</w:t>
      </w:r>
      <w:r w:rsidR="00FB0817">
        <w:rPr>
          <w:rFonts w:ascii="Calibri" w:eastAsia="Calibri" w:hAnsi="Calibri" w:cs="Calibri"/>
          <w:sz w:val="24"/>
          <w:szCs w:val="24"/>
          <w:lang w:val="cs-CZ"/>
        </w:rPr>
        <w:t xml:space="preserve"> 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>1 této smlouvy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>)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 xml:space="preserve">, 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 xml:space="preserve">který bude 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 xml:space="preserve">na základě jednání zvukařů 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>upraven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>.</w:t>
      </w:r>
    </w:p>
    <w:p w:rsidR="00D102B9" w:rsidRPr="00FB0817" w:rsidRDefault="00FB0817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 xml:space="preserve">zvukař agentury: </w:t>
      </w:r>
    </w:p>
    <w:p w:rsidR="00D102B9" w:rsidRPr="00FB0817" w:rsidRDefault="00CB2035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zvukař objedna</w:t>
      </w:r>
      <w:r w:rsidR="00FB0817" w:rsidRPr="00FB0817">
        <w:rPr>
          <w:rFonts w:ascii="Calibri" w:eastAsia="Calibri" w:hAnsi="Calibri" w:cs="Calibri"/>
          <w:sz w:val="24"/>
          <w:szCs w:val="24"/>
          <w:lang w:val="cs-CZ"/>
        </w:rPr>
        <w:t xml:space="preserve">tele: </w:t>
      </w:r>
    </w:p>
    <w:p w:rsidR="00D102B9" w:rsidRPr="00FB0817" w:rsidRDefault="00CB2035">
      <w:pPr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 xml:space="preserve">B/ Zajistit bezpečnost skupiny a jejího technického vybavení od doby příjezdu po naložení po koncertě, a dále ostrahu pódia a zázemí. </w:t>
      </w:r>
    </w:p>
    <w:p w:rsidR="00D102B9" w:rsidRPr="00FB0817" w:rsidRDefault="00CB2035">
      <w:pPr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C/ Zajistit občerstvení skupiny dle catering listu (přílohy č.</w:t>
      </w:r>
      <w:r w:rsidR="00FB0817">
        <w:rPr>
          <w:rFonts w:ascii="Calibri" w:eastAsia="Calibri" w:hAnsi="Calibri" w:cs="Calibri"/>
          <w:sz w:val="24"/>
          <w:szCs w:val="24"/>
          <w:lang w:val="cs-CZ"/>
        </w:rPr>
        <w:t xml:space="preserve"> 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>2 této smlouvy). Tento musí být připraven při příjezdu skup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 xml:space="preserve">iny v šatně. </w:t>
      </w:r>
    </w:p>
    <w:p w:rsidR="00D102B9" w:rsidRPr="00FB0817" w:rsidRDefault="00CB2035">
      <w:pPr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D/ Zajistit pro potřeby skupiny samostatnou (uzamykatelnou) šatnu/caravan s přípojkou 220V a vnitřním osvětlením a to co nejblíže k místu ko</w:t>
      </w:r>
      <w:r w:rsidR="00FB0817">
        <w:rPr>
          <w:rFonts w:ascii="Calibri" w:eastAsia="Calibri" w:hAnsi="Calibri" w:cs="Calibri"/>
          <w:sz w:val="24"/>
          <w:szCs w:val="24"/>
          <w:lang w:val="cs-CZ"/>
        </w:rPr>
        <w:t xml:space="preserve">nání vystoupení. Tento prostor 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>musí být uklizen a plně k dispozici při příjezdu skupiny a dále minimá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 xml:space="preserve">lně 60 min po skončení vystoupení skupiny. </w:t>
      </w:r>
    </w:p>
    <w:p w:rsidR="00D102B9" w:rsidRPr="00FB0817" w:rsidRDefault="00CB2035">
      <w:pPr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 xml:space="preserve">E/  Zajistit 2 pomocníky na vyložení, odnošení 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 xml:space="preserve">+ pomoc při stavbě nástrojové aparatury a následném naložení po koncertě. </w:t>
      </w:r>
    </w:p>
    <w:p w:rsidR="00D102B9" w:rsidRPr="00FB0817" w:rsidRDefault="00CB2035">
      <w:pPr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 xml:space="preserve">F/  Zajistit u místa konání koncertu 1 parkovací místo. </w:t>
      </w:r>
    </w:p>
    <w:p w:rsidR="00D102B9" w:rsidRPr="00FB0817" w:rsidRDefault="00CB2035">
      <w:pPr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G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>/ Pořadatel poskytne agentuře k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>ontaktní údaje na firmu, která má na starosti technické zabezpečení akce /zvuk, osvětlení/</w:t>
      </w:r>
    </w:p>
    <w:p w:rsidR="00D102B9" w:rsidRPr="00FB0817" w:rsidRDefault="00D102B9">
      <w:pPr>
        <w:jc w:val="both"/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jc w:val="center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b/>
          <w:sz w:val="24"/>
          <w:szCs w:val="24"/>
          <w:lang w:val="cs-CZ"/>
        </w:rPr>
        <w:t>V. Závazky agentury</w:t>
      </w:r>
    </w:p>
    <w:p w:rsidR="00D102B9" w:rsidRPr="00FB0817" w:rsidRDefault="00D102B9">
      <w:pPr>
        <w:jc w:val="center"/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b/>
          <w:sz w:val="24"/>
          <w:szCs w:val="24"/>
          <w:lang w:val="cs-CZ"/>
        </w:rPr>
        <w:t>Agentura se zavazuje:</w:t>
      </w: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A/ Skupina se dostaví včas na místo konání akce.</w:t>
      </w: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B/ V průběhu akce se bude skupina řídit pokyny zástupce objednatele a to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>uto smlouvou.</w:t>
      </w: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C/ V čase a místě určeném pořadatelem a touto smlouvou provede skupina co nejkvalitněji a v dohodnutém rozsahu svůj umělecký výkon.</w:t>
      </w:r>
    </w:p>
    <w:p w:rsidR="00D102B9" w:rsidRPr="00FB0817" w:rsidRDefault="00D102B9">
      <w:pPr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jc w:val="center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b/>
          <w:sz w:val="24"/>
          <w:szCs w:val="24"/>
          <w:lang w:val="cs-CZ"/>
        </w:rPr>
        <w:t>VI. OSA/Intergram</w:t>
      </w:r>
    </w:p>
    <w:p w:rsidR="00D102B9" w:rsidRPr="00FB0817" w:rsidRDefault="00D102B9">
      <w:pPr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 xml:space="preserve">Objednatel 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>se zavazuje uhradit poplatky OSA.</w:t>
      </w: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Playlist skladeb bude dodán při vyúčtování a jeho kopie bude potvrzena pořadatelem.</w:t>
      </w:r>
    </w:p>
    <w:p w:rsidR="00D102B9" w:rsidRPr="00FB0817" w:rsidRDefault="00D102B9">
      <w:pPr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jc w:val="center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b/>
          <w:sz w:val="24"/>
          <w:szCs w:val="24"/>
          <w:lang w:val="cs-CZ"/>
        </w:rPr>
        <w:lastRenderedPageBreak/>
        <w:t>VII. Propagace vystoupení</w:t>
      </w:r>
    </w:p>
    <w:p w:rsidR="00D102B9" w:rsidRPr="00FB0817" w:rsidRDefault="00D102B9">
      <w:pPr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Objednatel se zavazuje zajistit řádnou, včasnou a účinnou propagaci vystoupení skupiny. Agentura souhlasí s použitím fotografií a jmen umělců, a to pouze pro propagaci vystoupení. V případě propagačních materiálů vyráběných objednatelem (plakáty, letáky, r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>ozhlasové a TV spoty) musí být vše konzultováno s managementem skupiny – poslat náhledy, ukázky apod. v elektronické podobě.</w:t>
      </w:r>
    </w:p>
    <w:p w:rsidR="00D102B9" w:rsidRPr="00FB0817" w:rsidRDefault="00D102B9">
      <w:pPr>
        <w:jc w:val="center"/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jc w:val="center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b/>
          <w:sz w:val="24"/>
          <w:szCs w:val="24"/>
          <w:lang w:val="cs-CZ"/>
        </w:rPr>
        <w:t>VIII. Nekonání akce</w:t>
      </w:r>
    </w:p>
    <w:p w:rsidR="00D102B9" w:rsidRPr="00FB0817" w:rsidRDefault="00D102B9">
      <w:pPr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A/ Neuskuteční-li se vystoupení z rozhodnutí objednatele z důvodu závislém na jeho vůli, je objednatel povine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>n vyplatit agentuře částku rovnající se 50% honoráře, v den koncertu částku rovnající se 100% honoráře.</w:t>
      </w:r>
    </w:p>
    <w:p w:rsidR="00D102B9" w:rsidRPr="00FB0817" w:rsidRDefault="00CB2035">
      <w:pPr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 xml:space="preserve">B/ Neuskuteční-li se vystoupení z důvodu nezávislém na vůli objednatele, jako požár, úmrtí, živelná pohroma, atp. je toto považováno za akt vyšší moci. 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>V tomto případě objednatel uhradí pouze náklady, jež agentuře prokazatelně vznikly. Tuto skutečnost je objednatel povinen neprodleně agentuře oznámit a dále řádně prokázat do 14 dnů ode dne plánovaného vystoupení.</w:t>
      </w:r>
    </w:p>
    <w:p w:rsidR="00D102B9" w:rsidRPr="00FB0817" w:rsidRDefault="00CB2035">
      <w:pPr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C/ Neuskuteční-li se vystoupení z rozhodnu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>tí agentury z důvodu závislém na její vůli, je agentura povinna vyplatit objednateli částku rovnající se nákladům vynaloženým na přípravu vystoupení, objednatel je povinen tyto náklady řádně prokázat.</w:t>
      </w:r>
    </w:p>
    <w:p w:rsidR="00D102B9" w:rsidRPr="00FB0817" w:rsidRDefault="00D102B9">
      <w:pPr>
        <w:jc w:val="center"/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jc w:val="center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b/>
          <w:sz w:val="24"/>
          <w:szCs w:val="24"/>
          <w:lang w:val="cs-CZ"/>
        </w:rPr>
        <w:t>IX. Právo odmítnout vystoupení</w:t>
      </w:r>
    </w:p>
    <w:p w:rsidR="00D102B9" w:rsidRPr="00FB0817" w:rsidRDefault="00D102B9">
      <w:pPr>
        <w:jc w:val="both"/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ind w:firstLine="709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V případě, že objednat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>el závažným způsobem poruší některé(á) ustanovení této smlouvy, je skupině vyhrazeno právo odmítnout vystoupení a pořadatel vyplatí 50% sjednaného honoráře.</w:t>
      </w:r>
    </w:p>
    <w:p w:rsidR="00D102B9" w:rsidRPr="00FB0817" w:rsidRDefault="00D102B9">
      <w:pPr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jc w:val="center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b/>
          <w:sz w:val="24"/>
          <w:szCs w:val="24"/>
          <w:lang w:val="cs-CZ"/>
        </w:rPr>
        <w:t>X. Závěrečná ustanovení</w:t>
      </w:r>
    </w:p>
    <w:p w:rsidR="00D102B9" w:rsidRPr="00FB0817" w:rsidRDefault="00D102B9">
      <w:pPr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ind w:firstLine="709"/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Výše honoráře je smluvní a zavazuje obě strany k mlčenlivosti.  Tato smlo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 xml:space="preserve">uva 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>je vyhotovena ve dvou exemplářích a je platná ode dne podpisu oběma smluvními stranami. Po podpisu smlouvy není již možné měnit její obsah. Tato smlouva se řídí ustanoveními Obch. Zák. platného v ČR a stejně tak případy</w:t>
      </w:r>
      <w:r w:rsidR="003365BE">
        <w:rPr>
          <w:rFonts w:ascii="Calibri" w:eastAsia="Calibri" w:hAnsi="Calibri" w:cs="Calibri"/>
          <w:sz w:val="24"/>
          <w:szCs w:val="24"/>
          <w:lang w:val="cs-CZ"/>
        </w:rPr>
        <w:t>,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 xml:space="preserve"> jež nejsou v této smlouvě taxat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>ivně uvedeny.</w:t>
      </w:r>
    </w:p>
    <w:p w:rsidR="00D102B9" w:rsidRPr="00FB0817" w:rsidRDefault="00D102B9">
      <w:pPr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Počet příloh této smlouvy: 3</w:t>
      </w: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Příloha 1 – Technické podmínky</w:t>
      </w: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Příloha 2 – Catering list</w:t>
      </w: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Příloha 3 -  Setlist</w:t>
      </w:r>
    </w:p>
    <w:p w:rsidR="00D102B9" w:rsidRPr="00FB0817" w:rsidRDefault="00D102B9">
      <w:pPr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V Praze, dne ................. 2017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ab/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ab/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ab/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ab/>
        <w:t>V ....................., dne ................ 2017</w:t>
      </w:r>
    </w:p>
    <w:p w:rsidR="00D102B9" w:rsidRPr="00FB0817" w:rsidRDefault="00D102B9">
      <w:pPr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D102B9">
      <w:pPr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D102B9">
      <w:pPr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D102B9">
      <w:pPr>
        <w:rPr>
          <w:rFonts w:ascii="Calibri" w:eastAsia="Calibri" w:hAnsi="Calibri" w:cs="Calibri"/>
          <w:sz w:val="24"/>
          <w:szCs w:val="24"/>
          <w:lang w:val="cs-CZ"/>
        </w:rPr>
      </w:pPr>
    </w:p>
    <w:p w:rsidR="00D102B9" w:rsidRPr="00FB0817" w:rsidRDefault="00CB2035">
      <w:pPr>
        <w:rPr>
          <w:rFonts w:ascii="Calibri" w:eastAsia="Calibri" w:hAnsi="Calibri" w:cs="Calibri"/>
          <w:sz w:val="24"/>
          <w:szCs w:val="24"/>
          <w:lang w:val="cs-CZ"/>
        </w:rPr>
      </w:pPr>
      <w:r w:rsidRPr="00FB0817">
        <w:rPr>
          <w:rFonts w:ascii="Calibri" w:eastAsia="Calibri" w:hAnsi="Calibri" w:cs="Calibri"/>
          <w:sz w:val="24"/>
          <w:szCs w:val="24"/>
          <w:lang w:val="cs-CZ"/>
        </w:rPr>
        <w:t>………………….........................</w:t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ab/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ab/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ab/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ab/>
      </w:r>
      <w:r w:rsidRPr="00FB0817">
        <w:rPr>
          <w:rFonts w:ascii="Calibri" w:eastAsia="Calibri" w:hAnsi="Calibri" w:cs="Calibri"/>
          <w:sz w:val="24"/>
          <w:szCs w:val="24"/>
          <w:lang w:val="cs-CZ"/>
        </w:rPr>
        <w:t>…………………………………….</w:t>
      </w:r>
    </w:p>
    <w:p w:rsidR="00D102B9" w:rsidRPr="00FB0817" w:rsidRDefault="003365BE" w:rsidP="003365BE">
      <w:pPr>
        <w:ind w:firstLine="709"/>
        <w:rPr>
          <w:rFonts w:ascii="Calibri" w:eastAsia="Calibri" w:hAnsi="Calibri" w:cs="Calibri"/>
          <w:sz w:val="24"/>
          <w:szCs w:val="24"/>
          <w:lang w:val="cs-CZ"/>
        </w:rPr>
      </w:pPr>
      <w:r>
        <w:rPr>
          <w:rFonts w:ascii="Calibri" w:eastAsia="Calibri" w:hAnsi="Calibri" w:cs="Calibri"/>
          <w:sz w:val="24"/>
          <w:szCs w:val="24"/>
          <w:lang w:val="cs-CZ"/>
        </w:rPr>
        <w:t>Agentura:</w:t>
      </w:r>
      <w:r>
        <w:rPr>
          <w:rFonts w:ascii="Calibri" w:eastAsia="Calibri" w:hAnsi="Calibri" w:cs="Calibri"/>
          <w:sz w:val="24"/>
          <w:szCs w:val="24"/>
          <w:lang w:val="cs-CZ"/>
        </w:rPr>
        <w:tab/>
      </w:r>
      <w:r>
        <w:rPr>
          <w:rFonts w:ascii="Calibri" w:eastAsia="Calibri" w:hAnsi="Calibri" w:cs="Calibri"/>
          <w:sz w:val="24"/>
          <w:szCs w:val="24"/>
          <w:lang w:val="cs-CZ"/>
        </w:rPr>
        <w:tab/>
      </w:r>
      <w:r>
        <w:rPr>
          <w:rFonts w:ascii="Calibri" w:eastAsia="Calibri" w:hAnsi="Calibri" w:cs="Calibri"/>
          <w:sz w:val="24"/>
          <w:szCs w:val="24"/>
          <w:lang w:val="cs-CZ"/>
        </w:rPr>
        <w:tab/>
      </w:r>
      <w:r>
        <w:rPr>
          <w:rFonts w:ascii="Calibri" w:eastAsia="Calibri" w:hAnsi="Calibri" w:cs="Calibri"/>
          <w:sz w:val="24"/>
          <w:szCs w:val="24"/>
          <w:lang w:val="cs-CZ"/>
        </w:rPr>
        <w:tab/>
      </w:r>
      <w:r>
        <w:rPr>
          <w:rFonts w:ascii="Calibri" w:eastAsia="Calibri" w:hAnsi="Calibri" w:cs="Calibri"/>
          <w:sz w:val="24"/>
          <w:szCs w:val="24"/>
          <w:lang w:val="cs-CZ"/>
        </w:rPr>
        <w:tab/>
      </w:r>
      <w:r>
        <w:rPr>
          <w:rFonts w:ascii="Calibri" w:eastAsia="Calibri" w:hAnsi="Calibri" w:cs="Calibri"/>
          <w:sz w:val="24"/>
          <w:szCs w:val="24"/>
          <w:lang w:val="cs-CZ"/>
        </w:rPr>
        <w:tab/>
        <w:t>Objednatel</w:t>
      </w:r>
    </w:p>
    <w:sectPr w:rsidR="00D102B9" w:rsidRPr="00FB0817">
      <w:headerReference w:type="default" r:id="rId7"/>
      <w:footerReference w:type="default" r:id="rId8"/>
      <w:pgSz w:w="11900" w:h="16840"/>
      <w:pgMar w:top="1417" w:right="1153" w:bottom="1417" w:left="1701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035" w:rsidRDefault="00CB2035">
      <w:r>
        <w:separator/>
      </w:r>
    </w:p>
  </w:endnote>
  <w:endnote w:type="continuationSeparator" w:id="0">
    <w:p w:rsidR="00CB2035" w:rsidRDefault="00CB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 Bold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2B9" w:rsidRDefault="00CB2035">
    <w:pPr>
      <w:tabs>
        <w:tab w:val="right" w:pos="9026"/>
      </w:tabs>
      <w:spacing w:after="708"/>
      <w:jc w:val="center"/>
    </w:pPr>
    <w:r>
      <w:fldChar w:fldCharType="begin"/>
    </w:r>
    <w:r>
      <w:instrText>PAGE</w:instrText>
    </w:r>
    <w:r w:rsidR="00FB0817">
      <w:fldChar w:fldCharType="separate"/>
    </w:r>
    <w:r w:rsidR="003365B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035" w:rsidRDefault="00CB2035">
      <w:r>
        <w:separator/>
      </w:r>
    </w:p>
  </w:footnote>
  <w:footnote w:type="continuationSeparator" w:id="0">
    <w:p w:rsidR="00CB2035" w:rsidRDefault="00CB2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2B9" w:rsidRDefault="00CB2035">
    <w:pPr>
      <w:tabs>
        <w:tab w:val="right" w:pos="9026"/>
      </w:tabs>
      <w:spacing w:before="708"/>
      <w:jc w:val="center"/>
    </w:pPr>
    <w:r>
      <w:rPr>
        <w:rFonts w:ascii="Trebuchet MS Bold" w:eastAsia="Trebuchet MS Bold" w:hAnsi="Trebuchet MS Bold" w:cs="Trebuchet MS Bold"/>
        <w:sz w:val="40"/>
        <w:szCs w:val="40"/>
      </w:rPr>
      <w:t>vis-a-vis production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D1DB1"/>
    <w:multiLevelType w:val="multilevel"/>
    <w:tmpl w:val="66A437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B9"/>
    <w:rsid w:val="003365BE"/>
    <w:rsid w:val="00CB2035"/>
    <w:rsid w:val="00D102B9"/>
    <w:rsid w:val="00FB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96160-057D-44B8-809F-E1B21679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US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Sedlackova Jana, Mesto Litomysl</dc:creator>
  <cp:lastModifiedBy>Sedlackova Jana, Mesto Litomysl</cp:lastModifiedBy>
  <cp:revision>2</cp:revision>
  <dcterms:created xsi:type="dcterms:W3CDTF">2017-09-01T14:03:00Z</dcterms:created>
  <dcterms:modified xsi:type="dcterms:W3CDTF">2017-09-01T14:03:00Z</dcterms:modified>
</cp:coreProperties>
</file>