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34424" w:rsidRDefault="00B67033">
      <w:pPr>
        <w:pBdr>
          <w:top w:val="nil"/>
          <w:left w:val="nil"/>
          <w:bottom w:val="nil"/>
          <w:right w:val="nil"/>
          <w:between w:val="nil"/>
        </w:pBdr>
        <w:spacing w:line="240" w:lineRule="auto"/>
        <w:ind w:left="1" w:hanging="3"/>
        <w:jc w:val="center"/>
        <w:rPr>
          <w:rFonts w:ascii="Tahoma" w:eastAsia="Tahoma" w:hAnsi="Tahoma" w:cs="Tahoma"/>
          <w:color w:val="000000"/>
          <w:sz w:val="32"/>
          <w:szCs w:val="32"/>
          <w:u w:val="single"/>
        </w:rPr>
      </w:pPr>
      <w:r>
        <w:rPr>
          <w:rFonts w:ascii="Tahoma" w:eastAsia="Tahoma" w:hAnsi="Tahoma" w:cs="Tahoma"/>
          <w:b/>
          <w:smallCaps/>
          <w:color w:val="000000"/>
          <w:sz w:val="32"/>
          <w:szCs w:val="32"/>
          <w:u w:val="single"/>
        </w:rPr>
        <w:t>SMLOUVA O DÍLO</w:t>
      </w:r>
    </w:p>
    <w:p w14:paraId="00000002" w14:textId="77777777" w:rsidR="00134424" w:rsidRDefault="00134424">
      <w:pPr>
        <w:pBdr>
          <w:top w:val="nil"/>
          <w:left w:val="nil"/>
          <w:bottom w:val="nil"/>
          <w:right w:val="nil"/>
          <w:between w:val="nil"/>
        </w:pBdr>
        <w:spacing w:line="240" w:lineRule="auto"/>
        <w:ind w:left="0" w:hanging="2"/>
        <w:jc w:val="center"/>
        <w:rPr>
          <w:rFonts w:ascii="Tahoma" w:eastAsia="Tahoma" w:hAnsi="Tahoma" w:cs="Tahoma"/>
          <w:color w:val="000000"/>
          <w:sz w:val="20"/>
          <w:szCs w:val="20"/>
          <w:highlight w:val="yellow"/>
        </w:rPr>
      </w:pPr>
    </w:p>
    <w:p w14:paraId="00000003" w14:textId="77777777" w:rsidR="00134424" w:rsidRDefault="00B67033">
      <w:pPr>
        <w:pBdr>
          <w:top w:val="nil"/>
          <w:left w:val="nil"/>
          <w:bottom w:val="nil"/>
          <w:right w:val="nil"/>
          <w:between w:val="nil"/>
        </w:pBdr>
        <w:spacing w:line="240" w:lineRule="auto"/>
        <w:ind w:left="0" w:hanging="2"/>
        <w:jc w:val="center"/>
        <w:rPr>
          <w:rFonts w:ascii="Tahoma" w:eastAsia="Tahoma" w:hAnsi="Tahoma" w:cs="Tahoma"/>
          <w:color w:val="000000"/>
          <w:sz w:val="20"/>
          <w:szCs w:val="20"/>
        </w:rPr>
      </w:pPr>
      <w:r>
        <w:rPr>
          <w:rFonts w:ascii="Tahoma" w:eastAsia="Tahoma" w:hAnsi="Tahoma" w:cs="Tahoma"/>
          <w:color w:val="000000"/>
          <w:sz w:val="20"/>
          <w:szCs w:val="20"/>
        </w:rPr>
        <w:t>uzavřená podle § 2586 a násl. zákona č. 89/2012, občanského zákoníku, v platném znění (dále jen „OZ“)</w:t>
      </w:r>
    </w:p>
    <w:p w14:paraId="55DBB0BD" w14:textId="77777777" w:rsidR="00856F03" w:rsidRDefault="00856F03">
      <w:pPr>
        <w:pBdr>
          <w:top w:val="nil"/>
          <w:left w:val="nil"/>
          <w:bottom w:val="nil"/>
          <w:right w:val="nil"/>
          <w:between w:val="nil"/>
        </w:pBdr>
        <w:spacing w:line="240" w:lineRule="auto"/>
        <w:ind w:left="0" w:hanging="2"/>
        <w:jc w:val="center"/>
        <w:rPr>
          <w:rFonts w:ascii="Tahoma" w:eastAsia="Tahoma" w:hAnsi="Tahoma" w:cs="Tahoma"/>
          <w:color w:val="000000"/>
          <w:sz w:val="20"/>
          <w:szCs w:val="20"/>
        </w:rPr>
      </w:pPr>
    </w:p>
    <w:p w14:paraId="3AA80AC5" w14:textId="7AD1E5D9" w:rsidR="00856F03" w:rsidRDefault="00E371DE">
      <w:pPr>
        <w:pBdr>
          <w:top w:val="nil"/>
          <w:left w:val="nil"/>
          <w:bottom w:val="nil"/>
          <w:right w:val="nil"/>
          <w:between w:val="nil"/>
        </w:pBdr>
        <w:spacing w:line="240" w:lineRule="auto"/>
        <w:ind w:left="1" w:hanging="3"/>
        <w:jc w:val="center"/>
        <w:rPr>
          <w:rFonts w:ascii="Tahoma" w:eastAsia="Tahoma" w:hAnsi="Tahoma" w:cs="Tahoma"/>
          <w:color w:val="000000"/>
          <w:sz w:val="20"/>
          <w:szCs w:val="20"/>
        </w:rPr>
      </w:pPr>
      <w:r>
        <w:rPr>
          <w:rFonts w:ascii="Tahoma" w:hAnsi="Tahoma" w:cs="Tahoma"/>
          <w:b/>
          <w:sz w:val="32"/>
          <w:szCs w:val="28"/>
          <w:u w:val="single"/>
        </w:rPr>
        <w:t>Demolice betonových patek</w:t>
      </w:r>
    </w:p>
    <w:p w14:paraId="00000004" w14:textId="77777777" w:rsidR="00134424" w:rsidRDefault="00B67033">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Smluvní strany</w:t>
      </w:r>
    </w:p>
    <w:p w14:paraId="00000005" w14:textId="77777777" w:rsidR="00134424" w:rsidRDefault="00B67033">
      <w:pPr>
        <w:pBdr>
          <w:top w:val="nil"/>
          <w:left w:val="nil"/>
          <w:bottom w:val="nil"/>
          <w:right w:val="nil"/>
          <w:between w:val="nil"/>
        </w:pBdr>
        <w:spacing w:before="480" w:line="240" w:lineRule="auto"/>
        <w:ind w:left="0" w:hanging="2"/>
        <w:rPr>
          <w:rFonts w:ascii="Tahoma" w:eastAsia="Tahoma" w:hAnsi="Tahoma" w:cs="Tahoma"/>
          <w:color w:val="000000"/>
          <w:sz w:val="22"/>
          <w:szCs w:val="22"/>
          <w:u w:val="single"/>
        </w:rPr>
      </w:pPr>
      <w:r>
        <w:rPr>
          <w:rFonts w:ascii="Tahoma" w:eastAsia="Tahoma" w:hAnsi="Tahoma" w:cs="Tahoma"/>
          <w:b/>
          <w:color w:val="000000"/>
          <w:sz w:val="20"/>
          <w:szCs w:val="20"/>
        </w:rPr>
        <w:t>1. Objednatel</w:t>
      </w:r>
      <w:r>
        <w:rPr>
          <w:rFonts w:ascii="Tahoma" w:eastAsia="Tahoma" w:hAnsi="Tahoma" w:cs="Tahoma"/>
          <w:color w:val="000000"/>
          <w:sz w:val="20"/>
          <w:szCs w:val="20"/>
        </w:rPr>
        <w:t>:</w:t>
      </w:r>
      <w:r>
        <w:rPr>
          <w:rFonts w:ascii="Tahoma" w:eastAsia="Tahoma" w:hAnsi="Tahoma" w:cs="Tahoma"/>
          <w:color w:val="000000"/>
          <w:sz w:val="20"/>
          <w:szCs w:val="20"/>
        </w:rPr>
        <w:tab/>
      </w:r>
      <w:r>
        <w:rPr>
          <w:rFonts w:ascii="Tahoma" w:eastAsia="Tahoma" w:hAnsi="Tahoma" w:cs="Tahoma"/>
          <w:b/>
          <w:color w:val="000000"/>
          <w:sz w:val="20"/>
          <w:szCs w:val="20"/>
        </w:rPr>
        <w:t>Astronomický ústav AV ČR, v. v. i.</w:t>
      </w:r>
    </w:p>
    <w:p w14:paraId="00000006"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IČO: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67985815</w:t>
      </w:r>
    </w:p>
    <w:p w14:paraId="00000007"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DIČ:</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CZ67985815</w:t>
      </w:r>
    </w:p>
    <w:p w14:paraId="00000008"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se sídlem:</w:t>
      </w:r>
      <w:r>
        <w:rPr>
          <w:rFonts w:ascii="Tahoma" w:eastAsia="Tahoma" w:hAnsi="Tahoma" w:cs="Tahoma"/>
          <w:color w:val="000000"/>
          <w:sz w:val="20"/>
          <w:szCs w:val="20"/>
        </w:rPr>
        <w:tab/>
      </w:r>
      <w:r>
        <w:rPr>
          <w:rFonts w:ascii="Tahoma" w:eastAsia="Tahoma" w:hAnsi="Tahoma" w:cs="Tahoma"/>
          <w:color w:val="000000"/>
          <w:sz w:val="20"/>
          <w:szCs w:val="20"/>
        </w:rPr>
        <w:tab/>
        <w:t>Fričova 298, 251 65 Ondřejov</w:t>
      </w:r>
    </w:p>
    <w:p w14:paraId="00000009"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zastoupený:</w:t>
      </w:r>
      <w:r>
        <w:rPr>
          <w:rFonts w:ascii="Tahoma" w:eastAsia="Tahoma" w:hAnsi="Tahoma" w:cs="Tahoma"/>
          <w:color w:val="000000"/>
          <w:sz w:val="20"/>
          <w:szCs w:val="20"/>
        </w:rPr>
        <w:tab/>
      </w:r>
      <w:r>
        <w:rPr>
          <w:rFonts w:ascii="Tahoma" w:eastAsia="Tahoma" w:hAnsi="Tahoma" w:cs="Tahoma"/>
          <w:color w:val="000000"/>
          <w:sz w:val="20"/>
          <w:szCs w:val="20"/>
        </w:rPr>
        <w:tab/>
        <w:t xml:space="preserve">Michal </w:t>
      </w:r>
      <w:proofErr w:type="gramStart"/>
      <w:r>
        <w:rPr>
          <w:rFonts w:ascii="Tahoma" w:eastAsia="Tahoma" w:hAnsi="Tahoma" w:cs="Tahoma"/>
          <w:color w:val="000000"/>
          <w:sz w:val="20"/>
          <w:szCs w:val="20"/>
        </w:rPr>
        <w:t>Bursa - ředitel</w:t>
      </w:r>
      <w:proofErr w:type="gramEnd"/>
    </w:p>
    <w:p w14:paraId="0000000B" w14:textId="29FC8520" w:rsidR="00134424" w:rsidRDefault="00B67033" w:rsidP="002A7082">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osoba oprávněná ve věcech technických: </w:t>
      </w:r>
      <w:r w:rsidR="002A7082">
        <w:rPr>
          <w:rFonts w:ascii="Tahoma" w:eastAsia="Tahoma" w:hAnsi="Tahoma" w:cs="Tahoma"/>
          <w:color w:val="000000"/>
          <w:sz w:val="20"/>
          <w:szCs w:val="20"/>
        </w:rPr>
        <w:t>XXXXXX</w:t>
      </w:r>
    </w:p>
    <w:p w14:paraId="0000000C" w14:textId="794BDD0D"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bankovní spojení:</w:t>
      </w:r>
      <w:r>
        <w:rPr>
          <w:rFonts w:ascii="Tahoma" w:eastAsia="Tahoma" w:hAnsi="Tahoma" w:cs="Tahoma"/>
          <w:color w:val="000000"/>
          <w:sz w:val="20"/>
          <w:szCs w:val="20"/>
        </w:rPr>
        <w:tab/>
      </w:r>
      <w:r w:rsidR="002A7082">
        <w:rPr>
          <w:rFonts w:ascii="Tahoma" w:eastAsia="Tahoma" w:hAnsi="Tahoma" w:cs="Tahoma"/>
          <w:color w:val="000000"/>
          <w:sz w:val="20"/>
          <w:szCs w:val="20"/>
        </w:rPr>
        <w:t>XXXXXX</w:t>
      </w:r>
    </w:p>
    <w:p w14:paraId="0000000D" w14:textId="16B48FED" w:rsidR="00134424" w:rsidRDefault="00B67033">
      <w:pPr>
        <w:pBdr>
          <w:top w:val="nil"/>
          <w:left w:val="nil"/>
          <w:bottom w:val="nil"/>
          <w:right w:val="nil"/>
          <w:between w:val="nil"/>
        </w:pBdr>
        <w:tabs>
          <w:tab w:val="left" w:pos="2127"/>
        </w:tabs>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č. účtu:</w:t>
      </w:r>
      <w:r>
        <w:rPr>
          <w:rFonts w:ascii="Tahoma" w:eastAsia="Tahoma" w:hAnsi="Tahoma" w:cs="Tahoma"/>
          <w:color w:val="000000"/>
          <w:sz w:val="20"/>
          <w:szCs w:val="20"/>
        </w:rPr>
        <w:tab/>
      </w:r>
      <w:r w:rsidR="002A7082">
        <w:rPr>
          <w:rFonts w:ascii="Tahoma" w:eastAsia="Tahoma" w:hAnsi="Tahoma" w:cs="Tahoma"/>
          <w:color w:val="000000"/>
          <w:sz w:val="20"/>
          <w:szCs w:val="20"/>
        </w:rPr>
        <w:t>XXXXXX</w:t>
      </w:r>
    </w:p>
    <w:p w14:paraId="0000000E" w14:textId="77777777" w:rsidR="00134424" w:rsidRDefault="00134424">
      <w:pPr>
        <w:pBdr>
          <w:top w:val="nil"/>
          <w:left w:val="nil"/>
          <w:bottom w:val="nil"/>
          <w:right w:val="nil"/>
          <w:between w:val="nil"/>
        </w:pBdr>
        <w:spacing w:line="240" w:lineRule="auto"/>
        <w:ind w:left="0" w:hanging="2"/>
        <w:jc w:val="both"/>
        <w:rPr>
          <w:rFonts w:ascii="Tahoma" w:eastAsia="Tahoma" w:hAnsi="Tahoma" w:cs="Tahoma"/>
          <w:color w:val="000000"/>
          <w:sz w:val="20"/>
          <w:szCs w:val="20"/>
          <w:highlight w:val="yellow"/>
        </w:rPr>
      </w:pPr>
    </w:p>
    <w:p w14:paraId="0000000F"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w:t>
      </w:r>
    </w:p>
    <w:p w14:paraId="00000010" w14:textId="77777777" w:rsidR="00134424" w:rsidRDefault="00134424">
      <w:pPr>
        <w:pBdr>
          <w:top w:val="nil"/>
          <w:left w:val="nil"/>
          <w:bottom w:val="nil"/>
          <w:right w:val="nil"/>
          <w:between w:val="nil"/>
        </w:pBdr>
        <w:spacing w:line="240" w:lineRule="auto"/>
        <w:ind w:left="0" w:hanging="2"/>
        <w:jc w:val="both"/>
        <w:rPr>
          <w:rFonts w:ascii="Tahoma" w:eastAsia="Tahoma" w:hAnsi="Tahoma" w:cs="Tahoma"/>
          <w:color w:val="000000"/>
          <w:sz w:val="20"/>
          <w:szCs w:val="20"/>
          <w:highlight w:val="yellow"/>
        </w:rPr>
      </w:pPr>
    </w:p>
    <w:p w14:paraId="5FC0C157" w14:textId="4EA9B693" w:rsidR="00DD5B6D"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2.</w:t>
      </w:r>
      <w:r w:rsidR="00B43920">
        <w:rPr>
          <w:rFonts w:ascii="Tahoma" w:eastAsia="Tahoma" w:hAnsi="Tahoma" w:cs="Tahoma"/>
          <w:b/>
          <w:color w:val="000000"/>
          <w:sz w:val="20"/>
          <w:szCs w:val="20"/>
        </w:rPr>
        <w:t xml:space="preserve"> </w:t>
      </w:r>
      <w:r>
        <w:rPr>
          <w:rFonts w:ascii="Tahoma" w:eastAsia="Tahoma" w:hAnsi="Tahoma" w:cs="Tahoma"/>
          <w:b/>
          <w:color w:val="000000"/>
          <w:sz w:val="20"/>
          <w:szCs w:val="20"/>
        </w:rPr>
        <w:t>Zhotovitel:</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sidR="00DD5B6D">
        <w:rPr>
          <w:rFonts w:ascii="Tahoma" w:eastAsia="Tahoma" w:hAnsi="Tahoma" w:cs="Tahoma"/>
          <w:color w:val="000000"/>
          <w:sz w:val="20"/>
          <w:szCs w:val="20"/>
        </w:rPr>
        <w:t>MAFA STAVBY s.r.o.</w:t>
      </w:r>
    </w:p>
    <w:p w14:paraId="00000012" w14:textId="4521F4CF" w:rsidR="00134424" w:rsidRPr="00DD5B6D"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IČO:</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A03840" w:rsidRPr="00A03840">
        <w:rPr>
          <w:rFonts w:ascii="Tahoma" w:eastAsia="Tahoma" w:hAnsi="Tahoma" w:cs="Tahoma"/>
          <w:color w:val="000000"/>
          <w:sz w:val="20"/>
          <w:szCs w:val="20"/>
        </w:rPr>
        <w:t>06892752</w:t>
      </w:r>
    </w:p>
    <w:p w14:paraId="00000013" w14:textId="59ADD9D5" w:rsidR="00134424" w:rsidRPr="00DD5B6D"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 xml:space="preserve">DIČ: </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A03840">
        <w:rPr>
          <w:rFonts w:ascii="Tahoma" w:eastAsia="Tahoma" w:hAnsi="Tahoma" w:cs="Tahoma"/>
          <w:color w:val="000000"/>
          <w:sz w:val="20"/>
          <w:szCs w:val="20"/>
        </w:rPr>
        <w:t>CZ</w:t>
      </w:r>
      <w:r w:rsidR="00A03840" w:rsidRPr="00A03840">
        <w:rPr>
          <w:rFonts w:ascii="Tahoma" w:eastAsia="Tahoma" w:hAnsi="Tahoma" w:cs="Tahoma"/>
          <w:color w:val="000000"/>
          <w:sz w:val="20"/>
          <w:szCs w:val="20"/>
        </w:rPr>
        <w:t xml:space="preserve"> 06892752</w:t>
      </w:r>
    </w:p>
    <w:p w14:paraId="60A81652" w14:textId="162E3DF6" w:rsidR="00A359F7"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spisová značka:</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A359F7" w:rsidRPr="00A359F7">
        <w:rPr>
          <w:rFonts w:ascii="Tahoma" w:eastAsia="Tahoma" w:hAnsi="Tahoma" w:cs="Tahoma"/>
          <w:color w:val="000000"/>
          <w:sz w:val="20"/>
          <w:szCs w:val="20"/>
        </w:rPr>
        <w:t>C 290846 vedená u Městského soudu v</w:t>
      </w:r>
      <w:r w:rsidR="00A359F7">
        <w:rPr>
          <w:rFonts w:ascii="Tahoma" w:eastAsia="Tahoma" w:hAnsi="Tahoma" w:cs="Tahoma"/>
          <w:color w:val="000000"/>
          <w:sz w:val="20"/>
          <w:szCs w:val="20"/>
        </w:rPr>
        <w:t> </w:t>
      </w:r>
      <w:r w:rsidR="00A359F7" w:rsidRPr="00A359F7">
        <w:rPr>
          <w:rFonts w:ascii="Tahoma" w:eastAsia="Tahoma" w:hAnsi="Tahoma" w:cs="Tahoma"/>
          <w:color w:val="000000"/>
          <w:sz w:val="20"/>
          <w:szCs w:val="20"/>
        </w:rPr>
        <w:t>Praze</w:t>
      </w:r>
    </w:p>
    <w:p w14:paraId="53B994C4" w14:textId="77777777" w:rsidR="00846BF8"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 xml:space="preserve">se sídlem: </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846BF8" w:rsidRPr="00846BF8">
        <w:rPr>
          <w:rFonts w:ascii="Tahoma" w:eastAsia="Tahoma" w:hAnsi="Tahoma" w:cs="Tahoma"/>
          <w:color w:val="000000"/>
          <w:sz w:val="20"/>
          <w:szCs w:val="20"/>
        </w:rPr>
        <w:t xml:space="preserve">Za </w:t>
      </w:r>
      <w:proofErr w:type="spellStart"/>
      <w:r w:rsidR="00846BF8" w:rsidRPr="00846BF8">
        <w:rPr>
          <w:rFonts w:ascii="Tahoma" w:eastAsia="Tahoma" w:hAnsi="Tahoma" w:cs="Tahoma"/>
          <w:color w:val="000000"/>
          <w:sz w:val="20"/>
          <w:szCs w:val="20"/>
        </w:rPr>
        <w:t>Hládkovem</w:t>
      </w:r>
      <w:proofErr w:type="spellEnd"/>
      <w:r w:rsidR="00846BF8" w:rsidRPr="00846BF8">
        <w:rPr>
          <w:rFonts w:ascii="Tahoma" w:eastAsia="Tahoma" w:hAnsi="Tahoma" w:cs="Tahoma"/>
          <w:color w:val="000000"/>
          <w:sz w:val="20"/>
          <w:szCs w:val="20"/>
        </w:rPr>
        <w:t xml:space="preserve"> 680/12, 169 </w:t>
      </w:r>
      <w:proofErr w:type="gramStart"/>
      <w:r w:rsidR="00846BF8" w:rsidRPr="00846BF8">
        <w:rPr>
          <w:rFonts w:ascii="Tahoma" w:eastAsia="Tahoma" w:hAnsi="Tahoma" w:cs="Tahoma"/>
          <w:color w:val="000000"/>
          <w:sz w:val="20"/>
          <w:szCs w:val="20"/>
        </w:rPr>
        <w:t>00  Praha</w:t>
      </w:r>
      <w:proofErr w:type="gramEnd"/>
      <w:r w:rsidR="00846BF8" w:rsidRPr="00846BF8">
        <w:rPr>
          <w:rFonts w:ascii="Tahoma" w:eastAsia="Tahoma" w:hAnsi="Tahoma" w:cs="Tahoma"/>
          <w:color w:val="000000"/>
          <w:sz w:val="20"/>
          <w:szCs w:val="20"/>
        </w:rPr>
        <w:t xml:space="preserve"> 6 </w:t>
      </w:r>
    </w:p>
    <w:p w14:paraId="00000016" w14:textId="29AAA192" w:rsidR="00134424" w:rsidRPr="00DD5B6D"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 xml:space="preserve">zastoupený: </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FB73C4">
        <w:rPr>
          <w:rFonts w:ascii="Tahoma" w:eastAsia="Tahoma" w:hAnsi="Tahoma" w:cs="Tahoma"/>
          <w:color w:val="000000"/>
          <w:sz w:val="20"/>
          <w:szCs w:val="20"/>
        </w:rPr>
        <w:t>František Nistor</w:t>
      </w:r>
    </w:p>
    <w:p w14:paraId="00000017" w14:textId="28B6A833" w:rsidR="00134424" w:rsidRPr="00DD5B6D" w:rsidRDefault="00B67033">
      <w:pPr>
        <w:pBdr>
          <w:top w:val="nil"/>
          <w:left w:val="nil"/>
          <w:bottom w:val="nil"/>
          <w:right w:val="nil"/>
          <w:between w:val="nil"/>
        </w:pBdr>
        <w:tabs>
          <w:tab w:val="left" w:pos="4253"/>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osoba oprávněná ve věcech smluvních:</w:t>
      </w:r>
      <w:r w:rsidRPr="00DD5B6D">
        <w:rPr>
          <w:rFonts w:ascii="Tahoma" w:eastAsia="Tahoma" w:hAnsi="Tahoma" w:cs="Tahoma"/>
          <w:color w:val="000000"/>
          <w:sz w:val="20"/>
          <w:szCs w:val="20"/>
        </w:rPr>
        <w:tab/>
      </w:r>
      <w:r w:rsidR="00FB73C4">
        <w:rPr>
          <w:rFonts w:ascii="Tahoma" w:eastAsia="Tahoma" w:hAnsi="Tahoma" w:cs="Tahoma"/>
          <w:color w:val="000000"/>
          <w:sz w:val="20"/>
          <w:szCs w:val="20"/>
        </w:rPr>
        <w:t xml:space="preserve"> František Nistor</w:t>
      </w:r>
    </w:p>
    <w:p w14:paraId="60396FC1" w14:textId="15D914FD" w:rsidR="00FB73C4"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osoba oprávněna ve věcech technických:</w:t>
      </w:r>
      <w:r w:rsidRPr="00DD5B6D">
        <w:rPr>
          <w:rFonts w:ascii="Tahoma" w:eastAsia="Tahoma" w:hAnsi="Tahoma" w:cs="Tahoma"/>
          <w:color w:val="000000"/>
          <w:sz w:val="20"/>
          <w:szCs w:val="20"/>
        </w:rPr>
        <w:tab/>
      </w:r>
      <w:r w:rsidR="00FB73C4">
        <w:rPr>
          <w:rFonts w:ascii="Tahoma" w:eastAsia="Tahoma" w:hAnsi="Tahoma" w:cs="Tahoma"/>
          <w:color w:val="000000"/>
          <w:sz w:val="20"/>
          <w:szCs w:val="20"/>
        </w:rPr>
        <w:t>František Nistor</w:t>
      </w:r>
    </w:p>
    <w:p w14:paraId="43DE6B8A" w14:textId="3F2F12A8" w:rsidR="002A6D42" w:rsidRDefault="00B67033">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Bankovní spojení:</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2A7082">
        <w:rPr>
          <w:rFonts w:ascii="Tahoma" w:eastAsia="Tahoma" w:hAnsi="Tahoma" w:cs="Tahoma"/>
          <w:color w:val="000000"/>
          <w:sz w:val="20"/>
          <w:szCs w:val="20"/>
        </w:rPr>
        <w:t>XXXXXX</w:t>
      </w:r>
    </w:p>
    <w:p w14:paraId="0000001B" w14:textId="31B906C8" w:rsidR="00134424" w:rsidRDefault="00B67033" w:rsidP="002A6D42">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r w:rsidRPr="00DD5B6D">
        <w:rPr>
          <w:rFonts w:ascii="Tahoma" w:eastAsia="Tahoma" w:hAnsi="Tahoma" w:cs="Tahoma"/>
          <w:color w:val="000000"/>
          <w:sz w:val="20"/>
          <w:szCs w:val="20"/>
        </w:rPr>
        <w:t>Číslo účtu:</w:t>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Pr="00DD5B6D">
        <w:rPr>
          <w:rFonts w:ascii="Tahoma" w:eastAsia="Tahoma" w:hAnsi="Tahoma" w:cs="Tahoma"/>
          <w:color w:val="000000"/>
          <w:sz w:val="20"/>
          <w:szCs w:val="20"/>
        </w:rPr>
        <w:tab/>
      </w:r>
      <w:r w:rsidR="002A7082">
        <w:rPr>
          <w:rFonts w:ascii="Tahoma" w:eastAsia="Tahoma" w:hAnsi="Tahoma" w:cs="Tahoma"/>
          <w:color w:val="000000"/>
          <w:sz w:val="20"/>
          <w:szCs w:val="20"/>
        </w:rPr>
        <w:t>XXXXXX</w:t>
      </w:r>
    </w:p>
    <w:p w14:paraId="3BA432DB" w14:textId="77777777" w:rsidR="002A6D42" w:rsidRPr="00DD5B6D" w:rsidRDefault="002A6D42" w:rsidP="002A6D42">
      <w:pPr>
        <w:pBdr>
          <w:top w:val="nil"/>
          <w:left w:val="nil"/>
          <w:bottom w:val="nil"/>
          <w:right w:val="nil"/>
          <w:between w:val="nil"/>
        </w:pBdr>
        <w:tabs>
          <w:tab w:val="left" w:pos="3402"/>
        </w:tabs>
        <w:spacing w:line="240" w:lineRule="auto"/>
        <w:ind w:left="0" w:hanging="2"/>
        <w:jc w:val="both"/>
        <w:rPr>
          <w:rFonts w:ascii="Tahoma" w:eastAsia="Tahoma" w:hAnsi="Tahoma" w:cs="Tahoma"/>
          <w:color w:val="000000"/>
          <w:sz w:val="20"/>
          <w:szCs w:val="20"/>
        </w:rPr>
      </w:pPr>
    </w:p>
    <w:p w14:paraId="0000001C" w14:textId="77777777" w:rsidR="00134424" w:rsidRDefault="00B67033">
      <w:pPr>
        <w:pBdr>
          <w:top w:val="nil"/>
          <w:left w:val="nil"/>
          <w:bottom w:val="nil"/>
          <w:right w:val="nil"/>
          <w:between w:val="nil"/>
        </w:pBdr>
        <w:spacing w:line="240" w:lineRule="auto"/>
        <w:ind w:left="0" w:hanging="2"/>
        <w:rPr>
          <w:rFonts w:ascii="Tahoma" w:eastAsia="Tahoma" w:hAnsi="Tahoma" w:cs="Tahoma"/>
          <w:color w:val="000000"/>
          <w:sz w:val="20"/>
          <w:szCs w:val="20"/>
        </w:rPr>
      </w:pPr>
      <w:bookmarkStart w:id="0" w:name="_heading=h.gjdgxs" w:colFirst="0" w:colLast="0"/>
      <w:bookmarkEnd w:id="0"/>
      <w:r>
        <w:rPr>
          <w:rFonts w:ascii="Tahoma" w:eastAsia="Tahoma" w:hAnsi="Tahoma" w:cs="Tahoma"/>
          <w:color w:val="000000"/>
          <w:sz w:val="20"/>
          <w:szCs w:val="20"/>
        </w:rPr>
        <w:t xml:space="preserve">dále jen </w:t>
      </w:r>
      <w:r>
        <w:rPr>
          <w:rFonts w:ascii="Tahoma" w:eastAsia="Tahoma" w:hAnsi="Tahoma" w:cs="Tahoma"/>
          <w:b/>
          <w:color w:val="000000"/>
          <w:sz w:val="20"/>
          <w:szCs w:val="20"/>
        </w:rPr>
        <w:t>„smluvní strany“</w:t>
      </w:r>
    </w:p>
    <w:p w14:paraId="0000001D" w14:textId="77777777" w:rsidR="00134424" w:rsidRDefault="00B67033">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I. Předmět smlouvy</w:t>
      </w:r>
    </w:p>
    <w:p w14:paraId="0000001E" w14:textId="77777777" w:rsidR="00134424" w:rsidRDefault="00B67033">
      <w:pPr>
        <w:numPr>
          <w:ilvl w:val="0"/>
          <w:numId w:val="3"/>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000001F" w14:textId="77777777" w:rsidR="00134424" w:rsidRDefault="00B67033">
      <w:pPr>
        <w:numPr>
          <w:ilvl w:val="0"/>
          <w:numId w:val="3"/>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00000020" w14:textId="77777777" w:rsidR="00134424" w:rsidRDefault="00B67033">
      <w:pPr>
        <w:numPr>
          <w:ilvl w:val="0"/>
          <w:numId w:val="3"/>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Podkladem pro uzavření smlouvy je nabídka zhotovitele předložená na veřejnou zakázku s názvem </w:t>
      </w:r>
      <w:r>
        <w:rPr>
          <w:rFonts w:ascii="Tahoma" w:eastAsia="Tahoma" w:hAnsi="Tahoma" w:cs="Tahoma"/>
          <w:b/>
          <w:color w:val="000000"/>
          <w:sz w:val="20"/>
          <w:szCs w:val="20"/>
        </w:rPr>
        <w:t>„</w:t>
      </w:r>
      <w:r>
        <w:rPr>
          <w:rFonts w:ascii="Tahoma" w:eastAsia="Tahoma" w:hAnsi="Tahoma" w:cs="Tahoma"/>
          <w:color w:val="000000"/>
          <w:sz w:val="20"/>
          <w:szCs w:val="20"/>
        </w:rPr>
        <w:t>Výstavba přednáškové budovy v areálu Astronomického ústavu AV ČR v Ondřejově</w:t>
      </w:r>
      <w:r>
        <w:rPr>
          <w:rFonts w:ascii="Tahoma" w:eastAsia="Tahoma" w:hAnsi="Tahoma" w:cs="Tahoma"/>
          <w:b/>
          <w:color w:val="000000"/>
          <w:sz w:val="20"/>
          <w:szCs w:val="20"/>
        </w:rPr>
        <w:t>“</w:t>
      </w:r>
      <w:r>
        <w:rPr>
          <w:rFonts w:ascii="Tahoma" w:eastAsia="Tahoma" w:hAnsi="Tahoma" w:cs="Tahoma"/>
          <w:color w:val="000000"/>
          <w:sz w:val="20"/>
          <w:szCs w:val="20"/>
        </w:rPr>
        <w:t xml:space="preserve"> zadávanou v otevřeném řízení dle § 3 písm. a) ve spojení s § 53 zákona č. 134/2016 Sb., o zadávání veřejných zakázek v platném znění (dále jen „ZZVZ“).</w:t>
      </w:r>
    </w:p>
    <w:p w14:paraId="00000021" w14:textId="4AE02E1A" w:rsidR="00134424" w:rsidRDefault="00B67033">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II. Specifikace díla</w:t>
      </w:r>
      <w:r w:rsidR="002E6A85">
        <w:rPr>
          <w:rFonts w:ascii="Tahoma" w:eastAsia="Tahoma" w:hAnsi="Tahoma" w:cs="Tahoma"/>
          <w:b/>
          <w:color w:val="000000"/>
          <w:sz w:val="22"/>
          <w:szCs w:val="22"/>
          <w:u w:val="single"/>
        </w:rPr>
        <w:t xml:space="preserve"> </w:t>
      </w:r>
    </w:p>
    <w:p w14:paraId="00000022" w14:textId="1900390D" w:rsidR="00134424" w:rsidRPr="00EA031B" w:rsidRDefault="00B67033">
      <w:pPr>
        <w:numPr>
          <w:ilvl w:val="0"/>
          <w:numId w:val="5"/>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Předmětem díla </w:t>
      </w:r>
      <w:r w:rsidR="006352D5" w:rsidRPr="006352D5">
        <w:rPr>
          <w:rFonts w:ascii="Tahoma" w:eastAsia="Tahoma" w:hAnsi="Tahoma" w:cs="Tahoma"/>
          <w:b/>
          <w:color w:val="000000"/>
          <w:sz w:val="20"/>
          <w:szCs w:val="20"/>
        </w:rPr>
        <w:t>j</w:t>
      </w:r>
      <w:r w:rsidR="006352D5" w:rsidRPr="004A13AE">
        <w:rPr>
          <w:rFonts w:ascii="Tahoma" w:eastAsia="Tahoma" w:hAnsi="Tahoma" w:cs="Tahoma"/>
          <w:b/>
          <w:bCs/>
          <w:color w:val="000000"/>
          <w:sz w:val="20"/>
          <w:szCs w:val="20"/>
        </w:rPr>
        <w:t>e</w:t>
      </w:r>
      <w:r w:rsidR="00734EDA" w:rsidRPr="004A13AE">
        <w:rPr>
          <w:rFonts w:ascii="Tahoma" w:eastAsia="Tahoma" w:hAnsi="Tahoma" w:cs="Tahoma"/>
          <w:b/>
          <w:bCs/>
          <w:color w:val="000000"/>
          <w:sz w:val="20"/>
          <w:szCs w:val="20"/>
        </w:rPr>
        <w:t xml:space="preserve"> demolice betonových patek v ulici Na Bělidle, odvoz suti, terénní úpravy</w:t>
      </w:r>
      <w:r w:rsidR="00734EDA">
        <w:rPr>
          <w:rFonts w:ascii="Tahoma" w:eastAsia="Tahoma" w:hAnsi="Tahoma" w:cs="Tahoma"/>
          <w:color w:val="000000"/>
          <w:sz w:val="20"/>
          <w:szCs w:val="20"/>
        </w:rPr>
        <w:t>.</w:t>
      </w:r>
    </w:p>
    <w:p w14:paraId="00000023" w14:textId="1F379F50" w:rsidR="00134424" w:rsidRDefault="00B67033">
      <w:pPr>
        <w:numPr>
          <w:ilvl w:val="0"/>
          <w:numId w:val="5"/>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Smluvní strany se dohodly, že předmětem díla je provedení všech činností, prací, dodávek a služeb v soupisu stavebních prací, dodávek a služeb s výkazem výměr, v zadávací dokumentaci k veřejné zakázce </w:t>
      </w:r>
      <w:r>
        <w:rPr>
          <w:rFonts w:ascii="Tahoma" w:eastAsia="Tahoma" w:hAnsi="Tahoma" w:cs="Tahoma"/>
          <w:color w:val="000000"/>
          <w:sz w:val="20"/>
          <w:szCs w:val="20"/>
        </w:rPr>
        <w:lastRenderedPageBreak/>
        <w:t xml:space="preserve">na akci </w:t>
      </w:r>
      <w:r>
        <w:rPr>
          <w:rFonts w:ascii="Tahoma" w:eastAsia="Tahoma" w:hAnsi="Tahoma" w:cs="Tahoma"/>
          <w:b/>
          <w:color w:val="000000"/>
          <w:sz w:val="20"/>
          <w:szCs w:val="20"/>
        </w:rPr>
        <w:t>„</w:t>
      </w:r>
      <w:r w:rsidR="00007F9B" w:rsidRPr="00007F9B">
        <w:rPr>
          <w:rFonts w:ascii="Tahoma" w:eastAsia="Tahoma" w:hAnsi="Tahoma" w:cs="Tahoma"/>
          <w:b/>
          <w:i/>
          <w:color w:val="000000"/>
          <w:sz w:val="20"/>
          <w:szCs w:val="20"/>
        </w:rPr>
        <w:t>Demolice betonových patek</w:t>
      </w:r>
      <w:r>
        <w:rPr>
          <w:rFonts w:ascii="Tahoma" w:eastAsia="Tahoma" w:hAnsi="Tahoma" w:cs="Tahoma"/>
          <w:b/>
          <w:color w:val="000000"/>
          <w:sz w:val="20"/>
          <w:szCs w:val="20"/>
        </w:rPr>
        <w:t xml:space="preserve">“ </w:t>
      </w:r>
      <w:r>
        <w:rPr>
          <w:rFonts w:ascii="Tahoma" w:eastAsia="Tahoma" w:hAnsi="Tahoma" w:cs="Tahoma"/>
          <w:color w:val="000000"/>
          <w:sz w:val="20"/>
          <w:szCs w:val="20"/>
        </w:rPr>
        <w:t xml:space="preserve">a v nabídce zhotovitele.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 a dále, které jsou s řádným provedením díla nutně spojeny a vyplývají ze standardní praxe realizace děl analogického charakteru. Provedení těchto prací však v žádném případě nezvyšuje touto smlouvou sjednanou cenu díla, přičemž ustanovení </w:t>
      </w:r>
      <w:r>
        <w:rPr>
          <w:rFonts w:ascii="Tahoma" w:eastAsia="Tahoma" w:hAnsi="Tahoma" w:cs="Tahoma"/>
          <w:b/>
          <w:color w:val="000000"/>
          <w:sz w:val="20"/>
          <w:szCs w:val="20"/>
        </w:rPr>
        <w:t>§ 2594 OZ</w:t>
      </w:r>
      <w:r>
        <w:rPr>
          <w:rFonts w:ascii="Tahoma" w:eastAsia="Tahoma" w:hAnsi="Tahoma" w:cs="Tahoma"/>
          <w:color w:val="000000"/>
          <w:sz w:val="20"/>
          <w:szCs w:val="20"/>
        </w:rPr>
        <w:t xml:space="preserve"> není tímto ujednáním dotčeno.</w:t>
      </w:r>
    </w:p>
    <w:p w14:paraId="00000024" w14:textId="77777777" w:rsidR="00134424" w:rsidRDefault="00B67033">
      <w:pPr>
        <w:numPr>
          <w:ilvl w:val="0"/>
          <w:numId w:val="5"/>
        </w:numPr>
        <w:pBdr>
          <w:top w:val="nil"/>
          <w:left w:val="nil"/>
          <w:bottom w:val="nil"/>
          <w:right w:val="nil"/>
          <w:between w:val="nil"/>
        </w:pBdr>
        <w:tabs>
          <w:tab w:val="left" w:pos="567"/>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u w:val="single"/>
        </w:rPr>
        <w:t>Předmět díla zahrnuje zejména, nikoliv však výlučně</w:t>
      </w:r>
      <w:r>
        <w:rPr>
          <w:rFonts w:ascii="Tahoma" w:eastAsia="Tahoma" w:hAnsi="Tahoma" w:cs="Tahoma"/>
          <w:color w:val="000000"/>
          <w:sz w:val="20"/>
          <w:szCs w:val="20"/>
        </w:rPr>
        <w:t>:</w:t>
      </w:r>
    </w:p>
    <w:p w14:paraId="00000025" w14:textId="119FB46B"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provedení všech činností, prací a dodávek uvedených v soupisech stavebních prací, dodávek </w:t>
      </w:r>
      <w:r w:rsidR="006352D5">
        <w:rPr>
          <w:rFonts w:ascii="Tahoma" w:eastAsia="Tahoma" w:hAnsi="Tahoma" w:cs="Tahoma"/>
          <w:color w:val="000000"/>
          <w:sz w:val="20"/>
          <w:szCs w:val="20"/>
        </w:rPr>
        <w:t xml:space="preserve">    </w:t>
      </w:r>
      <w:r>
        <w:rPr>
          <w:rFonts w:ascii="Tahoma" w:eastAsia="Tahoma" w:hAnsi="Tahoma" w:cs="Tahoma"/>
          <w:color w:val="000000"/>
          <w:sz w:val="20"/>
          <w:szCs w:val="20"/>
        </w:rPr>
        <w:t>a služeb s výkazem výměr a dle této smlouvy</w:t>
      </w:r>
      <w:r w:rsidR="006352D5">
        <w:rPr>
          <w:rFonts w:ascii="Tahoma" w:eastAsia="Tahoma" w:hAnsi="Tahoma" w:cs="Tahoma"/>
          <w:color w:val="000000"/>
          <w:sz w:val="20"/>
          <w:szCs w:val="20"/>
        </w:rPr>
        <w:t>,</w:t>
      </w:r>
    </w:p>
    <w:p w14:paraId="00000026" w14:textId="46751D11"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zhotovení díla v souladu s platnými normami a předpisy</w:t>
      </w:r>
      <w:r w:rsidR="006352D5">
        <w:rPr>
          <w:rFonts w:ascii="Tahoma" w:eastAsia="Tahoma" w:hAnsi="Tahoma" w:cs="Tahoma"/>
          <w:color w:val="000000"/>
          <w:sz w:val="20"/>
          <w:szCs w:val="20"/>
        </w:rPr>
        <w:t>,</w:t>
      </w:r>
    </w:p>
    <w:p w14:paraId="00000027"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výrobu, dodávku, skladování, správu, zabudování a montáž veškerých dílů a materiálů a zařízení týkajících se díla,</w:t>
      </w:r>
    </w:p>
    <w:p w14:paraId="00000028"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a provedení všech opatření organizačního a stavebně technologického charakteru k řádnému provedení díla,</w:t>
      </w:r>
    </w:p>
    <w:p w14:paraId="00000029"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zřízení, odstranění staveniště, včetně zajištění přístupu k jednotlivým úsekům stavby za účelem provádění a uvedení do původního stavu po dokončení stavby,</w:t>
      </w:r>
    </w:p>
    <w:p w14:paraId="0000002A"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přístupu k jednotlivým nemovitostem po dobu provádění díla v daném úseku stavby,</w:t>
      </w:r>
    </w:p>
    <w:p w14:paraId="0000002B"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průběžný odvoz stavebního odpadu vzniklého při realizaci zakázky, zajištění jeho dočasného nebo trvalého uložení, resp. převzetí těchto odpadů do vlastnictví osobě oprávněné k jejich převzetí podle zákona č. 541/2020 Sb., o odpadech, v platném znění, není-li touto osobou přímo zhotovitel,</w:t>
      </w:r>
    </w:p>
    <w:p w14:paraId="0000002C"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průběžný úklid komunikací</w:t>
      </w:r>
      <w:r>
        <w:rPr>
          <w:color w:val="000000"/>
        </w:rPr>
        <w:t xml:space="preserve"> </w:t>
      </w:r>
      <w:r>
        <w:rPr>
          <w:rFonts w:ascii="Tahoma" w:eastAsia="Tahoma" w:hAnsi="Tahoma" w:cs="Tahoma"/>
          <w:color w:val="000000"/>
          <w:sz w:val="20"/>
          <w:szCs w:val="20"/>
        </w:rPr>
        <w:t>a ploch dotčených dílem, provedení závěrečného úklidu a uvedení komunikací a ploch dotčených dílem do původního stavu,</w:t>
      </w:r>
    </w:p>
    <w:p w14:paraId="0000002D"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bezpečnosti všech osob, chodců a vozidel na staveništi a v okolí staveniště, dodržování bezpečnostních předpisů, zohlednění bezpečnostních a provozních hygienických požadavků,</w:t>
      </w:r>
    </w:p>
    <w:p w14:paraId="0000002E"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00002F"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a provedení potřebných či úřady stanovených opatření nutných k provedení díla,</w:t>
      </w:r>
    </w:p>
    <w:p w14:paraId="00000030" w14:textId="49D29CC4"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veškeré další doklady potřebné ke zdárnému průběhu kolaudačního řízení apod.,</w:t>
      </w:r>
    </w:p>
    <w:p w14:paraId="00000033"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účast na pravidelných kontrolních dnech stavby,</w:t>
      </w:r>
    </w:p>
    <w:p w14:paraId="00000034"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zajištění přejímajícího řízení a přejímky díla,</w:t>
      </w:r>
    </w:p>
    <w:p w14:paraId="00000035"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pořízení průběžné fotodokumentace stavby a její uložení na datovém nosiči,</w:t>
      </w:r>
    </w:p>
    <w:p w14:paraId="00000036" w14:textId="77777777" w:rsidR="00134424" w:rsidRDefault="00B67033">
      <w:pPr>
        <w:numPr>
          <w:ilvl w:val="0"/>
          <w:numId w:val="25"/>
        </w:num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vypracování skutečného seznamu všech poddodavatelů účastnících se na realizaci díla, včetně tel. a e-mail kontaktů</w:t>
      </w:r>
    </w:p>
    <w:p w14:paraId="00000037" w14:textId="77777777" w:rsidR="00134424" w:rsidRDefault="00134424">
      <w:pPr>
        <w:pBdr>
          <w:top w:val="nil"/>
          <w:left w:val="nil"/>
          <w:bottom w:val="nil"/>
          <w:right w:val="nil"/>
          <w:between w:val="nil"/>
        </w:pBdr>
        <w:tabs>
          <w:tab w:val="left" w:pos="0"/>
          <w:tab w:val="left" w:pos="851"/>
        </w:tabs>
        <w:spacing w:after="30" w:line="240" w:lineRule="auto"/>
        <w:ind w:left="0" w:hanging="2"/>
        <w:jc w:val="both"/>
        <w:rPr>
          <w:rFonts w:ascii="Tahoma" w:eastAsia="Tahoma" w:hAnsi="Tahoma" w:cs="Tahoma"/>
          <w:color w:val="000000"/>
          <w:sz w:val="20"/>
          <w:szCs w:val="20"/>
        </w:rPr>
      </w:pPr>
    </w:p>
    <w:p w14:paraId="00000038" w14:textId="3FBCC401" w:rsidR="00134424" w:rsidRDefault="00B67033">
      <w:pPr>
        <w:numPr>
          <w:ilvl w:val="0"/>
          <w:numId w:val="5"/>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Při realizaci díla budou použity pouze výrobky a materiály, které splňují požadavky stavebního zákona</w:t>
      </w:r>
      <w:r w:rsidR="00FC1893">
        <w:rPr>
          <w:rFonts w:ascii="Tahoma" w:eastAsia="Tahoma" w:hAnsi="Tahoma" w:cs="Tahoma"/>
          <w:color w:val="000000"/>
          <w:sz w:val="20"/>
          <w:szCs w:val="20"/>
        </w:rPr>
        <w:t xml:space="preserve"> v platném znění a s ním souvisejících předpisů</w:t>
      </w:r>
      <w:r>
        <w:rPr>
          <w:rFonts w:ascii="Tahoma" w:eastAsia="Tahoma" w:hAnsi="Tahoma" w:cs="Tahoma"/>
          <w:color w:val="000000"/>
          <w:sz w:val="20"/>
          <w:szCs w:val="20"/>
        </w:rPr>
        <w:t>. Dodávky budou dokladovány k přejímacímu řízení potřebnými platnými certifikáty.</w:t>
      </w:r>
    </w:p>
    <w:p w14:paraId="00000039" w14:textId="77777777" w:rsidR="00134424" w:rsidRDefault="00B67033">
      <w:pPr>
        <w:numPr>
          <w:ilvl w:val="0"/>
          <w:numId w:val="5"/>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Všechny povrchy, konstrukce, venkovní plochy apod. poškozené v důsledku stavební činnosti budou po provedení prací uvedeny zhotovitelem do původního stavu, v případě zničení budou zhotovitelem nahrazeny novými.</w:t>
      </w:r>
    </w:p>
    <w:p w14:paraId="0000003A" w14:textId="77777777" w:rsidR="00134424" w:rsidRDefault="00B67033">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bookmarkStart w:id="1" w:name="_heading=h.30j0zll" w:colFirst="0" w:colLast="0"/>
      <w:bookmarkEnd w:id="1"/>
      <w:r>
        <w:rPr>
          <w:rFonts w:ascii="Tahoma" w:eastAsia="Tahoma" w:hAnsi="Tahoma" w:cs="Tahoma"/>
          <w:b/>
          <w:color w:val="000000"/>
          <w:sz w:val="22"/>
          <w:szCs w:val="22"/>
          <w:u w:val="single"/>
        </w:rPr>
        <w:t>III. Doba plnění</w:t>
      </w:r>
    </w:p>
    <w:p w14:paraId="0000003B" w14:textId="77777777" w:rsidR="00134424" w:rsidRDefault="00B67033">
      <w:pPr>
        <w:numPr>
          <w:ilvl w:val="0"/>
          <w:numId w:val="7"/>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bookmarkStart w:id="2" w:name="_Ref206762991"/>
      <w:r>
        <w:rPr>
          <w:rFonts w:ascii="Tahoma" w:eastAsia="Tahoma" w:hAnsi="Tahoma" w:cs="Tahoma"/>
          <w:color w:val="000000"/>
          <w:sz w:val="20"/>
          <w:szCs w:val="20"/>
        </w:rPr>
        <w:t>Zhotovitel se zavazuje dílo provést v následujících termínech:</w:t>
      </w:r>
      <w:bookmarkEnd w:id="2"/>
    </w:p>
    <w:p w14:paraId="0000003C" w14:textId="7F5B4C5A" w:rsidR="00134424" w:rsidRPr="00FC1893" w:rsidRDefault="00B67033">
      <w:pPr>
        <w:pBdr>
          <w:top w:val="nil"/>
          <w:left w:val="nil"/>
          <w:bottom w:val="nil"/>
          <w:right w:val="nil"/>
          <w:between w:val="nil"/>
        </w:pBdr>
        <w:tabs>
          <w:tab w:val="left" w:pos="567"/>
          <w:tab w:val="left" w:pos="2835"/>
        </w:tabs>
        <w:spacing w:line="240" w:lineRule="auto"/>
        <w:ind w:left="0" w:hanging="2"/>
        <w:jc w:val="both"/>
        <w:rPr>
          <w:rFonts w:ascii="Tahoma" w:eastAsia="Tahoma" w:hAnsi="Tahoma" w:cs="Tahoma"/>
          <w:b/>
          <w:color w:val="000000"/>
          <w:sz w:val="20"/>
          <w:szCs w:val="20"/>
        </w:rPr>
      </w:pPr>
      <w:r w:rsidRPr="00FC1893">
        <w:rPr>
          <w:rFonts w:ascii="Tahoma" w:eastAsia="Tahoma" w:hAnsi="Tahoma" w:cs="Tahoma"/>
          <w:b/>
          <w:color w:val="000000"/>
          <w:sz w:val="20"/>
          <w:szCs w:val="20"/>
        </w:rPr>
        <w:t>Předání staveniště:</w:t>
      </w:r>
      <w:r w:rsidRPr="00FC1893">
        <w:rPr>
          <w:rFonts w:ascii="Tahoma" w:eastAsia="Tahoma" w:hAnsi="Tahoma" w:cs="Tahoma"/>
          <w:b/>
          <w:color w:val="000000"/>
          <w:sz w:val="20"/>
          <w:szCs w:val="20"/>
        </w:rPr>
        <w:tab/>
      </w:r>
      <w:r w:rsidR="00793AEA">
        <w:rPr>
          <w:rFonts w:ascii="Tahoma" w:eastAsia="Tahoma" w:hAnsi="Tahoma" w:cs="Tahoma"/>
          <w:b/>
          <w:color w:val="000000"/>
          <w:sz w:val="20"/>
          <w:szCs w:val="20"/>
        </w:rPr>
        <w:t>do 5 dnů od nabytí účinnosti smlouvy</w:t>
      </w:r>
    </w:p>
    <w:p w14:paraId="0000003D" w14:textId="5F11C7CD" w:rsidR="00134424" w:rsidRPr="00CC4B4E" w:rsidRDefault="00B67033">
      <w:pPr>
        <w:pBdr>
          <w:top w:val="nil"/>
          <w:left w:val="nil"/>
          <w:bottom w:val="nil"/>
          <w:right w:val="nil"/>
          <w:between w:val="nil"/>
        </w:pBdr>
        <w:tabs>
          <w:tab w:val="left" w:pos="567"/>
          <w:tab w:val="left" w:pos="2835"/>
          <w:tab w:val="left" w:pos="4395"/>
        </w:tabs>
        <w:spacing w:line="240" w:lineRule="auto"/>
        <w:ind w:left="0" w:hanging="2"/>
        <w:jc w:val="both"/>
        <w:rPr>
          <w:rFonts w:ascii="Tahoma" w:eastAsia="Tahoma" w:hAnsi="Tahoma" w:cs="Tahoma"/>
          <w:b/>
          <w:color w:val="000000"/>
          <w:sz w:val="20"/>
          <w:szCs w:val="20"/>
          <w:u w:val="single"/>
        </w:rPr>
      </w:pPr>
      <w:r w:rsidRPr="00FC1893">
        <w:rPr>
          <w:rFonts w:ascii="Tahoma" w:eastAsia="Tahoma" w:hAnsi="Tahoma" w:cs="Tahoma"/>
          <w:b/>
          <w:color w:val="000000"/>
          <w:sz w:val="20"/>
          <w:szCs w:val="20"/>
        </w:rPr>
        <w:t>Termín zahájení plnění:</w:t>
      </w:r>
      <w:r w:rsidRPr="00FC1893">
        <w:rPr>
          <w:rFonts w:ascii="Tahoma" w:eastAsia="Tahoma" w:hAnsi="Tahoma" w:cs="Tahoma"/>
          <w:b/>
          <w:color w:val="000000"/>
          <w:sz w:val="20"/>
          <w:szCs w:val="20"/>
        </w:rPr>
        <w:tab/>
      </w:r>
      <w:r w:rsidR="00024DCC">
        <w:rPr>
          <w:rFonts w:ascii="Tahoma" w:eastAsia="Tahoma" w:hAnsi="Tahoma" w:cs="Tahoma"/>
          <w:b/>
          <w:color w:val="000000"/>
          <w:sz w:val="20"/>
          <w:szCs w:val="20"/>
        </w:rPr>
        <w:t>dohodou</w:t>
      </w:r>
    </w:p>
    <w:p w14:paraId="0000003E" w14:textId="03795199" w:rsidR="00134424" w:rsidRPr="00FC1893" w:rsidRDefault="00B67033">
      <w:pPr>
        <w:pBdr>
          <w:top w:val="nil"/>
          <w:left w:val="nil"/>
          <w:bottom w:val="nil"/>
          <w:right w:val="nil"/>
          <w:between w:val="nil"/>
        </w:pBdr>
        <w:tabs>
          <w:tab w:val="left" w:pos="567"/>
        </w:tabs>
        <w:spacing w:after="180" w:line="240" w:lineRule="auto"/>
        <w:ind w:left="0" w:hanging="2"/>
        <w:jc w:val="both"/>
        <w:rPr>
          <w:rFonts w:ascii="Tahoma" w:eastAsia="Tahoma" w:hAnsi="Tahoma" w:cs="Tahoma"/>
          <w:b/>
          <w:color w:val="000000"/>
          <w:sz w:val="20"/>
          <w:szCs w:val="20"/>
        </w:rPr>
      </w:pPr>
      <w:r w:rsidRPr="00FC1893">
        <w:rPr>
          <w:rFonts w:ascii="Tahoma" w:eastAsia="Tahoma" w:hAnsi="Tahoma" w:cs="Tahoma"/>
          <w:b/>
          <w:color w:val="000000"/>
          <w:sz w:val="20"/>
          <w:szCs w:val="20"/>
        </w:rPr>
        <w:t>Maximální termín dokončení:</w:t>
      </w:r>
      <w:r w:rsidRPr="00FC1893">
        <w:rPr>
          <w:rFonts w:ascii="Tahoma" w:eastAsia="Tahoma" w:hAnsi="Tahoma" w:cs="Tahoma"/>
          <w:b/>
          <w:color w:val="000000"/>
          <w:sz w:val="20"/>
          <w:szCs w:val="20"/>
        </w:rPr>
        <w:tab/>
        <w:t xml:space="preserve">do </w:t>
      </w:r>
      <w:r w:rsidR="00793AEA" w:rsidRPr="00793AEA">
        <w:rPr>
          <w:rFonts w:ascii="Tahoma" w:eastAsia="Tahoma" w:hAnsi="Tahoma" w:cs="Tahoma"/>
          <w:b/>
          <w:color w:val="000000"/>
          <w:sz w:val="20"/>
          <w:szCs w:val="20"/>
        </w:rPr>
        <w:t>2 měsíců ode dne nabytí účinnosti této smlouvy</w:t>
      </w:r>
      <w:r w:rsidR="00DB1818" w:rsidRPr="00FC1893">
        <w:rPr>
          <w:rFonts w:ascii="Tahoma" w:eastAsia="Tahoma" w:hAnsi="Tahoma" w:cs="Tahoma"/>
          <w:b/>
          <w:color w:val="000000"/>
          <w:sz w:val="20"/>
          <w:szCs w:val="20"/>
        </w:rPr>
        <w:t>.</w:t>
      </w:r>
    </w:p>
    <w:p w14:paraId="0000003F" w14:textId="77777777" w:rsidR="00134424" w:rsidRDefault="00B67033">
      <w:pPr>
        <w:numPr>
          <w:ilvl w:val="0"/>
          <w:numId w:val="7"/>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realizovat práce dle časového plánu realizace díla (tzv. Harmonogram), který předá objednateli při předání staveniště.</w:t>
      </w:r>
    </w:p>
    <w:p w14:paraId="00000040" w14:textId="489E2B14" w:rsidR="00134424" w:rsidRDefault="00000000">
      <w:pPr>
        <w:numPr>
          <w:ilvl w:val="0"/>
          <w:numId w:val="7"/>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sdt>
        <w:sdtPr>
          <w:tag w:val="goog_rdk_1"/>
          <w:id w:val="434950616"/>
        </w:sdtPr>
        <w:sdtContent/>
      </w:sdt>
      <w:r w:rsidR="00B67033">
        <w:rPr>
          <w:rFonts w:ascii="Tahoma" w:eastAsia="Tahoma" w:hAnsi="Tahoma" w:cs="Tahoma"/>
          <w:color w:val="000000"/>
          <w:sz w:val="20"/>
          <w:szCs w:val="20"/>
        </w:rPr>
        <w:t xml:space="preserve">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 </w:t>
      </w:r>
    </w:p>
    <w:p w14:paraId="00000041" w14:textId="123D0857" w:rsidR="00134424" w:rsidRDefault="00B67033">
      <w:pPr>
        <w:numPr>
          <w:ilvl w:val="0"/>
          <w:numId w:val="7"/>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bookmarkStart w:id="3" w:name="_Ref206765009"/>
      <w:r>
        <w:rPr>
          <w:rFonts w:ascii="Tahoma" w:eastAsia="Tahoma" w:hAnsi="Tahoma" w:cs="Tahoma"/>
          <w:color w:val="000000"/>
          <w:sz w:val="20"/>
          <w:szCs w:val="20"/>
        </w:rPr>
        <w:t>V případě, že v průběhu realizace díla dojde k prodlení s plněním z důvodů vyšší moci definované v čl. XVIII. této smlouvy, se smluvní strany dohodnou na přiměřeném prodloužení doby plnění díla, a to maximálně o dobu trvání výše popsaných událostí, okolností či prodlev, popř. o dobu trvání či odstraňování jejich následků. Stejný postup bude uplatněn i v případě prodlení, z důvodu zjištění archeologického průzkumu</w:t>
      </w:r>
      <w:sdt>
        <w:sdtPr>
          <w:tag w:val="goog_rdk_2"/>
          <w:id w:val="-101584787"/>
        </w:sdtPr>
        <w:sdtContent>
          <w:r>
            <w:rPr>
              <w:rFonts w:ascii="Tahoma" w:eastAsia="Tahoma" w:hAnsi="Tahoma" w:cs="Tahoma"/>
              <w:color w:val="000000"/>
              <w:sz w:val="20"/>
              <w:szCs w:val="20"/>
            </w:rPr>
            <w:t xml:space="preserve"> nebo nutnosti realizace dodatečných stavebních prací nebo změn stavebních prací, které budou mít prokazatelně vliv na prodloužení doby realizace díla</w:t>
          </w:r>
          <w:r w:rsidR="006352D5">
            <w:rPr>
              <w:rFonts w:ascii="Tahoma" w:eastAsia="Tahoma" w:hAnsi="Tahoma" w:cs="Tahoma"/>
              <w:color w:val="000000"/>
              <w:sz w:val="20"/>
              <w:szCs w:val="20"/>
            </w:rPr>
            <w:t>.</w:t>
          </w:r>
          <w:r>
            <w:rPr>
              <w:rFonts w:ascii="Tahoma" w:eastAsia="Tahoma" w:hAnsi="Tahoma" w:cs="Tahoma"/>
              <w:color w:val="000000"/>
              <w:sz w:val="20"/>
              <w:szCs w:val="20"/>
            </w:rPr>
            <w:t xml:space="preserve"> </w:t>
          </w:r>
        </w:sdtContent>
      </w:sdt>
      <w:bookmarkEnd w:id="3"/>
    </w:p>
    <w:p w14:paraId="00000042" w14:textId="77777777" w:rsidR="00134424" w:rsidRDefault="00B67033">
      <w:pPr>
        <w:numPr>
          <w:ilvl w:val="0"/>
          <w:numId w:val="7"/>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bookmarkStart w:id="4" w:name="_Ref206764776"/>
      <w:r>
        <w:rPr>
          <w:rFonts w:ascii="Tahoma" w:eastAsia="Tahoma" w:hAnsi="Tahoma" w:cs="Tahoma"/>
          <w:color w:val="000000"/>
          <w:sz w:val="20"/>
          <w:szCs w:val="20"/>
        </w:rPr>
        <w:t>Objednatel je oprávněn kdykoli nařídit zhotoviteli přerušení provádění díla, a to z důvodu nedostatku finančních prostředků přidělených z veřejných rozpočtů či jiných předpokládaných zdrojů. V případě, že provádění díla bude takto pozastaveno z důvodů na straně objednatele, má zhotovitel právo na prodloužení termínu pro dokončení a předání díla, a to o dobu pozastavení provádění díla prodlouženou o přiměřenou lhůtu související s pozastavením a opětovným zahájením díla.</w:t>
      </w:r>
      <w:bookmarkEnd w:id="4"/>
    </w:p>
    <w:p w14:paraId="00000043"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Při přerušení prací je Objednatel oprávněn požadovat inventarizaci rozpracovanosti a Zhotovitel je pak povinen doložit rozpracovanost, přičemž tyto práce budou následně v této výši uhrazeny na základě oboustranně potvrzeného protokolu. Zhotovitel je povinen zahájit provádění prací na rozpracovaném díle do </w:t>
      </w:r>
      <w:r w:rsidRPr="006352D5">
        <w:rPr>
          <w:rFonts w:ascii="Tahoma" w:eastAsia="Tahoma" w:hAnsi="Tahoma" w:cs="Tahoma"/>
          <w:color w:val="000000"/>
          <w:sz w:val="20"/>
          <w:szCs w:val="20"/>
        </w:rPr>
        <w:t>6</w:t>
      </w:r>
      <w:r>
        <w:rPr>
          <w:rFonts w:ascii="Tahoma" w:eastAsia="Tahoma" w:hAnsi="Tahoma" w:cs="Tahoma"/>
          <w:color w:val="000000"/>
          <w:sz w:val="20"/>
          <w:szCs w:val="20"/>
        </w:rPr>
        <w:t>0 kalendářních dn</w:t>
      </w:r>
      <w:r w:rsidRPr="006352D5">
        <w:rPr>
          <w:rFonts w:ascii="Tahoma" w:eastAsia="Tahoma" w:hAnsi="Tahoma" w:cs="Tahoma"/>
          <w:color w:val="000000"/>
          <w:sz w:val="20"/>
          <w:szCs w:val="20"/>
        </w:rPr>
        <w:t>ů</w:t>
      </w:r>
      <w:r>
        <w:rPr>
          <w:rFonts w:ascii="Tahoma" w:eastAsia="Tahoma" w:hAnsi="Tahoma" w:cs="Tahoma"/>
          <w:color w:val="000000"/>
          <w:sz w:val="20"/>
          <w:szCs w:val="20"/>
        </w:rPr>
        <w:t xml:space="preserve"> ode dne obdržení písemného pokynu Objednatele.</w:t>
      </w:r>
    </w:p>
    <w:p w14:paraId="00000044" w14:textId="77777777" w:rsidR="00134424" w:rsidRDefault="00134424">
      <w:pPr>
        <w:pBdr>
          <w:top w:val="nil"/>
          <w:left w:val="nil"/>
          <w:bottom w:val="nil"/>
          <w:right w:val="nil"/>
          <w:between w:val="nil"/>
        </w:pBdr>
        <w:spacing w:line="240" w:lineRule="auto"/>
        <w:ind w:left="0" w:hanging="2"/>
        <w:rPr>
          <w:rFonts w:ascii="Tahoma" w:eastAsia="Tahoma" w:hAnsi="Tahoma" w:cs="Tahoma"/>
          <w:color w:val="000000"/>
          <w:sz w:val="20"/>
          <w:szCs w:val="20"/>
        </w:rPr>
      </w:pPr>
    </w:p>
    <w:p w14:paraId="00000045" w14:textId="77777777" w:rsidR="00134424" w:rsidRDefault="00B67033">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Během přerušení provádění Díla je Zhotovitel povinen zajistit ochranu a bezpečnost pozastaveného Díla proti zničení, ztrátě nebo poškození, jakož i skladování věcí opatřených k provádění Díla. Je rovněž povinen provést na náklady objednatele</w:t>
      </w:r>
      <w:r>
        <w:rPr>
          <w:rFonts w:ascii="Tahoma" w:eastAsia="Tahoma" w:hAnsi="Tahoma" w:cs="Tahoma"/>
          <w:color w:val="FF0000"/>
          <w:sz w:val="20"/>
          <w:szCs w:val="20"/>
        </w:rPr>
        <w:t xml:space="preserve"> </w:t>
      </w:r>
      <w:r>
        <w:rPr>
          <w:rFonts w:ascii="Tahoma" w:eastAsia="Tahoma" w:hAnsi="Tahoma" w:cs="Tahoma"/>
          <w:color w:val="000000"/>
          <w:sz w:val="20"/>
          <w:szCs w:val="20"/>
        </w:rPr>
        <w:t>opatření k zamezení nebo minimalizaci škody, která by pozastavením provádění Díla mohla vzniknout (konzervace Díla, opatření před propadnutím lhůt poskytnutých úřady apod.). Přerušením provádění prací na díle není dotčena povinnost zhotovitele zajistit hlídání staveniště.</w:t>
      </w:r>
    </w:p>
    <w:p w14:paraId="00000046" w14:textId="77777777" w:rsidR="00134424" w:rsidRDefault="00B67033">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IV. Místo provádění díla</w:t>
      </w:r>
    </w:p>
    <w:p w14:paraId="00000048" w14:textId="37272029" w:rsidR="00134424" w:rsidRPr="004E29BB" w:rsidRDefault="00B67033" w:rsidP="004E29BB">
      <w:pPr>
        <w:numPr>
          <w:ilvl w:val="1"/>
          <w:numId w:val="1"/>
        </w:num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Stavba bude provedena </w:t>
      </w:r>
      <w:r w:rsidR="00D060E6">
        <w:rPr>
          <w:rFonts w:ascii="Tahoma" w:eastAsia="Tahoma" w:hAnsi="Tahoma" w:cs="Tahoma"/>
          <w:color w:val="000000"/>
          <w:sz w:val="20"/>
          <w:szCs w:val="20"/>
        </w:rPr>
        <w:t>v ulici Na Bělidle, Ondřejov u Prahy</w:t>
      </w:r>
    </w:p>
    <w:p w14:paraId="00000049" w14:textId="77777777" w:rsidR="00134424" w:rsidRDefault="00B67033">
      <w:pPr>
        <w:numPr>
          <w:ilvl w:val="1"/>
          <w:numId w:val="1"/>
        </w:num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bookmarkStart w:id="5" w:name="_heading=h.1fob9te" w:colFirst="0" w:colLast="0"/>
      <w:bookmarkEnd w:id="5"/>
      <w:r>
        <w:rPr>
          <w:rFonts w:ascii="Tahoma" w:eastAsia="Tahoma" w:hAnsi="Tahoma" w:cs="Tahoma"/>
          <w:color w:val="000000"/>
          <w:sz w:val="20"/>
          <w:szCs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A63877F" w14:textId="77777777" w:rsidR="006352D5" w:rsidRDefault="006352D5" w:rsidP="006352D5">
      <w:pPr>
        <w:pBdr>
          <w:top w:val="nil"/>
          <w:left w:val="nil"/>
          <w:bottom w:val="nil"/>
          <w:right w:val="nil"/>
          <w:between w:val="nil"/>
        </w:pBdr>
        <w:spacing w:after="180" w:line="240" w:lineRule="auto"/>
        <w:ind w:leftChars="0" w:left="0" w:firstLineChars="0" w:firstLine="0"/>
        <w:jc w:val="both"/>
        <w:rPr>
          <w:rFonts w:ascii="Tahoma" w:eastAsia="Tahoma" w:hAnsi="Tahoma" w:cs="Tahoma"/>
          <w:color w:val="000000"/>
          <w:sz w:val="20"/>
          <w:szCs w:val="20"/>
        </w:rPr>
      </w:pPr>
    </w:p>
    <w:p w14:paraId="0000004A"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V. Cena díla a platební podmínky</w:t>
      </w:r>
    </w:p>
    <w:p w14:paraId="0000004B" w14:textId="77777777" w:rsidR="00134424" w:rsidRDefault="00B67033" w:rsidP="001E142F">
      <w:pPr>
        <w:numPr>
          <w:ilvl w:val="0"/>
          <w:numId w:val="10"/>
        </w:numPr>
        <w:pBdr>
          <w:top w:val="nil"/>
          <w:left w:val="nil"/>
          <w:bottom w:val="nil"/>
          <w:right w:val="nil"/>
          <w:between w:val="nil"/>
        </w:pBdr>
        <w:spacing w:line="240" w:lineRule="auto"/>
        <w:ind w:left="0" w:hanging="2"/>
        <w:jc w:val="both"/>
        <w:rPr>
          <w:rFonts w:ascii="Tahoma" w:eastAsia="Tahoma" w:hAnsi="Tahoma" w:cs="Tahoma"/>
          <w:b/>
          <w:color w:val="000000"/>
          <w:sz w:val="20"/>
          <w:szCs w:val="20"/>
        </w:rPr>
      </w:pPr>
      <w:r>
        <w:rPr>
          <w:rFonts w:ascii="Tahoma" w:eastAsia="Tahoma" w:hAnsi="Tahoma" w:cs="Tahoma"/>
          <w:b/>
          <w:color w:val="000000"/>
          <w:sz w:val="20"/>
          <w:szCs w:val="20"/>
        </w:rPr>
        <w:t>Cena díla dle této smlouvy je stanovena ve výši:</w:t>
      </w:r>
    </w:p>
    <w:p w14:paraId="0000004C" w14:textId="2C38A1C8" w:rsidR="00134424" w:rsidRPr="00970573" w:rsidRDefault="00B67033" w:rsidP="001E142F">
      <w:pPr>
        <w:pBdr>
          <w:top w:val="nil"/>
          <w:left w:val="nil"/>
          <w:bottom w:val="nil"/>
          <w:right w:val="nil"/>
          <w:between w:val="nil"/>
        </w:pBdr>
        <w:tabs>
          <w:tab w:val="left" w:pos="709"/>
          <w:tab w:val="right" w:pos="7797"/>
          <w:tab w:val="left" w:pos="7938"/>
        </w:tabs>
        <w:spacing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Celková cena</w:t>
      </w:r>
      <w:r>
        <w:rPr>
          <w:rFonts w:ascii="Tahoma" w:eastAsia="Tahoma" w:hAnsi="Tahoma" w:cs="Tahoma"/>
          <w:color w:val="000000"/>
          <w:sz w:val="20"/>
          <w:szCs w:val="20"/>
        </w:rPr>
        <w:tab/>
      </w:r>
      <w:r w:rsidR="004464D6">
        <w:rPr>
          <w:rFonts w:ascii="Tahoma" w:eastAsia="Tahoma" w:hAnsi="Tahoma" w:cs="Tahoma"/>
          <w:color w:val="000000"/>
          <w:sz w:val="20"/>
          <w:szCs w:val="20"/>
        </w:rPr>
        <w:t>129 800</w:t>
      </w:r>
      <w:r w:rsidRPr="00970573">
        <w:rPr>
          <w:rFonts w:ascii="Tahoma" w:eastAsia="Tahoma" w:hAnsi="Tahoma" w:cs="Tahoma"/>
          <w:color w:val="000000"/>
          <w:sz w:val="20"/>
          <w:szCs w:val="20"/>
        </w:rPr>
        <w:tab/>
        <w:t>Kč bez DPH</w:t>
      </w:r>
    </w:p>
    <w:p w14:paraId="0000004D" w14:textId="6E4870F8" w:rsidR="00134424" w:rsidRPr="00970573" w:rsidRDefault="006352D5" w:rsidP="001E142F">
      <w:pPr>
        <w:pBdr>
          <w:top w:val="nil"/>
          <w:left w:val="nil"/>
          <w:bottom w:val="nil"/>
          <w:right w:val="nil"/>
          <w:between w:val="nil"/>
        </w:pBdr>
        <w:tabs>
          <w:tab w:val="left" w:pos="709"/>
          <w:tab w:val="right" w:pos="7797"/>
          <w:tab w:val="left" w:pos="7938"/>
        </w:tabs>
        <w:spacing w:line="240" w:lineRule="auto"/>
        <w:ind w:left="0" w:hanging="2"/>
        <w:rPr>
          <w:rFonts w:ascii="Tahoma" w:eastAsia="Tahoma" w:hAnsi="Tahoma" w:cs="Tahoma"/>
          <w:color w:val="000000"/>
          <w:sz w:val="20"/>
          <w:szCs w:val="20"/>
        </w:rPr>
      </w:pPr>
      <w:r w:rsidRPr="00970573">
        <w:rPr>
          <w:rFonts w:ascii="Tahoma" w:eastAsia="Tahoma" w:hAnsi="Tahoma" w:cs="Tahoma"/>
          <w:color w:val="000000"/>
          <w:sz w:val="20"/>
          <w:szCs w:val="20"/>
        </w:rPr>
        <w:tab/>
      </w:r>
      <w:r w:rsidRPr="00970573">
        <w:rPr>
          <w:rFonts w:ascii="Tahoma" w:eastAsia="Tahoma" w:hAnsi="Tahoma" w:cs="Tahoma"/>
          <w:color w:val="000000"/>
          <w:sz w:val="20"/>
          <w:szCs w:val="20"/>
        </w:rPr>
        <w:tab/>
      </w:r>
      <w:r w:rsidR="00B67033" w:rsidRPr="00970573">
        <w:rPr>
          <w:rFonts w:ascii="Tahoma" w:eastAsia="Tahoma" w:hAnsi="Tahoma" w:cs="Tahoma"/>
          <w:color w:val="000000"/>
          <w:sz w:val="20"/>
          <w:szCs w:val="20"/>
        </w:rPr>
        <w:tab/>
      </w:r>
      <w:r w:rsidR="004464D6">
        <w:rPr>
          <w:rFonts w:ascii="Tahoma" w:eastAsia="Tahoma" w:hAnsi="Tahoma" w:cs="Tahoma"/>
          <w:color w:val="000000"/>
          <w:sz w:val="20"/>
          <w:szCs w:val="20"/>
        </w:rPr>
        <w:t>27 258</w:t>
      </w:r>
      <w:r w:rsidR="00B67033" w:rsidRPr="00970573">
        <w:rPr>
          <w:rFonts w:ascii="Tahoma" w:eastAsia="Tahoma" w:hAnsi="Tahoma" w:cs="Tahoma"/>
          <w:color w:val="000000"/>
          <w:sz w:val="20"/>
          <w:szCs w:val="20"/>
        </w:rPr>
        <w:tab/>
        <w:t>Kč DPH</w:t>
      </w:r>
    </w:p>
    <w:p w14:paraId="0000004E" w14:textId="7E75BF2B" w:rsidR="00134424" w:rsidRDefault="006352D5" w:rsidP="001E142F">
      <w:pPr>
        <w:pBdr>
          <w:top w:val="nil"/>
          <w:left w:val="nil"/>
          <w:bottom w:val="nil"/>
          <w:right w:val="nil"/>
          <w:between w:val="nil"/>
        </w:pBdr>
        <w:tabs>
          <w:tab w:val="left" w:pos="709"/>
          <w:tab w:val="right" w:pos="7797"/>
          <w:tab w:val="left" w:pos="7938"/>
        </w:tabs>
        <w:spacing w:line="240" w:lineRule="auto"/>
        <w:ind w:left="0" w:hanging="2"/>
        <w:rPr>
          <w:rFonts w:ascii="Tahoma" w:eastAsia="Tahoma" w:hAnsi="Tahoma" w:cs="Tahoma"/>
          <w:color w:val="000000"/>
          <w:sz w:val="20"/>
          <w:szCs w:val="20"/>
        </w:rPr>
      </w:pPr>
      <w:r w:rsidRPr="00970573">
        <w:rPr>
          <w:rFonts w:ascii="Tahoma" w:eastAsia="Tahoma" w:hAnsi="Tahoma" w:cs="Tahoma"/>
          <w:color w:val="000000"/>
          <w:sz w:val="20"/>
          <w:szCs w:val="20"/>
        </w:rPr>
        <w:tab/>
      </w:r>
      <w:r w:rsidRPr="00970573">
        <w:rPr>
          <w:rFonts w:ascii="Tahoma" w:eastAsia="Tahoma" w:hAnsi="Tahoma" w:cs="Tahoma"/>
          <w:color w:val="000000"/>
          <w:sz w:val="20"/>
          <w:szCs w:val="20"/>
        </w:rPr>
        <w:tab/>
      </w:r>
      <w:r w:rsidR="00B67033" w:rsidRPr="00970573">
        <w:rPr>
          <w:rFonts w:ascii="Tahoma" w:eastAsia="Tahoma" w:hAnsi="Tahoma" w:cs="Tahoma"/>
          <w:color w:val="000000"/>
          <w:sz w:val="20"/>
          <w:szCs w:val="20"/>
        </w:rPr>
        <w:tab/>
      </w:r>
      <w:r w:rsidR="00066355">
        <w:rPr>
          <w:rFonts w:ascii="Tahoma" w:eastAsia="Tahoma" w:hAnsi="Tahoma" w:cs="Tahoma"/>
          <w:color w:val="000000"/>
          <w:sz w:val="20"/>
          <w:szCs w:val="20"/>
        </w:rPr>
        <w:t>158 058</w:t>
      </w:r>
      <w:r w:rsidR="00B67033">
        <w:rPr>
          <w:rFonts w:ascii="Tahoma" w:eastAsia="Tahoma" w:hAnsi="Tahoma" w:cs="Tahoma"/>
          <w:color w:val="000000"/>
          <w:sz w:val="20"/>
          <w:szCs w:val="20"/>
        </w:rPr>
        <w:tab/>
        <w:t>Kč včetně DPH</w:t>
      </w:r>
    </w:p>
    <w:p w14:paraId="0000004F" w14:textId="77777777" w:rsidR="00134424" w:rsidRDefault="00B67033" w:rsidP="001E142F">
      <w:pPr>
        <w:pBdr>
          <w:top w:val="nil"/>
          <w:left w:val="nil"/>
          <w:bottom w:val="nil"/>
          <w:right w:val="nil"/>
          <w:between w:val="nil"/>
        </w:pBdr>
        <w:spacing w:before="180"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Podrobná kalkulace ceny díla včetně jednotkových cen je uvedena v oceněném soupisu stavebních prací, dodávek a služeb s výkazem výměr (dále jen „VV“), který tvoří přílohu č. 1 této smlouvy. Jednotkové ceny uvedené v oceněném VV, jsou závazné po celou dobu plnění této smlouvy.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eastAsia="Tahoma" w:hAnsi="Tahoma" w:cs="Tahoma"/>
          <w:b/>
          <w:color w:val="000000"/>
          <w:sz w:val="20"/>
          <w:szCs w:val="20"/>
        </w:rPr>
        <w:t>§ 222 odst. 4, 5, 6, 9 ZZVZ</w:t>
      </w:r>
      <w:r>
        <w:rPr>
          <w:rFonts w:ascii="Tahoma" w:eastAsia="Tahoma" w:hAnsi="Tahoma" w:cs="Tahoma"/>
          <w:color w:val="000000"/>
          <w:sz w:val="20"/>
          <w:szCs w:val="20"/>
        </w:rPr>
        <w:t xml:space="preserve"> a dodatečných změn stavebních prací realizovaných postupem dle </w:t>
      </w:r>
      <w:r>
        <w:rPr>
          <w:rFonts w:ascii="Tahoma" w:eastAsia="Tahoma" w:hAnsi="Tahoma" w:cs="Tahoma"/>
          <w:b/>
          <w:color w:val="000000"/>
          <w:sz w:val="20"/>
          <w:szCs w:val="20"/>
        </w:rPr>
        <w:t>§ 222 odst. 7 ZZVZ</w:t>
      </w:r>
      <w:r>
        <w:rPr>
          <w:rFonts w:ascii="Tahoma" w:eastAsia="Tahoma" w:hAnsi="Tahoma" w:cs="Tahoma"/>
          <w:color w:val="000000"/>
          <w:sz w:val="20"/>
          <w:szCs w:val="20"/>
        </w:rPr>
        <w:t>.</w:t>
      </w:r>
    </w:p>
    <w:p w14:paraId="00000050" w14:textId="29E7F429"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bookmarkStart w:id="6" w:name="_heading=h.3znysh7" w:colFirst="0" w:colLast="0"/>
      <w:bookmarkEnd w:id="6"/>
      <w:r>
        <w:rPr>
          <w:rFonts w:ascii="Tahoma" w:eastAsia="Tahoma" w:hAnsi="Tahoma" w:cs="Tahoma"/>
          <w:color w:val="000000"/>
          <w:sz w:val="20"/>
          <w:szCs w:val="20"/>
        </w:rPr>
        <w:t>Zhotovitelem navržená cena díla je úplná, konečná a nepřekročitelná a obsahuje veškeré položky vyplývající ze zadávací dokumentace, projektové dokumentace pro povedení stavby a oceněném soupisu stavebních prací, dodávek a služeb s výkazem výměr.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0000058" w14:textId="77777777"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b/>
          <w:color w:val="000000"/>
          <w:sz w:val="28"/>
          <w:szCs w:val="28"/>
        </w:rPr>
      </w:pPr>
      <w:r>
        <w:rPr>
          <w:rFonts w:ascii="Tahoma" w:eastAsia="Tahoma" w:hAnsi="Tahoma" w:cs="Tahoma"/>
          <w:color w:val="000000"/>
          <w:sz w:val="20"/>
          <w:szCs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r>
        <w:rPr>
          <w:b/>
          <w:color w:val="000000"/>
          <w:sz w:val="28"/>
          <w:szCs w:val="28"/>
        </w:rPr>
        <w:t xml:space="preserve"> </w:t>
      </w:r>
    </w:p>
    <w:p w14:paraId="00000059" w14:textId="687537ED"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a takový postup zhotovitele bude po vyhodnocení objednatelem a následnou realizací dle ZZVZ podkladem pro změnu či doplnění této smlouvy.</w:t>
      </w:r>
    </w:p>
    <w:p w14:paraId="0000005B" w14:textId="508CC40C" w:rsidR="00134424" w:rsidRPr="00DD7BE5"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F</w:t>
      </w:r>
      <w:bookmarkStart w:id="7" w:name="_heading=h.2et92p0" w:colFirst="0" w:colLast="0"/>
      <w:bookmarkEnd w:id="7"/>
      <w:r w:rsidRPr="00DD7BE5">
        <w:rPr>
          <w:rFonts w:ascii="Tahoma" w:eastAsia="Tahoma" w:hAnsi="Tahoma" w:cs="Tahoma"/>
          <w:color w:val="000000"/>
          <w:sz w:val="20"/>
          <w:szCs w:val="20"/>
        </w:rPr>
        <w:t>akturu je zhotovitel oprávněn vystavit až po konečném předání a převzetí díla, který bude uveden v zápise o převzetí díla bez vad a nedodělků a dále po předložení dokladu o poskytnutí záruky za kvalitu v záruční době dle bodu 19.3 této smlouvy.</w:t>
      </w:r>
    </w:p>
    <w:p w14:paraId="0000005D" w14:textId="78DB203C"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Právo vystavit příslušnou fakturu vznikne zhotoviteli na základě podpisu zápis</w:t>
      </w:r>
      <w:r w:rsidR="00260EBD">
        <w:rPr>
          <w:rFonts w:ascii="Tahoma" w:eastAsia="Tahoma" w:hAnsi="Tahoma" w:cs="Tahoma"/>
          <w:color w:val="000000"/>
          <w:sz w:val="20"/>
          <w:szCs w:val="20"/>
        </w:rPr>
        <w:t>u</w:t>
      </w:r>
      <w:r>
        <w:rPr>
          <w:rFonts w:ascii="Tahoma" w:eastAsia="Tahoma" w:hAnsi="Tahoma" w:cs="Tahoma"/>
          <w:color w:val="000000"/>
          <w:sz w:val="20"/>
          <w:szCs w:val="20"/>
        </w:rPr>
        <w:t xml:space="preserve"> ohledně provedených prací osobami vykonávajícími technický dozor objednatele. Faktur</w:t>
      </w:r>
      <w:r w:rsidR="00A15FAF">
        <w:rPr>
          <w:rFonts w:ascii="Tahoma" w:eastAsia="Tahoma" w:hAnsi="Tahoma" w:cs="Tahoma"/>
          <w:color w:val="000000"/>
          <w:sz w:val="20"/>
          <w:szCs w:val="20"/>
        </w:rPr>
        <w:t>a</w:t>
      </w:r>
      <w:r>
        <w:rPr>
          <w:rFonts w:ascii="Tahoma" w:eastAsia="Tahoma" w:hAnsi="Tahoma" w:cs="Tahoma"/>
          <w:color w:val="000000"/>
          <w:sz w:val="20"/>
          <w:szCs w:val="20"/>
        </w:rPr>
        <w:t xml:space="preserve"> za provedené práce bud</w:t>
      </w:r>
      <w:r w:rsidR="00A15FAF">
        <w:rPr>
          <w:rFonts w:ascii="Tahoma" w:eastAsia="Tahoma" w:hAnsi="Tahoma" w:cs="Tahoma"/>
          <w:color w:val="000000"/>
          <w:sz w:val="20"/>
          <w:szCs w:val="20"/>
        </w:rPr>
        <w:t>e</w:t>
      </w:r>
      <w:r>
        <w:rPr>
          <w:rFonts w:ascii="Tahoma" w:eastAsia="Tahoma" w:hAnsi="Tahoma" w:cs="Tahoma"/>
          <w:color w:val="000000"/>
          <w:sz w:val="20"/>
          <w:szCs w:val="20"/>
        </w:rPr>
        <w:t xml:space="preserve"> zhotoviteli hrazen</w:t>
      </w:r>
      <w:r w:rsidR="00A15FAF">
        <w:rPr>
          <w:rFonts w:ascii="Tahoma" w:eastAsia="Tahoma" w:hAnsi="Tahoma" w:cs="Tahoma"/>
          <w:color w:val="000000"/>
          <w:sz w:val="20"/>
          <w:szCs w:val="20"/>
        </w:rPr>
        <w:t>a</w:t>
      </w:r>
      <w:r>
        <w:rPr>
          <w:rFonts w:ascii="Tahoma" w:eastAsia="Tahoma" w:hAnsi="Tahoma" w:cs="Tahoma"/>
          <w:color w:val="000000"/>
          <w:sz w:val="20"/>
          <w:szCs w:val="20"/>
        </w:rPr>
        <w:t xml:space="preserve"> po jejich věcném přezkoumání a formálním odsouhlasení objednatelem. Objednatel odsouhlasí bez bezdůvodných průtahů příslušné soupisy provedených prací. </w:t>
      </w:r>
    </w:p>
    <w:p w14:paraId="0000005E" w14:textId="73309C54"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bookmarkStart w:id="8" w:name="_heading=h.tyjcwt" w:colFirst="0" w:colLast="0"/>
      <w:bookmarkEnd w:id="8"/>
      <w:r>
        <w:rPr>
          <w:rFonts w:ascii="Tahoma" w:eastAsia="Tahoma" w:hAnsi="Tahoma" w:cs="Tahoma"/>
          <w:color w:val="000000"/>
          <w:sz w:val="20"/>
          <w:szCs w:val="20"/>
        </w:rPr>
        <w:t xml:space="preserve">Splatnost faktury je </w:t>
      </w:r>
      <w:r w:rsidR="00AD740B">
        <w:rPr>
          <w:rFonts w:ascii="Tahoma" w:eastAsia="Tahoma" w:hAnsi="Tahoma" w:cs="Tahoma"/>
          <w:color w:val="000000"/>
          <w:sz w:val="20"/>
          <w:szCs w:val="20"/>
        </w:rPr>
        <w:t>14</w:t>
      </w:r>
      <w:r>
        <w:rPr>
          <w:rFonts w:ascii="Tahoma" w:eastAsia="Tahoma" w:hAnsi="Tahoma" w:cs="Tahoma"/>
          <w:color w:val="000000"/>
          <w:sz w:val="20"/>
          <w:szCs w:val="20"/>
        </w:rPr>
        <w:t xml:space="preserve"> kalendářních dní ode dne doručení faktury objednateli</w:t>
      </w:r>
      <w:r w:rsidR="00A93470">
        <w:rPr>
          <w:rFonts w:ascii="Tahoma" w:eastAsia="Tahoma" w:hAnsi="Tahoma" w:cs="Tahoma"/>
          <w:color w:val="000000"/>
          <w:sz w:val="20"/>
          <w:szCs w:val="20"/>
        </w:rPr>
        <w:t xml:space="preserve"> na e-mail </w:t>
      </w:r>
      <w:r w:rsidR="00A93470" w:rsidRPr="00B024D6">
        <w:rPr>
          <w:rFonts w:ascii="Tahoma" w:eastAsia="Tahoma" w:hAnsi="Tahoma" w:cs="Tahoma"/>
          <w:b/>
          <w:bCs/>
          <w:color w:val="000000"/>
          <w:sz w:val="20"/>
          <w:szCs w:val="20"/>
        </w:rPr>
        <w:t>faktury@asu.cas.cz</w:t>
      </w:r>
      <w:r>
        <w:rPr>
          <w:rFonts w:ascii="Tahoma" w:eastAsia="Tahoma" w:hAnsi="Tahoma" w:cs="Tahoma"/>
          <w:color w:val="000000"/>
          <w:sz w:val="20"/>
          <w:szCs w:val="20"/>
        </w:rPr>
        <w:t>. Za okamžik uhrazení faktury se považuje datum, kdy byla předmětná částka odepsána z účtu objednatele. Při nedodržení této splatnosti je zhotovitel oprávněn vyúčtovat objednateli úrok z prodlení dle platných právních předpisů.</w:t>
      </w:r>
    </w:p>
    <w:p w14:paraId="0000005F" w14:textId="77777777"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konečné faktuře budou zúčtovány veškeré eventuální slevy.</w:t>
      </w:r>
    </w:p>
    <w:p w14:paraId="00000060" w14:textId="77777777" w:rsidR="00134424" w:rsidRDefault="00B67033" w:rsidP="001E142F">
      <w:pPr>
        <w:numPr>
          <w:ilvl w:val="0"/>
          <w:numId w:val="10"/>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Faktura musí obsahovat tyto náležitosti, jinak je neúplná:</w:t>
      </w:r>
    </w:p>
    <w:p w14:paraId="00000061"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označení faktury</w:t>
      </w:r>
    </w:p>
    <w:p w14:paraId="00000062"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sídlo, IČO, DIČ, bankovní spojení objednatele a zhotovitele</w:t>
      </w:r>
    </w:p>
    <w:p w14:paraId="00000063"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předmět plnění a den splnění</w:t>
      </w:r>
    </w:p>
    <w:p w14:paraId="00000064"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cenu díla a částku k fakturaci</w:t>
      </w:r>
    </w:p>
    <w:p w14:paraId="00000065"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objednatelem schválený soupis skutečně provedených prací</w:t>
      </w:r>
    </w:p>
    <w:p w14:paraId="00000066"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datum odeslání a datum splatnosti platebního dokladu</w:t>
      </w:r>
    </w:p>
    <w:p w14:paraId="00000067" w14:textId="77777777" w:rsidR="00134424" w:rsidRDefault="00B67033" w:rsidP="001E142F">
      <w:pPr>
        <w:numPr>
          <w:ilvl w:val="1"/>
          <w:numId w:val="24"/>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náležitosti dle zákona č. 235/2004 Sb., o dani z přidané hodnoty, v platném znění</w:t>
      </w:r>
    </w:p>
    <w:p w14:paraId="00000068" w14:textId="77777777" w:rsidR="00134424" w:rsidRDefault="00B67033" w:rsidP="001E142F">
      <w:pPr>
        <w:numPr>
          <w:ilvl w:val="1"/>
          <w:numId w:val="24"/>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podpis oprávněného zástupce zhotovitele</w:t>
      </w:r>
    </w:p>
    <w:p w14:paraId="00000069" w14:textId="77777777" w:rsidR="00134424" w:rsidRDefault="00134424"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06A" w14:textId="44769ADC"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že faktura nebude obsahovat výše uvedené náležitosti, objednatel je oprávněn jej vrátit zhotoviteli k doplnění. V takovém případě začne, počínaje dnem doručení opravené faktury objednateli, plynout nová lhůta splatnosti.</w:t>
      </w:r>
      <w:r w:rsidR="00FD6AD8">
        <w:rPr>
          <w:rFonts w:ascii="Tahoma" w:eastAsia="Tahoma" w:hAnsi="Tahoma" w:cs="Tahoma"/>
          <w:color w:val="000000"/>
          <w:sz w:val="20"/>
          <w:szCs w:val="20"/>
        </w:rPr>
        <w:t xml:space="preserve"> </w:t>
      </w:r>
    </w:p>
    <w:p w14:paraId="0000006B" w14:textId="77777777"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000006C" w14:textId="77777777"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000006D" w14:textId="77777777"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zhotovitelem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000006E" w14:textId="77777777" w:rsidR="00134424" w:rsidRDefault="00B67033" w:rsidP="001E142F">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w:t>
      </w:r>
    </w:p>
    <w:p w14:paraId="0000006F"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070" w14:textId="77777777" w:rsidR="00134424" w:rsidRDefault="00B67033" w:rsidP="001E142F">
      <w:pPr>
        <w:numPr>
          <w:ilvl w:val="0"/>
          <w:numId w:val="1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00000071"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VI. Podklady, pokyny a věci předané objednatelem</w:t>
      </w:r>
    </w:p>
    <w:p w14:paraId="00000072" w14:textId="7D98B2AB" w:rsidR="00134424" w:rsidRDefault="00B67033" w:rsidP="001E142F">
      <w:pPr>
        <w:numPr>
          <w:ilvl w:val="0"/>
          <w:numId w:val="6"/>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w:t>
      </w:r>
    </w:p>
    <w:p w14:paraId="00000073"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0000074" w14:textId="660B4048" w:rsidR="00134424" w:rsidRDefault="00B67033" w:rsidP="001E142F">
      <w:pPr>
        <w:numPr>
          <w:ilvl w:val="0"/>
          <w:numId w:val="6"/>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dle </w:t>
      </w:r>
      <w:r>
        <w:rPr>
          <w:rFonts w:ascii="Tahoma" w:eastAsia="Tahoma" w:hAnsi="Tahoma" w:cs="Tahoma"/>
          <w:b/>
          <w:color w:val="000000"/>
          <w:sz w:val="20"/>
          <w:szCs w:val="20"/>
        </w:rPr>
        <w:t>§ 2594 OZ</w:t>
      </w:r>
      <w:r>
        <w:rPr>
          <w:rFonts w:ascii="Tahoma" w:eastAsia="Tahoma" w:hAnsi="Tahoma" w:cs="Tahoma"/>
          <w:color w:val="000000"/>
          <w:sz w:val="20"/>
          <w:szCs w:val="20"/>
        </w:rPr>
        <w:t xml:space="preserve"> upozornit bez zbytečného odkladu písemně objednatele na nevhodnou povahu věci, kterou mu objednatel k provedení díla předal nebo příkazu, který mu objednatel dal. Překáží – </w:t>
      </w:r>
      <w:proofErr w:type="spellStart"/>
      <w:r>
        <w:rPr>
          <w:rFonts w:ascii="Tahoma" w:eastAsia="Tahoma" w:hAnsi="Tahoma" w:cs="Tahoma"/>
          <w:color w:val="000000"/>
          <w:sz w:val="20"/>
          <w:szCs w:val="20"/>
        </w:rPr>
        <w:t>li</w:t>
      </w:r>
      <w:proofErr w:type="spellEnd"/>
      <w:r>
        <w:rPr>
          <w:rFonts w:ascii="Tahoma" w:eastAsia="Tahoma" w:hAnsi="Tahoma" w:cs="Tahoma"/>
          <w:color w:val="000000"/>
          <w:sz w:val="20"/>
          <w:szCs w:val="20"/>
        </w:rPr>
        <w:t xml:space="preserve"> nevhodná věc nebo příkaz v řádném provádění díla, zhotovitel je v nezbytném rozsahu přeruší až do výměny věci nebo změny příkazu.</w:t>
      </w:r>
    </w:p>
    <w:p w14:paraId="00000075"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Trvá-li objednatel na provádění díla s použitím předané věci nebo podle daného příkazu, má zhotovitel právo požadovat, aby tak objednatel učinil v písemné formě.</w:t>
      </w:r>
    </w:p>
    <w:p w14:paraId="00000076"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Stejný výše popsaný postup jako v případě </w:t>
      </w:r>
      <w:r>
        <w:rPr>
          <w:rFonts w:ascii="Tahoma" w:eastAsia="Tahoma" w:hAnsi="Tahoma" w:cs="Tahoma"/>
          <w:b/>
          <w:color w:val="000000"/>
          <w:sz w:val="20"/>
          <w:szCs w:val="20"/>
        </w:rPr>
        <w:t>§ 2594 OZ</w:t>
      </w:r>
      <w:r>
        <w:rPr>
          <w:rFonts w:ascii="Tahoma" w:eastAsia="Tahoma" w:hAnsi="Tahoma" w:cs="Tahoma"/>
          <w:color w:val="000000"/>
          <w:sz w:val="20"/>
          <w:szCs w:val="20"/>
        </w:rPr>
        <w:t xml:space="preserve"> zvolí zhotovitel a objednatel analogicky také v případě, vzniku a zjištění skryté překážky </w:t>
      </w:r>
      <w:r>
        <w:rPr>
          <w:rFonts w:ascii="Tahoma" w:eastAsia="Tahoma" w:hAnsi="Tahoma" w:cs="Tahoma"/>
          <w:b/>
          <w:color w:val="000000"/>
          <w:sz w:val="20"/>
          <w:szCs w:val="20"/>
        </w:rPr>
        <w:t>dle § 2627 OZ</w:t>
      </w:r>
      <w:r>
        <w:rPr>
          <w:rFonts w:ascii="Tahoma" w:eastAsia="Tahoma" w:hAnsi="Tahoma" w:cs="Tahoma"/>
          <w:color w:val="000000"/>
          <w:sz w:val="20"/>
          <w:szCs w:val="20"/>
        </w:rPr>
        <w:t>.</w:t>
      </w:r>
    </w:p>
    <w:p w14:paraId="00000077" w14:textId="77777777" w:rsidR="00134424" w:rsidRDefault="00B67033" w:rsidP="001E142F">
      <w:pPr>
        <w:numPr>
          <w:ilvl w:val="0"/>
          <w:numId w:val="6"/>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0000078" w14:textId="098C5969" w:rsidR="00134424" w:rsidRDefault="00B67033" w:rsidP="001E142F">
      <w:pPr>
        <w:numPr>
          <w:ilvl w:val="0"/>
          <w:numId w:val="6"/>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Objednatel nese odpovědnost za správnost a úplnost zadávacích podmínek, tj. ZD, soupis stavebních prací dodávek a služeb s VV a další dokumentace související s realizací díla. Zhotovitel je však povinen v zájmu poskytnutí nezbytně nutné odborné součinnosti a předcházení následným jeho požadavkům na realizaci </w:t>
      </w:r>
      <w:r w:rsidR="00D85AA1">
        <w:rPr>
          <w:rFonts w:ascii="Tahoma" w:eastAsia="Tahoma" w:hAnsi="Tahoma" w:cs="Tahoma"/>
          <w:color w:val="000000"/>
          <w:sz w:val="20"/>
          <w:szCs w:val="20"/>
        </w:rPr>
        <w:t>(</w:t>
      </w:r>
      <w:r>
        <w:rPr>
          <w:rFonts w:ascii="Tahoma" w:eastAsia="Tahoma" w:hAnsi="Tahoma" w:cs="Tahoma"/>
          <w:color w:val="000000"/>
          <w:sz w:val="20"/>
          <w:szCs w:val="20"/>
        </w:rPr>
        <w:t>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000007A" w14:textId="6BF97406" w:rsidR="00134424" w:rsidRDefault="00B67033" w:rsidP="001E142F">
      <w:pPr>
        <w:numPr>
          <w:ilvl w:val="0"/>
          <w:numId w:val="6"/>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bookmarkStart w:id="9" w:name="_heading=h.3dy6vkm" w:colFirst="0" w:colLast="0"/>
      <w:bookmarkEnd w:id="9"/>
      <w:r>
        <w:rPr>
          <w:rFonts w:ascii="Tahoma" w:eastAsia="Tahoma" w:hAnsi="Tahoma" w:cs="Tahoma"/>
          <w:color w:val="000000"/>
          <w:sz w:val="20"/>
          <w:szCs w:val="20"/>
        </w:rPr>
        <w:t>Soupis stavebních prací, dodávek a služeb s VV stanoví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r w:rsidR="00FA3A4A">
        <w:rPr>
          <w:rFonts w:ascii="Tahoma" w:eastAsia="Tahoma" w:hAnsi="Tahoma" w:cs="Tahoma"/>
          <w:color w:val="000000"/>
          <w:sz w:val="20"/>
          <w:szCs w:val="20"/>
        </w:rPr>
        <w:t xml:space="preserve"> (cenová nabídka)</w:t>
      </w:r>
      <w:r>
        <w:rPr>
          <w:rFonts w:ascii="Tahoma" w:eastAsia="Tahoma" w:hAnsi="Tahoma" w:cs="Tahoma"/>
          <w:color w:val="000000"/>
          <w:sz w:val="20"/>
          <w:szCs w:val="20"/>
        </w:rPr>
        <w:t>.</w:t>
      </w:r>
    </w:p>
    <w:p w14:paraId="0000007B" w14:textId="77777777" w:rsidR="00134424" w:rsidRDefault="00B67033" w:rsidP="001E142F">
      <w:pPr>
        <w:numPr>
          <w:ilvl w:val="0"/>
          <w:numId w:val="6"/>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Postup zhotovitele dle čl. VI, bod 6.2 této smlouvy v souladu s dikcí § 2594 OZ je základní podmínkou pro postup objednatele dle čl. VIII body 8.18.1, 8.18.2 a 8.18.3 této smlouvy.</w:t>
      </w:r>
    </w:p>
    <w:p w14:paraId="0000007C"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VII. Součinnost smluvních stran</w:t>
      </w:r>
    </w:p>
    <w:p w14:paraId="0000007D" w14:textId="77777777" w:rsidR="00134424" w:rsidRDefault="00B67033" w:rsidP="001E142F">
      <w:pPr>
        <w:widowControl w:val="0"/>
        <w:numPr>
          <w:ilvl w:val="0"/>
          <w:numId w:val="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000007E" w14:textId="77777777" w:rsidR="00134424" w:rsidRDefault="00B67033" w:rsidP="001E142F">
      <w:pPr>
        <w:widowControl w:val="0"/>
        <w:numPr>
          <w:ilvl w:val="0"/>
          <w:numId w:val="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000007F" w14:textId="54A38A6E" w:rsidR="00134424" w:rsidRDefault="00B67033" w:rsidP="001E142F">
      <w:pPr>
        <w:widowControl w:val="0"/>
        <w:numPr>
          <w:ilvl w:val="0"/>
          <w:numId w:val="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w:t>
      </w:r>
      <w:r w:rsidR="00912F17">
        <w:rPr>
          <w:rFonts w:ascii="Tahoma" w:eastAsia="Tahoma" w:hAnsi="Tahoma" w:cs="Tahoma"/>
          <w:color w:val="000000"/>
          <w:sz w:val="20"/>
          <w:szCs w:val="20"/>
        </w:rPr>
        <w:t xml:space="preserve"> zástupci </w:t>
      </w:r>
      <w:r w:rsidR="00437071">
        <w:rPr>
          <w:rFonts w:ascii="Tahoma" w:eastAsia="Tahoma" w:hAnsi="Tahoma" w:cs="Tahoma"/>
          <w:color w:val="000000"/>
          <w:sz w:val="20"/>
          <w:szCs w:val="20"/>
        </w:rPr>
        <w:t xml:space="preserve">objednatele </w:t>
      </w:r>
      <w:r w:rsidR="00EA7A14">
        <w:rPr>
          <w:rFonts w:ascii="Tahoma" w:eastAsia="Tahoma" w:hAnsi="Tahoma" w:cs="Tahoma"/>
          <w:color w:val="000000"/>
          <w:sz w:val="20"/>
          <w:szCs w:val="20"/>
        </w:rPr>
        <w:t>ve věcech technických,</w:t>
      </w:r>
      <w:r>
        <w:rPr>
          <w:rFonts w:ascii="Tahoma" w:eastAsia="Tahoma" w:hAnsi="Tahoma" w:cs="Tahoma"/>
          <w:color w:val="000000"/>
          <w:sz w:val="20"/>
          <w:szCs w:val="20"/>
        </w:rPr>
        <w:t xml:space="preserve"> technickému dozoru a autorskému dozoru a jiným osobám zúčastněným na realizaci díla veškeré potřebné podklady, konzultace, pomoc a jinou součinnost. Ujednáním v čl. VII body 7.3 a 7.4 této smlouvy nejsou dotčeny povinnosti zhotovitele díla vyplývající z dikce § 2594 OZ.</w:t>
      </w:r>
    </w:p>
    <w:p w14:paraId="00000080" w14:textId="77777777" w:rsidR="00134424" w:rsidRDefault="00B67033" w:rsidP="001E142F">
      <w:pPr>
        <w:widowControl w:val="0"/>
        <w:numPr>
          <w:ilvl w:val="0"/>
          <w:numId w:val="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0000081" w14:textId="77777777" w:rsidR="00134424" w:rsidRDefault="00B67033" w:rsidP="001E142F">
      <w:pPr>
        <w:widowControl w:val="0"/>
        <w:numPr>
          <w:ilvl w:val="0"/>
          <w:numId w:val="8"/>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rámci součinnosti smluvních stran při naplňování předmětu této smlouvy si smluvní strany sjednaly následující:</w:t>
      </w:r>
    </w:p>
    <w:p w14:paraId="00000082" w14:textId="710E8F57" w:rsidR="00134424" w:rsidRDefault="00B67033" w:rsidP="001E142F">
      <w:pPr>
        <w:widowControl w:val="0"/>
        <w:numPr>
          <w:ilvl w:val="1"/>
          <w:numId w:val="11"/>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vyzvat objednatele k prověření prací a dodávek, které v dalším pracovním postupu budou zakryty nebo se stanou nepřístupnými.</w:t>
      </w:r>
      <w:r>
        <w:rPr>
          <w:rFonts w:ascii="Tahoma" w:eastAsia="Tahoma" w:hAnsi="Tahoma" w:cs="Tahoma"/>
          <w:b/>
          <w:color w:val="000000"/>
          <w:sz w:val="20"/>
          <w:szCs w:val="20"/>
        </w:rPr>
        <w:t xml:space="preserve"> </w:t>
      </w:r>
      <w:r>
        <w:rPr>
          <w:rFonts w:ascii="Tahoma" w:eastAsia="Tahoma" w:hAnsi="Tahoma" w:cs="Tahoma"/>
          <w:color w:val="000000"/>
          <w:sz w:val="20"/>
          <w:szCs w:val="20"/>
        </w:rPr>
        <w:t xml:space="preserve">Výzva musí být objednateli doručena nejméně </w:t>
      </w:r>
      <w:r w:rsidR="00AB6886">
        <w:rPr>
          <w:rFonts w:ascii="Tahoma" w:eastAsia="Tahoma" w:hAnsi="Tahoma" w:cs="Tahoma"/>
          <w:color w:val="000000"/>
          <w:sz w:val="20"/>
          <w:szCs w:val="20"/>
        </w:rPr>
        <w:t>1</w:t>
      </w:r>
      <w:r>
        <w:rPr>
          <w:rFonts w:ascii="Tahoma" w:eastAsia="Tahoma" w:hAnsi="Tahoma" w:cs="Tahoma"/>
          <w:color w:val="000000"/>
          <w:sz w:val="20"/>
          <w:szCs w:val="20"/>
        </w:rPr>
        <w:t xml:space="preserve"> pracovní d</w:t>
      </w:r>
      <w:r w:rsidR="005E56C4">
        <w:rPr>
          <w:rFonts w:ascii="Tahoma" w:eastAsia="Tahoma" w:hAnsi="Tahoma" w:cs="Tahoma"/>
          <w:color w:val="000000"/>
          <w:sz w:val="20"/>
          <w:szCs w:val="20"/>
        </w:rPr>
        <w:t>e</w:t>
      </w:r>
      <w:r>
        <w:rPr>
          <w:rFonts w:ascii="Tahoma" w:eastAsia="Tahoma" w:hAnsi="Tahoma" w:cs="Tahoma"/>
          <w:color w:val="000000"/>
          <w:sz w:val="20"/>
          <w:szCs w:val="20"/>
        </w:rPr>
        <w:t>n předem. Pro účely této smlouvy se za pracovní dny považují pondělí až pátek s pracovní dobou od 8:00 do 16:30 hodin. V případě, že tak zhotovitel neučiní, je povinen na žádost objednatele odkrýt práce, které byly zakryty nebo které se staly nepřístupnými na svůj náklad.</w:t>
      </w:r>
    </w:p>
    <w:p w14:paraId="00000083" w14:textId="77777777" w:rsidR="00134424" w:rsidRDefault="00B67033" w:rsidP="001E142F">
      <w:pPr>
        <w:widowControl w:val="0"/>
        <w:numPr>
          <w:ilvl w:val="1"/>
          <w:numId w:val="11"/>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0000084" w14:textId="569DDE89" w:rsidR="00134424" w:rsidRDefault="00B67033" w:rsidP="001E142F">
      <w:pPr>
        <w:widowControl w:val="0"/>
        <w:numPr>
          <w:ilvl w:val="1"/>
          <w:numId w:val="11"/>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zabezpečit účast svých oprávněných pracovníků na prověřování svých prací a dodávek </w:t>
      </w:r>
      <w:r w:rsidR="00AD5E6D">
        <w:rPr>
          <w:rFonts w:ascii="Tahoma" w:eastAsia="Tahoma" w:hAnsi="Tahoma" w:cs="Tahoma"/>
          <w:color w:val="000000"/>
          <w:sz w:val="20"/>
          <w:szCs w:val="20"/>
        </w:rPr>
        <w:t>zástupcem objednatele</w:t>
      </w:r>
      <w:r w:rsidR="009215EE">
        <w:rPr>
          <w:rFonts w:ascii="Tahoma" w:eastAsia="Tahoma" w:hAnsi="Tahoma" w:cs="Tahoma"/>
          <w:color w:val="000000"/>
          <w:sz w:val="20"/>
          <w:szCs w:val="20"/>
        </w:rPr>
        <w:t xml:space="preserve"> </w:t>
      </w:r>
      <w:r w:rsidR="0020690E">
        <w:rPr>
          <w:rFonts w:ascii="Tahoma" w:eastAsia="Tahoma" w:hAnsi="Tahoma" w:cs="Tahoma"/>
          <w:color w:val="000000"/>
          <w:sz w:val="20"/>
          <w:szCs w:val="20"/>
        </w:rPr>
        <w:t>ve věcech technických</w:t>
      </w:r>
      <w:r>
        <w:rPr>
          <w:rFonts w:ascii="Tahoma" w:eastAsia="Tahoma" w:hAnsi="Tahoma" w:cs="Tahoma"/>
          <w:color w:val="000000"/>
          <w:sz w:val="20"/>
          <w:szCs w:val="20"/>
        </w:rPr>
        <w:t xml:space="preserve"> a činit neprodleně opatření k odstranění vytknutých závad.</w:t>
      </w:r>
    </w:p>
    <w:p w14:paraId="00000085" w14:textId="77777777" w:rsidR="00134424" w:rsidRDefault="00B67033" w:rsidP="001E142F">
      <w:pPr>
        <w:widowControl w:val="0"/>
        <w:numPr>
          <w:ilvl w:val="1"/>
          <w:numId w:val="11"/>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0000086" w14:textId="77777777" w:rsidR="00134424" w:rsidRDefault="00B67033" w:rsidP="001E142F">
      <w:pPr>
        <w:widowControl w:val="0"/>
        <w:numPr>
          <w:ilvl w:val="1"/>
          <w:numId w:val="11"/>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0000087" w14:textId="77777777" w:rsidR="00134424" w:rsidRDefault="00B67033" w:rsidP="001E142F">
      <w:p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 opakování zkoušek platí obdobné ustanovení odstavce a) a b). Výsledek zkoušek se zachytí v zápisu podepsaném oběma smluvními stranami.</w:t>
      </w:r>
    </w:p>
    <w:p w14:paraId="00000088" w14:textId="77777777" w:rsidR="00134424" w:rsidRDefault="00B67033" w:rsidP="001E142F">
      <w:pPr>
        <w:widowControl w:val="0"/>
        <w:numPr>
          <w:ilvl w:val="1"/>
          <w:numId w:val="11"/>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se podrobit všem kontrolám vedoucím ke zjištění jakosti provedených prací či vlastností materiálů na předmětu díla použitých, které navrhne objednatel.</w:t>
      </w:r>
    </w:p>
    <w:p w14:paraId="0000008D" w14:textId="77777777" w:rsidR="00134424" w:rsidRPr="0044795E" w:rsidRDefault="00B67033" w:rsidP="001E142F">
      <w:pPr>
        <w:widowControl w:val="0"/>
        <w:numPr>
          <w:ilvl w:val="1"/>
          <w:numId w:val="11"/>
        </w:num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sidRPr="0044795E">
        <w:rPr>
          <w:rFonts w:ascii="Tahoma" w:eastAsia="Tahoma" w:hAnsi="Tahoma" w:cs="Tahoma"/>
          <w:color w:val="000000"/>
          <w:sz w:val="20"/>
          <w:szCs w:val="20"/>
        </w:rPr>
        <w:t>Stanovené lhůty počínají běžet vždy následující pracovní den poté, kdy byla druhé smluvní straně doručena písemná výzva (oznámení) o rozhodné skutečnosti.</w:t>
      </w:r>
    </w:p>
    <w:p w14:paraId="0000008F" w14:textId="28F60B02" w:rsidR="00134424" w:rsidRDefault="00B67033" w:rsidP="001E142F">
      <w:pPr>
        <w:numPr>
          <w:ilvl w:val="0"/>
          <w:numId w:val="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umožnit výkon</w:t>
      </w:r>
      <w:r w:rsidR="00A5520B">
        <w:rPr>
          <w:rFonts w:ascii="Tahoma" w:eastAsia="Tahoma" w:hAnsi="Tahoma" w:cs="Tahoma"/>
          <w:color w:val="000000"/>
          <w:sz w:val="20"/>
          <w:szCs w:val="20"/>
        </w:rPr>
        <w:t xml:space="preserve"> kontroly</w:t>
      </w:r>
      <w:r w:rsidR="00B962FD">
        <w:rPr>
          <w:rFonts w:ascii="Tahoma" w:eastAsia="Tahoma" w:hAnsi="Tahoma" w:cs="Tahoma"/>
          <w:color w:val="000000"/>
          <w:sz w:val="20"/>
          <w:szCs w:val="20"/>
        </w:rPr>
        <w:t xml:space="preserve"> </w:t>
      </w:r>
      <w:r w:rsidR="00B962FD" w:rsidRPr="00B962FD">
        <w:rPr>
          <w:rFonts w:ascii="Tahoma" w:eastAsia="Tahoma" w:hAnsi="Tahoma" w:cs="Tahoma"/>
          <w:color w:val="000000"/>
          <w:sz w:val="20"/>
          <w:szCs w:val="20"/>
        </w:rPr>
        <w:t>zástupcem objednatele</w:t>
      </w:r>
      <w:r w:rsidR="009215EE">
        <w:rPr>
          <w:rFonts w:ascii="Tahoma" w:eastAsia="Tahoma" w:hAnsi="Tahoma" w:cs="Tahoma"/>
          <w:color w:val="000000"/>
          <w:sz w:val="20"/>
          <w:szCs w:val="20"/>
        </w:rPr>
        <w:t xml:space="preserve"> </w:t>
      </w:r>
      <w:r w:rsidR="007F7FAC">
        <w:rPr>
          <w:rFonts w:ascii="Tahoma" w:eastAsia="Tahoma" w:hAnsi="Tahoma" w:cs="Tahoma"/>
          <w:color w:val="000000"/>
          <w:sz w:val="20"/>
          <w:szCs w:val="20"/>
        </w:rPr>
        <w:t>ve věcech technických</w:t>
      </w:r>
      <w:r w:rsidR="00A5520B">
        <w:rPr>
          <w:rFonts w:ascii="Tahoma" w:eastAsia="Tahoma" w:hAnsi="Tahoma" w:cs="Tahoma"/>
          <w:color w:val="000000"/>
          <w:sz w:val="20"/>
          <w:szCs w:val="20"/>
        </w:rPr>
        <w:t>,</w:t>
      </w:r>
      <w:r>
        <w:rPr>
          <w:rFonts w:ascii="Tahoma" w:eastAsia="Tahoma" w:hAnsi="Tahoma" w:cs="Tahoma"/>
          <w:color w:val="000000"/>
          <w:sz w:val="20"/>
          <w:szCs w:val="20"/>
        </w:rPr>
        <w:t xml:space="preserve"> technického dozoru stavebníka, výkon autorského dozoru projektanta, výkon činnosti koordinátora bezpečnosti a ochrany zdraví při práci na staveništi.</w:t>
      </w:r>
    </w:p>
    <w:p w14:paraId="00000090" w14:textId="77777777" w:rsidR="00134424" w:rsidRDefault="00B67033" w:rsidP="001E142F">
      <w:pPr>
        <w:numPr>
          <w:ilvl w:val="0"/>
          <w:numId w:val="8"/>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bude povinen a tímto se zavazuje spolupůsobit při výkonu finanční kontroly dle ustanovení § 2 písm. e) zák. č. 320/2001 Sb., o finanční kontrole ve veřejné správě, v platném znění, a to na vlastní náklady.</w:t>
      </w:r>
    </w:p>
    <w:p w14:paraId="00000091" w14:textId="77777777" w:rsidR="00134424" w:rsidRDefault="00B67033" w:rsidP="001E142F">
      <w:pPr>
        <w:numPr>
          <w:ilvl w:val="0"/>
          <w:numId w:val="8"/>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bookmarkStart w:id="10" w:name="_heading=h.1t3h5sf" w:colFirst="0" w:colLast="0"/>
      <w:bookmarkEnd w:id="10"/>
      <w:r>
        <w:rPr>
          <w:rFonts w:ascii="Tahoma" w:eastAsia="Tahoma" w:hAnsi="Tahoma" w:cs="Tahoma"/>
          <w:color w:val="000000"/>
          <w:sz w:val="20"/>
          <w:szCs w:val="20"/>
        </w:rPr>
        <w:t>Zhotovitel bude povinen uchovávat veškerou dokumentaci související s realizací projektu včetně účetních dokladů minimálně 10 let od ukončení realizace díla dle této smlouvy.</w:t>
      </w:r>
    </w:p>
    <w:p w14:paraId="00000092"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VIII. Provádění díla</w:t>
      </w:r>
    </w:p>
    <w:p w14:paraId="00000093"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0000094" w14:textId="77777777" w:rsidR="00134424" w:rsidRDefault="00B67033" w:rsidP="001E142F">
      <w:pPr>
        <w:numPr>
          <w:ilvl w:val="0"/>
          <w:numId w:val="1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0000095" w14:textId="1511C00E"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Na realizaci díla dle této smlouvy se budou podílet technici</w:t>
      </w:r>
      <w:r w:rsidR="005B1738">
        <w:rPr>
          <w:rFonts w:ascii="Tahoma" w:eastAsia="Tahoma" w:hAnsi="Tahoma" w:cs="Tahoma"/>
          <w:color w:val="000000"/>
          <w:sz w:val="20"/>
          <w:szCs w:val="20"/>
        </w:rPr>
        <w:t>:</w:t>
      </w:r>
      <w:r>
        <w:rPr>
          <w:rFonts w:ascii="Tahoma" w:eastAsia="Tahoma" w:hAnsi="Tahoma" w:cs="Tahoma"/>
          <w:color w:val="000000"/>
          <w:sz w:val="20"/>
          <w:szCs w:val="20"/>
        </w:rPr>
        <w:t xml:space="preserve"> </w:t>
      </w:r>
    </w:p>
    <w:p w14:paraId="00000096" w14:textId="1E408221"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Vedení stavby (stavbyvedoucí): </w:t>
      </w:r>
      <w:r w:rsidR="002A7082">
        <w:rPr>
          <w:rFonts w:ascii="Tahoma" w:eastAsia="Tahoma" w:hAnsi="Tahoma" w:cs="Tahoma"/>
          <w:color w:val="000000"/>
          <w:sz w:val="20"/>
          <w:szCs w:val="20"/>
        </w:rPr>
        <w:t>XXXXXX</w:t>
      </w:r>
      <w:r w:rsidR="002A7082" w:rsidRPr="00066355">
        <w:rPr>
          <w:rFonts w:ascii="Tahoma" w:eastAsia="Tahoma" w:hAnsi="Tahoma" w:cs="Tahoma"/>
          <w:i/>
          <w:color w:val="000000"/>
          <w:sz w:val="20"/>
          <w:szCs w:val="20"/>
        </w:rPr>
        <w:t xml:space="preserve"> </w:t>
      </w:r>
      <w:r w:rsidRPr="00066355">
        <w:rPr>
          <w:rFonts w:ascii="Tahoma" w:eastAsia="Tahoma" w:hAnsi="Tahoma" w:cs="Tahoma"/>
          <w:i/>
          <w:color w:val="000000"/>
          <w:sz w:val="20"/>
          <w:szCs w:val="20"/>
        </w:rPr>
        <w:t>(*doplní účastník zadávacího řízení)</w:t>
      </w:r>
    </w:p>
    <w:p w14:paraId="00000098"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099"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000009A" w14:textId="77777777" w:rsidR="00134424" w:rsidRDefault="00B67033" w:rsidP="001E142F">
      <w:pPr>
        <w:numPr>
          <w:ilvl w:val="0"/>
          <w:numId w:val="12"/>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bookmarkStart w:id="11" w:name="_Ref206762763"/>
      <w:r>
        <w:rPr>
          <w:rFonts w:ascii="Tahoma" w:eastAsia="Tahoma" w:hAnsi="Tahoma" w:cs="Tahoma"/>
          <w:color w:val="000000"/>
          <w:sz w:val="20"/>
          <w:szCs w:val="20"/>
        </w:rPr>
        <w:t>Poddodavatelé:</w:t>
      </w:r>
      <w:bookmarkEnd w:id="11"/>
    </w:p>
    <w:p w14:paraId="0000009B" w14:textId="1EC79FEB" w:rsidR="00134424" w:rsidRDefault="00B67033" w:rsidP="001E142F">
      <w:pPr>
        <w:pBdr>
          <w:top w:val="nil"/>
          <w:left w:val="nil"/>
          <w:bottom w:val="nil"/>
          <w:right w:val="nil"/>
          <w:between w:val="nil"/>
        </w:pBdr>
        <w:tabs>
          <w:tab w:val="left" w:pos="1418"/>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8.3.1</w:t>
      </w:r>
      <w:r w:rsidR="004E29BB">
        <w:rPr>
          <w:rFonts w:ascii="Tahoma" w:eastAsia="Tahoma" w:hAnsi="Tahoma" w:cs="Tahoma"/>
          <w:color w:val="000000"/>
          <w:sz w:val="20"/>
          <w:szCs w:val="20"/>
        </w:rPr>
        <w:t xml:space="preserve"> </w:t>
      </w:r>
      <w:r>
        <w:rPr>
          <w:rFonts w:ascii="Tahoma" w:eastAsia="Tahoma" w:hAnsi="Tahoma" w:cs="Tahoma"/>
          <w:color w:val="000000"/>
          <w:sz w:val="20"/>
          <w:szCs w:val="20"/>
        </w:rPr>
        <w:t xml:space="preserve">V příloze č. </w:t>
      </w:r>
      <w:sdt>
        <w:sdtPr>
          <w:tag w:val="goog_rdk_18"/>
          <w:id w:val="-130937861"/>
        </w:sdtPr>
        <w:sdtContent>
          <w:r>
            <w:rPr>
              <w:rFonts w:ascii="Tahoma" w:eastAsia="Tahoma" w:hAnsi="Tahoma" w:cs="Tahoma"/>
              <w:color w:val="000000"/>
              <w:sz w:val="20"/>
              <w:szCs w:val="20"/>
            </w:rPr>
            <w:t>2</w:t>
          </w:r>
        </w:sdtContent>
      </w:sdt>
      <w:r w:rsidR="004E29BB">
        <w:t> </w:t>
      </w:r>
      <w:r>
        <w:rPr>
          <w:rFonts w:ascii="Tahoma" w:eastAsia="Tahoma" w:hAnsi="Tahoma" w:cs="Tahoma"/>
          <w:color w:val="000000"/>
          <w:sz w:val="20"/>
          <w:szCs w:val="20"/>
        </w:rPr>
        <w:t xml:space="preserve">této smlouvy (Seznam poddodavatelů) jsou specifikovány ty části předmětu plnění dle této smlouvy, které budou poskytovány poddodavateli zhotovitele. </w:t>
      </w:r>
    </w:p>
    <w:p w14:paraId="0000009C" w14:textId="33DEBD85" w:rsidR="00134424" w:rsidRDefault="00B67033" w:rsidP="001E142F">
      <w:pPr>
        <w:pBdr>
          <w:top w:val="nil"/>
          <w:left w:val="nil"/>
          <w:bottom w:val="nil"/>
          <w:right w:val="nil"/>
          <w:between w:val="nil"/>
        </w:pBdr>
        <w:tabs>
          <w:tab w:val="left" w:pos="1418"/>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8.3.2</w:t>
      </w:r>
      <w:r w:rsidR="004E29BB">
        <w:rPr>
          <w:rFonts w:ascii="Tahoma" w:eastAsia="Tahoma" w:hAnsi="Tahoma" w:cs="Tahoma"/>
          <w:color w:val="000000"/>
          <w:sz w:val="20"/>
          <w:szCs w:val="20"/>
        </w:rPr>
        <w:t xml:space="preserve"> </w:t>
      </w:r>
      <w:r>
        <w:rPr>
          <w:rFonts w:ascii="Tahoma" w:eastAsia="Tahoma" w:hAnsi="Tahoma" w:cs="Tahoma"/>
          <w:color w:val="000000"/>
          <w:sz w:val="20"/>
          <w:szCs w:val="20"/>
        </w:rPr>
        <w:t>Změnu poddodavatele je zhotovitel oprávněn provést pouze se souhlasem objednatele. Zhotovitel je povinen jakoukoliv změnu na pozici poddodavatele předem písemně oznámit objednateli s tím, že tento poddodavatel splňuje všechny kvalifikační předpoklady, v</w:t>
      </w:r>
      <w:r w:rsidR="00227B43">
        <w:rPr>
          <w:rFonts w:ascii="Tahoma" w:eastAsia="Tahoma" w:hAnsi="Tahoma" w:cs="Tahoma"/>
          <w:color w:val="000000"/>
          <w:sz w:val="20"/>
          <w:szCs w:val="20"/>
        </w:rPr>
        <w:t> </w:t>
      </w:r>
      <w:r>
        <w:rPr>
          <w:rFonts w:ascii="Tahoma" w:eastAsia="Tahoma" w:hAnsi="Tahoma" w:cs="Tahoma"/>
          <w:color w:val="000000"/>
          <w:sz w:val="20"/>
          <w:szCs w:val="20"/>
        </w:rPr>
        <w:t>rozsahu</w:t>
      </w:r>
      <w:r w:rsidR="00227B43">
        <w:rPr>
          <w:rFonts w:ascii="Tahoma" w:eastAsia="Tahoma" w:hAnsi="Tahoma" w:cs="Tahoma"/>
          <w:color w:val="000000"/>
          <w:sz w:val="20"/>
          <w:szCs w:val="20"/>
        </w:rPr>
        <w:t>,</w:t>
      </w:r>
      <w:r>
        <w:rPr>
          <w:rFonts w:ascii="Tahoma" w:eastAsia="Tahoma" w:hAnsi="Tahoma" w:cs="Tahoma"/>
          <w:color w:val="000000"/>
          <w:sz w:val="20"/>
          <w:szCs w:val="20"/>
        </w:rPr>
        <w:t xml:space="preserve"> v jakém tyto kvalifikační předpoklady splňoval poddodavatel, je</w:t>
      </w:r>
      <w:r w:rsidR="00EB37E6">
        <w:rPr>
          <w:rFonts w:ascii="Tahoma" w:eastAsia="Tahoma" w:hAnsi="Tahoma" w:cs="Tahoma"/>
          <w:color w:val="000000"/>
          <w:sz w:val="20"/>
          <w:szCs w:val="20"/>
        </w:rPr>
        <w:t>n</w:t>
      </w:r>
      <w:r>
        <w:rPr>
          <w:rFonts w:ascii="Tahoma" w:eastAsia="Tahoma" w:hAnsi="Tahoma" w:cs="Tahoma"/>
          <w:color w:val="000000"/>
          <w:sz w:val="20"/>
          <w:szCs w:val="20"/>
        </w:rPr>
        <w:t>ž byl tímto poddodavatelem nahrazen. Žádosti o změnu poddodavatele musí být náležitě odůvodněna.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000009D" w14:textId="77777777" w:rsidR="00134424" w:rsidRDefault="00B67033" w:rsidP="001E142F">
      <w:pPr>
        <w:pBdr>
          <w:top w:val="nil"/>
          <w:left w:val="nil"/>
          <w:bottom w:val="nil"/>
          <w:right w:val="nil"/>
          <w:between w:val="nil"/>
        </w:pBdr>
        <w:tabs>
          <w:tab w:val="left" w:pos="1418"/>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t>Objednatel je povinen se ve lhůtě 7 pracovních dnů ode dne doručení písemného oznámení vyjádřit, zda změnu poddodavatele povoluje či nikoliv.</w:t>
      </w:r>
    </w:p>
    <w:p w14:paraId="0000009E" w14:textId="5EB8CFCE" w:rsidR="00134424" w:rsidRDefault="00B67033" w:rsidP="001E142F">
      <w:pPr>
        <w:pBdr>
          <w:top w:val="nil"/>
          <w:left w:val="nil"/>
          <w:bottom w:val="nil"/>
          <w:right w:val="nil"/>
          <w:between w:val="nil"/>
        </w:pBdr>
        <w:tabs>
          <w:tab w:val="left" w:pos="1418"/>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8.3.3</w:t>
      </w:r>
      <w:r w:rsidR="004E29BB">
        <w:rPr>
          <w:rFonts w:ascii="Tahoma" w:eastAsia="Tahoma" w:hAnsi="Tahoma" w:cs="Tahoma"/>
          <w:color w:val="000000"/>
          <w:sz w:val="20"/>
          <w:szCs w:val="20"/>
        </w:rPr>
        <w:t xml:space="preserve"> </w:t>
      </w:r>
      <w:r>
        <w:rPr>
          <w:rFonts w:ascii="Tahoma" w:eastAsia="Tahoma" w:hAnsi="Tahoma" w:cs="Tahoma"/>
          <w:color w:val="000000"/>
          <w:sz w:val="20"/>
          <w:szCs w:val="20"/>
        </w:rPr>
        <w:t>Zhotovitel se zavazuje plnit veškeré závazky, které mu budou vyplývat z dodavatelských a poddodavatelských vztahů, a to řádně a včas, aby neohrozil či neomezil předmět díla.</w:t>
      </w:r>
    </w:p>
    <w:p w14:paraId="0000009F" w14:textId="3B2BBC27" w:rsidR="00134424" w:rsidRDefault="00B67033" w:rsidP="001E142F">
      <w:pPr>
        <w:pBdr>
          <w:top w:val="nil"/>
          <w:left w:val="nil"/>
          <w:bottom w:val="nil"/>
          <w:right w:val="nil"/>
          <w:between w:val="nil"/>
        </w:pBdr>
        <w:tabs>
          <w:tab w:val="left" w:pos="1418"/>
          <w:tab w:val="left" w:pos="9070"/>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8.3.4</w:t>
      </w:r>
      <w:r w:rsidR="004E29BB">
        <w:rPr>
          <w:rFonts w:ascii="Tahoma" w:eastAsia="Tahoma" w:hAnsi="Tahoma" w:cs="Tahoma"/>
          <w:color w:val="000000"/>
          <w:sz w:val="20"/>
          <w:szCs w:val="20"/>
        </w:rPr>
        <w:t xml:space="preserve"> </w:t>
      </w:r>
      <w:r>
        <w:rPr>
          <w:rFonts w:ascii="Tahoma" w:eastAsia="Tahoma" w:hAnsi="Tahoma" w:cs="Tahoma"/>
          <w:color w:val="000000"/>
          <w:sz w:val="20"/>
          <w:szCs w:val="20"/>
        </w:rPr>
        <w:t>U stavebních přípomocí pro poddodavatelsky plněné části díla musí být dodrženy technologie a postupy specifikované pro hlavní stavební výrobu.</w:t>
      </w:r>
    </w:p>
    <w:p w14:paraId="000000A0"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Všechny škody, které vzniknou v důsledku provádění díla porušením povinností na straně zhotovitele třetím, na díle nezúčastněným osobám, případně objednateli, je povinen uhradit zhotovitel.</w:t>
      </w:r>
    </w:p>
    <w:p w14:paraId="000000A1"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00000A2"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00000A3" w14:textId="52328326"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provádět průběžnou kompletaci a prověřování dokladů o dodávkách materiálů, konstrukcí a technologií požadovaných v</w:t>
      </w:r>
      <w:r w:rsidR="00020121">
        <w:rPr>
          <w:rFonts w:ascii="Tahoma" w:eastAsia="Tahoma" w:hAnsi="Tahoma" w:cs="Tahoma"/>
          <w:color w:val="000000"/>
          <w:sz w:val="20"/>
          <w:szCs w:val="20"/>
        </w:rPr>
        <w:t xml:space="preserve"> zákoně č. 283/2021 Sb. </w:t>
      </w:r>
      <w:r>
        <w:rPr>
          <w:rFonts w:ascii="Tahoma" w:eastAsia="Tahoma" w:hAnsi="Tahoma" w:cs="Tahoma"/>
          <w:color w:val="000000"/>
          <w:sz w:val="20"/>
          <w:szCs w:val="20"/>
        </w:rPr>
        <w:t>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00000A4"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Na žádost objednatele je zhotovitel povinen dokumentovat navrhované materiály a výrobky na vzorcích.</w:t>
      </w:r>
    </w:p>
    <w:p w14:paraId="000000A5"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00000A6"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00000A7"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14:paraId="000000A8"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00000A9"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00000AA"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00000AB" w14:textId="77777777" w:rsidR="00134424" w:rsidRDefault="00B67033" w:rsidP="001E142F">
      <w:pPr>
        <w:numPr>
          <w:ilvl w:val="0"/>
          <w:numId w:val="1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000000AC" w14:textId="77777777" w:rsidR="00134424" w:rsidRDefault="00B67033" w:rsidP="001E142F">
      <w:pPr>
        <w:numPr>
          <w:ilvl w:val="0"/>
          <w:numId w:val="1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u w:val="single"/>
        </w:rPr>
        <w:t>Přerušení prací</w:t>
      </w:r>
    </w:p>
    <w:p w14:paraId="000000AD"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8.16.1</w:t>
      </w:r>
      <w:r>
        <w:rPr>
          <w:rFonts w:ascii="Tahoma" w:eastAsia="Tahoma" w:hAnsi="Tahoma" w:cs="Tahoma"/>
          <w:color w:val="000000"/>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00000AE" w14:textId="0F654AF6" w:rsidR="00134424" w:rsidRDefault="00B67033" w:rsidP="001E142F">
      <w:pPr>
        <w:pBdr>
          <w:top w:val="nil"/>
          <w:left w:val="nil"/>
          <w:bottom w:val="nil"/>
          <w:right w:val="nil"/>
          <w:between w:val="nil"/>
        </w:pBdr>
        <w:tabs>
          <w:tab w:val="left" w:pos="1418"/>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8.16.2</w:t>
      </w:r>
      <w:r w:rsidR="004E29BB">
        <w:rPr>
          <w:rFonts w:ascii="Tahoma" w:eastAsia="Tahoma" w:hAnsi="Tahoma" w:cs="Tahoma"/>
          <w:color w:val="000000"/>
          <w:sz w:val="20"/>
          <w:szCs w:val="20"/>
        </w:rPr>
        <w:t xml:space="preserve"> </w:t>
      </w:r>
      <w:r w:rsidR="00B16AB3">
        <w:rPr>
          <w:rFonts w:ascii="Tahoma" w:eastAsia="Tahoma" w:hAnsi="Tahoma" w:cs="Tahoma"/>
          <w:color w:val="000000"/>
          <w:sz w:val="20"/>
          <w:szCs w:val="20"/>
        </w:rPr>
        <w:t>Zástupce objednatele</w:t>
      </w:r>
      <w:r w:rsidR="003900FF">
        <w:rPr>
          <w:rFonts w:ascii="Tahoma" w:eastAsia="Tahoma" w:hAnsi="Tahoma" w:cs="Tahoma"/>
          <w:color w:val="000000"/>
          <w:sz w:val="20"/>
          <w:szCs w:val="20"/>
        </w:rPr>
        <w:t xml:space="preserve"> ve věcech technických</w:t>
      </w:r>
      <w:r>
        <w:rPr>
          <w:rFonts w:ascii="Tahoma" w:eastAsia="Tahoma" w:hAnsi="Tahoma" w:cs="Tahoma"/>
          <w:color w:val="000000"/>
          <w:sz w:val="20"/>
          <w:szCs w:val="20"/>
        </w:rPr>
        <w:t xml:space="preserve">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w:t>
      </w:r>
      <w:r w:rsidR="00313AB3">
        <w:rPr>
          <w:rFonts w:ascii="Tahoma" w:eastAsia="Tahoma" w:hAnsi="Tahoma" w:cs="Tahoma"/>
          <w:color w:val="000000"/>
          <w:sz w:val="20"/>
          <w:szCs w:val="20"/>
        </w:rPr>
        <w:t xml:space="preserve">Zástupce </w:t>
      </w:r>
      <w:r w:rsidR="003900FF">
        <w:rPr>
          <w:rFonts w:ascii="Tahoma" w:eastAsia="Tahoma" w:hAnsi="Tahoma" w:cs="Tahoma"/>
          <w:color w:val="000000"/>
          <w:sz w:val="20"/>
          <w:szCs w:val="20"/>
        </w:rPr>
        <w:t>objednatele ve věcech technických</w:t>
      </w:r>
      <w:r>
        <w:rPr>
          <w:rFonts w:ascii="Tahoma" w:eastAsia="Tahoma" w:hAnsi="Tahoma" w:cs="Tahoma"/>
          <w:color w:val="000000"/>
          <w:sz w:val="20"/>
          <w:szCs w:val="20"/>
        </w:rPr>
        <w:t xml:space="preserve"> však není oprávněn zasahovat do hospodářské činnosti zhotovitele. Ujednáním v čl. VIII, body 8.16.1 a 8.16.2 této smlouvy nejsou dotčeny povinnosti zhotovitele díla vyplývající z dikce </w:t>
      </w:r>
      <w:r>
        <w:rPr>
          <w:rFonts w:ascii="Tahoma" w:eastAsia="Tahoma" w:hAnsi="Tahoma" w:cs="Tahoma"/>
          <w:b/>
          <w:color w:val="000000"/>
          <w:sz w:val="20"/>
          <w:szCs w:val="20"/>
        </w:rPr>
        <w:t>§ 2594 OZ</w:t>
      </w:r>
      <w:r>
        <w:rPr>
          <w:rFonts w:ascii="Tahoma" w:eastAsia="Tahoma" w:hAnsi="Tahoma" w:cs="Tahoma"/>
          <w:color w:val="000000"/>
          <w:sz w:val="20"/>
          <w:szCs w:val="20"/>
        </w:rPr>
        <w:t>.</w:t>
      </w:r>
    </w:p>
    <w:p w14:paraId="000000AF" w14:textId="77777777" w:rsidR="00134424" w:rsidRDefault="00B67033" w:rsidP="001E142F">
      <w:pPr>
        <w:numPr>
          <w:ilvl w:val="0"/>
          <w:numId w:val="1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Kontroly</w:t>
      </w:r>
    </w:p>
    <w:p w14:paraId="000000B0" w14:textId="6C4A8E90"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8.17.1</w:t>
      </w:r>
      <w:r>
        <w:rPr>
          <w:rFonts w:ascii="Tahoma" w:eastAsia="Tahoma" w:hAnsi="Tahoma" w:cs="Tahoma"/>
          <w:color w:val="000000"/>
          <w:sz w:val="20"/>
          <w:szCs w:val="20"/>
        </w:rPr>
        <w:tab/>
        <w:t>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w:t>
      </w:r>
      <w:r w:rsidR="00926AAB">
        <w:rPr>
          <w:rFonts w:ascii="Tahoma" w:eastAsia="Tahoma" w:hAnsi="Tahoma" w:cs="Tahoma"/>
          <w:color w:val="000000"/>
          <w:sz w:val="20"/>
          <w:szCs w:val="20"/>
        </w:rPr>
        <w:t xml:space="preserve"> a zástupce </w:t>
      </w:r>
      <w:r w:rsidR="004E00CC">
        <w:rPr>
          <w:rFonts w:ascii="Tahoma" w:eastAsia="Tahoma" w:hAnsi="Tahoma" w:cs="Tahoma"/>
          <w:color w:val="000000"/>
          <w:sz w:val="20"/>
          <w:szCs w:val="20"/>
        </w:rPr>
        <w:t>objednatele</w:t>
      </w:r>
      <w:r w:rsidR="00A17CBA">
        <w:rPr>
          <w:rFonts w:ascii="Tahoma" w:eastAsia="Tahoma" w:hAnsi="Tahoma" w:cs="Tahoma"/>
          <w:color w:val="000000"/>
          <w:sz w:val="20"/>
          <w:szCs w:val="20"/>
        </w:rPr>
        <w:t xml:space="preserve"> ve věcech technických</w:t>
      </w:r>
      <w:r>
        <w:rPr>
          <w:rFonts w:ascii="Tahoma" w:eastAsia="Tahoma" w:hAnsi="Tahoma" w:cs="Tahoma"/>
          <w:color w:val="000000"/>
          <w:sz w:val="20"/>
          <w:szCs w:val="20"/>
        </w:rPr>
        <w:t>.</w:t>
      </w:r>
    </w:p>
    <w:p w14:paraId="000000B1" w14:textId="3BF976AA"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8.17.2</w:t>
      </w:r>
      <w:r>
        <w:rPr>
          <w:rFonts w:ascii="Tahoma" w:eastAsia="Tahoma" w:hAnsi="Tahoma" w:cs="Tahoma"/>
          <w:color w:val="000000"/>
          <w:sz w:val="20"/>
          <w:szCs w:val="20"/>
        </w:rPr>
        <w:tab/>
        <w:t>Objednatel si může vyžádat výrobní výkresy nebo jiné prováděcí podklady a výsledky kvalitativních zkoušek k nahlédnutí. Na nedostatky zjištěné v průběhu prací musí objednatel neprodleně</w:t>
      </w:r>
      <w:r w:rsidR="0011195F">
        <w:rPr>
          <w:rFonts w:ascii="Tahoma" w:eastAsia="Tahoma" w:hAnsi="Tahoma" w:cs="Tahoma"/>
          <w:color w:val="000000"/>
          <w:sz w:val="20"/>
          <w:szCs w:val="20"/>
        </w:rPr>
        <w:t xml:space="preserve"> písemně</w:t>
      </w:r>
      <w:r>
        <w:rPr>
          <w:rFonts w:ascii="Tahoma" w:eastAsia="Tahoma" w:hAnsi="Tahoma" w:cs="Tahoma"/>
          <w:color w:val="000000"/>
          <w:sz w:val="20"/>
          <w:szCs w:val="20"/>
        </w:rPr>
        <w:t xml:space="preserve"> upozornit zhotovitele a žádat odstranění vzniklých vad.</w:t>
      </w:r>
    </w:p>
    <w:p w14:paraId="000000B2"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8.17.3</w:t>
      </w:r>
      <w:r>
        <w:rPr>
          <w:rFonts w:ascii="Tahoma" w:eastAsia="Tahoma" w:hAnsi="Tahoma" w:cs="Tahoma"/>
          <w:color w:val="000000"/>
          <w:sz w:val="20"/>
          <w:szCs w:val="20"/>
        </w:rPr>
        <w:tab/>
        <w:t xml:space="preserve">Jestliže zhotovitel díla tak neučiní ani v přiměřené lhůtě mu za tímto účelem poskytnuté a vadný postup zhotovitele by vedl nepochybně k podstatnému porušení smlouvy, je objednatel oprávněn odstoupit od smlouvy. </w:t>
      </w:r>
    </w:p>
    <w:p w14:paraId="000000B3"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8.17.4</w:t>
      </w:r>
      <w:r>
        <w:rPr>
          <w:rFonts w:ascii="Tahoma" w:eastAsia="Tahoma" w:hAnsi="Tahoma" w:cs="Tahoma"/>
          <w:color w:val="000000"/>
          <w:sz w:val="20"/>
          <w:szCs w:val="20"/>
        </w:rPr>
        <w:tab/>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00000B4" w14:textId="77777777" w:rsidR="00134424" w:rsidRDefault="00B67033" w:rsidP="001E142F">
      <w:pPr>
        <w:numPr>
          <w:ilvl w:val="0"/>
          <w:numId w:val="1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Změny díla</w:t>
      </w:r>
    </w:p>
    <w:p w14:paraId="000000B5"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18.18.1</w:t>
      </w:r>
      <w:r>
        <w:rPr>
          <w:rFonts w:ascii="Tahoma" w:eastAsia="Tahoma" w:hAnsi="Tahoma" w:cs="Tahoma"/>
          <w:color w:val="00000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00000B6" w14:textId="77777777" w:rsidR="00134424" w:rsidRDefault="00B67033" w:rsidP="001E142F">
      <w:p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ab/>
      </w:r>
      <w:r>
        <w:rPr>
          <w:rFonts w:ascii="Tahoma" w:eastAsia="Tahoma" w:hAnsi="Tahoma" w:cs="Tahoma"/>
          <w:color w:val="000000"/>
          <w:sz w:val="20"/>
          <w:szCs w:val="20"/>
        </w:rPr>
        <w:t xml:space="preserve">Dle </w:t>
      </w:r>
      <w:r>
        <w:rPr>
          <w:rFonts w:ascii="Tahoma" w:eastAsia="Tahoma" w:hAnsi="Tahoma" w:cs="Tahoma"/>
          <w:b/>
          <w:color w:val="000000"/>
          <w:sz w:val="20"/>
          <w:szCs w:val="20"/>
        </w:rPr>
        <w:t>§ 222 ZZVZ</w:t>
      </w:r>
      <w:r>
        <w:rPr>
          <w:rFonts w:ascii="Tahoma" w:eastAsia="Tahoma" w:hAnsi="Tahoma" w:cs="Tahoma"/>
          <w:color w:val="000000"/>
          <w:sz w:val="20"/>
          <w:szCs w:val="20"/>
        </w:rPr>
        <w:t xml:space="preserve"> smluvní strany jakožto nevyhrazenou změnu závazku rozlišují následující vícepráce, popř. méněpráce:</w:t>
      </w:r>
    </w:p>
    <w:p w14:paraId="000000B7" w14:textId="3BB22BD5" w:rsidR="00134424" w:rsidRDefault="00B67033" w:rsidP="001E142F">
      <w:pPr>
        <w:pBdr>
          <w:top w:val="nil"/>
          <w:left w:val="nil"/>
          <w:bottom w:val="nil"/>
          <w:right w:val="nil"/>
          <w:between w:val="nil"/>
        </w:pBdr>
        <w:tabs>
          <w:tab w:val="left" w:pos="1843"/>
        </w:tabs>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w:t>
      </w:r>
      <w:r w:rsidR="004E29BB">
        <w:rPr>
          <w:rFonts w:ascii="Tahoma" w:eastAsia="Tahoma" w:hAnsi="Tahoma" w:cs="Tahoma"/>
          <w:color w:val="000000"/>
          <w:sz w:val="20"/>
          <w:szCs w:val="20"/>
        </w:rPr>
        <w:t xml:space="preserve"> </w:t>
      </w:r>
      <w:r>
        <w:rPr>
          <w:rFonts w:ascii="Tahoma" w:eastAsia="Tahoma" w:hAnsi="Tahoma" w:cs="Tahoma"/>
          <w:color w:val="000000"/>
          <w:sz w:val="20"/>
          <w:szCs w:val="20"/>
        </w:rPr>
        <w:t xml:space="preserve">změna de minimis dle </w:t>
      </w:r>
      <w:r>
        <w:rPr>
          <w:rFonts w:ascii="Tahoma" w:eastAsia="Tahoma" w:hAnsi="Tahoma" w:cs="Tahoma"/>
          <w:b/>
          <w:color w:val="000000"/>
          <w:sz w:val="20"/>
          <w:szCs w:val="20"/>
        </w:rPr>
        <w:t>§ 222 odst. 4 ZZVZ</w:t>
      </w:r>
    </w:p>
    <w:p w14:paraId="000000B8" w14:textId="1E647C91" w:rsidR="00134424" w:rsidRDefault="00B67033" w:rsidP="001E142F">
      <w:pPr>
        <w:pBdr>
          <w:top w:val="nil"/>
          <w:left w:val="nil"/>
          <w:bottom w:val="nil"/>
          <w:right w:val="nil"/>
          <w:between w:val="nil"/>
        </w:pBdr>
        <w:tabs>
          <w:tab w:val="left" w:pos="1843"/>
        </w:tabs>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b)</w:t>
      </w:r>
      <w:r w:rsidR="004E29BB">
        <w:rPr>
          <w:rFonts w:ascii="Tahoma" w:eastAsia="Tahoma" w:hAnsi="Tahoma" w:cs="Tahoma"/>
          <w:color w:val="000000"/>
          <w:sz w:val="20"/>
          <w:szCs w:val="20"/>
        </w:rPr>
        <w:t xml:space="preserve"> </w:t>
      </w:r>
      <w:r>
        <w:rPr>
          <w:rFonts w:ascii="Tahoma" w:eastAsia="Tahoma" w:hAnsi="Tahoma" w:cs="Tahoma"/>
          <w:color w:val="000000"/>
          <w:sz w:val="20"/>
          <w:szCs w:val="20"/>
        </w:rPr>
        <w:t xml:space="preserve">dodatečné stavební práce dle </w:t>
      </w:r>
      <w:r>
        <w:rPr>
          <w:rFonts w:ascii="Tahoma" w:eastAsia="Tahoma" w:hAnsi="Tahoma" w:cs="Tahoma"/>
          <w:b/>
          <w:color w:val="000000"/>
          <w:sz w:val="20"/>
          <w:szCs w:val="20"/>
        </w:rPr>
        <w:t>§ 222 odst. 5 nebo 6 ZZVZ</w:t>
      </w:r>
    </w:p>
    <w:p w14:paraId="000000B9" w14:textId="280B85C9" w:rsidR="00134424" w:rsidRDefault="00B67033" w:rsidP="001E142F">
      <w:pPr>
        <w:pBdr>
          <w:top w:val="nil"/>
          <w:left w:val="nil"/>
          <w:bottom w:val="nil"/>
          <w:right w:val="nil"/>
          <w:between w:val="nil"/>
        </w:pBdr>
        <w:tabs>
          <w:tab w:val="left" w:pos="1843"/>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c)</w:t>
      </w:r>
      <w:r w:rsidR="004E29BB">
        <w:rPr>
          <w:rFonts w:ascii="Tahoma" w:eastAsia="Tahoma" w:hAnsi="Tahoma" w:cs="Tahoma"/>
          <w:color w:val="000000"/>
          <w:sz w:val="20"/>
          <w:szCs w:val="20"/>
        </w:rPr>
        <w:t xml:space="preserve"> </w:t>
      </w:r>
      <w:r>
        <w:rPr>
          <w:rFonts w:ascii="Tahoma" w:eastAsia="Tahoma" w:hAnsi="Tahoma" w:cs="Tahoma"/>
          <w:color w:val="000000"/>
          <w:sz w:val="20"/>
          <w:szCs w:val="20"/>
        </w:rPr>
        <w:t xml:space="preserve">záměna jedné nebo více položek soupisu stavebních prací jednou či více položek soupisu stavebních prací za splnění podmínek uvedených v </w:t>
      </w:r>
      <w:r>
        <w:rPr>
          <w:rFonts w:ascii="Tahoma" w:eastAsia="Tahoma" w:hAnsi="Tahoma" w:cs="Tahoma"/>
          <w:b/>
          <w:color w:val="000000"/>
          <w:sz w:val="20"/>
          <w:szCs w:val="20"/>
        </w:rPr>
        <w:t>§ 222 odst. 7 ZZVZ</w:t>
      </w:r>
      <w:r>
        <w:rPr>
          <w:rFonts w:ascii="Tahoma" w:eastAsia="Tahoma" w:hAnsi="Tahoma" w:cs="Tahoma"/>
          <w:color w:val="000000"/>
          <w:sz w:val="20"/>
          <w:szCs w:val="20"/>
        </w:rPr>
        <w:t>, tj. nová položka soupisu stavebních prací představuje srovnatelný druh práce nebo materiálu ve vztahu k nahrazovaným položkám, jedná se o stejnou nebo vyšší kvalitu a stejnou nebo nižší cenu.</w:t>
      </w:r>
    </w:p>
    <w:p w14:paraId="000000BA"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8.18.2</w:t>
      </w:r>
      <w:r>
        <w:rPr>
          <w:rFonts w:ascii="Tahoma" w:eastAsia="Tahoma" w:hAnsi="Tahoma" w:cs="Tahoma"/>
          <w:color w:val="000000"/>
          <w:sz w:val="20"/>
          <w:szCs w:val="20"/>
        </w:rPr>
        <w:tab/>
        <w:t>Práce, dodávky a služby nad rámec předmětu plnění této smlouvy mající dopad na zvýšení či snížení ceny díla vyžadují předchozí dohodu smluvních stran formou písemného dodatku k této smlouvě.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00000BB"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ab/>
      </w:r>
      <w:r>
        <w:rPr>
          <w:rFonts w:ascii="Tahoma" w:eastAsia="Tahoma" w:hAnsi="Tahoma" w:cs="Tahoma"/>
          <w:color w:val="000000"/>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00000BC"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8.18.3</w:t>
      </w:r>
      <w:r>
        <w:rPr>
          <w:rFonts w:ascii="Tahoma" w:eastAsia="Tahoma" w:hAnsi="Tahoma" w:cs="Tahoma"/>
          <w:color w:val="000000"/>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V tomto případě budou veškeré změny díla navrženy písemně zhotovitelem objednateli formou změnových listů číslovaných souvislou řadou. Nutnost realizace těchto dodatečných stavebních prací musí být řádně odůvodněna. </w:t>
      </w:r>
    </w:p>
    <w:p w14:paraId="000000BD"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00000BE"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00000BF"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00000C0" w14:textId="6C4A338B"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8.18.4</w:t>
      </w:r>
      <w:r>
        <w:rPr>
          <w:rFonts w:ascii="Tahoma" w:eastAsia="Tahoma" w:hAnsi="Tahoma" w:cs="Tahoma"/>
          <w:color w:val="000000"/>
          <w:sz w:val="20"/>
          <w:szCs w:val="20"/>
        </w:rPr>
        <w:tab/>
        <w:t>Drobné změny a upřesnění díla, která nemají vliv na cenu, termín plnění ani výsledné užitné vlastnosti díla, mohou být oprávněnými zástupci rozhodnuty a potvrzeny na staveništi zápisem.</w:t>
      </w:r>
    </w:p>
    <w:p w14:paraId="000000C1" w14:textId="77777777"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8.18.5</w:t>
      </w:r>
      <w:r>
        <w:rPr>
          <w:rFonts w:ascii="Tahoma" w:eastAsia="Tahoma" w:hAnsi="Tahoma" w:cs="Tahoma"/>
          <w:color w:val="000000"/>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00000C2"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0C3" w14:textId="77777777"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bookmarkStart w:id="12" w:name="_heading=h.4d34og8" w:colFirst="0" w:colLast="0"/>
      <w:bookmarkEnd w:id="12"/>
      <w:r>
        <w:rPr>
          <w:rFonts w:ascii="Tahoma" w:eastAsia="Tahoma" w:hAnsi="Tahoma" w:cs="Tahoma"/>
          <w:b/>
          <w:color w:val="000000"/>
          <w:sz w:val="20"/>
          <w:szCs w:val="20"/>
        </w:rPr>
        <w:t>8.19</w:t>
      </w:r>
      <w:r>
        <w:rPr>
          <w:rFonts w:ascii="Tahoma" w:eastAsia="Tahoma" w:hAnsi="Tahoma" w:cs="Tahoma"/>
          <w:color w:val="000000"/>
          <w:sz w:val="20"/>
          <w:szCs w:val="20"/>
        </w:rPr>
        <w:tab/>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00000C4"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IX. Staveniště a jeho zařízení</w:t>
      </w:r>
    </w:p>
    <w:p w14:paraId="000000C5" w14:textId="77777777"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převzít staveniště </w:t>
      </w:r>
      <w:r>
        <w:rPr>
          <w:rFonts w:ascii="Tahoma" w:eastAsia="Tahoma" w:hAnsi="Tahoma" w:cs="Tahoma"/>
          <w:b/>
          <w:color w:val="000000"/>
          <w:sz w:val="20"/>
          <w:szCs w:val="20"/>
        </w:rPr>
        <w:t>v termínu uvedeném v bodu 3.1 této smlouvy.</w:t>
      </w:r>
    </w:p>
    <w:p w14:paraId="000000C6" w14:textId="77777777"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 předání a převzetí staveniště vyhotoví objednatel písemný protokol. Při předání a převzetí staveniště zhotovitel předá objednateli aktualizovaný časový harmonogram realizace díla.</w:t>
      </w:r>
    </w:p>
    <w:p w14:paraId="000000C7" w14:textId="77777777"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00000C8" w14:textId="53403928"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00000C9" w14:textId="0A4BBADF"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Náklady na projekt, vybudování, zprovoznění, údržbu, likvidaci a vyklizení zařízení staveniště jsou zahrnuty v ceně díla.</w:t>
      </w:r>
    </w:p>
    <w:p w14:paraId="000000CA" w14:textId="75A848E3"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Jako součást zařízení staveniště zajistí zhotovitel i rozvod potřebných médií na staveništi a jejich připojení na odběrná místa určená objednatelem. Zhotovitel se dále zavazuje k úhradě vodného a stočného (s výjimkou vodného a stočného souvisejícího s provozem objednatele).</w:t>
      </w:r>
    </w:p>
    <w:p w14:paraId="000000CB" w14:textId="77777777" w:rsidR="00134424" w:rsidRDefault="00B67033" w:rsidP="001E142F">
      <w:pPr>
        <w:widowControl w:val="0"/>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00000CC" w14:textId="59CA665F"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Zhotovitel je povinen zajistit v rámci zařízení staveniště podmínky pro</w:t>
      </w:r>
      <w:r w:rsidR="00D05FE5">
        <w:rPr>
          <w:rFonts w:ascii="Tahoma" w:eastAsia="Tahoma" w:hAnsi="Tahoma" w:cs="Tahoma"/>
          <w:color w:val="000000"/>
          <w:sz w:val="20"/>
          <w:szCs w:val="20"/>
        </w:rPr>
        <w:t xml:space="preserve"> kontrolu zástupcem objednatele</w:t>
      </w:r>
      <w:r w:rsidR="0043317F">
        <w:rPr>
          <w:rFonts w:ascii="Tahoma" w:eastAsia="Tahoma" w:hAnsi="Tahoma" w:cs="Tahoma"/>
          <w:color w:val="000000"/>
          <w:sz w:val="20"/>
          <w:szCs w:val="20"/>
        </w:rPr>
        <w:t xml:space="preserve"> ve věcech technických</w:t>
      </w:r>
      <w:r w:rsidR="00D05FE5">
        <w:rPr>
          <w:rFonts w:ascii="Tahoma" w:eastAsia="Tahoma" w:hAnsi="Tahoma" w:cs="Tahoma"/>
          <w:color w:val="000000"/>
          <w:sz w:val="20"/>
          <w:szCs w:val="20"/>
        </w:rPr>
        <w:t>,</w:t>
      </w:r>
      <w:r>
        <w:rPr>
          <w:rFonts w:ascii="Tahoma" w:eastAsia="Tahoma" w:hAnsi="Tahoma" w:cs="Tahoma"/>
          <w:color w:val="000000"/>
          <w:sz w:val="20"/>
          <w:szCs w:val="20"/>
        </w:rPr>
        <w:t xml:space="preserve"> výkon funkce autorského dozoru projektanta a technického dozoru stavebníka, případně činnost koordinátora bezpečnosti a ochrany zdraví při práci na staveništi</w:t>
      </w:r>
      <w:r w:rsidR="00EF0B3D">
        <w:rPr>
          <w:rFonts w:ascii="Tahoma" w:eastAsia="Tahoma" w:hAnsi="Tahoma" w:cs="Tahoma"/>
          <w:color w:val="000000"/>
          <w:sz w:val="20"/>
          <w:szCs w:val="20"/>
        </w:rPr>
        <w:t>,</w:t>
      </w:r>
      <w:r>
        <w:rPr>
          <w:rFonts w:ascii="Tahoma" w:eastAsia="Tahoma" w:hAnsi="Tahoma" w:cs="Tahoma"/>
          <w:color w:val="000000"/>
          <w:sz w:val="20"/>
          <w:szCs w:val="20"/>
        </w:rPr>
        <w:t xml:space="preserve"> a to v přiměřeném rozsahu.</w:t>
      </w:r>
    </w:p>
    <w:p w14:paraId="000000CD" w14:textId="77777777" w:rsidR="00134424" w:rsidRDefault="00B67033" w:rsidP="001E142F">
      <w:pPr>
        <w:widowControl w:val="0"/>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00000CE" w14:textId="77777777" w:rsidR="00134424" w:rsidRDefault="00B67033" w:rsidP="001E142F">
      <w:pPr>
        <w:widowControl w:val="0"/>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bookmarkStart w:id="13" w:name="_heading=h.2s8eyo1" w:colFirst="0" w:colLast="0"/>
      <w:bookmarkEnd w:id="13"/>
      <w:r>
        <w:rPr>
          <w:rFonts w:ascii="Tahoma" w:eastAsia="Tahoma" w:hAnsi="Tahoma" w:cs="Tahoma"/>
          <w:color w:val="000000"/>
          <w:sz w:val="20"/>
          <w:szCs w:val="20"/>
        </w:rPr>
        <w:t>Zhotovitel se zavazuje upravovat průběžně během stavby díla pracovní dobu tak, aby stavební práce neprobíhaly večer po začátku a ráno nezačínaly před skončením nautického soumraku (Slunce je více než 6° pod obzorem) a aby umělým osvětlením staveniště nebyla v době mezi večerním začátkem a ranním koncem nautického soumraku rušena přírodní tma a probíhající pozorovací programy objednatele.</w:t>
      </w:r>
    </w:p>
    <w:p w14:paraId="000000D5" w14:textId="77777777"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Veškerá potřebná povolení k užívání veřejných komunikací za účelem dopravy na místo staveniště zajišťuje zhotovitel a nese veškeré případné poplatky.</w:t>
      </w:r>
    </w:p>
    <w:p w14:paraId="000000D6" w14:textId="77777777" w:rsidR="00134424" w:rsidRDefault="00B67033" w:rsidP="001E142F">
      <w:pPr>
        <w:numPr>
          <w:ilvl w:val="0"/>
          <w:numId w:val="14"/>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odstranit zařízení staveniště a vyklidit staveniště je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 Smluvní strany sepíší a podepíší na závěr protokol o vyklizení staveniště.</w:t>
      </w:r>
    </w:p>
    <w:p w14:paraId="000000D7" w14:textId="77777777" w:rsidR="00134424" w:rsidRDefault="00B67033" w:rsidP="001E142F">
      <w:pPr>
        <w:numPr>
          <w:ilvl w:val="0"/>
          <w:numId w:val="14"/>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bookmarkStart w:id="14" w:name="_heading=h.17dp8vu" w:colFirst="0" w:colLast="0"/>
      <w:bookmarkEnd w:id="14"/>
      <w:r>
        <w:rPr>
          <w:rFonts w:ascii="Tahoma" w:eastAsia="Tahoma" w:hAnsi="Tahoma" w:cs="Tahoma"/>
          <w:color w:val="000000"/>
          <w:sz w:val="20"/>
          <w:szCs w:val="20"/>
        </w:rPr>
        <w:t>Nevyklidí-li zhotovitel staveniště ve sjednaném termínu, je objednatel oprávněn zabezpečit vyklizení staveniště třetí osobou a náklady s tím spojené uhradí objednateli zhotovitel.</w:t>
      </w:r>
    </w:p>
    <w:p w14:paraId="000000D8" w14:textId="3B7F3D95"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 xml:space="preserve">X. </w:t>
      </w:r>
      <w:r w:rsidR="00754EDB">
        <w:rPr>
          <w:rFonts w:ascii="Tahoma" w:eastAsia="Tahoma" w:hAnsi="Tahoma" w:cs="Tahoma"/>
          <w:b/>
          <w:color w:val="000000"/>
          <w:sz w:val="22"/>
          <w:szCs w:val="22"/>
          <w:u w:val="single"/>
        </w:rPr>
        <w:t>T</w:t>
      </w:r>
      <w:r>
        <w:rPr>
          <w:rFonts w:ascii="Tahoma" w:eastAsia="Tahoma" w:hAnsi="Tahoma" w:cs="Tahoma"/>
          <w:b/>
          <w:color w:val="000000"/>
          <w:sz w:val="22"/>
          <w:szCs w:val="22"/>
          <w:u w:val="single"/>
        </w:rPr>
        <w:t>echnický dozor</w:t>
      </w:r>
    </w:p>
    <w:p w14:paraId="000000DE" w14:textId="5F347EF9" w:rsidR="00134424" w:rsidRDefault="00BB6C14" w:rsidP="001E142F">
      <w:pPr>
        <w:widowControl w:val="0"/>
        <w:numPr>
          <w:ilvl w:val="1"/>
          <w:numId w:val="19"/>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 xml:space="preserve">Zástupce objednatele ve věcech technických </w:t>
      </w:r>
    </w:p>
    <w:p w14:paraId="000000DF" w14:textId="63CFF354"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10.2.1</w:t>
      </w:r>
      <w:r>
        <w:rPr>
          <w:rFonts w:ascii="Tahoma" w:eastAsia="Tahoma" w:hAnsi="Tahoma" w:cs="Tahoma"/>
          <w:color w:val="000000"/>
          <w:sz w:val="20"/>
          <w:szCs w:val="20"/>
        </w:rPr>
        <w:tab/>
        <w:t xml:space="preserve">Objednatel </w:t>
      </w:r>
      <w:r w:rsidR="00DF3BD7">
        <w:rPr>
          <w:rFonts w:ascii="Tahoma" w:eastAsia="Tahoma" w:hAnsi="Tahoma" w:cs="Tahoma"/>
          <w:color w:val="000000"/>
          <w:sz w:val="20"/>
          <w:szCs w:val="20"/>
        </w:rPr>
        <w:t xml:space="preserve">může </w:t>
      </w:r>
      <w:r>
        <w:rPr>
          <w:rFonts w:ascii="Tahoma" w:eastAsia="Tahoma" w:hAnsi="Tahoma" w:cs="Tahoma"/>
          <w:color w:val="000000"/>
          <w:sz w:val="20"/>
          <w:szCs w:val="20"/>
        </w:rPr>
        <w:t xml:space="preserve">prostřednictvím svých kontrolních orgánů – </w:t>
      </w:r>
      <w:r w:rsidR="000952A9">
        <w:rPr>
          <w:rFonts w:ascii="Tahoma" w:eastAsia="Tahoma" w:hAnsi="Tahoma" w:cs="Tahoma"/>
          <w:color w:val="000000"/>
          <w:sz w:val="20"/>
          <w:szCs w:val="20"/>
        </w:rPr>
        <w:t>„zástupce objednatele</w:t>
      </w:r>
      <w:r w:rsidR="00BB6C14">
        <w:rPr>
          <w:rFonts w:ascii="Tahoma" w:eastAsia="Tahoma" w:hAnsi="Tahoma" w:cs="Tahoma"/>
          <w:color w:val="000000"/>
          <w:sz w:val="20"/>
          <w:szCs w:val="20"/>
        </w:rPr>
        <w:t xml:space="preserve"> ve věcech technických</w:t>
      </w:r>
      <w:r w:rsidR="000952A9">
        <w:rPr>
          <w:rFonts w:ascii="Tahoma" w:eastAsia="Tahoma" w:hAnsi="Tahoma" w:cs="Tahoma"/>
          <w:color w:val="000000"/>
          <w:sz w:val="20"/>
          <w:szCs w:val="20"/>
        </w:rPr>
        <w:t>“</w:t>
      </w:r>
      <w:r>
        <w:rPr>
          <w:rFonts w:ascii="Tahoma" w:eastAsia="Tahoma" w:hAnsi="Tahoma" w:cs="Tahoma"/>
          <w:color w:val="000000"/>
          <w:sz w:val="20"/>
          <w:szCs w:val="20"/>
        </w:rPr>
        <w:t xml:space="preserve"> provádět průběžnou kontrolu provádění díla. </w:t>
      </w:r>
    </w:p>
    <w:p w14:paraId="000000E0"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10.2.2</w:t>
      </w:r>
      <w:r>
        <w:rPr>
          <w:rFonts w:ascii="Tahoma" w:eastAsia="Tahoma" w:hAnsi="Tahoma" w:cs="Tahoma"/>
          <w:color w:val="000000"/>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inspekce a jiných oprávněných subjektů a činí neprodleně opatření k odstranění vytknutých závad.</w:t>
      </w:r>
    </w:p>
    <w:p w14:paraId="000000E1" w14:textId="7089F6C1" w:rsidR="00134424" w:rsidRDefault="00B67033"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bookmarkStart w:id="15" w:name="_heading=h.3rdcrjn" w:colFirst="0" w:colLast="0"/>
      <w:bookmarkEnd w:id="15"/>
      <w:r>
        <w:rPr>
          <w:rFonts w:ascii="Tahoma" w:eastAsia="Tahoma" w:hAnsi="Tahoma" w:cs="Tahoma"/>
          <w:color w:val="000000"/>
          <w:sz w:val="20"/>
          <w:szCs w:val="20"/>
        </w:rPr>
        <w:t>10.2.3</w:t>
      </w:r>
      <w:r>
        <w:rPr>
          <w:rFonts w:ascii="Tahoma" w:eastAsia="Tahoma" w:hAnsi="Tahoma" w:cs="Tahoma"/>
          <w:color w:val="000000"/>
          <w:sz w:val="20"/>
          <w:szCs w:val="20"/>
        </w:rPr>
        <w:tab/>
      </w:r>
      <w:r w:rsidR="004578CE">
        <w:rPr>
          <w:rFonts w:ascii="Tahoma" w:eastAsia="Tahoma" w:hAnsi="Tahoma" w:cs="Tahoma"/>
          <w:color w:val="000000"/>
          <w:sz w:val="20"/>
          <w:szCs w:val="20"/>
        </w:rPr>
        <w:t>Funkci z</w:t>
      </w:r>
      <w:r w:rsidR="005B6665">
        <w:rPr>
          <w:rFonts w:ascii="Tahoma" w:eastAsia="Tahoma" w:hAnsi="Tahoma" w:cs="Tahoma"/>
          <w:color w:val="000000"/>
          <w:sz w:val="20"/>
          <w:szCs w:val="20"/>
        </w:rPr>
        <w:t>ástupce objednatele ve věcech technických</w:t>
      </w:r>
      <w:r w:rsidR="005B6665" w:rsidDel="00DE7DCF">
        <w:rPr>
          <w:rFonts w:ascii="Tahoma" w:eastAsia="Tahoma" w:hAnsi="Tahoma" w:cs="Tahoma"/>
          <w:color w:val="000000"/>
          <w:sz w:val="20"/>
          <w:szCs w:val="20"/>
        </w:rPr>
        <w:t xml:space="preserve"> </w:t>
      </w:r>
      <w:r>
        <w:rPr>
          <w:rFonts w:ascii="Tahoma" w:eastAsia="Tahoma" w:hAnsi="Tahoma" w:cs="Tahoma"/>
          <w:color w:val="000000"/>
          <w:sz w:val="20"/>
          <w:szCs w:val="20"/>
        </w:rPr>
        <w:t>nesmí provádět zhotovitel ani osoba s ním propojená.</w:t>
      </w:r>
    </w:p>
    <w:p w14:paraId="000000E2"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XI. Zkoušky</w:t>
      </w:r>
    </w:p>
    <w:p w14:paraId="000000E3" w14:textId="77777777" w:rsidR="00134424" w:rsidRDefault="00B67033" w:rsidP="001E142F">
      <w:pPr>
        <w:numPr>
          <w:ilvl w:val="0"/>
          <w:numId w:val="29"/>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00000E4" w14:textId="77777777" w:rsidR="00134424" w:rsidRDefault="00B67033" w:rsidP="001E142F">
      <w:pPr>
        <w:widowControl w:val="0"/>
        <w:numPr>
          <w:ilvl w:val="0"/>
          <w:numId w:val="29"/>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00000E5" w14:textId="022FF1D3" w:rsidR="00134424" w:rsidRDefault="00B67033" w:rsidP="001E142F">
      <w:pPr>
        <w:widowControl w:val="0"/>
        <w:numPr>
          <w:ilvl w:val="0"/>
          <w:numId w:val="29"/>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O konání jednotlivých zkoušek vyrozumí objednatele zhotovitel a všechny další zainteresované osoby </w:t>
      </w:r>
      <w:r w:rsidR="0068209D">
        <w:rPr>
          <w:rFonts w:ascii="Tahoma" w:eastAsia="Tahoma" w:hAnsi="Tahoma" w:cs="Tahoma"/>
          <w:color w:val="000000"/>
          <w:sz w:val="20"/>
          <w:szCs w:val="20"/>
        </w:rPr>
        <w:t xml:space="preserve">písmeně </w:t>
      </w:r>
      <w:r>
        <w:rPr>
          <w:rFonts w:ascii="Tahoma" w:eastAsia="Tahoma" w:hAnsi="Tahoma" w:cs="Tahoma"/>
          <w:color w:val="000000"/>
          <w:sz w:val="20"/>
          <w:szCs w:val="20"/>
        </w:rPr>
        <w:t>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00000E6" w14:textId="77777777" w:rsidR="00134424" w:rsidRDefault="00B67033" w:rsidP="001E142F">
      <w:pPr>
        <w:widowControl w:val="0"/>
        <w:numPr>
          <w:ilvl w:val="0"/>
          <w:numId w:val="29"/>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bookmarkStart w:id="16" w:name="_heading=h.26in1rg" w:colFirst="0" w:colLast="0"/>
      <w:bookmarkEnd w:id="16"/>
      <w:r>
        <w:rPr>
          <w:rFonts w:ascii="Tahoma" w:eastAsia="Tahoma" w:hAnsi="Tahoma" w:cs="Tahoma"/>
          <w:color w:val="000000"/>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00000E7"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XII. Užívání díla před jeho předáním</w:t>
      </w:r>
    </w:p>
    <w:p w14:paraId="000000E8" w14:textId="77777777" w:rsidR="00134424" w:rsidRDefault="00B67033" w:rsidP="001E142F">
      <w:pPr>
        <w:widowControl w:val="0"/>
        <w:numPr>
          <w:ilvl w:val="0"/>
          <w:numId w:val="30"/>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000000E9" w14:textId="4343E4B2" w:rsidR="00134424" w:rsidRDefault="00B67033" w:rsidP="001E142F">
      <w:pPr>
        <w:widowControl w:val="0"/>
        <w:numPr>
          <w:ilvl w:val="0"/>
          <w:numId w:val="30"/>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bookmarkStart w:id="17" w:name="_heading=h.lnxbz9" w:colFirst="0" w:colLast="0"/>
      <w:bookmarkEnd w:id="17"/>
      <w:r>
        <w:rPr>
          <w:rFonts w:ascii="Tahoma" w:eastAsia="Tahoma" w:hAnsi="Tahoma" w:cs="Tahoma"/>
          <w:color w:val="00000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000000EA"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XIII. Provedení díla, převzetí díla nebo jeho části</w:t>
      </w:r>
    </w:p>
    <w:p w14:paraId="000000EB" w14:textId="77777777" w:rsidR="00134424" w:rsidRDefault="00B67033" w:rsidP="001E142F">
      <w:pPr>
        <w:widowControl w:val="0"/>
        <w:numPr>
          <w:ilvl w:val="1"/>
          <w:numId w:val="20"/>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Provedení díla</w:t>
      </w:r>
    </w:p>
    <w:p w14:paraId="000000EC" w14:textId="4A113CE6" w:rsidR="00134424" w:rsidRDefault="00B67033" w:rsidP="001E142F">
      <w:pPr>
        <w:widowControl w:val="0"/>
        <w:pBdr>
          <w:top w:val="nil"/>
          <w:left w:val="nil"/>
          <w:bottom w:val="nil"/>
          <w:right w:val="nil"/>
          <w:between w:val="nil"/>
        </w:pBdr>
        <w:spacing w:after="1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13.1.1</w:t>
      </w:r>
      <w:r>
        <w:rPr>
          <w:rFonts w:ascii="Tahoma" w:eastAsia="Tahoma" w:hAnsi="Tahoma" w:cs="Tahoma"/>
          <w:color w:val="000000"/>
          <w:sz w:val="20"/>
          <w:szCs w:val="20"/>
        </w:rPr>
        <w:tab/>
        <w:t>Dílo je provedeno, je</w:t>
      </w:r>
      <w:r w:rsidR="001B6044">
        <w:rPr>
          <w:rFonts w:ascii="Tahoma" w:eastAsia="Tahoma" w:hAnsi="Tahoma" w:cs="Tahoma"/>
          <w:color w:val="000000"/>
          <w:sz w:val="20"/>
          <w:szCs w:val="20"/>
        </w:rPr>
        <w:t>-</w:t>
      </w:r>
      <w:r>
        <w:rPr>
          <w:rFonts w:ascii="Tahoma" w:eastAsia="Tahoma" w:hAnsi="Tahoma" w:cs="Tahoma"/>
          <w:color w:val="000000"/>
          <w:sz w:val="20"/>
          <w:szCs w:val="20"/>
        </w:rPr>
        <w:t xml:space="preserve">li dokončeno a předáno. Tímto ujednáním není dotčeno </w:t>
      </w:r>
      <w:proofErr w:type="spellStart"/>
      <w:r>
        <w:rPr>
          <w:rFonts w:ascii="Tahoma" w:eastAsia="Tahoma" w:hAnsi="Tahoma" w:cs="Tahoma"/>
          <w:color w:val="000000"/>
          <w:sz w:val="20"/>
          <w:szCs w:val="20"/>
        </w:rPr>
        <w:t>ust</w:t>
      </w:r>
      <w:proofErr w:type="spellEnd"/>
      <w:r>
        <w:rPr>
          <w:rFonts w:ascii="Tahoma" w:eastAsia="Tahoma" w:hAnsi="Tahoma" w:cs="Tahoma"/>
          <w:color w:val="000000"/>
          <w:sz w:val="20"/>
          <w:szCs w:val="20"/>
        </w:rPr>
        <w:t xml:space="preserve">. </w:t>
      </w:r>
      <w:r>
        <w:rPr>
          <w:rFonts w:ascii="Tahoma" w:eastAsia="Tahoma" w:hAnsi="Tahoma" w:cs="Tahoma"/>
          <w:b/>
          <w:color w:val="000000"/>
          <w:sz w:val="20"/>
          <w:szCs w:val="20"/>
        </w:rPr>
        <w:t>§ 2628 OZ</w:t>
      </w:r>
      <w:r>
        <w:rPr>
          <w:rFonts w:ascii="Tahoma" w:eastAsia="Tahoma" w:hAnsi="Tahoma" w:cs="Tahoma"/>
          <w:color w:val="000000"/>
          <w:sz w:val="20"/>
          <w:szCs w:val="20"/>
        </w:rPr>
        <w:t>. Nedílnou součástí řádného provedení díla je předání všech dokladů souvisejících s řádným provedením díla objednateli</w:t>
      </w:r>
      <w:r w:rsidR="00381F36">
        <w:rPr>
          <w:rFonts w:ascii="Tahoma" w:eastAsia="Tahoma" w:hAnsi="Tahoma" w:cs="Tahoma"/>
          <w:color w:val="000000"/>
          <w:sz w:val="20"/>
          <w:szCs w:val="20"/>
        </w:rPr>
        <w:t>,</w:t>
      </w:r>
      <w:r>
        <w:rPr>
          <w:rFonts w:ascii="Tahoma" w:eastAsia="Tahoma" w:hAnsi="Tahoma" w:cs="Tahoma"/>
          <w:color w:val="000000"/>
          <w:sz w:val="20"/>
          <w:szCs w:val="20"/>
        </w:rPr>
        <w:t xml:space="preserve"> a to jsou zejména revizní zprávy, atesty o funkčnosti, výkresy skutečného provedení, záruční listy, certifikáty, prohlášení o shodě atd. Dílo je dokončeno, je</w:t>
      </w:r>
      <w:r w:rsidR="00381F36">
        <w:rPr>
          <w:rFonts w:ascii="Tahoma" w:eastAsia="Tahoma" w:hAnsi="Tahoma" w:cs="Tahoma"/>
          <w:color w:val="000000"/>
          <w:sz w:val="20"/>
          <w:szCs w:val="20"/>
        </w:rPr>
        <w:t>-</w:t>
      </w:r>
      <w:r>
        <w:rPr>
          <w:rFonts w:ascii="Tahoma" w:eastAsia="Tahoma" w:hAnsi="Tahoma" w:cs="Tahoma"/>
          <w:color w:val="000000"/>
          <w:sz w:val="20"/>
          <w:szCs w:val="20"/>
        </w:rPr>
        <w:t>li předvedena jeho způsobilost sloužit svému účelu.</w:t>
      </w:r>
    </w:p>
    <w:p w14:paraId="000000ED" w14:textId="77777777" w:rsidR="00134424" w:rsidRDefault="00B67033" w:rsidP="001E142F">
      <w:pPr>
        <w:widowControl w:val="0"/>
        <w:pBdr>
          <w:top w:val="nil"/>
          <w:left w:val="nil"/>
          <w:bottom w:val="nil"/>
          <w:right w:val="nil"/>
          <w:between w:val="nil"/>
        </w:pBdr>
        <w:spacing w:after="1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13.1.2</w:t>
      </w:r>
      <w:r>
        <w:rPr>
          <w:rFonts w:ascii="Tahoma" w:eastAsia="Tahoma" w:hAnsi="Tahoma" w:cs="Tahoma"/>
          <w:color w:val="000000"/>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00000EE" w14:textId="77777777" w:rsidR="00134424" w:rsidRDefault="00B67033" w:rsidP="001E142F">
      <w:pPr>
        <w:widowControl w:val="0"/>
        <w:pBdr>
          <w:top w:val="nil"/>
          <w:left w:val="nil"/>
          <w:bottom w:val="nil"/>
          <w:right w:val="nil"/>
          <w:between w:val="nil"/>
        </w:pBdr>
        <w:spacing w:after="1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13.1.3</w:t>
      </w:r>
      <w:r>
        <w:rPr>
          <w:rFonts w:ascii="Tahoma" w:eastAsia="Tahoma" w:hAnsi="Tahoma" w:cs="Tahoma"/>
          <w:color w:val="000000"/>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objednatel povinen dílo převzít.</w:t>
      </w:r>
    </w:p>
    <w:p w14:paraId="000000F0" w14:textId="0D820452" w:rsidR="00134424" w:rsidRDefault="00B67033" w:rsidP="001E142F">
      <w:pPr>
        <w:widowControl w:val="0"/>
        <w:pBdr>
          <w:top w:val="nil"/>
          <w:left w:val="nil"/>
          <w:bottom w:val="nil"/>
          <w:right w:val="nil"/>
          <w:between w:val="nil"/>
        </w:pBdr>
        <w:spacing w:after="1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13.1.</w:t>
      </w:r>
      <w:r w:rsidR="00F02C2D">
        <w:rPr>
          <w:rFonts w:ascii="Tahoma" w:eastAsia="Tahoma" w:hAnsi="Tahoma" w:cs="Tahoma"/>
          <w:color w:val="000000"/>
          <w:sz w:val="20"/>
          <w:szCs w:val="20"/>
        </w:rPr>
        <w:t>4</w:t>
      </w:r>
      <w:r>
        <w:rPr>
          <w:rFonts w:ascii="Tahoma" w:eastAsia="Tahoma" w:hAnsi="Tahoma" w:cs="Tahoma"/>
          <w:color w:val="000000"/>
          <w:sz w:val="20"/>
          <w:szCs w:val="20"/>
        </w:rPr>
        <w:tab/>
        <w:t>Předání a převzetí díla nemá vliv na odpovědnost za škodu podle obecně závazných předpisů, jakož i za škodu způsobenou vadným provedením díla nebo jiným porušením závazku zhotovitele.</w:t>
      </w:r>
    </w:p>
    <w:p w14:paraId="000000F1" w14:textId="77777777" w:rsidR="00134424" w:rsidRDefault="00B67033" w:rsidP="001E142F">
      <w:pPr>
        <w:widowControl w:val="0"/>
        <w:numPr>
          <w:ilvl w:val="1"/>
          <w:numId w:val="20"/>
        </w:numPr>
        <w:pBdr>
          <w:top w:val="nil"/>
          <w:left w:val="nil"/>
          <w:bottom w:val="nil"/>
          <w:right w:val="nil"/>
          <w:between w:val="nil"/>
        </w:pBdr>
        <w:tabs>
          <w:tab w:val="left" w:pos="0"/>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Převzetí díla nebo jeho části.</w:t>
      </w:r>
    </w:p>
    <w:p w14:paraId="000000F2" w14:textId="77777777" w:rsidR="00134424" w:rsidRDefault="00B67033" w:rsidP="001E142F">
      <w:pPr>
        <w:widowControl w:val="0"/>
        <w:pBdr>
          <w:top w:val="nil"/>
          <w:left w:val="nil"/>
          <w:bottom w:val="nil"/>
          <w:right w:val="nil"/>
          <w:between w:val="nil"/>
        </w:pBdr>
        <w:spacing w:after="1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13.2.1. Objednatel může dílo převzít, bude-li vykazovat pouze ojedinělé drobné vady a nedodělky, které samy o sobě ani ve spojení s jinými nebrání jeho užívání funkčně nebo esteticky, ani jeho užívání podstatným způsobem neomezují.</w:t>
      </w:r>
    </w:p>
    <w:p w14:paraId="000000F3" w14:textId="3AE13D3C" w:rsidR="00134424" w:rsidRDefault="00B67033"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13.2.2 Objednatel je povinen k předání a převzetí díla přizvat osoby vykonávající funkci</w:t>
      </w:r>
      <w:r w:rsidR="00F61C68">
        <w:rPr>
          <w:rFonts w:ascii="Tahoma" w:eastAsia="Tahoma" w:hAnsi="Tahoma" w:cs="Tahoma"/>
          <w:color w:val="000000"/>
          <w:sz w:val="20"/>
          <w:szCs w:val="20"/>
        </w:rPr>
        <w:t xml:space="preserve"> zástupce objednatele ve věcech technických</w:t>
      </w:r>
      <w:r>
        <w:rPr>
          <w:rFonts w:ascii="Tahoma" w:eastAsia="Tahoma" w:hAnsi="Tahoma" w:cs="Tahoma"/>
          <w:color w:val="000000"/>
          <w:sz w:val="20"/>
          <w:szCs w:val="20"/>
        </w:rPr>
        <w:t>.</w:t>
      </w:r>
    </w:p>
    <w:p w14:paraId="000000F4" w14:textId="77777777" w:rsidR="00134424" w:rsidRDefault="00134424"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0F5" w14:textId="77777777" w:rsidR="00134424" w:rsidRDefault="00B67033" w:rsidP="001E142F">
      <w:pPr>
        <w:widowControl w:val="0"/>
        <w:numPr>
          <w:ilvl w:val="1"/>
          <w:numId w:val="20"/>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Příprava k předání díla nebo jeho části</w:t>
      </w:r>
    </w:p>
    <w:p w14:paraId="000000F6" w14:textId="4F8E5051"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13.3.1</w:t>
      </w:r>
      <w:r>
        <w:rPr>
          <w:rFonts w:ascii="Tahoma" w:eastAsia="Tahoma" w:hAnsi="Tahoma" w:cs="Tahoma"/>
          <w:color w:val="000000"/>
          <w:sz w:val="20"/>
          <w:szCs w:val="20"/>
        </w:rPr>
        <w:tab/>
        <w:t xml:space="preserve">Zhotovitel je povinen objednatele na termín k převzetí díla písemně vyzvat ve lhůtě nejméně </w:t>
      </w:r>
      <w:r w:rsidR="001850F0">
        <w:rPr>
          <w:rFonts w:ascii="Tahoma" w:eastAsia="Tahoma" w:hAnsi="Tahoma" w:cs="Tahoma"/>
          <w:color w:val="000000"/>
          <w:sz w:val="20"/>
          <w:szCs w:val="20"/>
        </w:rPr>
        <w:t>3</w:t>
      </w:r>
      <w:r>
        <w:rPr>
          <w:rFonts w:ascii="Tahoma" w:eastAsia="Tahoma" w:hAnsi="Tahoma" w:cs="Tahoma"/>
          <w:color w:val="000000"/>
          <w:sz w:val="20"/>
          <w:szCs w:val="20"/>
        </w:rPr>
        <w:t xml:space="preserve"> </w:t>
      </w:r>
      <w:r w:rsidR="001850F0">
        <w:rPr>
          <w:rFonts w:ascii="Tahoma" w:eastAsia="Tahoma" w:hAnsi="Tahoma" w:cs="Tahoma"/>
          <w:color w:val="000000"/>
          <w:sz w:val="20"/>
          <w:szCs w:val="20"/>
        </w:rPr>
        <w:t xml:space="preserve">pracovní </w:t>
      </w:r>
      <w:r>
        <w:rPr>
          <w:rFonts w:ascii="Tahoma" w:eastAsia="Tahoma" w:hAnsi="Tahoma" w:cs="Tahoma"/>
          <w:color w:val="000000"/>
          <w:sz w:val="20"/>
          <w:szCs w:val="20"/>
        </w:rPr>
        <w:t>dn</w:t>
      </w:r>
      <w:r w:rsidR="001850F0">
        <w:rPr>
          <w:rFonts w:ascii="Tahoma" w:eastAsia="Tahoma" w:hAnsi="Tahoma" w:cs="Tahoma"/>
          <w:color w:val="000000"/>
          <w:sz w:val="20"/>
          <w:szCs w:val="20"/>
        </w:rPr>
        <w:t>y</w:t>
      </w:r>
      <w:r>
        <w:rPr>
          <w:rFonts w:ascii="Tahoma" w:eastAsia="Tahoma" w:hAnsi="Tahoma" w:cs="Tahoma"/>
          <w:color w:val="000000"/>
          <w:sz w:val="20"/>
          <w:szCs w:val="20"/>
        </w:rPr>
        <w:t xml:space="preserve">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00000F7"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13.3.2</w:t>
      </w:r>
      <w:r>
        <w:rPr>
          <w:rFonts w:ascii="Tahoma" w:eastAsia="Tahoma" w:hAnsi="Tahoma" w:cs="Tahoma"/>
          <w:color w:val="000000"/>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000000F8" w14:textId="77777777" w:rsidR="00134424" w:rsidRDefault="00B67033" w:rsidP="001E142F">
      <w:pPr>
        <w:widowControl w:val="0"/>
        <w:numPr>
          <w:ilvl w:val="1"/>
          <w:numId w:val="20"/>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Zápis (protokol) o převzetí díla</w:t>
      </w:r>
    </w:p>
    <w:p w14:paraId="000000F9"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13.4.1</w:t>
      </w:r>
      <w:r>
        <w:rPr>
          <w:rFonts w:ascii="Tahoma" w:eastAsia="Tahoma" w:hAnsi="Tahoma" w:cs="Tahoma"/>
          <w:color w:val="000000"/>
          <w:sz w:val="20"/>
          <w:szCs w:val="20"/>
        </w:rPr>
        <w:tab/>
        <w:t>V případě, že dílo bude předáváno postupně, dohodnou smluvní strany v pracovním pořádku harmonogram jeho přejímek.</w:t>
      </w:r>
    </w:p>
    <w:p w14:paraId="000000FA" w14:textId="1AF2533E" w:rsidR="00134424" w:rsidRDefault="00B67033" w:rsidP="001E142F">
      <w:pPr>
        <w:pBdr>
          <w:top w:val="nil"/>
          <w:left w:val="nil"/>
          <w:bottom w:val="nil"/>
          <w:right w:val="nil"/>
          <w:between w:val="nil"/>
        </w:pBdr>
        <w:tabs>
          <w:tab w:val="left" w:pos="1418"/>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13.4.2</w:t>
      </w:r>
      <w:r w:rsidR="004E29BB">
        <w:rPr>
          <w:rFonts w:ascii="Tahoma" w:eastAsia="Tahoma" w:hAnsi="Tahoma" w:cs="Tahoma"/>
          <w:color w:val="000000"/>
          <w:sz w:val="20"/>
          <w:szCs w:val="20"/>
        </w:rPr>
        <w:t xml:space="preserve"> </w:t>
      </w:r>
      <w:r>
        <w:rPr>
          <w:rFonts w:ascii="Tahoma" w:eastAsia="Tahoma" w:hAnsi="Tahoma" w:cs="Tahoma"/>
          <w:color w:val="000000"/>
          <w:sz w:val="20"/>
          <w:szCs w:val="20"/>
        </w:rPr>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000000FB"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13.4.3</w:t>
      </w:r>
      <w:r>
        <w:rPr>
          <w:rFonts w:ascii="Tahoma" w:eastAsia="Tahoma" w:hAnsi="Tahoma" w:cs="Tahoma"/>
          <w:color w:val="00000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000000FC"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13.4.4</w:t>
      </w:r>
      <w:r>
        <w:rPr>
          <w:rFonts w:ascii="Tahoma" w:eastAsia="Tahoma" w:hAnsi="Tahoma" w:cs="Tahoma"/>
          <w:color w:val="000000"/>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00000FD" w14:textId="77777777" w:rsidR="00134424" w:rsidRDefault="00B67033" w:rsidP="001E142F">
      <w:pPr>
        <w:numPr>
          <w:ilvl w:val="1"/>
          <w:numId w:val="21"/>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Vlastnické právo k zhotovovanému dílu náleží od zahájení provádění díla objednateli.</w:t>
      </w:r>
    </w:p>
    <w:p w14:paraId="000000FE" w14:textId="77777777" w:rsidR="00134424" w:rsidRDefault="00B67033" w:rsidP="001E142F">
      <w:pPr>
        <w:numPr>
          <w:ilvl w:val="1"/>
          <w:numId w:val="21"/>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bookmarkStart w:id="18" w:name="_heading=h.35nkun2" w:colFirst="0" w:colLast="0"/>
      <w:bookmarkEnd w:id="18"/>
      <w:r>
        <w:rPr>
          <w:rFonts w:ascii="Tahoma" w:eastAsia="Tahoma" w:hAnsi="Tahoma" w:cs="Tahoma"/>
          <w:color w:val="000000"/>
          <w:sz w:val="20"/>
          <w:szCs w:val="20"/>
        </w:rPr>
        <w:t>Zhotovitel vykonává do předání a převzetí předmětu plnění pro objednatele správu. Výkon správy končí okamžikem řádného předání a převzetí díla v souladu s touto smlouvou.</w:t>
      </w:r>
    </w:p>
    <w:p w14:paraId="000000FF"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bookmarkStart w:id="19" w:name="_heading=h.1ksv4uv" w:colFirst="0" w:colLast="0"/>
      <w:bookmarkEnd w:id="19"/>
      <w:r>
        <w:rPr>
          <w:rFonts w:ascii="Tahoma" w:eastAsia="Tahoma" w:hAnsi="Tahoma" w:cs="Tahoma"/>
          <w:b/>
          <w:color w:val="000000"/>
          <w:sz w:val="22"/>
          <w:szCs w:val="22"/>
          <w:u w:val="single"/>
        </w:rPr>
        <w:t>XIV. Smluvní pokuty</w:t>
      </w:r>
    </w:p>
    <w:p w14:paraId="00000100" w14:textId="26FA8EC6"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V případě, že zhotovitel bude v prodlení s provedením díla v termínu stanoveném v čl. III, bod. </w:t>
      </w:r>
      <w:r w:rsidR="009B02CC">
        <w:rPr>
          <w:rFonts w:ascii="Tahoma" w:eastAsia="Tahoma" w:hAnsi="Tahoma" w:cs="Tahoma"/>
          <w:color w:val="000000"/>
          <w:sz w:val="20"/>
          <w:szCs w:val="20"/>
        </w:rPr>
        <w:fldChar w:fldCharType="begin"/>
      </w:r>
      <w:r w:rsidR="009B02CC">
        <w:rPr>
          <w:rFonts w:ascii="Tahoma" w:eastAsia="Tahoma" w:hAnsi="Tahoma" w:cs="Tahoma"/>
          <w:color w:val="000000"/>
          <w:sz w:val="20"/>
          <w:szCs w:val="20"/>
        </w:rPr>
        <w:instrText xml:space="preserve"> REF _Ref206762991 \r \h </w:instrText>
      </w:r>
      <w:r w:rsidR="009B02CC">
        <w:rPr>
          <w:rFonts w:ascii="Tahoma" w:eastAsia="Tahoma" w:hAnsi="Tahoma" w:cs="Tahoma"/>
          <w:color w:val="000000"/>
          <w:sz w:val="20"/>
          <w:szCs w:val="20"/>
        </w:rPr>
      </w:r>
      <w:r w:rsidR="009B02CC">
        <w:rPr>
          <w:rFonts w:ascii="Tahoma" w:eastAsia="Tahoma" w:hAnsi="Tahoma" w:cs="Tahoma"/>
          <w:color w:val="000000"/>
          <w:sz w:val="20"/>
          <w:szCs w:val="20"/>
        </w:rPr>
        <w:fldChar w:fldCharType="separate"/>
      </w:r>
      <w:r w:rsidR="009B02CC">
        <w:rPr>
          <w:rFonts w:ascii="Tahoma" w:eastAsia="Tahoma" w:hAnsi="Tahoma" w:cs="Tahoma"/>
          <w:color w:val="000000"/>
          <w:sz w:val="20"/>
          <w:szCs w:val="20"/>
        </w:rPr>
        <w:t>3.1</w:t>
      </w:r>
      <w:r w:rsidR="009B02CC">
        <w:rPr>
          <w:rFonts w:ascii="Tahoma" w:eastAsia="Tahoma" w:hAnsi="Tahoma" w:cs="Tahoma"/>
          <w:color w:val="000000"/>
          <w:sz w:val="20"/>
          <w:szCs w:val="20"/>
        </w:rPr>
        <w:fldChar w:fldCharType="end"/>
      </w:r>
      <w:r>
        <w:rPr>
          <w:rFonts w:ascii="Tahoma" w:eastAsia="Tahoma" w:hAnsi="Tahoma" w:cs="Tahoma"/>
          <w:color w:val="000000"/>
          <w:sz w:val="20"/>
          <w:szCs w:val="20"/>
        </w:rPr>
        <w:t xml:space="preserve"> této smlouvy, je povinen zaplatit objednateli smluvní pokutu ve výši 0,</w:t>
      </w:r>
      <w:r w:rsidR="0094465D">
        <w:rPr>
          <w:rFonts w:ascii="Tahoma" w:eastAsia="Tahoma" w:hAnsi="Tahoma" w:cs="Tahoma"/>
          <w:color w:val="000000"/>
          <w:sz w:val="20"/>
          <w:szCs w:val="20"/>
        </w:rPr>
        <w:t>2</w:t>
      </w:r>
      <w:r>
        <w:rPr>
          <w:rFonts w:ascii="Tahoma" w:eastAsia="Tahoma" w:hAnsi="Tahoma" w:cs="Tahoma"/>
          <w:color w:val="000000"/>
          <w:sz w:val="20"/>
          <w:szCs w:val="20"/>
        </w:rPr>
        <w:t xml:space="preserve"> % z celkové ceny díla včetně DPH, a to za každý započatý den prodlení. V případě, že zhotovitel prokáže, že prodlení vzniklo z viny na straně objednatele, zanikne objednateli právo smluvní pokutu uplatňovat. Zhotovitel není v prodlení, pokud nemohl plnit v důsledku vyšší moci.</w:t>
      </w:r>
    </w:p>
    <w:p w14:paraId="00000102" w14:textId="4DAF13DF"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V případě, že zhotovitel bude v prodlení s předáním dokladů dle čl. VIII., bod </w:t>
      </w:r>
      <w:r w:rsidR="001F74D5">
        <w:rPr>
          <w:rFonts w:ascii="Tahoma" w:eastAsia="Tahoma" w:hAnsi="Tahoma" w:cs="Tahoma"/>
          <w:color w:val="000000"/>
          <w:sz w:val="20"/>
          <w:szCs w:val="20"/>
        </w:rPr>
        <w:fldChar w:fldCharType="begin"/>
      </w:r>
      <w:r w:rsidR="001F74D5">
        <w:rPr>
          <w:rFonts w:ascii="Tahoma" w:eastAsia="Tahoma" w:hAnsi="Tahoma" w:cs="Tahoma"/>
          <w:color w:val="000000"/>
          <w:sz w:val="20"/>
          <w:szCs w:val="20"/>
        </w:rPr>
        <w:instrText xml:space="preserve"> REF _Ref206762763 \r \h </w:instrText>
      </w:r>
      <w:r w:rsidR="001F74D5">
        <w:rPr>
          <w:rFonts w:ascii="Tahoma" w:eastAsia="Tahoma" w:hAnsi="Tahoma" w:cs="Tahoma"/>
          <w:color w:val="000000"/>
          <w:sz w:val="20"/>
          <w:szCs w:val="20"/>
        </w:rPr>
      </w:r>
      <w:r w:rsidR="001F74D5">
        <w:rPr>
          <w:rFonts w:ascii="Tahoma" w:eastAsia="Tahoma" w:hAnsi="Tahoma" w:cs="Tahoma"/>
          <w:color w:val="000000"/>
          <w:sz w:val="20"/>
          <w:szCs w:val="20"/>
        </w:rPr>
        <w:fldChar w:fldCharType="separate"/>
      </w:r>
      <w:r w:rsidR="001F74D5">
        <w:rPr>
          <w:rFonts w:ascii="Tahoma" w:eastAsia="Tahoma" w:hAnsi="Tahoma" w:cs="Tahoma"/>
          <w:color w:val="000000"/>
          <w:sz w:val="20"/>
          <w:szCs w:val="20"/>
        </w:rPr>
        <w:t>8.3</w:t>
      </w:r>
      <w:r w:rsidR="001F74D5">
        <w:rPr>
          <w:rFonts w:ascii="Tahoma" w:eastAsia="Tahoma" w:hAnsi="Tahoma" w:cs="Tahoma"/>
          <w:color w:val="000000"/>
          <w:sz w:val="20"/>
          <w:szCs w:val="20"/>
        </w:rPr>
        <w:fldChar w:fldCharType="end"/>
      </w:r>
      <w:r>
        <w:rPr>
          <w:rFonts w:ascii="Tahoma" w:eastAsia="Tahoma" w:hAnsi="Tahoma" w:cs="Tahoma"/>
          <w:color w:val="000000"/>
          <w:sz w:val="20"/>
          <w:szCs w:val="20"/>
        </w:rPr>
        <w:t xml:space="preserve"> a čl. XIX., bod </w:t>
      </w:r>
      <w:commentRangeStart w:id="20"/>
      <w:r w:rsidR="004F5D83">
        <w:rPr>
          <w:rFonts w:ascii="Tahoma" w:eastAsia="Tahoma" w:hAnsi="Tahoma" w:cs="Tahoma"/>
          <w:color w:val="000000"/>
          <w:sz w:val="20"/>
          <w:szCs w:val="20"/>
        </w:rPr>
        <w:fldChar w:fldCharType="begin"/>
      </w:r>
      <w:r w:rsidR="004F5D83">
        <w:rPr>
          <w:rFonts w:ascii="Tahoma" w:eastAsia="Tahoma" w:hAnsi="Tahoma" w:cs="Tahoma"/>
          <w:color w:val="000000"/>
          <w:sz w:val="20"/>
          <w:szCs w:val="20"/>
        </w:rPr>
        <w:instrText xml:space="preserve"> REF _Ref206762848 \r \h </w:instrText>
      </w:r>
      <w:r w:rsidR="004F5D83">
        <w:rPr>
          <w:rFonts w:ascii="Tahoma" w:eastAsia="Tahoma" w:hAnsi="Tahoma" w:cs="Tahoma"/>
          <w:color w:val="000000"/>
          <w:sz w:val="20"/>
          <w:szCs w:val="20"/>
        </w:rPr>
      </w:r>
      <w:r w:rsidR="004F5D83">
        <w:rPr>
          <w:rFonts w:ascii="Tahoma" w:eastAsia="Tahoma" w:hAnsi="Tahoma" w:cs="Tahoma"/>
          <w:color w:val="000000"/>
          <w:sz w:val="20"/>
          <w:szCs w:val="20"/>
        </w:rPr>
        <w:fldChar w:fldCharType="separate"/>
      </w:r>
      <w:r w:rsidR="004F5D83">
        <w:rPr>
          <w:rFonts w:ascii="Tahoma" w:eastAsia="Tahoma" w:hAnsi="Tahoma" w:cs="Tahoma"/>
          <w:color w:val="000000"/>
          <w:sz w:val="20"/>
          <w:szCs w:val="20"/>
        </w:rPr>
        <w:t>19.1</w:t>
      </w:r>
      <w:r w:rsidR="004F5D83">
        <w:rPr>
          <w:rFonts w:ascii="Tahoma" w:eastAsia="Tahoma" w:hAnsi="Tahoma" w:cs="Tahoma"/>
          <w:color w:val="000000"/>
          <w:sz w:val="20"/>
          <w:szCs w:val="20"/>
        </w:rPr>
        <w:fldChar w:fldCharType="end"/>
      </w:r>
      <w:r>
        <w:rPr>
          <w:rFonts w:ascii="Tahoma" w:eastAsia="Tahoma" w:hAnsi="Tahoma" w:cs="Tahoma"/>
          <w:color w:val="000000"/>
          <w:sz w:val="20"/>
          <w:szCs w:val="20"/>
        </w:rPr>
        <w:t xml:space="preserve"> </w:t>
      </w:r>
      <w:commentRangeEnd w:id="20"/>
      <w:r w:rsidR="0006784E">
        <w:rPr>
          <w:rStyle w:val="Odkaznakoment"/>
        </w:rPr>
        <w:commentReference w:id="20"/>
      </w:r>
      <w:r>
        <w:rPr>
          <w:rFonts w:ascii="Tahoma" w:eastAsia="Tahoma" w:hAnsi="Tahoma" w:cs="Tahoma"/>
          <w:color w:val="000000"/>
          <w:sz w:val="20"/>
          <w:szCs w:val="20"/>
        </w:rPr>
        <w:t xml:space="preserve">nebo </w:t>
      </w:r>
      <w:r w:rsidR="00F65E85">
        <w:rPr>
          <w:rFonts w:ascii="Tahoma" w:eastAsia="Tahoma" w:hAnsi="Tahoma" w:cs="Tahoma"/>
          <w:color w:val="000000"/>
          <w:sz w:val="20"/>
          <w:szCs w:val="20"/>
        </w:rPr>
        <w:fldChar w:fldCharType="begin"/>
      </w:r>
      <w:r w:rsidR="00F65E85">
        <w:rPr>
          <w:rFonts w:ascii="Tahoma" w:eastAsia="Tahoma" w:hAnsi="Tahoma" w:cs="Tahoma"/>
          <w:color w:val="000000"/>
          <w:sz w:val="20"/>
          <w:szCs w:val="20"/>
        </w:rPr>
        <w:instrText xml:space="preserve"> REF _Ref206762896 \r \h </w:instrText>
      </w:r>
      <w:r w:rsidR="00F65E85">
        <w:rPr>
          <w:rFonts w:ascii="Tahoma" w:eastAsia="Tahoma" w:hAnsi="Tahoma" w:cs="Tahoma"/>
          <w:color w:val="000000"/>
          <w:sz w:val="20"/>
          <w:szCs w:val="20"/>
        </w:rPr>
      </w:r>
      <w:r w:rsidR="00F65E85">
        <w:rPr>
          <w:rFonts w:ascii="Tahoma" w:eastAsia="Tahoma" w:hAnsi="Tahoma" w:cs="Tahoma"/>
          <w:color w:val="000000"/>
          <w:sz w:val="20"/>
          <w:szCs w:val="20"/>
        </w:rPr>
        <w:fldChar w:fldCharType="separate"/>
      </w:r>
      <w:r w:rsidR="00F65E85">
        <w:rPr>
          <w:rFonts w:ascii="Tahoma" w:eastAsia="Tahoma" w:hAnsi="Tahoma" w:cs="Tahoma"/>
          <w:color w:val="000000"/>
          <w:sz w:val="20"/>
          <w:szCs w:val="20"/>
        </w:rPr>
        <w:t>19.2</w:t>
      </w:r>
      <w:r w:rsidR="00F65E85">
        <w:rPr>
          <w:rFonts w:ascii="Tahoma" w:eastAsia="Tahoma" w:hAnsi="Tahoma" w:cs="Tahoma"/>
          <w:color w:val="000000"/>
          <w:sz w:val="20"/>
          <w:szCs w:val="20"/>
        </w:rPr>
        <w:fldChar w:fldCharType="end"/>
      </w:r>
      <w:r>
        <w:rPr>
          <w:rFonts w:ascii="Tahoma" w:eastAsia="Tahoma" w:hAnsi="Tahoma" w:cs="Tahoma"/>
          <w:color w:val="000000"/>
          <w:sz w:val="20"/>
          <w:szCs w:val="20"/>
        </w:rPr>
        <w:t xml:space="preserve"> této smlouvy, tj. nepředloží nebo nepředá objednateli příslušné doklady dokladující splnění povinnosti zhotovitele v čl. VIII., bod 8.3 a čl. XIX., bod 19.1 nebo 19.2 této smlouvy, je povinen zaplatit objednateli smluvní pokutu ve výši </w:t>
      </w:r>
      <w:r w:rsidR="006257F4">
        <w:rPr>
          <w:rFonts w:ascii="Tahoma" w:eastAsia="Tahoma" w:hAnsi="Tahoma" w:cs="Tahoma"/>
          <w:color w:val="000000"/>
          <w:sz w:val="20"/>
          <w:szCs w:val="20"/>
        </w:rPr>
        <w:t>1</w:t>
      </w:r>
      <w:r>
        <w:rPr>
          <w:rFonts w:ascii="Tahoma" w:eastAsia="Tahoma" w:hAnsi="Tahoma" w:cs="Tahoma"/>
          <w:color w:val="000000"/>
          <w:sz w:val="20"/>
          <w:szCs w:val="20"/>
        </w:rPr>
        <w:t>.000,-Kč za každé jednotlivé porušení povinnosti dle bodu 8.3, 19.1, nebo 19.2 této smlouvy, a to za každý započatý den prodlení až do splnění této povinnosti.</w:t>
      </w:r>
    </w:p>
    <w:p w14:paraId="00000103" w14:textId="77777777"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se dále zavazuje zaplatit objednateli smluvní pokutu:</w:t>
      </w:r>
    </w:p>
    <w:p w14:paraId="00000104" w14:textId="1AB7881C"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14.4.1</w:t>
      </w:r>
      <w:r>
        <w:rPr>
          <w:rFonts w:ascii="Tahoma" w:eastAsia="Tahoma" w:hAnsi="Tahoma" w:cs="Tahoma"/>
          <w:color w:val="000000"/>
          <w:sz w:val="20"/>
          <w:szCs w:val="20"/>
        </w:rPr>
        <w:tab/>
        <w:t xml:space="preserve">Za prodlení s vyklizením staveniště, a to </w:t>
      </w:r>
      <w:proofErr w:type="gramStart"/>
      <w:r>
        <w:rPr>
          <w:rFonts w:ascii="Tahoma" w:eastAsia="Tahoma" w:hAnsi="Tahoma" w:cs="Tahoma"/>
          <w:color w:val="000000"/>
          <w:sz w:val="20"/>
          <w:szCs w:val="20"/>
        </w:rPr>
        <w:t>1.000,-</w:t>
      </w:r>
      <w:proofErr w:type="gramEnd"/>
      <w:r>
        <w:rPr>
          <w:rFonts w:ascii="Tahoma" w:eastAsia="Tahoma" w:hAnsi="Tahoma" w:cs="Tahoma"/>
          <w:color w:val="000000"/>
          <w:sz w:val="20"/>
          <w:szCs w:val="20"/>
        </w:rPr>
        <w:t xml:space="preserve"> Kč za každý započatý den prodlení.</w:t>
      </w:r>
    </w:p>
    <w:p w14:paraId="00000105"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106" w14:textId="0DED5991"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14.4.2</w:t>
      </w:r>
      <w:r>
        <w:rPr>
          <w:rFonts w:ascii="Tahoma" w:eastAsia="Tahoma" w:hAnsi="Tahoma" w:cs="Tahoma"/>
          <w:color w:val="000000"/>
          <w:sz w:val="20"/>
          <w:szCs w:val="20"/>
        </w:rPr>
        <w:tab/>
        <w:t xml:space="preserve">Za prodlení s odstraněním reklamovaných vad a nedodělků, a to </w:t>
      </w:r>
      <w:proofErr w:type="gramStart"/>
      <w:r>
        <w:rPr>
          <w:rFonts w:ascii="Tahoma" w:eastAsia="Tahoma" w:hAnsi="Tahoma" w:cs="Tahoma"/>
          <w:color w:val="000000"/>
          <w:sz w:val="20"/>
          <w:szCs w:val="20"/>
        </w:rPr>
        <w:t>1.000,-</w:t>
      </w:r>
      <w:proofErr w:type="gramEnd"/>
      <w:r>
        <w:rPr>
          <w:rFonts w:ascii="Tahoma" w:eastAsia="Tahoma" w:hAnsi="Tahoma" w:cs="Tahoma"/>
          <w:color w:val="000000"/>
          <w:sz w:val="20"/>
          <w:szCs w:val="20"/>
        </w:rPr>
        <w:t xml:space="preserve"> Kč za každý započatý den prodlení a každou vadu/nedodělek zvlášť.</w:t>
      </w:r>
    </w:p>
    <w:p w14:paraId="00000107" w14:textId="77777777" w:rsidR="00134424" w:rsidRDefault="00134424" w:rsidP="001E142F">
      <w:pPr>
        <w:pBdr>
          <w:top w:val="nil"/>
          <w:left w:val="nil"/>
          <w:bottom w:val="nil"/>
          <w:right w:val="nil"/>
          <w:between w:val="nil"/>
        </w:pBdr>
        <w:tabs>
          <w:tab w:val="left" w:pos="1418"/>
        </w:tabs>
        <w:spacing w:line="240" w:lineRule="auto"/>
        <w:ind w:left="0" w:hanging="2"/>
        <w:jc w:val="both"/>
        <w:rPr>
          <w:rFonts w:ascii="Tahoma" w:eastAsia="Tahoma" w:hAnsi="Tahoma" w:cs="Tahoma"/>
          <w:color w:val="000000"/>
          <w:sz w:val="20"/>
          <w:szCs w:val="20"/>
        </w:rPr>
      </w:pPr>
    </w:p>
    <w:p w14:paraId="00000108" w14:textId="77777777"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že objednatel bude v prodlení s úhradou řádně vystavené faktury je povinen zaplatit zhotoviteli zákonný úrok z prodlení.</w:t>
      </w:r>
    </w:p>
    <w:p w14:paraId="00000109" w14:textId="73731D0A"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Pr>
          <w:rFonts w:ascii="Tahoma" w:eastAsia="Tahoma" w:hAnsi="Tahoma" w:cs="Tahoma"/>
          <w:color w:val="000000"/>
          <w:sz w:val="20"/>
          <w:szCs w:val="20"/>
        </w:rPr>
        <w:t>2.000,-</w:t>
      </w:r>
      <w:proofErr w:type="gramEnd"/>
      <w:r w:rsidR="00383574">
        <w:rPr>
          <w:rFonts w:ascii="Tahoma" w:eastAsia="Tahoma" w:hAnsi="Tahoma" w:cs="Tahoma"/>
          <w:color w:val="000000"/>
          <w:sz w:val="20"/>
          <w:szCs w:val="20"/>
        </w:rPr>
        <w:t xml:space="preserve"> </w:t>
      </w:r>
      <w:r>
        <w:rPr>
          <w:rFonts w:ascii="Tahoma" w:eastAsia="Tahoma" w:hAnsi="Tahoma" w:cs="Tahoma"/>
          <w:color w:val="000000"/>
          <w:sz w:val="20"/>
          <w:szCs w:val="20"/>
        </w:rPr>
        <w:t>Kč.</w:t>
      </w:r>
    </w:p>
    <w:p w14:paraId="0000010A" w14:textId="77777777"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Smluvní pokuty, sjednané touto smlouvou, hradí povinná strana nezávisle na tom, zda a v jaké výši vznikne druhé straně škoda, kterou lze vymáhat samostatně a bez ohledu na její výši.</w:t>
      </w:r>
      <w:r>
        <w:rPr>
          <w:rFonts w:ascii="Tahoma" w:eastAsia="Tahoma" w:hAnsi="Tahoma" w:cs="Tahoma"/>
          <w:b/>
          <w:color w:val="000000"/>
          <w:sz w:val="20"/>
          <w:szCs w:val="20"/>
        </w:rPr>
        <w:t xml:space="preserve"> </w:t>
      </w:r>
      <w:r>
        <w:rPr>
          <w:rFonts w:ascii="Tahoma" w:eastAsia="Tahoma" w:hAnsi="Tahoma" w:cs="Tahoma"/>
          <w:color w:val="000000"/>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000010B" w14:textId="72729658"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Splatnost smluvních pokut je 14 kalendářních dnů ode dne doručení faktury vystavené oprávněnou smluvní stranou smluvní straně povinné.</w:t>
      </w:r>
      <w:r w:rsidR="00406158">
        <w:rPr>
          <w:rFonts w:ascii="Tahoma" w:eastAsia="Tahoma" w:hAnsi="Tahoma" w:cs="Tahoma"/>
          <w:color w:val="000000"/>
          <w:sz w:val="20"/>
          <w:szCs w:val="20"/>
        </w:rPr>
        <w:t xml:space="preserve"> </w:t>
      </w:r>
    </w:p>
    <w:p w14:paraId="0000010C" w14:textId="77777777" w:rsidR="00134424" w:rsidRDefault="00B67033" w:rsidP="001E142F">
      <w:pPr>
        <w:numPr>
          <w:ilvl w:val="0"/>
          <w:numId w:val="32"/>
        </w:numPr>
        <w:pBdr>
          <w:top w:val="nil"/>
          <w:left w:val="nil"/>
          <w:bottom w:val="nil"/>
          <w:right w:val="nil"/>
          <w:between w:val="nil"/>
        </w:pBdr>
        <w:tabs>
          <w:tab w:val="left" w:pos="567"/>
        </w:tabs>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Smluvní pokutu je objednatel oprávněn započíst proti kterékoliv pohledávce zhotovitele.</w:t>
      </w:r>
    </w:p>
    <w:p w14:paraId="0000010D"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XV. Nebezpečí vzniku škody na věci, přechod vlastnického práva a odpovědnost za škodu</w:t>
      </w:r>
    </w:p>
    <w:p w14:paraId="0000010E" w14:textId="77777777" w:rsidR="00134424" w:rsidRDefault="00B67033" w:rsidP="001E142F">
      <w:pPr>
        <w:numPr>
          <w:ilvl w:val="1"/>
          <w:numId w:val="2"/>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u w:val="single"/>
        </w:rPr>
      </w:pPr>
      <w:r>
        <w:rPr>
          <w:rFonts w:ascii="Tahoma" w:eastAsia="Tahoma" w:hAnsi="Tahoma" w:cs="Tahoma"/>
          <w:color w:val="000000"/>
          <w:sz w:val="20"/>
          <w:szCs w:val="20"/>
        </w:rPr>
        <w:t>Zhotovitel nese od doby předání staveniště do předání a převzetí hotového díla nebezpečí škody a jiné nebezpečí na:</w:t>
      </w:r>
    </w:p>
    <w:p w14:paraId="0000010F" w14:textId="77777777" w:rsidR="00134424" w:rsidRDefault="00B67033" w:rsidP="001E142F">
      <w:pPr>
        <w:numPr>
          <w:ilvl w:val="0"/>
          <w:numId w:val="16"/>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díle a všech jeho zhotovovaných, upravovaných, dalších částech;</w:t>
      </w:r>
    </w:p>
    <w:p w14:paraId="00000110" w14:textId="77777777" w:rsidR="00134424" w:rsidRDefault="00B67033" w:rsidP="001E142F">
      <w:pPr>
        <w:numPr>
          <w:ilvl w:val="0"/>
          <w:numId w:val="16"/>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na částech či součástech díla, které jsou na staveništi uskladněny;</w:t>
      </w:r>
    </w:p>
    <w:p w14:paraId="00000111" w14:textId="5FA07A04" w:rsidR="00134424" w:rsidRDefault="00B67033" w:rsidP="001E142F">
      <w:pPr>
        <w:numPr>
          <w:ilvl w:val="0"/>
          <w:numId w:val="16"/>
        </w:numPr>
        <w:pBdr>
          <w:top w:val="nil"/>
          <w:left w:val="nil"/>
          <w:bottom w:val="nil"/>
          <w:right w:val="nil"/>
          <w:between w:val="nil"/>
        </w:pBdr>
        <w:spacing w:after="6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na plochách, stávajících prostorech a budovách, a to ode dne jejich převzetí zhotovitelem do doby provedení </w:t>
      </w:r>
      <w:r w:rsidR="00C5229A">
        <w:rPr>
          <w:rFonts w:ascii="Tahoma" w:eastAsia="Tahoma" w:hAnsi="Tahoma" w:cs="Tahoma"/>
          <w:color w:val="000000"/>
          <w:sz w:val="20"/>
          <w:szCs w:val="20"/>
        </w:rPr>
        <w:t>díla,</w:t>
      </w:r>
      <w:r>
        <w:rPr>
          <w:rFonts w:ascii="Tahoma" w:eastAsia="Tahoma" w:hAnsi="Tahoma" w:cs="Tahoma"/>
          <w:color w:val="000000"/>
          <w:sz w:val="20"/>
          <w:szCs w:val="20"/>
        </w:rPr>
        <w:t xml:space="preserve"> pokud v jednotlivých případech nebude dohodnuto jinak;</w:t>
      </w:r>
    </w:p>
    <w:p w14:paraId="00000112" w14:textId="77777777" w:rsidR="00134424" w:rsidRDefault="00B67033" w:rsidP="001E142F">
      <w:pPr>
        <w:numPr>
          <w:ilvl w:val="0"/>
          <w:numId w:val="16"/>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na majetku, zdraví a právech třetích osob v souvislosti s prováděním díla.</w:t>
      </w:r>
    </w:p>
    <w:p w14:paraId="00000113"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114" w14:textId="77777777"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Odpovědnost na těchto věcech je objektivní a zhotovitel se jí může zprostit jen, pokud by ke škodě došlo i jinak nebo prokáže-li zhotovitel, že porušením povinností, na </w:t>
      </w:r>
      <w:proofErr w:type="gramStart"/>
      <w:r>
        <w:rPr>
          <w:rFonts w:ascii="Tahoma" w:eastAsia="Tahoma" w:hAnsi="Tahoma" w:cs="Tahoma"/>
          <w:color w:val="000000"/>
          <w:sz w:val="20"/>
          <w:szCs w:val="20"/>
        </w:rPr>
        <w:t>základě</w:t>
      </w:r>
      <w:proofErr w:type="gramEnd"/>
      <w:r>
        <w:rPr>
          <w:rFonts w:ascii="Tahoma" w:eastAsia="Tahoma" w:hAnsi="Tahoma" w:cs="Tahoma"/>
          <w:color w:val="000000"/>
          <w:sz w:val="20"/>
          <w:szCs w:val="20"/>
        </w:rPr>
        <w:t xml:space="preserve"> kterých objednateli vznikla škoda, bylo způsobeno okolnostmi vylučujícími odpovědnost zhotovitele.</w:t>
      </w:r>
    </w:p>
    <w:p w14:paraId="00000115"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116" w14:textId="77777777" w:rsidR="00134424" w:rsidRDefault="00B67033" w:rsidP="001E142F">
      <w:pPr>
        <w:numPr>
          <w:ilvl w:val="1"/>
          <w:numId w:val="2"/>
        </w:numPr>
        <w:pBdr>
          <w:top w:val="nil"/>
          <w:left w:val="nil"/>
          <w:bottom w:val="nil"/>
          <w:right w:val="nil"/>
          <w:between w:val="nil"/>
        </w:pBdr>
        <w:tabs>
          <w:tab w:val="left" w:pos="567"/>
        </w:tabs>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0000117" w14:textId="77777777" w:rsidR="00134424" w:rsidRDefault="00B67033" w:rsidP="001E142F">
      <w:pPr>
        <w:numPr>
          <w:ilvl w:val="0"/>
          <w:numId w:val="17"/>
        </w:numPr>
        <w:pBdr>
          <w:top w:val="nil"/>
          <w:left w:val="nil"/>
          <w:bottom w:val="nil"/>
          <w:right w:val="nil"/>
          <w:between w:val="nil"/>
        </w:pBdr>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pomocné stavební konstrukce všeho druhu nutné k provedení díla (lešení, podpěrné konstrukce atp.);</w:t>
      </w:r>
    </w:p>
    <w:p w14:paraId="00000118" w14:textId="77777777" w:rsidR="00134424" w:rsidRDefault="00B67033" w:rsidP="001E142F">
      <w:pPr>
        <w:numPr>
          <w:ilvl w:val="0"/>
          <w:numId w:val="17"/>
        </w:numPr>
        <w:pBdr>
          <w:top w:val="nil"/>
          <w:left w:val="nil"/>
          <w:bottom w:val="nil"/>
          <w:right w:val="nil"/>
          <w:between w:val="nil"/>
        </w:pBdr>
        <w:spacing w:after="3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zařízení staveniště provozního, výrobního i sociálního charakteru;</w:t>
      </w:r>
    </w:p>
    <w:p w14:paraId="00000119" w14:textId="77777777" w:rsidR="00134424" w:rsidRDefault="00B67033" w:rsidP="001E142F">
      <w:pPr>
        <w:numPr>
          <w:ilvl w:val="0"/>
          <w:numId w:val="17"/>
        </w:num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ostatní provizorní konstrukce a objekty v rozsahu vymezeném příslušnou dokumentací a smlouvou; a to jak vůči objednateli, tak vůči třetím osobám.</w:t>
      </w:r>
    </w:p>
    <w:p w14:paraId="0000011A" w14:textId="77777777" w:rsidR="00134424" w:rsidRDefault="00B67033" w:rsidP="001E142F">
      <w:pPr>
        <w:numPr>
          <w:ilvl w:val="1"/>
          <w:numId w:val="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0000011B" w14:textId="77777777" w:rsidR="00134424" w:rsidRDefault="00B67033" w:rsidP="001E142F">
      <w:pPr>
        <w:numPr>
          <w:ilvl w:val="1"/>
          <w:numId w:val="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Smluvní strany se dohodly, že vlastníkem zhotovovaného díla a jeho oddělitelných částí i součástí a příslušenství je od počátku objednatel.</w:t>
      </w:r>
    </w:p>
    <w:p w14:paraId="0000011C" w14:textId="77777777" w:rsidR="00134424" w:rsidRDefault="00B67033" w:rsidP="001E142F">
      <w:pPr>
        <w:numPr>
          <w:ilvl w:val="1"/>
          <w:numId w:val="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000011D" w14:textId="11FAC52E" w:rsidR="00134424" w:rsidRDefault="00B67033" w:rsidP="001E142F">
      <w:pPr>
        <w:numPr>
          <w:ilvl w:val="1"/>
          <w:numId w:val="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eastAsia="Tahoma" w:hAnsi="Tahoma" w:cs="Tahoma"/>
          <w:color w:val="000000"/>
          <w:sz w:val="20"/>
          <w:szCs w:val="20"/>
        </w:rPr>
        <w:t>1</w:t>
      </w:r>
      <w:r w:rsidR="00926EDD">
        <w:rPr>
          <w:rFonts w:ascii="Tahoma" w:eastAsia="Tahoma" w:hAnsi="Tahoma" w:cs="Tahoma"/>
          <w:color w:val="000000"/>
          <w:sz w:val="20"/>
          <w:szCs w:val="20"/>
        </w:rPr>
        <w:t>0</w:t>
      </w:r>
      <w:r>
        <w:rPr>
          <w:rFonts w:ascii="Tahoma" w:eastAsia="Tahoma" w:hAnsi="Tahoma" w:cs="Tahoma"/>
          <w:color w:val="000000"/>
          <w:sz w:val="20"/>
          <w:szCs w:val="20"/>
        </w:rPr>
        <w:t>.000,-</w:t>
      </w:r>
      <w:proofErr w:type="gramEnd"/>
      <w:r>
        <w:rPr>
          <w:rFonts w:ascii="Tahoma" w:eastAsia="Tahoma" w:hAnsi="Tahoma" w:cs="Tahoma"/>
          <w:color w:val="000000"/>
          <w:sz w:val="20"/>
          <w:szCs w:val="20"/>
        </w:rPr>
        <w:t> Kč.</w:t>
      </w:r>
    </w:p>
    <w:p w14:paraId="0000011E" w14:textId="77777777" w:rsidR="00134424" w:rsidRDefault="00B67033" w:rsidP="001E142F">
      <w:pPr>
        <w:numPr>
          <w:ilvl w:val="1"/>
          <w:numId w:val="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000011F" w14:textId="77777777" w:rsidR="00134424" w:rsidRDefault="00B67033" w:rsidP="001E142F">
      <w:pPr>
        <w:numPr>
          <w:ilvl w:val="1"/>
          <w:numId w:val="2"/>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zhotovitel odpovídá za poškození stávajících inženýrských sítí a cizích zařízení, k němuž došlo činností či nečinností zhotovitele nebo jeho poddodavatelů.</w:t>
      </w:r>
    </w:p>
    <w:p w14:paraId="00000120" w14:textId="77777777" w:rsidR="00134424" w:rsidRDefault="00134424"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121" w14:textId="77777777" w:rsidR="00134424" w:rsidRDefault="00B67033" w:rsidP="001E142F">
      <w:pPr>
        <w:numPr>
          <w:ilvl w:val="1"/>
          <w:numId w:val="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Nárok na náhradu škody musí být vždy prokazatelně uplatněn písemným doručením druhé straně nejpozději do 10 kalendářních dnů od data, kdy se poškozená strana o škodě dozvěděla.</w:t>
      </w:r>
    </w:p>
    <w:p w14:paraId="00000122" w14:textId="77777777" w:rsidR="00134424" w:rsidRDefault="00B67033" w:rsidP="001E142F">
      <w:pPr>
        <w:numPr>
          <w:ilvl w:val="1"/>
          <w:numId w:val="2"/>
        </w:numPr>
        <w:pBdr>
          <w:top w:val="nil"/>
          <w:left w:val="nil"/>
          <w:bottom w:val="nil"/>
          <w:right w:val="nil"/>
          <w:between w:val="nil"/>
        </w:pBdr>
        <w:tabs>
          <w:tab w:val="left" w:pos="709"/>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0000123" w14:textId="77777777" w:rsidR="00134424" w:rsidRDefault="00B67033" w:rsidP="001E142F">
      <w:pPr>
        <w:numPr>
          <w:ilvl w:val="1"/>
          <w:numId w:val="2"/>
        </w:numPr>
        <w:pBdr>
          <w:top w:val="nil"/>
          <w:left w:val="nil"/>
          <w:bottom w:val="nil"/>
          <w:right w:val="nil"/>
          <w:between w:val="nil"/>
        </w:pBdr>
        <w:tabs>
          <w:tab w:val="left" w:pos="709"/>
        </w:tabs>
        <w:spacing w:after="180" w:line="240" w:lineRule="auto"/>
        <w:ind w:left="0" w:hanging="2"/>
        <w:jc w:val="both"/>
        <w:rPr>
          <w:rFonts w:ascii="Tahoma" w:eastAsia="Tahoma" w:hAnsi="Tahoma" w:cs="Tahoma"/>
          <w:color w:val="000000"/>
          <w:sz w:val="20"/>
          <w:szCs w:val="20"/>
        </w:rPr>
      </w:pPr>
      <w:bookmarkStart w:id="21" w:name="_heading=h.44sinio" w:colFirst="0" w:colLast="0"/>
      <w:bookmarkEnd w:id="21"/>
      <w:r>
        <w:rPr>
          <w:rFonts w:ascii="Tahoma" w:eastAsia="Tahoma" w:hAnsi="Tahoma" w:cs="Tahoma"/>
          <w:color w:val="000000"/>
          <w:sz w:val="20"/>
          <w:szCs w:val="20"/>
        </w:rPr>
        <w:t>V případě dohody o náhradě škody musí být náhrada škody uhrazena nejpozději do 30 kalendářních dnů od data uzavření dohody.</w:t>
      </w:r>
    </w:p>
    <w:p w14:paraId="00000124" w14:textId="77777777" w:rsidR="00134424" w:rsidRDefault="00B67033" w:rsidP="001E142F">
      <w:pPr>
        <w:numPr>
          <w:ilvl w:val="1"/>
          <w:numId w:val="2"/>
        </w:numPr>
        <w:pBdr>
          <w:top w:val="nil"/>
          <w:left w:val="nil"/>
          <w:bottom w:val="nil"/>
          <w:right w:val="nil"/>
          <w:between w:val="nil"/>
        </w:pBdr>
        <w:tabs>
          <w:tab w:val="left" w:pos="709"/>
        </w:tabs>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0000125" w14:textId="77777777" w:rsidR="00134424" w:rsidRDefault="00B67033" w:rsidP="001E142F">
      <w:pPr>
        <w:keepNext/>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XVI. Odpovědnost za vady – záruka</w:t>
      </w:r>
    </w:p>
    <w:p w14:paraId="00000126" w14:textId="77777777" w:rsidR="00134424" w:rsidRDefault="00B67033" w:rsidP="001E142F">
      <w:pPr>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0000127" w14:textId="77777777" w:rsidR="00134424" w:rsidRDefault="00B67033" w:rsidP="001E142F">
      <w:pPr>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0000128" w14:textId="77777777" w:rsidR="00134424" w:rsidRDefault="00B67033" w:rsidP="001E142F">
      <w:pPr>
        <w:numPr>
          <w:ilvl w:val="0"/>
          <w:numId w:val="33"/>
        </w:numPr>
        <w:pBdr>
          <w:top w:val="nil"/>
          <w:left w:val="nil"/>
          <w:bottom w:val="nil"/>
          <w:right w:val="nil"/>
          <w:between w:val="nil"/>
        </w:pBdr>
        <w:tabs>
          <w:tab w:val="left" w:pos="0"/>
          <w:tab w:val="left" w:pos="567"/>
          <w:tab w:val="left" w:pos="1276"/>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0000129" w14:textId="04A7C280" w:rsidR="00134424" w:rsidRDefault="00B67033" w:rsidP="001E142F">
      <w:pPr>
        <w:numPr>
          <w:ilvl w:val="0"/>
          <w:numId w:val="33"/>
        </w:numPr>
        <w:pBdr>
          <w:top w:val="nil"/>
          <w:left w:val="nil"/>
          <w:bottom w:val="nil"/>
          <w:right w:val="nil"/>
          <w:between w:val="nil"/>
        </w:pBdr>
        <w:tabs>
          <w:tab w:val="left" w:pos="0"/>
          <w:tab w:val="left" w:pos="567"/>
          <w:tab w:val="left" w:pos="1276"/>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000012A" w14:textId="77777777" w:rsidR="00134424" w:rsidRDefault="00B67033" w:rsidP="001E142F">
      <w:pPr>
        <w:widowControl w:val="0"/>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eastAsia="Tahoma" w:hAnsi="Tahoma" w:cs="Tahoma"/>
          <w:b/>
          <w:color w:val="000000"/>
          <w:sz w:val="20"/>
          <w:szCs w:val="20"/>
        </w:rPr>
        <w:t>§ </w:t>
      </w:r>
      <w:proofErr w:type="gramStart"/>
      <w:r>
        <w:rPr>
          <w:rFonts w:ascii="Tahoma" w:eastAsia="Tahoma" w:hAnsi="Tahoma" w:cs="Tahoma"/>
          <w:b/>
          <w:color w:val="000000"/>
          <w:sz w:val="20"/>
          <w:szCs w:val="20"/>
        </w:rPr>
        <w:t>2615 – 2619</w:t>
      </w:r>
      <w:proofErr w:type="gramEnd"/>
      <w:r>
        <w:rPr>
          <w:rFonts w:ascii="Tahoma" w:eastAsia="Tahoma" w:hAnsi="Tahoma" w:cs="Tahoma"/>
          <w:b/>
          <w:color w:val="000000"/>
          <w:sz w:val="20"/>
          <w:szCs w:val="20"/>
        </w:rPr>
        <w:t xml:space="preserve"> OZ</w:t>
      </w:r>
      <w:r>
        <w:rPr>
          <w:rFonts w:ascii="Tahoma" w:eastAsia="Tahoma" w:hAnsi="Tahoma" w:cs="Tahoma"/>
          <w:color w:val="000000"/>
          <w:sz w:val="20"/>
          <w:szCs w:val="20"/>
        </w:rPr>
        <w:t xml:space="preserve"> a </w:t>
      </w:r>
      <w:r>
        <w:rPr>
          <w:rFonts w:ascii="Tahoma" w:eastAsia="Tahoma" w:hAnsi="Tahoma" w:cs="Tahoma"/>
          <w:b/>
          <w:color w:val="000000"/>
          <w:sz w:val="20"/>
          <w:szCs w:val="20"/>
        </w:rPr>
        <w:t xml:space="preserve">§ </w:t>
      </w:r>
      <w:proofErr w:type="gramStart"/>
      <w:r>
        <w:rPr>
          <w:rFonts w:ascii="Tahoma" w:eastAsia="Tahoma" w:hAnsi="Tahoma" w:cs="Tahoma"/>
          <w:b/>
          <w:color w:val="000000"/>
          <w:sz w:val="20"/>
          <w:szCs w:val="20"/>
        </w:rPr>
        <w:t>2629 – 2630</w:t>
      </w:r>
      <w:proofErr w:type="gramEnd"/>
      <w:r>
        <w:rPr>
          <w:rFonts w:ascii="Tahoma" w:eastAsia="Tahoma" w:hAnsi="Tahoma" w:cs="Tahoma"/>
          <w:b/>
          <w:color w:val="000000"/>
          <w:sz w:val="20"/>
          <w:szCs w:val="20"/>
        </w:rPr>
        <w:t xml:space="preserve"> OZ</w:t>
      </w:r>
      <w:r>
        <w:rPr>
          <w:rFonts w:ascii="Tahoma" w:eastAsia="Tahoma" w:hAnsi="Tahoma" w:cs="Tahoma"/>
          <w:color w:val="000000"/>
          <w:sz w:val="20"/>
          <w:szCs w:val="20"/>
        </w:rPr>
        <w:t>.</w:t>
      </w:r>
    </w:p>
    <w:p w14:paraId="0000012B" w14:textId="77777777" w:rsidR="00134424" w:rsidRDefault="00B67033" w:rsidP="001E142F">
      <w:pPr>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Záruční doba u dílčího prokazatelného vadného plnění neběží po dobu, po kterou objednatel nemohl užívat část předmětu díla pro jeho vady, za které odpovídá zhotovitel.</w:t>
      </w:r>
    </w:p>
    <w:p w14:paraId="0000012C" w14:textId="77777777" w:rsidR="00134424" w:rsidRDefault="00B67033" w:rsidP="001E142F">
      <w:pPr>
        <w:widowControl w:val="0"/>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0000012D" w14:textId="77777777" w:rsidR="00134424" w:rsidRDefault="00B67033"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16.7.1</w:t>
      </w:r>
      <w:r>
        <w:rPr>
          <w:rFonts w:ascii="Tahoma" w:eastAsia="Tahoma" w:hAnsi="Tahoma" w:cs="Tahoma"/>
          <w:color w:val="000000"/>
          <w:sz w:val="20"/>
          <w:szCs w:val="20"/>
        </w:rPr>
        <w:tab/>
        <w:t>Je-li vadné plnění podstatným porušením smlouvy (</w:t>
      </w:r>
      <w:r>
        <w:rPr>
          <w:rFonts w:ascii="Tahoma" w:eastAsia="Tahoma" w:hAnsi="Tahoma" w:cs="Tahoma"/>
          <w:b/>
          <w:color w:val="000000"/>
          <w:sz w:val="20"/>
          <w:szCs w:val="20"/>
        </w:rPr>
        <w:t>§ 2106 OZ</w:t>
      </w:r>
      <w:r>
        <w:rPr>
          <w:rFonts w:ascii="Tahoma" w:eastAsia="Tahoma" w:hAnsi="Tahoma" w:cs="Tahoma"/>
          <w:color w:val="000000"/>
          <w:sz w:val="20"/>
          <w:szCs w:val="20"/>
        </w:rPr>
        <w:t>), vzniká objednateli právo na:</w:t>
      </w:r>
    </w:p>
    <w:p w14:paraId="0000012E" w14:textId="77777777" w:rsidR="00134424" w:rsidRDefault="00B67033" w:rsidP="001E142F">
      <w:pPr>
        <w:widowControl w:val="0"/>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odstranění vady dodáním nové věci bez vady nebo dodáním chybějící věci</w:t>
      </w:r>
    </w:p>
    <w:p w14:paraId="0000012F" w14:textId="77777777" w:rsidR="00134424" w:rsidRDefault="00B67033" w:rsidP="001E142F">
      <w:pPr>
        <w:widowControl w:val="0"/>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na odstranění vady opravou věci</w:t>
      </w:r>
    </w:p>
    <w:p w14:paraId="00000130" w14:textId="77777777" w:rsidR="00134424" w:rsidRDefault="00B67033" w:rsidP="001E142F">
      <w:pPr>
        <w:widowControl w:val="0"/>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na přiměřenou slevu z ceny</w:t>
      </w:r>
    </w:p>
    <w:p w14:paraId="00000131" w14:textId="77777777" w:rsidR="00134424" w:rsidRDefault="00B67033" w:rsidP="001E142F">
      <w:pPr>
        <w:widowControl w:val="0"/>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odstoupit od smlouvy.</w:t>
      </w:r>
    </w:p>
    <w:p w14:paraId="00000132" w14:textId="77777777" w:rsidR="00134424" w:rsidRDefault="00134424" w:rsidP="001E142F">
      <w:pPr>
        <w:widowControl w:val="0"/>
        <w:pBdr>
          <w:top w:val="nil"/>
          <w:left w:val="nil"/>
          <w:bottom w:val="nil"/>
          <w:right w:val="nil"/>
          <w:between w:val="nil"/>
        </w:pBdr>
        <w:tabs>
          <w:tab w:val="left" w:pos="0"/>
        </w:tabs>
        <w:spacing w:line="240" w:lineRule="auto"/>
        <w:ind w:left="0" w:hanging="2"/>
        <w:jc w:val="both"/>
        <w:rPr>
          <w:rFonts w:ascii="Tahoma" w:eastAsia="Tahoma" w:hAnsi="Tahoma" w:cs="Tahoma"/>
          <w:color w:val="000000"/>
          <w:sz w:val="20"/>
          <w:szCs w:val="20"/>
        </w:rPr>
      </w:pPr>
    </w:p>
    <w:p w14:paraId="00000133"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16.7.2</w:t>
      </w:r>
      <w:r>
        <w:rPr>
          <w:rFonts w:ascii="Tahoma" w:eastAsia="Tahoma" w:hAnsi="Tahoma" w:cs="Tahoma"/>
          <w:color w:val="000000"/>
          <w:sz w:val="20"/>
          <w:szCs w:val="20"/>
        </w:rPr>
        <w:tab/>
        <w:t>Je-li vadné plnění nepodstatným porušením smlouvy (</w:t>
      </w:r>
      <w:r>
        <w:rPr>
          <w:rFonts w:ascii="Tahoma" w:eastAsia="Tahoma" w:hAnsi="Tahoma" w:cs="Tahoma"/>
          <w:b/>
          <w:color w:val="000000"/>
          <w:sz w:val="20"/>
          <w:szCs w:val="20"/>
        </w:rPr>
        <w:t>§ 2107 OZ</w:t>
      </w:r>
      <w:r>
        <w:rPr>
          <w:rFonts w:ascii="Tahoma" w:eastAsia="Tahoma" w:hAnsi="Tahoma" w:cs="Tahoma"/>
          <w:color w:val="000000"/>
          <w:sz w:val="20"/>
          <w:szCs w:val="20"/>
        </w:rPr>
        <w:t>), vzniká objednateli právo na odstranění vady nebo na přiměřenou slevu z ceny.</w:t>
      </w:r>
    </w:p>
    <w:p w14:paraId="00000134"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16.7.3.</w:t>
      </w:r>
      <w:r>
        <w:rPr>
          <w:rFonts w:ascii="Tahoma" w:eastAsia="Tahoma" w:hAnsi="Tahoma" w:cs="Tahoma"/>
          <w:color w:val="000000"/>
          <w:sz w:val="20"/>
          <w:szCs w:val="20"/>
        </w:rPr>
        <w:tab/>
        <w:t xml:space="preserve">Výše uvedenými ujednáními v čl. XVI. body 16.7.1 a 16.7.2 není dotčeno ustanovení </w:t>
      </w:r>
      <w:r>
        <w:rPr>
          <w:rFonts w:ascii="Tahoma" w:eastAsia="Tahoma" w:hAnsi="Tahoma" w:cs="Tahoma"/>
          <w:b/>
          <w:color w:val="000000"/>
          <w:sz w:val="20"/>
          <w:szCs w:val="20"/>
        </w:rPr>
        <w:t>§ 2629</w:t>
      </w:r>
      <w:r>
        <w:rPr>
          <w:rFonts w:ascii="Tahoma" w:eastAsia="Tahoma" w:hAnsi="Tahoma" w:cs="Tahoma"/>
          <w:color w:val="000000"/>
          <w:sz w:val="20"/>
          <w:szCs w:val="20"/>
        </w:rPr>
        <w:t xml:space="preserve"> a </w:t>
      </w:r>
      <w:r>
        <w:rPr>
          <w:rFonts w:ascii="Tahoma" w:eastAsia="Tahoma" w:hAnsi="Tahoma" w:cs="Tahoma"/>
          <w:b/>
          <w:color w:val="000000"/>
          <w:sz w:val="20"/>
          <w:szCs w:val="20"/>
        </w:rPr>
        <w:t>§ 2630</w:t>
      </w:r>
      <w:r>
        <w:rPr>
          <w:rFonts w:ascii="Tahoma" w:eastAsia="Tahoma" w:hAnsi="Tahoma" w:cs="Tahoma"/>
          <w:color w:val="000000"/>
          <w:sz w:val="20"/>
          <w:szCs w:val="20"/>
        </w:rPr>
        <w:t xml:space="preserve"> </w:t>
      </w:r>
      <w:r>
        <w:rPr>
          <w:rFonts w:ascii="Tahoma" w:eastAsia="Tahoma" w:hAnsi="Tahoma" w:cs="Tahoma"/>
          <w:b/>
          <w:color w:val="000000"/>
          <w:sz w:val="20"/>
          <w:szCs w:val="20"/>
        </w:rPr>
        <w:t>OZ</w:t>
      </w:r>
      <w:r>
        <w:rPr>
          <w:rFonts w:ascii="Tahoma" w:eastAsia="Tahoma" w:hAnsi="Tahoma" w:cs="Tahoma"/>
          <w:color w:val="000000"/>
          <w:sz w:val="20"/>
          <w:szCs w:val="20"/>
        </w:rPr>
        <w:t xml:space="preserve"> o vadách stavby.</w:t>
      </w:r>
    </w:p>
    <w:p w14:paraId="00000135" w14:textId="0FE72403" w:rsidR="00134424" w:rsidRDefault="00B67033" w:rsidP="001E142F">
      <w:pPr>
        <w:widowControl w:val="0"/>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Objednatel má právo volby způsobu odstranění důsledku vadného plnění. Zhotovitel je povinen do 5 kalendářních 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w:t>
      </w:r>
      <w:r w:rsidR="00BF6026">
        <w:rPr>
          <w:rFonts w:ascii="Tahoma" w:eastAsia="Tahoma" w:hAnsi="Tahoma" w:cs="Tahoma"/>
          <w:color w:val="000000"/>
          <w:sz w:val="20"/>
          <w:szCs w:val="20"/>
        </w:rPr>
        <w:t>doba,</w:t>
      </w:r>
      <w:r>
        <w:rPr>
          <w:rFonts w:ascii="Tahoma" w:eastAsia="Tahoma" w:hAnsi="Tahoma" w:cs="Tahoma"/>
          <w:color w:val="000000"/>
          <w:sz w:val="20"/>
          <w:szCs w:val="20"/>
        </w:rPr>
        <w:t xml:space="preserve"> a to ode dne převzetí nového plnění objednatelem.</w:t>
      </w:r>
    </w:p>
    <w:p w14:paraId="00000136" w14:textId="72D0FD20" w:rsidR="00134424" w:rsidRDefault="00B67033" w:rsidP="001E142F">
      <w:pPr>
        <w:widowControl w:val="0"/>
        <w:numPr>
          <w:ilvl w:val="0"/>
          <w:numId w:val="33"/>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 xml:space="preserve">Délka záruční doby je </w:t>
      </w:r>
      <w:r w:rsidR="00521E10">
        <w:rPr>
          <w:rFonts w:ascii="Tahoma" w:eastAsia="Tahoma" w:hAnsi="Tahoma" w:cs="Tahoma"/>
          <w:b/>
          <w:color w:val="000000"/>
          <w:sz w:val="20"/>
          <w:szCs w:val="20"/>
        </w:rPr>
        <w:t xml:space="preserve">12 </w:t>
      </w:r>
      <w:r>
        <w:rPr>
          <w:rFonts w:ascii="Tahoma" w:eastAsia="Tahoma" w:hAnsi="Tahoma" w:cs="Tahoma"/>
          <w:b/>
          <w:color w:val="000000"/>
          <w:sz w:val="20"/>
          <w:szCs w:val="20"/>
        </w:rPr>
        <w:t>měsíců na stavební práce</w:t>
      </w:r>
      <w:r w:rsidR="002F63B4">
        <w:rPr>
          <w:rFonts w:ascii="Tahoma" w:eastAsia="Tahoma" w:hAnsi="Tahoma" w:cs="Tahoma"/>
          <w:b/>
          <w:color w:val="000000"/>
          <w:sz w:val="20"/>
          <w:szCs w:val="20"/>
        </w:rPr>
        <w:t>.</w:t>
      </w:r>
      <w:r>
        <w:rPr>
          <w:rFonts w:ascii="Tahoma" w:eastAsia="Tahoma" w:hAnsi="Tahoma" w:cs="Tahoma"/>
          <w:color w:val="000000"/>
          <w:sz w:val="20"/>
          <w:szCs w:val="20"/>
        </w:rPr>
        <w:t xml:space="preserve"> Záruční doba počíná běžet od protokolárního převzetí celého předmětu díla objednatelem.</w:t>
      </w:r>
    </w:p>
    <w:p w14:paraId="00000137" w14:textId="77777777" w:rsidR="00134424" w:rsidRDefault="00B67033" w:rsidP="001E142F">
      <w:pPr>
        <w:widowControl w:val="0"/>
        <w:numPr>
          <w:ilvl w:val="0"/>
          <w:numId w:val="33"/>
        </w:numPr>
        <w:pBdr>
          <w:top w:val="nil"/>
          <w:left w:val="nil"/>
          <w:bottom w:val="nil"/>
          <w:right w:val="nil"/>
          <w:between w:val="nil"/>
        </w:pBdr>
        <w:tabs>
          <w:tab w:val="left" w:pos="0"/>
          <w:tab w:val="left" w:pos="709"/>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0000138" w14:textId="77777777" w:rsidR="00134424" w:rsidRDefault="00B67033" w:rsidP="001E142F">
      <w:pPr>
        <w:widowControl w:val="0"/>
        <w:numPr>
          <w:ilvl w:val="0"/>
          <w:numId w:val="33"/>
        </w:numPr>
        <w:pBdr>
          <w:top w:val="nil"/>
          <w:left w:val="nil"/>
          <w:bottom w:val="nil"/>
          <w:right w:val="nil"/>
          <w:between w:val="nil"/>
        </w:pBdr>
        <w:tabs>
          <w:tab w:val="left" w:pos="0"/>
          <w:tab w:val="left" w:pos="709"/>
        </w:tabs>
        <w:spacing w:after="180" w:line="240" w:lineRule="auto"/>
        <w:ind w:left="0" w:hanging="2"/>
        <w:jc w:val="both"/>
        <w:rPr>
          <w:rFonts w:ascii="Tahoma" w:eastAsia="Tahoma" w:hAnsi="Tahoma" w:cs="Tahoma"/>
          <w:color w:val="000000"/>
          <w:sz w:val="20"/>
          <w:szCs w:val="20"/>
        </w:rPr>
      </w:pPr>
      <w:bookmarkStart w:id="22" w:name="_heading=h.2jxsxqh" w:colFirst="0" w:colLast="0"/>
      <w:bookmarkEnd w:id="22"/>
      <w:r>
        <w:rPr>
          <w:rFonts w:ascii="Tahoma" w:eastAsia="Tahoma" w:hAnsi="Tahoma" w:cs="Tahoma"/>
          <w:color w:val="000000"/>
          <w:sz w:val="20"/>
          <w:szCs w:val="20"/>
        </w:rPr>
        <w:t xml:space="preserve">Práva a povinnosti </w:t>
      </w:r>
      <w:proofErr w:type="gramStart"/>
      <w:r>
        <w:rPr>
          <w:rFonts w:ascii="Tahoma" w:eastAsia="Tahoma" w:hAnsi="Tahoma" w:cs="Tahoma"/>
          <w:color w:val="000000"/>
          <w:sz w:val="20"/>
          <w:szCs w:val="20"/>
        </w:rPr>
        <w:t>ze</w:t>
      </w:r>
      <w:proofErr w:type="gramEnd"/>
      <w:r>
        <w:rPr>
          <w:rFonts w:ascii="Tahoma" w:eastAsia="Tahoma" w:hAnsi="Tahoma" w:cs="Tahoma"/>
          <w:color w:val="000000"/>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00000139"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XVII. Zánik závazků</w:t>
      </w:r>
    </w:p>
    <w:p w14:paraId="0000013A" w14:textId="77777777" w:rsidR="00134424" w:rsidRDefault="00B67033" w:rsidP="001E142F">
      <w:pPr>
        <w:widowControl w:val="0"/>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Závazky smluvních stran ze smlouvy zanikají:</w:t>
      </w:r>
    </w:p>
    <w:p w14:paraId="0000013B" w14:textId="77777777" w:rsidR="00134424" w:rsidRDefault="00B67033" w:rsidP="001E142F">
      <w:pPr>
        <w:widowControl w:val="0"/>
        <w:numPr>
          <w:ilvl w:val="1"/>
          <w:numId w:val="4"/>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Splněním</w:t>
      </w:r>
    </w:p>
    <w:p w14:paraId="0000013C"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Závazky smluvních stran z této smlouvy zanikají především jejich splněním a tímto ujednáním není dotčeno </w:t>
      </w:r>
      <w:proofErr w:type="spellStart"/>
      <w:r>
        <w:rPr>
          <w:rFonts w:ascii="Tahoma" w:eastAsia="Tahoma" w:hAnsi="Tahoma" w:cs="Tahoma"/>
          <w:color w:val="000000"/>
          <w:sz w:val="20"/>
          <w:szCs w:val="20"/>
        </w:rPr>
        <w:t>ust</w:t>
      </w:r>
      <w:proofErr w:type="spellEnd"/>
      <w:r>
        <w:rPr>
          <w:rFonts w:ascii="Tahoma" w:eastAsia="Tahoma" w:hAnsi="Tahoma" w:cs="Tahoma"/>
          <w:color w:val="000000"/>
          <w:sz w:val="20"/>
          <w:szCs w:val="20"/>
        </w:rPr>
        <w:t xml:space="preserve">. </w:t>
      </w:r>
      <w:r>
        <w:rPr>
          <w:rFonts w:ascii="Tahoma" w:eastAsia="Tahoma" w:hAnsi="Tahoma" w:cs="Tahoma"/>
          <w:b/>
          <w:color w:val="000000"/>
          <w:sz w:val="20"/>
          <w:szCs w:val="20"/>
        </w:rPr>
        <w:t>§</w:t>
      </w:r>
      <w:r>
        <w:rPr>
          <w:rFonts w:ascii="Tahoma" w:eastAsia="Tahoma" w:hAnsi="Tahoma" w:cs="Tahoma"/>
          <w:color w:val="000000"/>
          <w:sz w:val="20"/>
          <w:szCs w:val="20"/>
        </w:rPr>
        <w:t xml:space="preserve"> </w:t>
      </w:r>
      <w:r>
        <w:rPr>
          <w:rFonts w:ascii="Tahoma" w:eastAsia="Tahoma" w:hAnsi="Tahoma" w:cs="Tahoma"/>
          <w:b/>
          <w:color w:val="000000"/>
          <w:sz w:val="20"/>
          <w:szCs w:val="20"/>
        </w:rPr>
        <w:t>2628 OZ</w:t>
      </w:r>
      <w:r>
        <w:rPr>
          <w:rFonts w:ascii="Tahoma" w:eastAsia="Tahoma" w:hAnsi="Tahoma" w:cs="Tahoma"/>
          <w:color w:val="000000"/>
          <w:sz w:val="20"/>
          <w:szCs w:val="20"/>
        </w:rPr>
        <w:t>.</w:t>
      </w:r>
    </w:p>
    <w:p w14:paraId="0000013D" w14:textId="77777777" w:rsidR="00134424" w:rsidRDefault="00B67033" w:rsidP="001E142F">
      <w:pPr>
        <w:widowControl w:val="0"/>
        <w:numPr>
          <w:ilvl w:val="1"/>
          <w:numId w:val="4"/>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Dohodou smluvních stran</w:t>
      </w:r>
    </w:p>
    <w:p w14:paraId="0000013E"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000013F" w14:textId="77777777" w:rsidR="00134424" w:rsidRDefault="00B67033" w:rsidP="001E142F">
      <w:pPr>
        <w:widowControl w:val="0"/>
        <w:numPr>
          <w:ilvl w:val="1"/>
          <w:numId w:val="4"/>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Odstoupením od smlouvy</w:t>
      </w:r>
    </w:p>
    <w:p w14:paraId="00000140"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Odstoupit od smlouvy lze pouze z důvodů stanovených v této smlouvě nebo zákonem </w:t>
      </w:r>
      <w:r>
        <w:rPr>
          <w:rFonts w:ascii="Tahoma" w:eastAsia="Tahoma" w:hAnsi="Tahoma" w:cs="Tahoma"/>
          <w:b/>
          <w:color w:val="000000"/>
          <w:sz w:val="20"/>
          <w:szCs w:val="20"/>
        </w:rPr>
        <w:t>(§ 2001 a násl. OZ</w:t>
      </w:r>
      <w:r>
        <w:rPr>
          <w:rFonts w:ascii="Tahoma" w:eastAsia="Tahoma" w:hAnsi="Tahoma" w:cs="Tahoma"/>
          <w:color w:val="000000"/>
          <w:sz w:val="20"/>
          <w:szCs w:val="20"/>
        </w:rPr>
        <w:t>).</w:t>
      </w:r>
    </w:p>
    <w:p w14:paraId="00000141" w14:textId="77777777" w:rsidR="00134424" w:rsidRDefault="00B67033" w:rsidP="001E142F">
      <w:pPr>
        <w:widowControl w:val="0"/>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 xml:space="preserve">17.3.1 </w:t>
      </w:r>
      <w:r>
        <w:rPr>
          <w:rFonts w:ascii="Tahoma" w:eastAsia="Tahoma" w:hAnsi="Tahoma" w:cs="Tahoma"/>
          <w:color w:val="000000"/>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00000142" w14:textId="77777777" w:rsidR="00134424" w:rsidRDefault="00B67033" w:rsidP="001E142F">
      <w:pPr>
        <w:widowControl w:val="0"/>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w:t>
      </w:r>
      <w:proofErr w:type="spellStart"/>
      <w:r>
        <w:rPr>
          <w:rFonts w:ascii="Tahoma" w:eastAsia="Tahoma" w:hAnsi="Tahoma" w:cs="Tahoma"/>
          <w:color w:val="000000"/>
          <w:sz w:val="20"/>
          <w:szCs w:val="20"/>
        </w:rPr>
        <w:t>li</w:t>
      </w:r>
      <w:proofErr w:type="spellEnd"/>
      <w:r>
        <w:rPr>
          <w:rFonts w:ascii="Tahoma" w:eastAsia="Tahoma" w:hAnsi="Tahoma" w:cs="Tahoma"/>
          <w:color w:val="000000"/>
          <w:sz w:val="20"/>
          <w:szCs w:val="20"/>
        </w:rPr>
        <w:t xml:space="preserve"> na výzvu oprávněné strany přiměřenou jistotu.</w:t>
      </w:r>
    </w:p>
    <w:p w14:paraId="00000143" w14:textId="77777777" w:rsidR="00134424" w:rsidRDefault="00B67033"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color w:val="000000"/>
          <w:sz w:val="20"/>
          <w:szCs w:val="20"/>
          <w:u w:val="single"/>
        </w:rPr>
        <w:t>Za podstatné porušení smlouvy se považuje zejména</w:t>
      </w:r>
      <w:r>
        <w:rPr>
          <w:rFonts w:ascii="Tahoma" w:eastAsia="Tahoma" w:hAnsi="Tahoma" w:cs="Tahoma"/>
          <w:color w:val="000000"/>
          <w:sz w:val="20"/>
          <w:szCs w:val="20"/>
        </w:rPr>
        <w:t>:</w:t>
      </w:r>
    </w:p>
    <w:p w14:paraId="00000144" w14:textId="77777777" w:rsidR="00134424" w:rsidRDefault="00B67033" w:rsidP="001E142F">
      <w:pPr>
        <w:widowControl w:val="0"/>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pokud dílo není prováděno v souladu s projektovou dokumentací, soupisem stavebních prací, dodávek a služeb s výkazem výměr, závaznými normami a ostatními platnými předpisy; a/nebo</w:t>
      </w:r>
    </w:p>
    <w:p w14:paraId="00000145" w14:textId="77777777" w:rsidR="00134424" w:rsidRDefault="00B67033" w:rsidP="001E142F">
      <w:pPr>
        <w:widowControl w:val="0"/>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neplnění dílčích termínů stanovených v časovém harmonogramu realizace díla zhotovitelem o více než 15 kalendářních dnů a nesplnění přiměřeného náhradního termínu určeného objednatelem; a/nebo</w:t>
      </w:r>
    </w:p>
    <w:p w14:paraId="00000146" w14:textId="77777777" w:rsidR="00134424" w:rsidRDefault="00B67033" w:rsidP="001E142F">
      <w:pPr>
        <w:widowControl w:val="0"/>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překročení smluvené pevné ceny díla; a/nebo</w:t>
      </w:r>
    </w:p>
    <w:p w14:paraId="00000147" w14:textId="77777777" w:rsidR="00134424" w:rsidRDefault="00B67033" w:rsidP="001E142F">
      <w:pPr>
        <w:widowControl w:val="0"/>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neplacení dohodnutých faktur objednatelem déle než 3 měsíce; a/nebo</w:t>
      </w:r>
    </w:p>
    <w:p w14:paraId="00000148" w14:textId="568B9F2C" w:rsidR="00134424" w:rsidRDefault="00B67033" w:rsidP="001E142F">
      <w:pPr>
        <w:widowControl w:val="0"/>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pokud zhotovitel díla neodstraní vady, na které byl upozorněn objednatelem ani v přiměřené lhůtě za tímto účelem poskytnuté objednatelem; a/nebo</w:t>
      </w:r>
    </w:p>
    <w:p w14:paraId="00000149" w14:textId="77777777" w:rsidR="00134424" w:rsidRDefault="00B67033" w:rsidP="001E142F">
      <w:pPr>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jestliže dojde k zahájení insolvenčního řízení, jehož předmětem je dlužníkův (zhotovitelův) úpadek nebo hrozící úpadek, ve smyslu zákona č. 182/2006 Sb. o úpadku a způsobech jeho řešení (insolvenční zákon), ve znění pozdějších předpisů; a/nebo</w:t>
      </w:r>
    </w:p>
    <w:p w14:paraId="0000014A" w14:textId="77777777" w:rsidR="00134424" w:rsidRDefault="00B67033" w:rsidP="001E142F">
      <w:pPr>
        <w:numPr>
          <w:ilvl w:val="0"/>
          <w:numId w:val="27"/>
        </w:numPr>
        <w:pBdr>
          <w:top w:val="nil"/>
          <w:left w:val="nil"/>
          <w:bottom w:val="nil"/>
          <w:right w:val="nil"/>
          <w:between w:val="nil"/>
        </w:pBdr>
        <w:spacing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zhotovitel vstoupil do likvidace; a/nebo</w:t>
      </w:r>
    </w:p>
    <w:p w14:paraId="0000014B" w14:textId="77777777" w:rsidR="00134424" w:rsidRDefault="00B67033" w:rsidP="001E142F">
      <w:pPr>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uzavřel smlouvu o prodeji či nájmu podniku či jeho části, na </w:t>
      </w:r>
      <w:proofErr w:type="gramStart"/>
      <w:r>
        <w:rPr>
          <w:rFonts w:ascii="Tahoma" w:eastAsia="Tahoma" w:hAnsi="Tahoma" w:cs="Tahoma"/>
          <w:color w:val="000000"/>
          <w:sz w:val="20"/>
          <w:szCs w:val="20"/>
        </w:rPr>
        <w:t>základě</w:t>
      </w:r>
      <w:proofErr w:type="gramEnd"/>
      <w:r>
        <w:rPr>
          <w:rFonts w:ascii="Tahoma" w:eastAsia="Tahoma" w:hAnsi="Tahoma" w:cs="Tahoma"/>
          <w:color w:val="000000"/>
          <w:sz w:val="20"/>
          <w:szCs w:val="20"/>
        </w:rPr>
        <w:t xml:space="preserve"> které převedl, resp. pronajal, svůj podnik či tu jeho část, jejíž součástí jsou i práva a závazky z právního vztahu dle této smlouvy na třetí osobu; a/nebo</w:t>
      </w:r>
    </w:p>
    <w:p w14:paraId="0000014C" w14:textId="77777777" w:rsidR="00134424" w:rsidRDefault="00B67033" w:rsidP="001E142F">
      <w:pPr>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prodlení zhotovitele s předáním dokladů uvedených v čl. VIII, bodu 8.3 této smlouvy po dobu delší než 30 kalendářních dnů; a/nebo</w:t>
      </w:r>
    </w:p>
    <w:p w14:paraId="0000014D" w14:textId="0ACFCCA2" w:rsidR="00134424" w:rsidRDefault="00B67033" w:rsidP="001E142F">
      <w:pPr>
        <w:numPr>
          <w:ilvl w:val="0"/>
          <w:numId w:val="27"/>
        </w:num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prodlení zhotovitele s předáním dokladů uvedených v čl. XIX, bodu 19.1 nebo 19.2, této smlouvy po dobu</w:t>
      </w:r>
      <w:r w:rsidR="001374E9">
        <w:rPr>
          <w:rFonts w:ascii="Tahoma" w:eastAsia="Tahoma" w:hAnsi="Tahoma" w:cs="Tahoma"/>
          <w:color w:val="000000"/>
          <w:sz w:val="20"/>
          <w:szCs w:val="20"/>
        </w:rPr>
        <w:t xml:space="preserve"> delší než 30 kalendářních dnů.</w:t>
      </w:r>
    </w:p>
    <w:p w14:paraId="0000014E"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17.3.2</w:t>
      </w:r>
      <w:r>
        <w:rPr>
          <w:rFonts w:ascii="Tahoma" w:eastAsia="Tahoma" w:hAnsi="Tahoma" w:cs="Tahoma"/>
          <w:color w:val="000000"/>
          <w:sz w:val="20"/>
          <w:szCs w:val="20"/>
        </w:rPr>
        <w:tab/>
        <w:t xml:space="preserve">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 </w:t>
      </w:r>
    </w:p>
    <w:p w14:paraId="00000152" w14:textId="77777777" w:rsidR="00134424" w:rsidRDefault="00B67033" w:rsidP="001E142F">
      <w:pPr>
        <w:widowControl w:val="0"/>
        <w:numPr>
          <w:ilvl w:val="1"/>
          <w:numId w:val="4"/>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Následná nemožnost plnění</w:t>
      </w:r>
    </w:p>
    <w:p w14:paraId="00000153" w14:textId="77777777" w:rsidR="00134424" w:rsidRDefault="00B67033" w:rsidP="001E142F">
      <w:pPr>
        <w:widowControl w:val="0"/>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Pro odstoupení smluvní strany od smlouvy v důsledku následné nemožnosti plnění se použijí příslušná ustanovení </w:t>
      </w:r>
      <w:r>
        <w:rPr>
          <w:rFonts w:ascii="Tahoma" w:eastAsia="Tahoma" w:hAnsi="Tahoma" w:cs="Tahoma"/>
          <w:b/>
          <w:color w:val="000000"/>
          <w:sz w:val="20"/>
          <w:szCs w:val="20"/>
        </w:rPr>
        <w:t>§ 2006 OZ</w:t>
      </w:r>
      <w:r>
        <w:rPr>
          <w:rFonts w:ascii="Tahoma" w:eastAsia="Tahoma" w:hAnsi="Tahoma" w:cs="Tahoma"/>
          <w:color w:val="000000"/>
          <w:sz w:val="20"/>
          <w:szCs w:val="20"/>
        </w:rPr>
        <w:t xml:space="preserve"> např. v důsledku vyšší moci.</w:t>
      </w:r>
    </w:p>
    <w:p w14:paraId="00000154" w14:textId="77777777" w:rsidR="00134424" w:rsidRDefault="00B67033" w:rsidP="001E142F">
      <w:pPr>
        <w:widowControl w:val="0"/>
        <w:numPr>
          <w:ilvl w:val="1"/>
          <w:numId w:val="4"/>
        </w:numPr>
        <w:pBdr>
          <w:top w:val="nil"/>
          <w:left w:val="nil"/>
          <w:bottom w:val="nil"/>
          <w:right w:val="nil"/>
          <w:between w:val="nil"/>
        </w:pBdr>
        <w:tabs>
          <w:tab w:val="left" w:pos="567"/>
        </w:tabs>
        <w:spacing w:after="60"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Skončením účinnosti smlouvy nebo jejím zánikem</w:t>
      </w:r>
    </w:p>
    <w:p w14:paraId="00000155" w14:textId="77777777" w:rsidR="00134424" w:rsidRDefault="00B67033"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0000156" w14:textId="77777777" w:rsidR="00134424" w:rsidRDefault="00134424"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p>
    <w:p w14:paraId="00000157" w14:textId="77777777" w:rsidR="00134424" w:rsidRDefault="00B67033" w:rsidP="001E142F">
      <w:pPr>
        <w:widowControl w:val="0"/>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0000158"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XVIII. Vyšší moc</w:t>
      </w:r>
    </w:p>
    <w:p w14:paraId="00000159" w14:textId="5CED9CFA" w:rsidR="00134424" w:rsidRDefault="00B67033" w:rsidP="001E142F">
      <w:pPr>
        <w:numPr>
          <w:ilvl w:val="0"/>
          <w:numId w:val="22"/>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Vyšší mocí se rozumí mimořádné okolnosti bránící dočasně nebo trvale splnění v této smlouvy stanovených povinností, jedná se nepředvídatelné události jako např. o živelné katastrofy, válku, terorismus, epidemii, pandemii, občanské nepokoje, občanská válka a revoluci nebo jiné, v době uzavření smlouvy zcela neočekávané okolnosti (např. nepříznivé klimatické a povětrnostní podmínky, neumožňující realizovat předmět plnění dle této smlouvy v souladu s technickými normami, v souladu s technologickými a pracovními postupy a při dodržení předpisů bezpečnosti práce a ochrany zdraví při práci), které mohou prokazatelně podstatně změnit výchozí podmínky, za nichž byla smlouva uzavírána, a které nastaly bez zavinění některé ze smluvních stran. Důsledky dopadu vyšší moci na dobu realizace díla jsou upraveny v čl. III bod </w:t>
      </w:r>
      <w:r w:rsidR="00F421A9">
        <w:rPr>
          <w:rFonts w:ascii="Tahoma" w:eastAsia="Tahoma" w:hAnsi="Tahoma" w:cs="Tahoma"/>
          <w:color w:val="000000"/>
          <w:sz w:val="20"/>
          <w:szCs w:val="20"/>
        </w:rPr>
        <w:fldChar w:fldCharType="begin"/>
      </w:r>
      <w:r w:rsidR="00F421A9">
        <w:rPr>
          <w:rFonts w:ascii="Tahoma" w:eastAsia="Tahoma" w:hAnsi="Tahoma" w:cs="Tahoma"/>
          <w:color w:val="000000"/>
          <w:sz w:val="20"/>
          <w:szCs w:val="20"/>
        </w:rPr>
        <w:instrText xml:space="preserve"> REF _Ref206765009 \r \h </w:instrText>
      </w:r>
      <w:r w:rsidR="00F421A9">
        <w:rPr>
          <w:rFonts w:ascii="Tahoma" w:eastAsia="Tahoma" w:hAnsi="Tahoma" w:cs="Tahoma"/>
          <w:color w:val="000000"/>
          <w:sz w:val="20"/>
          <w:szCs w:val="20"/>
        </w:rPr>
      </w:r>
      <w:r w:rsidR="00F421A9">
        <w:rPr>
          <w:rFonts w:ascii="Tahoma" w:eastAsia="Tahoma" w:hAnsi="Tahoma" w:cs="Tahoma"/>
          <w:color w:val="000000"/>
          <w:sz w:val="20"/>
          <w:szCs w:val="20"/>
        </w:rPr>
        <w:fldChar w:fldCharType="separate"/>
      </w:r>
      <w:r w:rsidR="00F421A9">
        <w:rPr>
          <w:rFonts w:ascii="Tahoma" w:eastAsia="Tahoma" w:hAnsi="Tahoma" w:cs="Tahoma"/>
          <w:color w:val="000000"/>
          <w:sz w:val="20"/>
          <w:szCs w:val="20"/>
        </w:rPr>
        <w:t>3.4</w:t>
      </w:r>
      <w:r w:rsidR="00F421A9">
        <w:rPr>
          <w:rFonts w:ascii="Tahoma" w:eastAsia="Tahoma" w:hAnsi="Tahoma" w:cs="Tahoma"/>
          <w:color w:val="000000"/>
          <w:sz w:val="20"/>
          <w:szCs w:val="20"/>
        </w:rPr>
        <w:fldChar w:fldCharType="end"/>
      </w:r>
      <w:r w:rsidR="00F421A9">
        <w:rPr>
          <w:rFonts w:ascii="Tahoma" w:eastAsia="Tahoma" w:hAnsi="Tahoma" w:cs="Tahoma"/>
          <w:color w:val="000000"/>
          <w:sz w:val="20"/>
          <w:szCs w:val="20"/>
        </w:rPr>
        <w:t xml:space="preserve"> </w:t>
      </w:r>
      <w:r>
        <w:rPr>
          <w:rFonts w:ascii="Tahoma" w:eastAsia="Tahoma" w:hAnsi="Tahoma" w:cs="Tahoma"/>
          <w:color w:val="000000"/>
          <w:sz w:val="20"/>
          <w:szCs w:val="20"/>
        </w:rPr>
        <w:t>této smlouvy.</w:t>
      </w:r>
    </w:p>
    <w:p w14:paraId="0000015A" w14:textId="77777777" w:rsidR="00134424" w:rsidRDefault="00134424" w:rsidP="001E142F">
      <w:p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p>
    <w:p w14:paraId="0000015B" w14:textId="77777777" w:rsidR="00134424" w:rsidRDefault="00B67033" w:rsidP="001E142F">
      <w:pPr>
        <w:numPr>
          <w:ilvl w:val="0"/>
          <w:numId w:val="2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000015C" w14:textId="77777777" w:rsidR="00134424" w:rsidRDefault="00B67033" w:rsidP="001E142F">
      <w:pPr>
        <w:numPr>
          <w:ilvl w:val="0"/>
          <w:numId w:val="2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000015D" w14:textId="77777777" w:rsidR="00134424" w:rsidRDefault="00B67033" w:rsidP="001E142F">
      <w:pPr>
        <w:numPr>
          <w:ilvl w:val="0"/>
          <w:numId w:val="2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0000015E" w14:textId="77777777" w:rsidR="00134424" w:rsidRDefault="00B67033" w:rsidP="001E142F">
      <w:pPr>
        <w:numPr>
          <w:ilvl w:val="0"/>
          <w:numId w:val="22"/>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000015F" w14:textId="77777777" w:rsidR="00134424" w:rsidRDefault="00B67033" w:rsidP="001E142F">
      <w:pPr>
        <w:numPr>
          <w:ilvl w:val="0"/>
          <w:numId w:val="2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0000160"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XIX. Zajištění závazků zhotovitele</w:t>
      </w:r>
    </w:p>
    <w:p w14:paraId="00000161" w14:textId="77777777" w:rsidR="00134424" w:rsidRDefault="00B67033" w:rsidP="001E142F">
      <w:pPr>
        <w:numPr>
          <w:ilvl w:val="0"/>
          <w:numId w:val="23"/>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u w:val="single"/>
        </w:rPr>
      </w:pPr>
      <w:bookmarkStart w:id="23" w:name="_Ref206762848"/>
      <w:r>
        <w:rPr>
          <w:rFonts w:ascii="Tahoma" w:eastAsia="Tahoma" w:hAnsi="Tahoma" w:cs="Tahoma"/>
          <w:b/>
          <w:color w:val="000000"/>
          <w:sz w:val="20"/>
          <w:szCs w:val="20"/>
          <w:u w:val="single"/>
        </w:rPr>
        <w:t>Pojištění odpovědnosti za škodu způsobenou zhotovitelem třetí osobě</w:t>
      </w:r>
      <w:bookmarkEnd w:id="23"/>
    </w:p>
    <w:p w14:paraId="00000162" w14:textId="79CDB94C"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mít po celou dobu provádění díla, sjednáno platné pojištění odpovědnosti za škodu způsobenou třetí osobě s limitem pojistného plnění minimálně </w:t>
      </w:r>
      <w:r w:rsidR="0083711A">
        <w:rPr>
          <w:rFonts w:ascii="Tahoma" w:eastAsia="Tahoma" w:hAnsi="Tahoma" w:cs="Tahoma"/>
          <w:color w:val="000000"/>
          <w:sz w:val="20"/>
          <w:szCs w:val="20"/>
        </w:rPr>
        <w:t>5</w:t>
      </w:r>
      <w:r>
        <w:rPr>
          <w:rFonts w:ascii="Tahoma" w:eastAsia="Tahoma" w:hAnsi="Tahoma" w:cs="Tahoma"/>
          <w:color w:val="000000"/>
          <w:sz w:val="20"/>
          <w:szCs w:val="20"/>
        </w:rPr>
        <w:t xml:space="preserve"> mil. Kč.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 </w:t>
      </w:r>
      <w:r w:rsidR="0083711A">
        <w:rPr>
          <w:rFonts w:ascii="Tahoma" w:eastAsia="Tahoma" w:hAnsi="Tahoma" w:cs="Tahoma"/>
          <w:color w:val="000000"/>
          <w:sz w:val="20"/>
          <w:szCs w:val="20"/>
        </w:rPr>
        <w:t>5</w:t>
      </w:r>
      <w:r>
        <w:rPr>
          <w:rFonts w:ascii="Tahoma" w:eastAsia="Tahoma" w:hAnsi="Tahoma" w:cs="Tahoma"/>
          <w:color w:val="000000"/>
          <w:sz w:val="20"/>
          <w:szCs w:val="20"/>
        </w:rPr>
        <w:t xml:space="preserve"> mil. Kč.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w:t>
      </w:r>
      <w:r w:rsidR="0083711A">
        <w:rPr>
          <w:rFonts w:ascii="Tahoma" w:eastAsia="Tahoma" w:hAnsi="Tahoma" w:cs="Tahoma"/>
          <w:color w:val="000000"/>
          <w:sz w:val="20"/>
          <w:szCs w:val="20"/>
        </w:rPr>
        <w:t>5</w:t>
      </w:r>
      <w:r>
        <w:rPr>
          <w:rFonts w:ascii="Tahoma" w:eastAsia="Tahoma" w:hAnsi="Tahoma" w:cs="Tahoma"/>
          <w:color w:val="000000"/>
          <w:sz w:val="20"/>
          <w:szCs w:val="20"/>
        </w:rPr>
        <w:t xml:space="preserve"> mil. Kč.</w:t>
      </w:r>
    </w:p>
    <w:p w14:paraId="00000163"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Pojištění musí být sjednáno na předmět činnosti zhotovitele a jeho partnerů v pozici poddodavatelů v rámci realizace díla dle této smlouvy s vinkulací pojistného plnění ve prospěch objednatele.</w:t>
      </w:r>
    </w:p>
    <w:p w14:paraId="00000164"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Doklad prokazující platné pojištění zhotovitele dle tohoto bodu smlouvy tvoří přílohu této smlouvy.</w:t>
      </w:r>
    </w:p>
    <w:p w14:paraId="00000165" w14:textId="77777777"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že v průběhu realizace díla dojde k jakékoliv změně v pojistné smlouvě, je zhotovitel povinen objednateli tuto změnu neprodleně, nejpozději do 7 pracovních dnů, písemně oznámit.</w:t>
      </w:r>
    </w:p>
    <w:p w14:paraId="00000166" w14:textId="77777777" w:rsidR="00134424" w:rsidRDefault="00B67033" w:rsidP="001E142F">
      <w:pPr>
        <w:numPr>
          <w:ilvl w:val="0"/>
          <w:numId w:val="23"/>
        </w:numPr>
        <w:pBdr>
          <w:top w:val="nil"/>
          <w:left w:val="nil"/>
          <w:bottom w:val="nil"/>
          <w:right w:val="nil"/>
          <w:between w:val="nil"/>
        </w:pBdr>
        <w:spacing w:line="240" w:lineRule="auto"/>
        <w:ind w:left="0" w:hanging="2"/>
        <w:jc w:val="both"/>
        <w:rPr>
          <w:rFonts w:ascii="Tahoma" w:eastAsia="Tahoma" w:hAnsi="Tahoma" w:cs="Tahoma"/>
          <w:color w:val="000000"/>
          <w:sz w:val="20"/>
          <w:szCs w:val="20"/>
        </w:rPr>
      </w:pPr>
      <w:bookmarkStart w:id="24" w:name="_Ref206762896"/>
      <w:r>
        <w:rPr>
          <w:rFonts w:ascii="Tahoma" w:eastAsia="Tahoma" w:hAnsi="Tahoma" w:cs="Tahoma"/>
          <w:b/>
          <w:color w:val="000000"/>
          <w:sz w:val="20"/>
          <w:szCs w:val="20"/>
          <w:u w:val="single"/>
        </w:rPr>
        <w:t>Stavebně montážní pojištění</w:t>
      </w:r>
      <w:bookmarkEnd w:id="24"/>
    </w:p>
    <w:p w14:paraId="00000167" w14:textId="2132CC58" w:rsidR="00134424" w:rsidRDefault="00B67033" w:rsidP="001E142F">
      <w:pPr>
        <w:pBdr>
          <w:top w:val="nil"/>
          <w:left w:val="nil"/>
          <w:bottom w:val="nil"/>
          <w:right w:val="nil"/>
          <w:between w:val="nil"/>
        </w:pBdr>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mít po celou dobu provádění díla, sjednáno platné stavebně montážní pojištění s limitem pojistného plnění minimálně ve výši </w:t>
      </w:r>
      <w:r>
        <w:rPr>
          <w:rFonts w:ascii="Tahoma" w:eastAsia="Tahoma" w:hAnsi="Tahoma" w:cs="Tahoma"/>
          <w:b/>
          <w:color w:val="000000"/>
          <w:sz w:val="20"/>
          <w:szCs w:val="20"/>
        </w:rPr>
        <w:t>ceny díla vč. DPH</w:t>
      </w:r>
      <w:r>
        <w:rPr>
          <w:rFonts w:ascii="Tahoma" w:eastAsia="Tahoma" w:hAnsi="Tahoma" w:cs="Tahoma"/>
          <w:color w:val="000000"/>
          <w:sz w:val="20"/>
          <w:szCs w:val="20"/>
        </w:rPr>
        <w:t xml:space="preserve">. Zhotovitel je povinen pojistit stavebně montážní rizika prováděného díla, jako jsou zejména krádež, </w:t>
      </w:r>
      <w:proofErr w:type="gramStart"/>
      <w:r>
        <w:rPr>
          <w:rFonts w:ascii="Tahoma" w:eastAsia="Tahoma" w:hAnsi="Tahoma" w:cs="Tahoma"/>
          <w:color w:val="000000"/>
          <w:sz w:val="20"/>
          <w:szCs w:val="20"/>
        </w:rPr>
        <w:t>živelná</w:t>
      </w:r>
      <w:proofErr w:type="gramEnd"/>
      <w:r>
        <w:rPr>
          <w:rFonts w:ascii="Tahoma" w:eastAsia="Tahoma" w:hAnsi="Tahoma" w:cs="Tahoma"/>
          <w:color w:val="000000"/>
          <w:sz w:val="20"/>
          <w:szCs w:val="20"/>
        </w:rPr>
        <w:t xml:space="preserve"> pohroma, poškození nebo zničení, a to jak na staveništi, tak i v místech, kde jsou jednotlivé věci a zařízení, které tvoří předmět díla uskladněny či montovány, a která se mohou vyskytnout v celém průběhu provádění stavebních prací až do termínu předání a převzetí díla, a to na hodnotu pojistné události minimálně ve výši celkové ceny za provedení díla </w:t>
      </w:r>
      <w:r w:rsidR="004E29BB">
        <w:rPr>
          <w:rFonts w:ascii="Tahoma" w:eastAsia="Tahoma" w:hAnsi="Tahoma" w:cs="Tahoma"/>
          <w:color w:val="000000"/>
          <w:sz w:val="20"/>
          <w:szCs w:val="20"/>
        </w:rPr>
        <w:t>vč.</w:t>
      </w:r>
      <w:r>
        <w:rPr>
          <w:rFonts w:ascii="Tahoma" w:eastAsia="Tahoma" w:hAnsi="Tahoma" w:cs="Tahoma"/>
          <w:color w:val="000000"/>
          <w:sz w:val="20"/>
          <w:szCs w:val="20"/>
        </w:rPr>
        <w:t xml:space="preserve"> DPH.</w:t>
      </w:r>
    </w:p>
    <w:p w14:paraId="00000168"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Doklad prokazující platné pojištění zhotovitele dle tohoto bodu smlouvy byl objednateli předložen, jakožto podmínka pro uzavření této smlouvy.</w:t>
      </w:r>
    </w:p>
    <w:p w14:paraId="00000169"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Pro podmínky stavebně montážního pojištění ve vztahu k Objednateli díla platí obdobně totéž, co je výše uvedeno pro platné pojištění odpovědnosti za škodu způsobenou třetí osobě.</w:t>
      </w:r>
    </w:p>
    <w:p w14:paraId="0000017F" w14:textId="77777777" w:rsidR="00134424" w:rsidRDefault="00134424"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bookmarkStart w:id="25" w:name="_heading=h.z337ya" w:colFirst="0" w:colLast="0"/>
      <w:bookmarkEnd w:id="25"/>
    </w:p>
    <w:p w14:paraId="00000180" w14:textId="77777777" w:rsidR="00134424" w:rsidRDefault="00B67033" w:rsidP="001E142F">
      <w:pPr>
        <w:numPr>
          <w:ilvl w:val="0"/>
          <w:numId w:val="23"/>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0"/>
          <w:szCs w:val="20"/>
          <w:u w:val="single"/>
        </w:rPr>
      </w:pPr>
      <w:r>
        <w:rPr>
          <w:rFonts w:ascii="Tahoma" w:eastAsia="Tahoma" w:hAnsi="Tahoma" w:cs="Tahoma"/>
          <w:b/>
          <w:color w:val="000000"/>
          <w:sz w:val="20"/>
          <w:szCs w:val="20"/>
          <w:u w:val="single"/>
        </w:rPr>
        <w:t>Zajištění kvalifikace po dobu realizace díla</w:t>
      </w:r>
    </w:p>
    <w:p w14:paraId="00000181" w14:textId="77777777" w:rsidR="00134424" w:rsidRDefault="00B67033" w:rsidP="001E142F">
      <w:pPr>
        <w:widowControl w:val="0"/>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a jeho poddodavatelé jsou po celou dobu trvání této smlouvy v rámci realizace díla až do jeho ukončení povinni splňovat všechny kvalifikační předpoklady bezprostředně související s předmětem plnění díla, které byly prokázány v předchozím zadávacím řízení, na </w:t>
      </w:r>
      <w:proofErr w:type="gramStart"/>
      <w:r>
        <w:rPr>
          <w:rFonts w:ascii="Tahoma" w:eastAsia="Tahoma" w:hAnsi="Tahoma" w:cs="Tahoma"/>
          <w:color w:val="000000"/>
          <w:sz w:val="20"/>
          <w:szCs w:val="20"/>
        </w:rPr>
        <w:t>základě</w:t>
      </w:r>
      <w:proofErr w:type="gramEnd"/>
      <w:r>
        <w:rPr>
          <w:rFonts w:ascii="Tahoma" w:eastAsia="Tahoma" w:hAnsi="Tahoma" w:cs="Tahoma"/>
          <w:color w:val="000000"/>
          <w:sz w:val="20"/>
          <w:szCs w:val="20"/>
        </w:rPr>
        <w:t xml:space="preserve"> něhož byla se zhotovitelem, jakožto vybraným dodavatelem uzavřena příslušná smlouva na předmět plnění veřejné zakázky.</w:t>
      </w:r>
    </w:p>
    <w:p w14:paraId="00000182" w14:textId="77777777" w:rsidR="00134424" w:rsidRDefault="00B67033" w:rsidP="001E142F">
      <w:p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 xml:space="preserve">Zhotovitel je současně povinen po celou dobu realizace díla dle této smlouvy oznámit objednateli jakoukoliv změnu v rámci splnění kvalifikačních předpokladů, jak u sebe, tak i popř. u poddodavatele, které prokázal v rámci předchozího výběrového řízení. Pokud po uzavření této smlouvy dojde ke změně v rozsahu splnění kvalifikačních předpokladů, na straně zhotovitele, popř. jeho poddodavatele, je zhotovitel povinen takovou změnu oznámit objednateli do 7 pracovních dnů, ode </w:t>
      </w:r>
      <w:proofErr w:type="gramStart"/>
      <w:r>
        <w:rPr>
          <w:rFonts w:ascii="Tahoma" w:eastAsia="Tahoma" w:hAnsi="Tahoma" w:cs="Tahoma"/>
          <w:color w:val="000000"/>
          <w:sz w:val="20"/>
          <w:szCs w:val="20"/>
        </w:rPr>
        <w:t>dne</w:t>
      </w:r>
      <w:proofErr w:type="gramEnd"/>
      <w:r>
        <w:rPr>
          <w:rFonts w:ascii="Tahoma" w:eastAsia="Tahoma" w:hAnsi="Tahoma" w:cs="Tahoma"/>
          <w:color w:val="000000"/>
          <w:sz w:val="20"/>
          <w:szCs w:val="20"/>
        </w:rPr>
        <w:t xml:space="preserve"> kdy tato změna nastala, nebo kdy ji zhotovitel zjistil a do 10 pracovních dnů předložit objednateli příslušný doklad o splnění kvalifikačních předpokladů. </w:t>
      </w:r>
    </w:p>
    <w:p w14:paraId="00000183" w14:textId="77777777"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0000184"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XX. Odkazy na obchodní firmy</w:t>
      </w:r>
    </w:p>
    <w:p w14:paraId="00000185" w14:textId="77777777" w:rsidR="00134424" w:rsidRDefault="00B67033" w:rsidP="001E142F">
      <w:pPr>
        <w:pBdr>
          <w:top w:val="nil"/>
          <w:left w:val="nil"/>
          <w:bottom w:val="nil"/>
          <w:right w:val="nil"/>
          <w:between w:val="nil"/>
        </w:pBdr>
        <w:tabs>
          <w:tab w:val="left" w:pos="360"/>
        </w:tabs>
        <w:spacing w:line="240" w:lineRule="auto"/>
        <w:ind w:left="0" w:hanging="2"/>
        <w:jc w:val="both"/>
        <w:rPr>
          <w:rFonts w:ascii="Tahoma" w:eastAsia="Tahoma" w:hAnsi="Tahoma" w:cs="Tahoma"/>
          <w:color w:val="000000"/>
          <w:sz w:val="20"/>
          <w:szCs w:val="20"/>
        </w:rPr>
      </w:pPr>
      <w:bookmarkStart w:id="26" w:name="_heading=h.3j2qqm3" w:colFirst="0" w:colLast="0"/>
      <w:bookmarkEnd w:id="26"/>
      <w:r>
        <w:rPr>
          <w:rFonts w:ascii="Tahoma" w:eastAsia="Tahoma" w:hAnsi="Tahoma" w:cs="Tahoma"/>
          <w:color w:val="000000"/>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000018B" w14:textId="77777777" w:rsidR="00134424" w:rsidRDefault="00B67033" w:rsidP="001E142F">
      <w:pPr>
        <w:pBdr>
          <w:top w:val="nil"/>
          <w:left w:val="nil"/>
          <w:bottom w:val="nil"/>
          <w:right w:val="nil"/>
          <w:between w:val="nil"/>
        </w:pBdr>
        <w:spacing w:before="480" w:after="120" w:line="240" w:lineRule="auto"/>
        <w:ind w:left="0" w:hanging="2"/>
        <w:jc w:val="center"/>
        <w:rPr>
          <w:rFonts w:ascii="Tahoma" w:eastAsia="Tahoma" w:hAnsi="Tahoma" w:cs="Tahoma"/>
          <w:color w:val="000000"/>
          <w:sz w:val="22"/>
          <w:szCs w:val="22"/>
          <w:u w:val="single"/>
        </w:rPr>
      </w:pPr>
      <w:r>
        <w:rPr>
          <w:rFonts w:ascii="Tahoma" w:eastAsia="Tahoma" w:hAnsi="Tahoma" w:cs="Tahoma"/>
          <w:b/>
          <w:color w:val="000000"/>
          <w:sz w:val="22"/>
          <w:szCs w:val="22"/>
          <w:u w:val="single"/>
        </w:rPr>
        <w:t>XXII. Závěrečná ustanovení</w:t>
      </w:r>
    </w:p>
    <w:p w14:paraId="0000018C"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Jakákoliv ústní ujednání při provádění díla, která nejsou písemně potvrzena oprávněnými zástupci obou smluvních stran, jsou právně neúčinná.</w:t>
      </w:r>
    </w:p>
    <w:p w14:paraId="0000018D"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Smlouvu lze měnit pouze písemnými, vzestupně číslovanými dodatky, podepsanými oprávněnými zástupci obou smluvních stran.</w:t>
      </w:r>
    </w:p>
    <w:p w14:paraId="0000018E"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není oprávněn postoupit jakékoliv pohledávky za objednatelem vzniklé z této smlouvy či v souvislosti s touto smlouvou na třetí osobu bez předchozího písemného souhlasu objednatele.</w:t>
      </w:r>
    </w:p>
    <w:p w14:paraId="0000018F" w14:textId="17129361"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Tato smlouva nabývá platnosti dnem jejího podpisu oběma smluvními stranami. Tato smlouva nabývá účinnosti okamžikem jejího zveřejnění v registru smluv v souladu s</w:t>
      </w:r>
      <w:r w:rsidR="005E1E13">
        <w:rPr>
          <w:rFonts w:ascii="Tahoma" w:eastAsia="Tahoma" w:hAnsi="Tahoma" w:cs="Tahoma"/>
          <w:color w:val="000000"/>
          <w:sz w:val="20"/>
          <w:szCs w:val="20"/>
        </w:rPr>
        <w:t>e</w:t>
      </w:r>
      <w:r>
        <w:rPr>
          <w:rFonts w:ascii="Tahoma" w:eastAsia="Tahoma" w:hAnsi="Tahoma" w:cs="Tahoma"/>
          <w:color w:val="000000"/>
          <w:sz w:val="20"/>
          <w:szCs w:val="20"/>
        </w:rPr>
        <w:t> zák. č. 340/2015 Sb.</w:t>
      </w:r>
      <w:r w:rsidR="005E1E13">
        <w:rPr>
          <w:rFonts w:ascii="Tahoma" w:eastAsia="Tahoma" w:hAnsi="Tahoma" w:cs="Tahoma"/>
          <w:color w:val="000000"/>
          <w:sz w:val="20"/>
          <w:szCs w:val="20"/>
        </w:rPr>
        <w:t>,</w:t>
      </w:r>
      <w:r>
        <w:rPr>
          <w:rFonts w:ascii="Tahoma" w:eastAsia="Tahoma" w:hAnsi="Tahoma" w:cs="Tahoma"/>
          <w:color w:val="000000"/>
          <w:sz w:val="20"/>
          <w:szCs w:val="20"/>
        </w:rPr>
        <w:t xml:space="preserve"> v platném znění.</w:t>
      </w:r>
    </w:p>
    <w:p w14:paraId="00000190" w14:textId="77777777" w:rsidR="00134424" w:rsidRDefault="00B67033" w:rsidP="001E142F">
      <w:pPr>
        <w:numPr>
          <w:ilvl w:val="1"/>
          <w:numId w:val="18"/>
        </w:numPr>
        <w:pBdr>
          <w:top w:val="nil"/>
          <w:left w:val="nil"/>
          <w:bottom w:val="nil"/>
          <w:right w:val="nil"/>
          <w:between w:val="nil"/>
        </w:pBdr>
        <w:tabs>
          <w:tab w:val="left" w:pos="0"/>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Tato Smlouva je sepsána v jednom (1) vyhotovení v elektronické podobě.</w:t>
      </w:r>
    </w:p>
    <w:p w14:paraId="00000191"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Veškerá textová dokumentace, kterou při plnění smlouvy předává či předkládá zhotovitel objednateli, musí být předána či předložena v českém jazyce.</w:t>
      </w:r>
    </w:p>
    <w:p w14:paraId="00000192"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Pro výpočet smluvní pokuty určené procentem a úroku z prodlení je rozhodná cena díla, nebo jeho poměrná část včetně DPH.</w:t>
      </w:r>
    </w:p>
    <w:p w14:paraId="00000193"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V případě soudního sporu se místní příslušnost věcně příslušného soudu I. stupně řídí obecným soudem objednatele.</w:t>
      </w:r>
    </w:p>
    <w:p w14:paraId="00000194" w14:textId="6BA79970" w:rsidR="00134424" w:rsidRDefault="00B67033" w:rsidP="001E142F">
      <w:pPr>
        <w:numPr>
          <w:ilvl w:val="1"/>
          <w:numId w:val="18"/>
        </w:numPr>
        <w:pBdr>
          <w:top w:val="nil"/>
          <w:left w:val="nil"/>
          <w:bottom w:val="nil"/>
          <w:right w:val="nil"/>
          <w:between w:val="nil"/>
        </w:pBdr>
        <w:tabs>
          <w:tab w:val="left" w:pos="709"/>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Písemnosti mezi stranami smlouvy, s jejichž obsahem je spojen vznik, změna nebo zánik práv a povinností upravených smlouvou (zejména odstoupení od smlouvy) se doručují do vlastních rukou.</w:t>
      </w:r>
    </w:p>
    <w:p w14:paraId="00000195"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0000196"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Zhotovitel souhlasí se zveřejněním všech náležitostí smluvního vztahu založeného touto smlouvou o dílo.</w:t>
      </w:r>
    </w:p>
    <w:p w14:paraId="00000197" w14:textId="77777777" w:rsidR="00134424" w:rsidRDefault="00B67033" w:rsidP="001E142F">
      <w:pPr>
        <w:numPr>
          <w:ilvl w:val="1"/>
          <w:numId w:val="18"/>
        </w:numPr>
        <w:pBdr>
          <w:top w:val="nil"/>
          <w:left w:val="nil"/>
          <w:bottom w:val="nil"/>
          <w:right w:val="nil"/>
          <w:between w:val="nil"/>
        </w:pBdr>
        <w:tabs>
          <w:tab w:val="left" w:pos="567"/>
        </w:tabs>
        <w:spacing w:after="180"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Nedílnou součástí této smlouvy jsou následující smluvními stranami parafované přílohy:</w:t>
      </w:r>
    </w:p>
    <w:p w14:paraId="00000198" w14:textId="365E8512" w:rsidR="00134424" w:rsidRDefault="00B67033" w:rsidP="001E142F">
      <w:pPr>
        <w:pBdr>
          <w:top w:val="nil"/>
          <w:left w:val="nil"/>
          <w:bottom w:val="nil"/>
          <w:right w:val="nil"/>
          <w:between w:val="nil"/>
        </w:pBdr>
        <w:spacing w:line="240" w:lineRule="auto"/>
        <w:ind w:left="0" w:hanging="2"/>
        <w:jc w:val="both"/>
        <w:rPr>
          <w:rFonts w:ascii="Tahoma" w:eastAsia="Tahoma" w:hAnsi="Tahoma" w:cs="Tahoma"/>
          <w:color w:val="000000"/>
          <w:sz w:val="20"/>
          <w:szCs w:val="20"/>
        </w:rPr>
      </w:pPr>
      <w:r>
        <w:rPr>
          <w:rFonts w:ascii="Tahoma" w:eastAsia="Tahoma" w:hAnsi="Tahoma" w:cs="Tahoma"/>
          <w:color w:val="000000"/>
          <w:sz w:val="20"/>
          <w:szCs w:val="20"/>
        </w:rPr>
        <w:tab/>
        <w:t>2</w:t>
      </w:r>
      <w:r w:rsidR="005E1E13">
        <w:rPr>
          <w:rFonts w:ascii="Tahoma" w:eastAsia="Tahoma" w:hAnsi="Tahoma" w:cs="Tahoma"/>
          <w:color w:val="000000"/>
          <w:sz w:val="20"/>
          <w:szCs w:val="20"/>
        </w:rPr>
        <w:t>2</w:t>
      </w:r>
      <w:r>
        <w:rPr>
          <w:rFonts w:ascii="Tahoma" w:eastAsia="Tahoma" w:hAnsi="Tahoma" w:cs="Tahoma"/>
          <w:color w:val="000000"/>
          <w:sz w:val="20"/>
          <w:szCs w:val="20"/>
        </w:rPr>
        <w:t xml:space="preserve">.12.1 </w:t>
      </w:r>
      <w:r w:rsidR="00A032F8">
        <w:rPr>
          <w:rFonts w:ascii="Tahoma" w:eastAsia="Tahoma" w:hAnsi="Tahoma" w:cs="Tahoma"/>
          <w:color w:val="000000"/>
          <w:sz w:val="20"/>
          <w:szCs w:val="20"/>
        </w:rPr>
        <w:tab/>
      </w:r>
      <w:r>
        <w:rPr>
          <w:rFonts w:ascii="Tahoma" w:eastAsia="Tahoma" w:hAnsi="Tahoma" w:cs="Tahoma"/>
          <w:color w:val="000000"/>
          <w:sz w:val="20"/>
          <w:szCs w:val="20"/>
        </w:rPr>
        <w:t>příloha č. 1: Oceněný soupis stavebních prací, dodávek a služeb s výkazem výměr</w:t>
      </w:r>
      <w:r w:rsidR="006C2F5B">
        <w:rPr>
          <w:rFonts w:ascii="Tahoma" w:eastAsia="Tahoma" w:hAnsi="Tahoma" w:cs="Tahoma"/>
          <w:color w:val="000000"/>
          <w:sz w:val="20"/>
          <w:szCs w:val="20"/>
        </w:rPr>
        <w:t xml:space="preserve"> (cenová nabídka)</w:t>
      </w:r>
    </w:p>
    <w:p w14:paraId="00000199" w14:textId="33DD1F4A" w:rsidR="00134424" w:rsidRDefault="00B67033" w:rsidP="001E142F">
      <w:pPr>
        <w:pBdr>
          <w:top w:val="nil"/>
          <w:left w:val="nil"/>
          <w:bottom w:val="nil"/>
          <w:right w:val="nil"/>
          <w:between w:val="nil"/>
        </w:pBdr>
        <w:spacing w:line="240" w:lineRule="auto"/>
        <w:ind w:left="0" w:hanging="2"/>
        <w:rPr>
          <w:rFonts w:ascii="Tahoma" w:eastAsia="Tahoma" w:hAnsi="Tahoma" w:cs="Tahoma"/>
          <w:color w:val="000000"/>
          <w:sz w:val="20"/>
          <w:szCs w:val="20"/>
        </w:rPr>
      </w:pPr>
      <w:r>
        <w:rPr>
          <w:rFonts w:ascii="Tahoma" w:eastAsia="Tahoma" w:hAnsi="Tahoma" w:cs="Tahoma"/>
          <w:color w:val="000000"/>
          <w:sz w:val="20"/>
          <w:szCs w:val="20"/>
        </w:rPr>
        <w:t>2</w:t>
      </w:r>
      <w:r w:rsidR="005E1E13">
        <w:rPr>
          <w:rFonts w:ascii="Tahoma" w:eastAsia="Tahoma" w:hAnsi="Tahoma" w:cs="Tahoma"/>
          <w:color w:val="000000"/>
          <w:sz w:val="20"/>
          <w:szCs w:val="20"/>
        </w:rPr>
        <w:t>2</w:t>
      </w:r>
      <w:r>
        <w:rPr>
          <w:rFonts w:ascii="Tahoma" w:eastAsia="Tahoma" w:hAnsi="Tahoma" w:cs="Tahoma"/>
          <w:color w:val="000000"/>
          <w:sz w:val="20"/>
          <w:szCs w:val="20"/>
        </w:rPr>
        <w:t>.12.</w:t>
      </w:r>
      <w:sdt>
        <w:sdtPr>
          <w:tag w:val="goog_rdk_31"/>
          <w:id w:val="1388991950"/>
        </w:sdtPr>
        <w:sdtContent>
          <w:r>
            <w:rPr>
              <w:rFonts w:ascii="Tahoma" w:eastAsia="Tahoma" w:hAnsi="Tahoma" w:cs="Tahoma"/>
              <w:color w:val="000000"/>
              <w:sz w:val="20"/>
              <w:szCs w:val="20"/>
            </w:rPr>
            <w:t>2</w:t>
          </w:r>
        </w:sdtContent>
      </w:sdt>
      <w:sdt>
        <w:sdtPr>
          <w:tag w:val="goog_rdk_32"/>
          <w:id w:val="602933412"/>
        </w:sdtPr>
        <w:sdtContent>
          <w:r w:rsidR="00A032F8">
            <w:t xml:space="preserve">             </w:t>
          </w:r>
        </w:sdtContent>
      </w:sdt>
      <w:r>
        <w:rPr>
          <w:rFonts w:ascii="Tahoma" w:eastAsia="Tahoma" w:hAnsi="Tahoma" w:cs="Tahoma"/>
          <w:color w:val="000000"/>
          <w:sz w:val="20"/>
          <w:szCs w:val="20"/>
        </w:rPr>
        <w:t xml:space="preserve">příloha č. </w:t>
      </w:r>
      <w:sdt>
        <w:sdtPr>
          <w:tag w:val="goog_rdk_33"/>
          <w:id w:val="-979765620"/>
        </w:sdtPr>
        <w:sdtContent>
          <w:r>
            <w:rPr>
              <w:rFonts w:ascii="Tahoma" w:eastAsia="Tahoma" w:hAnsi="Tahoma" w:cs="Tahoma"/>
              <w:color w:val="000000"/>
              <w:sz w:val="20"/>
              <w:szCs w:val="20"/>
            </w:rPr>
            <w:t>2</w:t>
          </w:r>
        </w:sdtContent>
      </w:sdt>
      <w:r>
        <w:rPr>
          <w:rFonts w:ascii="Tahoma" w:eastAsia="Tahoma" w:hAnsi="Tahoma" w:cs="Tahoma"/>
          <w:color w:val="000000"/>
          <w:sz w:val="20"/>
          <w:szCs w:val="20"/>
        </w:rPr>
        <w:t>: Seznam poddodavatelů</w:t>
      </w:r>
    </w:p>
    <w:sdt>
      <w:sdtPr>
        <w:tag w:val="goog_rdk_37"/>
        <w:id w:val="-119225245"/>
      </w:sdtPr>
      <w:sdtContent>
        <w:p w14:paraId="0000019A" w14:textId="77777777" w:rsidR="00134424" w:rsidRDefault="00000000" w:rsidP="001E142F">
          <w:pPr>
            <w:pBdr>
              <w:top w:val="nil"/>
              <w:left w:val="nil"/>
              <w:bottom w:val="nil"/>
              <w:right w:val="nil"/>
              <w:between w:val="nil"/>
            </w:pBdr>
            <w:spacing w:line="240" w:lineRule="auto"/>
            <w:ind w:left="0" w:hanging="2"/>
            <w:rPr>
              <w:rFonts w:ascii="Tahoma" w:eastAsia="Tahoma" w:hAnsi="Tahoma" w:cs="Tahoma"/>
              <w:color w:val="000000"/>
              <w:sz w:val="20"/>
              <w:szCs w:val="20"/>
            </w:rPr>
          </w:pPr>
          <w:sdt>
            <w:sdtPr>
              <w:tag w:val="goog_rdk_36"/>
              <w:id w:val="2052715766"/>
            </w:sdtPr>
            <w:sdtContent/>
          </w:sdt>
        </w:p>
      </w:sdtContent>
    </w:sdt>
    <w:p w14:paraId="0000019B" w14:textId="7F435553" w:rsidR="00134424" w:rsidRPr="00B67033" w:rsidRDefault="00134424" w:rsidP="001E142F">
      <w:pPr>
        <w:pBdr>
          <w:top w:val="nil"/>
          <w:left w:val="nil"/>
          <w:bottom w:val="nil"/>
          <w:right w:val="nil"/>
          <w:between w:val="nil"/>
        </w:pBdr>
        <w:spacing w:line="240" w:lineRule="auto"/>
        <w:ind w:left="0" w:hanging="2"/>
        <w:rPr>
          <w:rFonts w:ascii="Tahoma" w:eastAsia="Tahoma" w:hAnsi="Tahoma" w:cs="Tahoma"/>
          <w:highlight w:val="green"/>
        </w:rPr>
      </w:pPr>
    </w:p>
    <w:p w14:paraId="0000019C" w14:textId="77777777" w:rsidR="00134424" w:rsidRDefault="00134424" w:rsidP="001E142F">
      <w:pPr>
        <w:pBdr>
          <w:top w:val="nil"/>
          <w:left w:val="nil"/>
          <w:bottom w:val="nil"/>
          <w:right w:val="nil"/>
          <w:between w:val="nil"/>
        </w:pBdr>
        <w:spacing w:line="240" w:lineRule="auto"/>
        <w:ind w:left="0" w:hanging="2"/>
        <w:rPr>
          <w:rFonts w:ascii="Tahoma" w:eastAsia="Tahoma" w:hAnsi="Tahoma" w:cs="Tahoma"/>
          <w:color w:val="000000"/>
          <w:sz w:val="20"/>
          <w:szCs w:val="20"/>
        </w:rPr>
      </w:pPr>
    </w:p>
    <w:p w14:paraId="78FEB12D" w14:textId="77777777" w:rsidR="00E27FB7" w:rsidRDefault="00E27FB7" w:rsidP="001E142F">
      <w:pPr>
        <w:pBdr>
          <w:top w:val="nil"/>
          <w:left w:val="nil"/>
          <w:bottom w:val="nil"/>
          <w:right w:val="nil"/>
          <w:between w:val="nil"/>
        </w:pBdr>
        <w:spacing w:line="240" w:lineRule="auto"/>
        <w:ind w:left="0" w:hanging="2"/>
        <w:rPr>
          <w:rFonts w:ascii="Tahoma" w:eastAsia="Tahoma" w:hAnsi="Tahoma" w:cs="Tahoma"/>
          <w:color w:val="000000"/>
          <w:sz w:val="20"/>
          <w:szCs w:val="20"/>
        </w:rPr>
      </w:pPr>
    </w:p>
    <w:p w14:paraId="0000019D" w14:textId="5338A5A4" w:rsidR="00134424" w:rsidRDefault="00B67033" w:rsidP="001E142F">
      <w:pPr>
        <w:pBdr>
          <w:top w:val="nil"/>
          <w:left w:val="nil"/>
          <w:bottom w:val="nil"/>
          <w:right w:val="nil"/>
          <w:between w:val="nil"/>
        </w:pBdr>
        <w:tabs>
          <w:tab w:val="center" w:pos="1701"/>
          <w:tab w:val="center" w:pos="7655"/>
        </w:tabs>
        <w:spacing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ab/>
        <w:t xml:space="preserve">V Ondřejově dne </w:t>
      </w:r>
      <w:r w:rsidR="00D97564">
        <w:rPr>
          <w:rFonts w:ascii="Tahoma" w:eastAsia="Tahoma" w:hAnsi="Tahoma" w:cs="Tahoma"/>
          <w:b/>
          <w:color w:val="000000"/>
          <w:sz w:val="20"/>
          <w:szCs w:val="20"/>
        </w:rPr>
        <w:t>………………………</w:t>
      </w:r>
      <w:r>
        <w:rPr>
          <w:rFonts w:ascii="Tahoma" w:eastAsia="Tahoma" w:hAnsi="Tahoma" w:cs="Tahoma"/>
          <w:b/>
          <w:color w:val="000000"/>
          <w:sz w:val="20"/>
          <w:szCs w:val="20"/>
        </w:rPr>
        <w:t xml:space="preserve"> </w:t>
      </w:r>
      <w:r>
        <w:rPr>
          <w:rFonts w:ascii="Tahoma" w:eastAsia="Tahoma" w:hAnsi="Tahoma" w:cs="Tahoma"/>
          <w:b/>
          <w:color w:val="000000"/>
          <w:sz w:val="20"/>
          <w:szCs w:val="20"/>
        </w:rPr>
        <w:tab/>
      </w:r>
      <w:r w:rsidRPr="001E142F">
        <w:rPr>
          <w:rFonts w:ascii="Tahoma" w:eastAsia="Tahoma" w:hAnsi="Tahoma" w:cs="Tahoma"/>
          <w:b/>
          <w:color w:val="000000"/>
          <w:sz w:val="20"/>
          <w:szCs w:val="20"/>
        </w:rPr>
        <w:t>V ____________</w:t>
      </w:r>
      <w:r>
        <w:rPr>
          <w:rFonts w:ascii="Tahoma" w:eastAsia="Tahoma" w:hAnsi="Tahoma" w:cs="Tahoma"/>
          <w:b/>
          <w:color w:val="000000"/>
          <w:sz w:val="20"/>
          <w:szCs w:val="20"/>
        </w:rPr>
        <w:t xml:space="preserve">dne </w:t>
      </w:r>
      <w:r w:rsidR="00D97564">
        <w:rPr>
          <w:rFonts w:ascii="Tahoma" w:eastAsia="Tahoma" w:hAnsi="Tahoma" w:cs="Tahoma"/>
          <w:b/>
          <w:color w:val="000000"/>
          <w:sz w:val="20"/>
          <w:szCs w:val="20"/>
        </w:rPr>
        <w:t>…………………</w:t>
      </w:r>
      <w:r>
        <w:rPr>
          <w:rFonts w:ascii="Tahoma" w:eastAsia="Tahoma" w:hAnsi="Tahoma" w:cs="Tahoma"/>
          <w:b/>
          <w:color w:val="000000"/>
          <w:sz w:val="20"/>
          <w:szCs w:val="20"/>
        </w:rPr>
        <w:t>podpis</w:t>
      </w:r>
    </w:p>
    <w:p w14:paraId="0000019E" w14:textId="77777777" w:rsidR="00134424" w:rsidRDefault="00134424" w:rsidP="001E142F">
      <w:pPr>
        <w:pBdr>
          <w:top w:val="nil"/>
          <w:left w:val="nil"/>
          <w:bottom w:val="nil"/>
          <w:right w:val="nil"/>
          <w:between w:val="nil"/>
        </w:pBdr>
        <w:tabs>
          <w:tab w:val="center" w:pos="1701"/>
          <w:tab w:val="center" w:pos="7655"/>
        </w:tabs>
        <w:spacing w:line="240" w:lineRule="auto"/>
        <w:ind w:left="0" w:hanging="2"/>
        <w:jc w:val="both"/>
        <w:rPr>
          <w:rFonts w:ascii="Tahoma" w:eastAsia="Tahoma" w:hAnsi="Tahoma" w:cs="Tahoma"/>
          <w:color w:val="000000"/>
          <w:sz w:val="20"/>
          <w:szCs w:val="20"/>
        </w:rPr>
      </w:pPr>
    </w:p>
    <w:p w14:paraId="0000019F" w14:textId="77777777" w:rsidR="00134424" w:rsidRDefault="00134424" w:rsidP="001E142F">
      <w:pPr>
        <w:pBdr>
          <w:top w:val="nil"/>
          <w:left w:val="nil"/>
          <w:bottom w:val="nil"/>
          <w:right w:val="nil"/>
          <w:between w:val="nil"/>
        </w:pBdr>
        <w:tabs>
          <w:tab w:val="center" w:pos="1701"/>
          <w:tab w:val="center" w:pos="7655"/>
        </w:tabs>
        <w:spacing w:line="240" w:lineRule="auto"/>
        <w:ind w:left="0" w:hanging="2"/>
        <w:jc w:val="both"/>
        <w:rPr>
          <w:rFonts w:ascii="Tahoma" w:eastAsia="Tahoma" w:hAnsi="Tahoma" w:cs="Tahoma"/>
          <w:color w:val="000000"/>
          <w:sz w:val="20"/>
          <w:szCs w:val="20"/>
        </w:rPr>
      </w:pPr>
    </w:p>
    <w:p w14:paraId="09FD85E0" w14:textId="77777777" w:rsidR="00E27FB7" w:rsidRDefault="00E27FB7" w:rsidP="001E142F">
      <w:pPr>
        <w:pBdr>
          <w:top w:val="nil"/>
          <w:left w:val="nil"/>
          <w:bottom w:val="nil"/>
          <w:right w:val="nil"/>
          <w:between w:val="nil"/>
        </w:pBdr>
        <w:tabs>
          <w:tab w:val="center" w:pos="1701"/>
          <w:tab w:val="center" w:pos="7655"/>
        </w:tabs>
        <w:spacing w:line="240" w:lineRule="auto"/>
        <w:ind w:left="0" w:hanging="2"/>
        <w:jc w:val="both"/>
        <w:rPr>
          <w:rFonts w:ascii="Tahoma" w:eastAsia="Tahoma" w:hAnsi="Tahoma" w:cs="Tahoma"/>
          <w:color w:val="000000"/>
          <w:sz w:val="20"/>
          <w:szCs w:val="20"/>
        </w:rPr>
      </w:pPr>
    </w:p>
    <w:p w14:paraId="175E1D5A" w14:textId="77777777" w:rsidR="00E27FB7" w:rsidRDefault="00E27FB7" w:rsidP="001E142F">
      <w:pPr>
        <w:pBdr>
          <w:top w:val="nil"/>
          <w:left w:val="nil"/>
          <w:bottom w:val="nil"/>
          <w:right w:val="nil"/>
          <w:between w:val="nil"/>
        </w:pBdr>
        <w:tabs>
          <w:tab w:val="center" w:pos="1701"/>
          <w:tab w:val="center" w:pos="7655"/>
        </w:tabs>
        <w:spacing w:line="240" w:lineRule="auto"/>
        <w:ind w:left="0" w:hanging="2"/>
        <w:jc w:val="both"/>
        <w:rPr>
          <w:rFonts w:ascii="Tahoma" w:eastAsia="Tahoma" w:hAnsi="Tahoma" w:cs="Tahoma"/>
          <w:color w:val="000000"/>
          <w:sz w:val="20"/>
          <w:szCs w:val="20"/>
        </w:rPr>
      </w:pPr>
    </w:p>
    <w:p w14:paraId="000001A0" w14:textId="77777777" w:rsidR="00134424" w:rsidRDefault="00B67033" w:rsidP="001E142F">
      <w:pPr>
        <w:pBdr>
          <w:top w:val="nil"/>
          <w:left w:val="nil"/>
          <w:bottom w:val="nil"/>
          <w:right w:val="nil"/>
          <w:between w:val="nil"/>
        </w:pBdr>
        <w:tabs>
          <w:tab w:val="center" w:pos="1701"/>
          <w:tab w:val="center" w:pos="7655"/>
        </w:tabs>
        <w:spacing w:line="240" w:lineRule="auto"/>
        <w:ind w:left="0" w:hanging="2"/>
        <w:jc w:val="both"/>
        <w:rPr>
          <w:rFonts w:ascii="Tahoma" w:eastAsia="Tahoma" w:hAnsi="Tahoma" w:cs="Tahoma"/>
          <w:color w:val="000000"/>
          <w:sz w:val="20"/>
          <w:szCs w:val="20"/>
        </w:rPr>
      </w:pPr>
      <w:r>
        <w:rPr>
          <w:rFonts w:ascii="Tahoma" w:eastAsia="Tahoma" w:hAnsi="Tahoma" w:cs="Tahoma"/>
          <w:b/>
          <w:color w:val="000000"/>
          <w:sz w:val="20"/>
          <w:szCs w:val="20"/>
        </w:rPr>
        <w:tab/>
        <w:t>________________________</w:t>
      </w:r>
      <w:r>
        <w:rPr>
          <w:rFonts w:ascii="Tahoma" w:eastAsia="Tahoma" w:hAnsi="Tahoma" w:cs="Tahoma"/>
          <w:b/>
          <w:color w:val="000000"/>
          <w:sz w:val="20"/>
          <w:szCs w:val="20"/>
        </w:rPr>
        <w:tab/>
        <w:t>________________________</w:t>
      </w:r>
    </w:p>
    <w:p w14:paraId="000001A1" w14:textId="25FFB5E3" w:rsidR="00134424" w:rsidRPr="001E142F" w:rsidRDefault="00B67033" w:rsidP="001E142F">
      <w:pPr>
        <w:pBdr>
          <w:top w:val="nil"/>
          <w:left w:val="nil"/>
          <w:bottom w:val="nil"/>
          <w:right w:val="nil"/>
          <w:between w:val="nil"/>
        </w:pBdr>
        <w:tabs>
          <w:tab w:val="left" w:pos="5385"/>
        </w:tabs>
        <w:spacing w:line="240" w:lineRule="auto"/>
        <w:ind w:left="0" w:hanging="2"/>
        <w:rPr>
          <w:rFonts w:ascii="Tahoma" w:eastAsia="Tahoma" w:hAnsi="Tahoma" w:cs="Tahoma"/>
          <w:color w:val="000000"/>
          <w:sz w:val="20"/>
          <w:szCs w:val="20"/>
        </w:rPr>
      </w:pPr>
      <w:r>
        <w:rPr>
          <w:rFonts w:ascii="Tahoma" w:eastAsia="Tahoma" w:hAnsi="Tahoma" w:cs="Tahoma"/>
          <w:b/>
          <w:color w:val="000000"/>
          <w:sz w:val="20"/>
          <w:szCs w:val="20"/>
        </w:rPr>
        <w:t xml:space="preserve">Astronomický ústav AV ČR, </w:t>
      </w:r>
      <w:proofErr w:type="spellStart"/>
      <w:r>
        <w:rPr>
          <w:rFonts w:ascii="Tahoma" w:eastAsia="Tahoma" w:hAnsi="Tahoma" w:cs="Tahoma"/>
          <w:b/>
          <w:color w:val="000000"/>
          <w:sz w:val="20"/>
          <w:szCs w:val="20"/>
        </w:rPr>
        <w:t>v.v.i</w:t>
      </w:r>
      <w:proofErr w:type="spellEnd"/>
      <w:r>
        <w:rPr>
          <w:rFonts w:ascii="Tahoma" w:eastAsia="Tahoma" w:hAnsi="Tahoma" w:cs="Tahoma"/>
          <w:b/>
          <w:color w:val="000000"/>
          <w:sz w:val="20"/>
          <w:szCs w:val="20"/>
        </w:rPr>
        <w:t>.</w:t>
      </w:r>
      <w:r w:rsidR="00A032F8">
        <w:rPr>
          <w:rFonts w:ascii="Tahoma" w:eastAsia="Tahoma" w:hAnsi="Tahoma" w:cs="Tahoma"/>
          <w:b/>
          <w:color w:val="000000"/>
          <w:sz w:val="20"/>
          <w:szCs w:val="20"/>
        </w:rPr>
        <w:tab/>
      </w:r>
      <w:r w:rsidR="00A032F8">
        <w:rPr>
          <w:rFonts w:ascii="Tahoma" w:eastAsia="Tahoma" w:hAnsi="Tahoma" w:cs="Tahoma"/>
          <w:b/>
          <w:color w:val="000000"/>
          <w:sz w:val="20"/>
          <w:szCs w:val="20"/>
        </w:rPr>
        <w:tab/>
      </w:r>
      <w:r w:rsidR="00A032F8">
        <w:rPr>
          <w:rFonts w:ascii="Tahoma" w:eastAsia="Tahoma" w:hAnsi="Tahoma" w:cs="Tahoma"/>
          <w:b/>
          <w:color w:val="000000"/>
          <w:sz w:val="20"/>
          <w:szCs w:val="20"/>
        </w:rPr>
        <w:tab/>
      </w:r>
      <w:r w:rsidR="001E142F">
        <w:rPr>
          <w:rFonts w:ascii="Tahoma" w:eastAsia="Tahoma" w:hAnsi="Tahoma" w:cs="Tahoma"/>
          <w:color w:val="000000"/>
          <w:sz w:val="20"/>
          <w:szCs w:val="20"/>
        </w:rPr>
        <w:t>MAFA STAVBY s.r.o.</w:t>
      </w:r>
    </w:p>
    <w:p w14:paraId="000001A2" w14:textId="463DB65A" w:rsidR="00134424" w:rsidRDefault="00B67033" w:rsidP="001E142F">
      <w:pPr>
        <w:pBdr>
          <w:top w:val="nil"/>
          <w:left w:val="nil"/>
          <w:bottom w:val="nil"/>
          <w:right w:val="nil"/>
          <w:between w:val="nil"/>
        </w:pBdr>
        <w:tabs>
          <w:tab w:val="left" w:pos="5385"/>
        </w:tabs>
        <w:spacing w:line="240" w:lineRule="auto"/>
        <w:ind w:left="0" w:hanging="2"/>
        <w:rPr>
          <w:rFonts w:ascii="Tahoma" w:eastAsia="Tahoma" w:hAnsi="Tahoma" w:cs="Tahoma"/>
          <w:color w:val="000000"/>
          <w:sz w:val="20"/>
          <w:szCs w:val="20"/>
        </w:rPr>
      </w:pPr>
      <w:r w:rsidRPr="001E142F">
        <w:rPr>
          <w:rFonts w:ascii="Tahoma" w:eastAsia="Tahoma" w:hAnsi="Tahoma" w:cs="Tahoma"/>
          <w:color w:val="000000"/>
          <w:sz w:val="20"/>
          <w:szCs w:val="20"/>
        </w:rPr>
        <w:t xml:space="preserve">Michal Bursa </w:t>
      </w:r>
      <w:r w:rsidR="00A032F8" w:rsidRPr="001E142F">
        <w:rPr>
          <w:rFonts w:ascii="Tahoma" w:eastAsia="Tahoma" w:hAnsi="Tahoma" w:cs="Tahoma"/>
          <w:color w:val="000000"/>
          <w:sz w:val="20"/>
          <w:szCs w:val="20"/>
        </w:rPr>
        <w:t>–</w:t>
      </w:r>
      <w:r w:rsidRPr="001E142F">
        <w:rPr>
          <w:rFonts w:ascii="Tahoma" w:eastAsia="Tahoma" w:hAnsi="Tahoma" w:cs="Tahoma"/>
          <w:color w:val="000000"/>
          <w:sz w:val="20"/>
          <w:szCs w:val="20"/>
        </w:rPr>
        <w:t xml:space="preserve"> ředitel</w:t>
      </w:r>
      <w:r w:rsidR="00A032F8" w:rsidRPr="001E142F">
        <w:rPr>
          <w:rFonts w:ascii="Tahoma" w:eastAsia="Tahoma" w:hAnsi="Tahoma" w:cs="Tahoma"/>
          <w:color w:val="000000"/>
          <w:sz w:val="20"/>
          <w:szCs w:val="20"/>
        </w:rPr>
        <w:tab/>
      </w:r>
      <w:r w:rsidR="00A032F8" w:rsidRPr="001E142F">
        <w:rPr>
          <w:rFonts w:ascii="Tahoma" w:eastAsia="Tahoma" w:hAnsi="Tahoma" w:cs="Tahoma"/>
          <w:color w:val="000000"/>
          <w:sz w:val="20"/>
          <w:szCs w:val="20"/>
        </w:rPr>
        <w:tab/>
      </w:r>
      <w:r w:rsidR="00A032F8" w:rsidRPr="001E142F">
        <w:rPr>
          <w:rFonts w:ascii="Tahoma" w:eastAsia="Tahoma" w:hAnsi="Tahoma" w:cs="Tahoma"/>
          <w:color w:val="000000"/>
          <w:sz w:val="20"/>
          <w:szCs w:val="20"/>
        </w:rPr>
        <w:tab/>
      </w:r>
      <w:r w:rsidR="001E142F">
        <w:rPr>
          <w:rFonts w:ascii="Tahoma" w:eastAsia="Tahoma" w:hAnsi="Tahoma" w:cs="Tahoma"/>
          <w:color w:val="000000"/>
          <w:sz w:val="20"/>
          <w:szCs w:val="20"/>
        </w:rPr>
        <w:t xml:space="preserve">František </w:t>
      </w:r>
      <w:proofErr w:type="gramStart"/>
      <w:r w:rsidR="001E142F">
        <w:rPr>
          <w:rFonts w:ascii="Tahoma" w:eastAsia="Tahoma" w:hAnsi="Tahoma" w:cs="Tahoma"/>
          <w:color w:val="000000"/>
          <w:sz w:val="20"/>
          <w:szCs w:val="20"/>
        </w:rPr>
        <w:t>Nistor - Jednatel</w:t>
      </w:r>
      <w:proofErr w:type="gramEnd"/>
    </w:p>
    <w:sectPr w:rsidR="00134424">
      <w:headerReference w:type="even" r:id="rId13"/>
      <w:headerReference w:type="default" r:id="rId14"/>
      <w:footerReference w:type="default" r:id="rId15"/>
      <w:pgSz w:w="11906" w:h="16838"/>
      <w:pgMar w:top="1247" w:right="1247" w:bottom="1247" w:left="1247"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Jana Vlčková" w:date="2025-08-22T13:54:00Z" w:initials="JV">
    <w:p w14:paraId="5E6E5A58" w14:textId="77777777" w:rsidR="0006784E" w:rsidRDefault="0006784E" w:rsidP="0006784E">
      <w:pPr>
        <w:pStyle w:val="Textkomente"/>
        <w:ind w:leftChars="0" w:left="0" w:firstLineChars="0" w:firstLine="0"/>
        <w:jc w:val="left"/>
      </w:pPr>
      <w:r>
        <w:rPr>
          <w:rStyle w:val="Odkaznakoment"/>
        </w:rPr>
        <w:annotationRef/>
      </w:r>
      <w:r>
        <w:t>Možná smazat - pojištění stavitele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E5A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439CC6" w16cex:dateUtc="2025-08-22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E5A58" w16cid:durableId="11439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75C6" w14:textId="77777777" w:rsidR="00DF5F4E" w:rsidRDefault="00DF5F4E">
      <w:pPr>
        <w:spacing w:line="240" w:lineRule="auto"/>
        <w:ind w:left="0" w:hanging="2"/>
      </w:pPr>
      <w:r>
        <w:separator/>
      </w:r>
    </w:p>
  </w:endnote>
  <w:endnote w:type="continuationSeparator" w:id="0">
    <w:p w14:paraId="448425FF" w14:textId="77777777" w:rsidR="00DF5F4E" w:rsidRDefault="00DF5F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charset w:val="02"/>
    <w:family w:val="swiss"/>
    <w:pitch w:val="variable"/>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7" w14:textId="258AD5EF" w:rsidR="00134424" w:rsidRDefault="00B67033">
    <w:pPr>
      <w:pBdr>
        <w:top w:val="nil"/>
        <w:left w:val="nil"/>
        <w:bottom w:val="nil"/>
        <w:right w:val="nil"/>
        <w:between w:val="nil"/>
      </w:pBdr>
      <w:tabs>
        <w:tab w:val="center" w:pos="4536"/>
        <w:tab w:val="right" w:pos="9072"/>
        <w:tab w:val="left" w:pos="677"/>
        <w:tab w:val="center" w:pos="4860"/>
      </w:tabs>
      <w:spacing w:line="240" w:lineRule="auto"/>
      <w:ind w:left="0" w:hanging="2"/>
      <w:jc w:val="center"/>
      <w:rPr>
        <w:rFonts w:ascii="Tahoma" w:eastAsia="Tahoma" w:hAnsi="Tahoma" w:cs="Tahoma"/>
        <w:color w:val="000000"/>
        <w:sz w:val="18"/>
        <w:szCs w:val="18"/>
      </w:rPr>
    </w:pPr>
    <w:r>
      <w:rPr>
        <w:rFonts w:ascii="Tahoma" w:eastAsia="Tahoma" w:hAnsi="Tahoma" w:cs="Tahoma"/>
        <w:color w:val="000000"/>
        <w:sz w:val="20"/>
        <w:szCs w:val="20"/>
      </w:rPr>
      <w:t xml:space="preserve">Stránka </w:t>
    </w: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856F03">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z </w:t>
    </w:r>
    <w:r>
      <w:rPr>
        <w:rFonts w:ascii="Tahoma" w:eastAsia="Tahoma" w:hAnsi="Tahoma" w:cs="Tahoma"/>
        <w:color w:val="000000"/>
        <w:sz w:val="20"/>
        <w:szCs w:val="20"/>
      </w:rPr>
      <w:fldChar w:fldCharType="begin"/>
    </w:r>
    <w:r>
      <w:rPr>
        <w:rFonts w:ascii="Tahoma" w:eastAsia="Tahoma" w:hAnsi="Tahoma" w:cs="Tahoma"/>
        <w:color w:val="000000"/>
        <w:sz w:val="20"/>
        <w:szCs w:val="20"/>
      </w:rPr>
      <w:instrText>NUMPAGES</w:instrText>
    </w:r>
    <w:r>
      <w:rPr>
        <w:rFonts w:ascii="Tahoma" w:eastAsia="Tahoma" w:hAnsi="Tahoma" w:cs="Tahoma"/>
        <w:color w:val="000000"/>
        <w:sz w:val="20"/>
        <w:szCs w:val="20"/>
      </w:rPr>
      <w:fldChar w:fldCharType="separate"/>
    </w:r>
    <w:r w:rsidR="00856F03">
      <w:rPr>
        <w:rFonts w:ascii="Tahoma" w:eastAsia="Tahoma" w:hAnsi="Tahoma" w:cs="Tahoma"/>
        <w:noProof/>
        <w:color w:val="000000"/>
        <w:sz w:val="20"/>
        <w:szCs w:val="20"/>
      </w:rPr>
      <w:t>25</w:t>
    </w:r>
    <w:r>
      <w:rPr>
        <w:rFonts w:ascii="Tahoma" w:eastAsia="Tahoma" w:hAnsi="Tahoma" w:cs="Tahom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EA94" w14:textId="77777777" w:rsidR="00DF5F4E" w:rsidRDefault="00DF5F4E">
      <w:pPr>
        <w:spacing w:line="240" w:lineRule="auto"/>
        <w:ind w:left="0" w:hanging="2"/>
      </w:pPr>
      <w:r>
        <w:separator/>
      </w:r>
    </w:p>
  </w:footnote>
  <w:footnote w:type="continuationSeparator" w:id="0">
    <w:p w14:paraId="64FFFA25" w14:textId="77777777" w:rsidR="00DF5F4E" w:rsidRDefault="00DF5F4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4" w14:textId="77777777" w:rsidR="00134424" w:rsidRDefault="00B67033">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1A5" w14:textId="77777777" w:rsidR="00134424" w:rsidRDefault="00134424">
    <w:pPr>
      <w:pBdr>
        <w:top w:val="nil"/>
        <w:left w:val="nil"/>
        <w:bottom w:val="nil"/>
        <w:right w:val="nil"/>
        <w:between w:val="nil"/>
      </w:pBdr>
      <w:tabs>
        <w:tab w:val="center" w:pos="4536"/>
        <w:tab w:val="right" w:pos="9072"/>
      </w:tabs>
      <w:spacing w:line="240" w:lineRule="auto"/>
      <w:ind w:left="0" w:hanging="2"/>
      <w:rPr>
        <w:color w:val="000000"/>
      </w:rPr>
    </w:pPr>
  </w:p>
  <w:p w14:paraId="000001A6" w14:textId="77777777" w:rsidR="00134424" w:rsidRDefault="00134424">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3" w14:textId="77777777" w:rsidR="00134424" w:rsidRDefault="00B67033">
    <w:pPr>
      <w:pBdr>
        <w:top w:val="nil"/>
        <w:left w:val="nil"/>
        <w:bottom w:val="nil"/>
        <w:right w:val="nil"/>
        <w:between w:val="nil"/>
      </w:pBdr>
      <w:tabs>
        <w:tab w:val="center" w:pos="4536"/>
        <w:tab w:val="right" w:pos="9072"/>
      </w:tabs>
      <w:spacing w:line="240" w:lineRule="auto"/>
      <w:ind w:left="0" w:hanging="2"/>
      <w:jc w:val="right"/>
      <w:rPr>
        <w:rFonts w:ascii="Tahoma" w:eastAsia="Tahoma" w:hAnsi="Tahoma" w:cs="Tahoma"/>
        <w:color w:val="000000"/>
        <w:sz w:val="18"/>
        <w:szCs w:val="18"/>
      </w:rPr>
    </w:pPr>
    <w:r>
      <w:rPr>
        <w:rFonts w:ascii="Tahoma" w:eastAsia="Tahoma" w:hAnsi="Tahoma" w:cs="Tahoma"/>
        <w:i/>
        <w:color w:val="000000"/>
        <w:sz w:val="18"/>
        <w:szCs w:val="18"/>
      </w:rPr>
      <w:t xml:space="preserve">Příloha č. 1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CB3"/>
    <w:multiLevelType w:val="multilevel"/>
    <w:tmpl w:val="5B7C3DBA"/>
    <w:lvl w:ilvl="0">
      <w:start w:val="4"/>
      <w:numFmt w:val="decimal"/>
      <w:pStyle w:val="lnek"/>
      <w:lvlText w:val="%1."/>
      <w:lvlJc w:val="left"/>
      <w:pPr>
        <w:ind w:left="705" w:hanging="705"/>
      </w:pPr>
      <w:rPr>
        <w:vertAlign w:val="baseline"/>
      </w:rPr>
    </w:lvl>
    <w:lvl w:ilvl="1">
      <w:start w:val="1"/>
      <w:numFmt w:val="decimal"/>
      <w:pStyle w:val="slovanodst"/>
      <w:lvlText w:val="4.%2"/>
      <w:lvlJc w:val="left"/>
      <w:pPr>
        <w:ind w:left="705" w:hanging="705"/>
      </w:pPr>
      <w:rPr>
        <w:rFonts w:ascii="Tahoma" w:eastAsia="Tahoma" w:hAnsi="Tahoma" w:cs="Tahoma"/>
        <w:b/>
        <w:color w:val="00000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28A07D3"/>
    <w:multiLevelType w:val="multilevel"/>
    <w:tmpl w:val="8F96DC76"/>
    <w:lvl w:ilvl="0">
      <w:start w:val="7"/>
      <w:numFmt w:val="bullet"/>
      <w:lvlText w:val="-"/>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4F71A6D"/>
    <w:multiLevelType w:val="multilevel"/>
    <w:tmpl w:val="0F5A4654"/>
    <w:lvl w:ilvl="0">
      <w:start w:val="1"/>
      <w:numFmt w:val="decimal"/>
      <w:lvlText w:val="9.%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450A5E"/>
    <w:multiLevelType w:val="multilevel"/>
    <w:tmpl w:val="B9B6F298"/>
    <w:lvl w:ilvl="0">
      <w:start w:val="1"/>
      <w:numFmt w:val="decimal"/>
      <w:lvlText w:val="5.%1"/>
      <w:lvlJc w:val="left"/>
      <w:pPr>
        <w:ind w:left="360" w:hanging="360"/>
      </w:pPr>
      <w:rPr>
        <w:rFonts w:ascii="Tahoma" w:eastAsia="Tahoma" w:hAnsi="Tahoma" w:cs="Tahoma"/>
        <w:b/>
        <w:color w:val="000000"/>
        <w:sz w:val="20"/>
        <w:szCs w:val="2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86A7060"/>
    <w:multiLevelType w:val="multilevel"/>
    <w:tmpl w:val="BCAE142A"/>
    <w:lvl w:ilvl="0">
      <w:start w:val="1"/>
      <w:numFmt w:val="decimal"/>
      <w:lvlText w:val="16.%1"/>
      <w:lvlJc w:val="left"/>
      <w:pPr>
        <w:ind w:left="144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BEF0D49"/>
    <w:multiLevelType w:val="multilevel"/>
    <w:tmpl w:val="CAF4AC46"/>
    <w:lvl w:ilvl="0">
      <w:start w:val="13"/>
      <w:numFmt w:val="decimal"/>
      <w:lvlText w:val="%1"/>
      <w:lvlJc w:val="left"/>
      <w:pPr>
        <w:ind w:left="420" w:hanging="420"/>
      </w:pPr>
      <w:rPr>
        <w:b/>
        <w:vertAlign w:val="baseline"/>
      </w:rPr>
    </w:lvl>
    <w:lvl w:ilvl="1">
      <w:start w:val="3"/>
      <w:numFmt w:val="decimal"/>
      <w:lvlText w:val="%1.%2"/>
      <w:lvlJc w:val="left"/>
      <w:pPr>
        <w:ind w:left="420" w:hanging="4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1080" w:hanging="108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6" w15:restartNumberingAfterBreak="0">
    <w:nsid w:val="0C48577C"/>
    <w:multiLevelType w:val="multilevel"/>
    <w:tmpl w:val="F06AB0B6"/>
    <w:lvl w:ilvl="0">
      <w:start w:val="1"/>
      <w:numFmt w:val="lowerLetter"/>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7" w15:restartNumberingAfterBreak="0">
    <w:nsid w:val="17F07650"/>
    <w:multiLevelType w:val="multilevel"/>
    <w:tmpl w:val="50E00664"/>
    <w:lvl w:ilvl="0">
      <w:start w:val="1"/>
      <w:numFmt w:val="decimal"/>
      <w:pStyle w:val="Nadpis1"/>
      <w:lvlText w:val="2.%1"/>
      <w:lvlJc w:val="left"/>
      <w:pPr>
        <w:ind w:left="720" w:hanging="360"/>
      </w:pPr>
      <w:rPr>
        <w:b/>
        <w:i w:val="0"/>
        <w:vertAlign w:val="baseline"/>
      </w:rPr>
    </w:lvl>
    <w:lvl w:ilvl="1">
      <w:start w:val="1"/>
      <w:numFmt w:val="lowerLetter"/>
      <w:pStyle w:val="Nadpis2"/>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Nadpis4"/>
      <w:lvlText w:val="%4."/>
      <w:lvlJc w:val="left"/>
      <w:pPr>
        <w:ind w:left="2880" w:hanging="360"/>
      </w:pPr>
      <w:rPr>
        <w:vertAlign w:val="baseline"/>
      </w:rPr>
    </w:lvl>
    <w:lvl w:ilvl="4">
      <w:start w:val="1"/>
      <w:numFmt w:val="lowerLetter"/>
      <w:pStyle w:val="Nadpis5"/>
      <w:lvlText w:val="%5."/>
      <w:lvlJc w:val="left"/>
      <w:pPr>
        <w:ind w:left="3600" w:hanging="360"/>
      </w:pPr>
      <w:rPr>
        <w:vertAlign w:val="baseline"/>
      </w:rPr>
    </w:lvl>
    <w:lvl w:ilvl="5">
      <w:start w:val="1"/>
      <w:numFmt w:val="lowerRoman"/>
      <w:pStyle w:val="Nadpis6"/>
      <w:lvlText w:val="%6."/>
      <w:lvlJc w:val="right"/>
      <w:pPr>
        <w:ind w:left="4320" w:hanging="180"/>
      </w:pPr>
      <w:rPr>
        <w:vertAlign w:val="baseline"/>
      </w:rPr>
    </w:lvl>
    <w:lvl w:ilvl="6">
      <w:start w:val="1"/>
      <w:numFmt w:val="decimal"/>
      <w:pStyle w:val="Nadpis7"/>
      <w:lvlText w:val="%7."/>
      <w:lvlJc w:val="left"/>
      <w:pPr>
        <w:ind w:left="5040" w:hanging="360"/>
      </w:pPr>
      <w:rPr>
        <w:vertAlign w:val="baseline"/>
      </w:rPr>
    </w:lvl>
    <w:lvl w:ilvl="7">
      <w:start w:val="1"/>
      <w:numFmt w:val="lowerLetter"/>
      <w:pStyle w:val="Nadpis8"/>
      <w:lvlText w:val="%8."/>
      <w:lvlJc w:val="left"/>
      <w:pPr>
        <w:ind w:left="5760" w:hanging="360"/>
      </w:pPr>
      <w:rPr>
        <w:vertAlign w:val="baseline"/>
      </w:rPr>
    </w:lvl>
    <w:lvl w:ilvl="8">
      <w:start w:val="1"/>
      <w:numFmt w:val="lowerRoman"/>
      <w:pStyle w:val="Nadpis9"/>
      <w:lvlText w:val="%9."/>
      <w:lvlJc w:val="right"/>
      <w:pPr>
        <w:ind w:left="6480" w:hanging="180"/>
      </w:pPr>
      <w:rPr>
        <w:vertAlign w:val="baseline"/>
      </w:rPr>
    </w:lvl>
  </w:abstractNum>
  <w:abstractNum w:abstractNumId="8" w15:restartNumberingAfterBreak="0">
    <w:nsid w:val="193248C8"/>
    <w:multiLevelType w:val="multilevel"/>
    <w:tmpl w:val="C8B2C762"/>
    <w:lvl w:ilvl="0">
      <w:start w:val="21"/>
      <w:numFmt w:val="decimal"/>
      <w:lvlText w:val="%1."/>
      <w:lvlJc w:val="left"/>
      <w:pPr>
        <w:ind w:left="435" w:hanging="435"/>
      </w:pPr>
      <w:rPr>
        <w:vertAlign w:val="baseline"/>
      </w:rPr>
    </w:lvl>
    <w:lvl w:ilvl="1">
      <w:start w:val="1"/>
      <w:numFmt w:val="decimal"/>
      <w:lvlText w:val="22.%2"/>
      <w:lvlJc w:val="left"/>
      <w:pPr>
        <w:ind w:left="7848" w:hanging="720"/>
      </w:pPr>
      <w:rPr>
        <w:rFonts w:ascii="Tahoma" w:eastAsia="Tahoma" w:hAnsi="Tahoma" w:cs="Tahoma"/>
        <w:b/>
        <w:color w:val="000000"/>
        <w:sz w:val="20"/>
        <w:szCs w:val="20"/>
        <w:vertAlign w:val="baseline"/>
      </w:rPr>
    </w:lvl>
    <w:lvl w:ilvl="2">
      <w:start w:val="1"/>
      <w:numFmt w:val="decimal"/>
      <w:lvlText w:val="%1.%2.%3."/>
      <w:lvlJc w:val="left"/>
      <w:pPr>
        <w:ind w:left="14976" w:hanging="720"/>
      </w:pPr>
      <w:rPr>
        <w:vertAlign w:val="baseline"/>
      </w:rPr>
    </w:lvl>
    <w:lvl w:ilvl="3">
      <w:start w:val="1"/>
      <w:numFmt w:val="decimal"/>
      <w:lvlText w:val="%1.%2.%3.%4."/>
      <w:lvlJc w:val="left"/>
      <w:pPr>
        <w:ind w:left="22464" w:hanging="1080"/>
      </w:pPr>
      <w:rPr>
        <w:vertAlign w:val="baseline"/>
      </w:rPr>
    </w:lvl>
    <w:lvl w:ilvl="4">
      <w:start w:val="1"/>
      <w:numFmt w:val="decimal"/>
      <w:lvlText w:val="%1.%2.%3.%4.%5."/>
      <w:lvlJc w:val="left"/>
      <w:pPr>
        <w:ind w:left="29592" w:hanging="1080"/>
      </w:pPr>
      <w:rPr>
        <w:vertAlign w:val="baseline"/>
      </w:rPr>
    </w:lvl>
    <w:lvl w:ilvl="5">
      <w:start w:val="1"/>
      <w:numFmt w:val="decimal"/>
      <w:lvlText w:val="%1.%2.%3.%4.%5.%6."/>
      <w:lvlJc w:val="left"/>
      <w:pPr>
        <w:ind w:left="-28456" w:hanging="1440"/>
      </w:pPr>
      <w:rPr>
        <w:vertAlign w:val="baseline"/>
      </w:rPr>
    </w:lvl>
    <w:lvl w:ilvl="6">
      <w:start w:val="1"/>
      <w:numFmt w:val="decimal"/>
      <w:lvlText w:val="%1.%2.%3.%4.%5.%6.%7."/>
      <w:lvlJc w:val="left"/>
      <w:pPr>
        <w:ind w:left="-20968" w:hanging="1800"/>
      </w:pPr>
      <w:rPr>
        <w:vertAlign w:val="baseline"/>
      </w:rPr>
    </w:lvl>
    <w:lvl w:ilvl="7">
      <w:start w:val="1"/>
      <w:numFmt w:val="decimal"/>
      <w:lvlText w:val="%1.%2.%3.%4.%5.%6.%7.%8."/>
      <w:lvlJc w:val="left"/>
      <w:pPr>
        <w:ind w:left="-13840" w:hanging="1800"/>
      </w:pPr>
      <w:rPr>
        <w:vertAlign w:val="baseline"/>
      </w:rPr>
    </w:lvl>
    <w:lvl w:ilvl="8">
      <w:start w:val="1"/>
      <w:numFmt w:val="decimal"/>
      <w:lvlText w:val="%1.%2.%3.%4.%5.%6.%7.%8.%9."/>
      <w:lvlJc w:val="left"/>
      <w:pPr>
        <w:ind w:left="-6352" w:hanging="2160"/>
      </w:pPr>
      <w:rPr>
        <w:vertAlign w:val="baseline"/>
      </w:rPr>
    </w:lvl>
  </w:abstractNum>
  <w:abstractNum w:abstractNumId="9" w15:restartNumberingAfterBreak="0">
    <w:nsid w:val="1A417708"/>
    <w:multiLevelType w:val="hybridMultilevel"/>
    <w:tmpl w:val="73980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853818"/>
    <w:multiLevelType w:val="multilevel"/>
    <w:tmpl w:val="3D182640"/>
    <w:lvl w:ilvl="0">
      <w:start w:val="1"/>
      <w:numFmt w:val="decimal"/>
      <w:lvlText w:val="12.%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EC111C1"/>
    <w:multiLevelType w:val="multilevel"/>
    <w:tmpl w:val="BF4C706A"/>
    <w:lvl w:ilvl="0">
      <w:start w:val="1"/>
      <w:numFmt w:val="decimal"/>
      <w:pStyle w:val="Nadpis1kapitola"/>
      <w:lvlText w:val="14.%1"/>
      <w:lvlJc w:val="left"/>
      <w:pPr>
        <w:ind w:left="144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0EF278A"/>
    <w:multiLevelType w:val="multilevel"/>
    <w:tmpl w:val="1CC65F5A"/>
    <w:lvl w:ilvl="0">
      <w:start w:val="1"/>
      <w:numFmt w:val="decimal"/>
      <w:lvlText w:val="18.%1"/>
      <w:lvlJc w:val="left"/>
      <w:pPr>
        <w:ind w:left="144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5BA0ACC"/>
    <w:multiLevelType w:val="multilevel"/>
    <w:tmpl w:val="E440EDC2"/>
    <w:lvl w:ilvl="0">
      <w:start w:val="1"/>
      <w:numFmt w:val="decimal"/>
      <w:lvlText w:val="1.%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5955BA2"/>
    <w:multiLevelType w:val="multilevel"/>
    <w:tmpl w:val="2500D760"/>
    <w:lvl w:ilvl="0">
      <w:start w:val="1"/>
      <w:numFmt w:val="decimal"/>
      <w:lvlText w:val="7.%1"/>
      <w:lvlJc w:val="left"/>
      <w:pPr>
        <w:ind w:left="720" w:hanging="360"/>
      </w:pPr>
      <w:rPr>
        <w:b/>
        <w:vertAlign w:val="baseline"/>
      </w:rPr>
    </w:lvl>
    <w:lvl w:ilvl="1">
      <w:start w:val="1"/>
      <w:numFmt w:val="lowerLetter"/>
      <w:lvlText w:val="%2."/>
      <w:lvlJc w:val="left"/>
      <w:pPr>
        <w:ind w:left="1440" w:hanging="360"/>
      </w:pPr>
      <w:rPr>
        <w:vertAlign w:val="baseline"/>
      </w:rPr>
    </w:lvl>
    <w:lvl w:ilvl="2">
      <w:start w:val="4"/>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9CE4447"/>
    <w:multiLevelType w:val="multilevel"/>
    <w:tmpl w:val="2E6C6264"/>
    <w:lvl w:ilvl="0">
      <w:start w:val="1"/>
      <w:numFmt w:val="decimal"/>
      <w:lvlText w:val="16.%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CBC2B1D"/>
    <w:multiLevelType w:val="multilevel"/>
    <w:tmpl w:val="73D06CCE"/>
    <w:lvl w:ilvl="0">
      <w:start w:val="1"/>
      <w:numFmt w:val="lowerLetter"/>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7" w15:restartNumberingAfterBreak="0">
    <w:nsid w:val="3DC616FE"/>
    <w:multiLevelType w:val="multilevel"/>
    <w:tmpl w:val="A7C6E7C0"/>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F892915"/>
    <w:multiLevelType w:val="multilevel"/>
    <w:tmpl w:val="8CD8B9D4"/>
    <w:lvl w:ilvl="0">
      <w:start w:val="1"/>
      <w:numFmt w:val="lowerLetter"/>
      <w:lvlText w:val="%1)"/>
      <w:lvlJc w:val="left"/>
      <w:pPr>
        <w:ind w:left="1069" w:hanging="360"/>
      </w:pPr>
      <w:rPr>
        <w:vertAlign w:val="baseline"/>
      </w:rPr>
    </w:lvl>
    <w:lvl w:ilvl="1">
      <w:start w:val="1"/>
      <w:numFmt w:val="lowerLetter"/>
      <w:lvlText w:val="%2."/>
      <w:lvlJc w:val="left"/>
      <w:pPr>
        <w:ind w:left="1069" w:hanging="360"/>
      </w:pPr>
      <w:rPr>
        <w:vertAlign w:val="baseline"/>
      </w:rPr>
    </w:lvl>
    <w:lvl w:ilvl="2">
      <w:start w:val="1"/>
      <w:numFmt w:val="lowerRoman"/>
      <w:lvlText w:val="%3."/>
      <w:lvlJc w:val="right"/>
      <w:pPr>
        <w:ind w:left="1789" w:hanging="180"/>
      </w:pPr>
      <w:rPr>
        <w:vertAlign w:val="baseline"/>
      </w:rPr>
    </w:lvl>
    <w:lvl w:ilvl="3">
      <w:start w:val="1"/>
      <w:numFmt w:val="decimal"/>
      <w:lvlText w:val="%4."/>
      <w:lvlJc w:val="left"/>
      <w:pPr>
        <w:ind w:left="2509" w:hanging="360"/>
      </w:pPr>
      <w:rPr>
        <w:vertAlign w:val="baseline"/>
      </w:rPr>
    </w:lvl>
    <w:lvl w:ilvl="4">
      <w:start w:val="1"/>
      <w:numFmt w:val="lowerLetter"/>
      <w:lvlText w:val="%5."/>
      <w:lvlJc w:val="left"/>
      <w:pPr>
        <w:ind w:left="3229" w:hanging="360"/>
      </w:pPr>
      <w:rPr>
        <w:vertAlign w:val="baseline"/>
      </w:rPr>
    </w:lvl>
    <w:lvl w:ilvl="5">
      <w:start w:val="1"/>
      <w:numFmt w:val="lowerRoman"/>
      <w:lvlText w:val="%6."/>
      <w:lvlJc w:val="right"/>
      <w:pPr>
        <w:ind w:left="3949" w:hanging="180"/>
      </w:pPr>
      <w:rPr>
        <w:vertAlign w:val="baseline"/>
      </w:rPr>
    </w:lvl>
    <w:lvl w:ilvl="6">
      <w:start w:val="1"/>
      <w:numFmt w:val="decimal"/>
      <w:lvlText w:val="%7."/>
      <w:lvlJc w:val="left"/>
      <w:pPr>
        <w:ind w:left="4669" w:hanging="360"/>
      </w:pPr>
      <w:rPr>
        <w:vertAlign w:val="baseline"/>
      </w:rPr>
    </w:lvl>
    <w:lvl w:ilvl="7">
      <w:start w:val="1"/>
      <w:numFmt w:val="lowerLetter"/>
      <w:lvlText w:val="%8."/>
      <w:lvlJc w:val="left"/>
      <w:pPr>
        <w:ind w:left="5389" w:hanging="360"/>
      </w:pPr>
      <w:rPr>
        <w:vertAlign w:val="baseline"/>
      </w:rPr>
    </w:lvl>
    <w:lvl w:ilvl="8">
      <w:start w:val="1"/>
      <w:numFmt w:val="lowerRoman"/>
      <w:lvlText w:val="%9."/>
      <w:lvlJc w:val="right"/>
      <w:pPr>
        <w:ind w:left="6109" w:hanging="180"/>
      </w:pPr>
      <w:rPr>
        <w:vertAlign w:val="baseline"/>
      </w:rPr>
    </w:lvl>
  </w:abstractNum>
  <w:abstractNum w:abstractNumId="19" w15:restartNumberingAfterBreak="0">
    <w:nsid w:val="42DA6D1E"/>
    <w:multiLevelType w:val="multilevel"/>
    <w:tmpl w:val="BAF83A60"/>
    <w:lvl w:ilvl="0">
      <w:start w:val="8"/>
      <w:numFmt w:val="decimal"/>
      <w:lvlText w:val="%1."/>
      <w:lvlJc w:val="left"/>
      <w:pPr>
        <w:ind w:left="360" w:hanging="36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20" w15:restartNumberingAfterBreak="0">
    <w:nsid w:val="4D2016B7"/>
    <w:multiLevelType w:val="multilevel"/>
    <w:tmpl w:val="4782A114"/>
    <w:lvl w:ilvl="0">
      <w:start w:val="15"/>
      <w:numFmt w:val="decimal"/>
      <w:lvlText w:val="%1"/>
      <w:lvlJc w:val="left"/>
      <w:pPr>
        <w:ind w:left="375" w:hanging="375"/>
      </w:pPr>
      <w:rPr>
        <w:u w:val="none"/>
        <w:vertAlign w:val="baseline"/>
      </w:rPr>
    </w:lvl>
    <w:lvl w:ilvl="1">
      <w:start w:val="1"/>
      <w:numFmt w:val="decimal"/>
      <w:lvlText w:val="%1.%2"/>
      <w:lvlJc w:val="left"/>
      <w:pPr>
        <w:ind w:left="375" w:hanging="375"/>
      </w:pPr>
      <w:rPr>
        <w:b/>
        <w:u w:val="none"/>
        <w:vertAlign w:val="baseline"/>
      </w:rPr>
    </w:lvl>
    <w:lvl w:ilvl="2">
      <w:start w:val="1"/>
      <w:numFmt w:val="decimal"/>
      <w:lvlText w:val="%1.%2.%3"/>
      <w:lvlJc w:val="left"/>
      <w:pPr>
        <w:ind w:left="720" w:hanging="720"/>
      </w:pPr>
      <w:rPr>
        <w:u w:val="none"/>
        <w:vertAlign w:val="baseline"/>
      </w:rPr>
    </w:lvl>
    <w:lvl w:ilvl="3">
      <w:start w:val="1"/>
      <w:numFmt w:val="decimal"/>
      <w:lvlText w:val="%1.%2.%3.%4"/>
      <w:lvlJc w:val="left"/>
      <w:pPr>
        <w:ind w:left="1080" w:hanging="1080"/>
      </w:pPr>
      <w:rPr>
        <w:u w:val="none"/>
        <w:vertAlign w:val="baseline"/>
      </w:rPr>
    </w:lvl>
    <w:lvl w:ilvl="4">
      <w:start w:val="1"/>
      <w:numFmt w:val="decimal"/>
      <w:lvlText w:val="%1.%2.%3.%4.%5"/>
      <w:lvlJc w:val="left"/>
      <w:pPr>
        <w:ind w:left="1080" w:hanging="1080"/>
      </w:pPr>
      <w:rPr>
        <w:u w:val="none"/>
        <w:vertAlign w:val="baseline"/>
      </w:rPr>
    </w:lvl>
    <w:lvl w:ilvl="5">
      <w:start w:val="1"/>
      <w:numFmt w:val="decimal"/>
      <w:lvlText w:val="%1.%2.%3.%4.%5.%6"/>
      <w:lvlJc w:val="left"/>
      <w:pPr>
        <w:ind w:left="1440" w:hanging="1440"/>
      </w:pPr>
      <w:rPr>
        <w:u w:val="none"/>
        <w:vertAlign w:val="baseline"/>
      </w:rPr>
    </w:lvl>
    <w:lvl w:ilvl="6">
      <w:start w:val="1"/>
      <w:numFmt w:val="decimal"/>
      <w:lvlText w:val="%1.%2.%3.%4.%5.%6.%7"/>
      <w:lvlJc w:val="left"/>
      <w:pPr>
        <w:ind w:left="1440" w:hanging="1440"/>
      </w:pPr>
      <w:rPr>
        <w:u w:val="none"/>
        <w:vertAlign w:val="baseline"/>
      </w:rPr>
    </w:lvl>
    <w:lvl w:ilvl="7">
      <w:start w:val="1"/>
      <w:numFmt w:val="decimal"/>
      <w:lvlText w:val="%1.%2.%3.%4.%5.%6.%7.%8"/>
      <w:lvlJc w:val="left"/>
      <w:pPr>
        <w:ind w:left="1800" w:hanging="1800"/>
      </w:pPr>
      <w:rPr>
        <w:u w:val="none"/>
        <w:vertAlign w:val="baseline"/>
      </w:rPr>
    </w:lvl>
    <w:lvl w:ilvl="8">
      <w:start w:val="1"/>
      <w:numFmt w:val="decimal"/>
      <w:lvlText w:val="%1.%2.%3.%4.%5.%6.%7.%8.%9"/>
      <w:lvlJc w:val="left"/>
      <w:pPr>
        <w:ind w:left="1800" w:hanging="1800"/>
      </w:pPr>
      <w:rPr>
        <w:u w:val="none"/>
        <w:vertAlign w:val="baseline"/>
      </w:rPr>
    </w:lvl>
  </w:abstractNum>
  <w:abstractNum w:abstractNumId="21" w15:restartNumberingAfterBreak="0">
    <w:nsid w:val="4F0D5DDE"/>
    <w:multiLevelType w:val="multilevel"/>
    <w:tmpl w:val="BDC001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0FE6F63"/>
    <w:multiLevelType w:val="multilevel"/>
    <w:tmpl w:val="0DCA4104"/>
    <w:lvl w:ilvl="0">
      <w:start w:val="17"/>
      <w:numFmt w:val="decimal"/>
      <w:lvlText w:val="%1"/>
      <w:lvlJc w:val="left"/>
      <w:pPr>
        <w:ind w:left="375" w:hanging="375"/>
      </w:pPr>
      <w:rPr>
        <w:b w:val="0"/>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1080" w:hanging="108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440" w:hanging="1440"/>
      </w:pPr>
      <w:rPr>
        <w:b w:val="0"/>
        <w:vertAlign w:val="baseline"/>
      </w:rPr>
    </w:lvl>
    <w:lvl w:ilvl="6">
      <w:start w:val="1"/>
      <w:numFmt w:val="decimal"/>
      <w:lvlText w:val="%1.%2.%3.%4.%5.%6.%7"/>
      <w:lvlJc w:val="left"/>
      <w:pPr>
        <w:ind w:left="1800" w:hanging="1800"/>
      </w:pPr>
      <w:rPr>
        <w:b w:val="0"/>
        <w:vertAlign w:val="baseline"/>
      </w:rPr>
    </w:lvl>
    <w:lvl w:ilvl="7">
      <w:start w:val="1"/>
      <w:numFmt w:val="decimal"/>
      <w:lvlText w:val="%1.%2.%3.%4.%5.%6.%7.%8"/>
      <w:lvlJc w:val="left"/>
      <w:pPr>
        <w:ind w:left="1800" w:hanging="1800"/>
      </w:pPr>
      <w:rPr>
        <w:b w:val="0"/>
        <w:vertAlign w:val="baseline"/>
      </w:rPr>
    </w:lvl>
    <w:lvl w:ilvl="8">
      <w:start w:val="1"/>
      <w:numFmt w:val="decimal"/>
      <w:lvlText w:val="%1.%2.%3.%4.%5.%6.%7.%8.%9"/>
      <w:lvlJc w:val="left"/>
      <w:pPr>
        <w:ind w:left="2160" w:hanging="2160"/>
      </w:pPr>
      <w:rPr>
        <w:b w:val="0"/>
        <w:vertAlign w:val="baseline"/>
      </w:rPr>
    </w:lvl>
  </w:abstractNum>
  <w:abstractNum w:abstractNumId="23"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3C0103"/>
    <w:multiLevelType w:val="multilevel"/>
    <w:tmpl w:val="04B01780"/>
    <w:lvl w:ilvl="0">
      <w:start w:val="1"/>
      <w:numFmt w:val="decimal"/>
      <w:lvlText w:val="6.%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9252CF9"/>
    <w:multiLevelType w:val="multilevel"/>
    <w:tmpl w:val="34786DC2"/>
    <w:lvl w:ilvl="0">
      <w:start w:val="13"/>
      <w:numFmt w:val="decimal"/>
      <w:lvlText w:val="%1"/>
      <w:lvlJc w:val="left"/>
      <w:pPr>
        <w:ind w:left="375" w:hanging="375"/>
      </w:pPr>
      <w:rPr>
        <w:u w:val="none"/>
        <w:vertAlign w:val="baseline"/>
      </w:rPr>
    </w:lvl>
    <w:lvl w:ilvl="1">
      <w:start w:val="1"/>
      <w:numFmt w:val="decimal"/>
      <w:lvlText w:val="%1.%2"/>
      <w:lvlJc w:val="left"/>
      <w:pPr>
        <w:ind w:left="375" w:hanging="375"/>
      </w:pPr>
      <w:rPr>
        <w:b/>
        <w:u w:val="none"/>
        <w:vertAlign w:val="baseline"/>
      </w:rPr>
    </w:lvl>
    <w:lvl w:ilvl="2">
      <w:start w:val="1"/>
      <w:numFmt w:val="decimal"/>
      <w:lvlText w:val="%1.%2.%3"/>
      <w:lvlJc w:val="left"/>
      <w:pPr>
        <w:ind w:left="720" w:hanging="720"/>
      </w:pPr>
      <w:rPr>
        <w:u w:val="none"/>
        <w:vertAlign w:val="baseline"/>
      </w:rPr>
    </w:lvl>
    <w:lvl w:ilvl="3">
      <w:start w:val="1"/>
      <w:numFmt w:val="decimal"/>
      <w:lvlText w:val="%1.%2.%3.%4"/>
      <w:lvlJc w:val="left"/>
      <w:pPr>
        <w:ind w:left="1080" w:hanging="1080"/>
      </w:pPr>
      <w:rPr>
        <w:u w:val="none"/>
        <w:vertAlign w:val="baseline"/>
      </w:rPr>
    </w:lvl>
    <w:lvl w:ilvl="4">
      <w:start w:val="1"/>
      <w:numFmt w:val="decimal"/>
      <w:lvlText w:val="%1.%2.%3.%4.%5"/>
      <w:lvlJc w:val="left"/>
      <w:pPr>
        <w:ind w:left="1080" w:hanging="1080"/>
      </w:pPr>
      <w:rPr>
        <w:u w:val="none"/>
        <w:vertAlign w:val="baseline"/>
      </w:rPr>
    </w:lvl>
    <w:lvl w:ilvl="5">
      <w:start w:val="1"/>
      <w:numFmt w:val="decimal"/>
      <w:lvlText w:val="%1.%2.%3.%4.%5.%6"/>
      <w:lvlJc w:val="left"/>
      <w:pPr>
        <w:ind w:left="1440" w:hanging="1440"/>
      </w:pPr>
      <w:rPr>
        <w:u w:val="none"/>
        <w:vertAlign w:val="baseline"/>
      </w:rPr>
    </w:lvl>
    <w:lvl w:ilvl="6">
      <w:start w:val="1"/>
      <w:numFmt w:val="decimal"/>
      <w:lvlText w:val="%1.%2.%3.%4.%5.%6.%7"/>
      <w:lvlJc w:val="left"/>
      <w:pPr>
        <w:ind w:left="1440" w:hanging="1440"/>
      </w:pPr>
      <w:rPr>
        <w:u w:val="none"/>
        <w:vertAlign w:val="baseline"/>
      </w:rPr>
    </w:lvl>
    <w:lvl w:ilvl="7">
      <w:start w:val="1"/>
      <w:numFmt w:val="decimal"/>
      <w:lvlText w:val="%1.%2.%3.%4.%5.%6.%7.%8"/>
      <w:lvlJc w:val="left"/>
      <w:pPr>
        <w:ind w:left="1800" w:hanging="1800"/>
      </w:pPr>
      <w:rPr>
        <w:u w:val="none"/>
        <w:vertAlign w:val="baseline"/>
      </w:rPr>
    </w:lvl>
    <w:lvl w:ilvl="8">
      <w:start w:val="1"/>
      <w:numFmt w:val="decimal"/>
      <w:lvlText w:val="%1.%2.%3.%4.%5.%6.%7.%8.%9"/>
      <w:lvlJc w:val="left"/>
      <w:pPr>
        <w:ind w:left="1800" w:hanging="1800"/>
      </w:pPr>
      <w:rPr>
        <w:u w:val="none"/>
        <w:vertAlign w:val="baseline"/>
      </w:rPr>
    </w:lvl>
  </w:abstractNum>
  <w:abstractNum w:abstractNumId="26" w15:restartNumberingAfterBreak="0">
    <w:nsid w:val="5BCC7B0A"/>
    <w:multiLevelType w:val="multilevel"/>
    <w:tmpl w:val="10000CD2"/>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7" w15:restartNumberingAfterBreak="0">
    <w:nsid w:val="5D4F65F4"/>
    <w:multiLevelType w:val="multilevel"/>
    <w:tmpl w:val="FC7251F4"/>
    <w:lvl w:ilvl="0">
      <w:start w:val="1"/>
      <w:numFmt w:val="decimal"/>
      <w:lvlText w:val="11.%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0770856"/>
    <w:multiLevelType w:val="multilevel"/>
    <w:tmpl w:val="0308B806"/>
    <w:lvl w:ilvl="0">
      <w:start w:val="1"/>
      <w:numFmt w:val="decimal"/>
      <w:lvlText w:val="3.%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49F628E"/>
    <w:multiLevelType w:val="multilevel"/>
    <w:tmpl w:val="58EE057E"/>
    <w:lvl w:ilvl="0">
      <w:start w:val="1"/>
      <w:numFmt w:val="decimal"/>
      <w:lvlText w:val="8.%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8B36CA0"/>
    <w:multiLevelType w:val="multilevel"/>
    <w:tmpl w:val="2AEADC1C"/>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1" w15:restartNumberingAfterBreak="0">
    <w:nsid w:val="6F7B1F92"/>
    <w:multiLevelType w:val="multilevel"/>
    <w:tmpl w:val="BA886ABC"/>
    <w:lvl w:ilvl="0">
      <w:start w:val="1"/>
      <w:numFmt w:val="decimal"/>
      <w:lvlText w:val="19.%1"/>
      <w:lvlJc w:val="left"/>
      <w:pPr>
        <w:ind w:left="1440" w:hanging="360"/>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2805E5A"/>
    <w:multiLevelType w:val="multilevel"/>
    <w:tmpl w:val="ECBA24EC"/>
    <w:lvl w:ilvl="0">
      <w:start w:val="1"/>
      <w:numFmt w:val="lowerLetter"/>
      <w:lvlText w:val="%1)"/>
      <w:lvlJc w:val="left"/>
      <w:pPr>
        <w:ind w:left="1069" w:hanging="360"/>
      </w:pPr>
      <w:rPr>
        <w:vertAlign w:val="baseline"/>
      </w:rPr>
    </w:lvl>
    <w:lvl w:ilvl="1">
      <w:start w:val="1"/>
      <w:numFmt w:val="lowerLetter"/>
      <w:lvlText w:val="%2."/>
      <w:lvlJc w:val="left"/>
      <w:pPr>
        <w:ind w:left="1069" w:hanging="360"/>
      </w:pPr>
      <w:rPr>
        <w:vertAlign w:val="baseline"/>
      </w:rPr>
    </w:lvl>
    <w:lvl w:ilvl="2">
      <w:start w:val="1"/>
      <w:numFmt w:val="lowerRoman"/>
      <w:lvlText w:val="%3."/>
      <w:lvlJc w:val="right"/>
      <w:pPr>
        <w:ind w:left="1789" w:hanging="180"/>
      </w:pPr>
      <w:rPr>
        <w:vertAlign w:val="baseline"/>
      </w:rPr>
    </w:lvl>
    <w:lvl w:ilvl="3">
      <w:start w:val="1"/>
      <w:numFmt w:val="decimal"/>
      <w:lvlText w:val="%4."/>
      <w:lvlJc w:val="left"/>
      <w:pPr>
        <w:ind w:left="2509" w:hanging="360"/>
      </w:pPr>
      <w:rPr>
        <w:vertAlign w:val="baseline"/>
      </w:rPr>
    </w:lvl>
    <w:lvl w:ilvl="4">
      <w:start w:val="1"/>
      <w:numFmt w:val="lowerLetter"/>
      <w:lvlText w:val="%5."/>
      <w:lvlJc w:val="left"/>
      <w:pPr>
        <w:ind w:left="3229" w:hanging="360"/>
      </w:pPr>
      <w:rPr>
        <w:vertAlign w:val="baseline"/>
      </w:rPr>
    </w:lvl>
    <w:lvl w:ilvl="5">
      <w:start w:val="1"/>
      <w:numFmt w:val="lowerRoman"/>
      <w:lvlText w:val="%6."/>
      <w:lvlJc w:val="right"/>
      <w:pPr>
        <w:ind w:left="3949" w:hanging="180"/>
      </w:pPr>
      <w:rPr>
        <w:vertAlign w:val="baseline"/>
      </w:rPr>
    </w:lvl>
    <w:lvl w:ilvl="6">
      <w:start w:val="1"/>
      <w:numFmt w:val="decimal"/>
      <w:lvlText w:val="%7."/>
      <w:lvlJc w:val="left"/>
      <w:pPr>
        <w:ind w:left="4669" w:hanging="360"/>
      </w:pPr>
      <w:rPr>
        <w:vertAlign w:val="baseline"/>
      </w:rPr>
    </w:lvl>
    <w:lvl w:ilvl="7">
      <w:start w:val="1"/>
      <w:numFmt w:val="lowerLetter"/>
      <w:lvlText w:val="%8."/>
      <w:lvlJc w:val="left"/>
      <w:pPr>
        <w:ind w:left="5389" w:hanging="360"/>
      </w:pPr>
      <w:rPr>
        <w:vertAlign w:val="baseline"/>
      </w:rPr>
    </w:lvl>
    <w:lvl w:ilvl="8">
      <w:start w:val="1"/>
      <w:numFmt w:val="lowerRoman"/>
      <w:lvlText w:val="%9."/>
      <w:lvlJc w:val="right"/>
      <w:pPr>
        <w:ind w:left="6109" w:hanging="180"/>
      </w:pPr>
      <w:rPr>
        <w:vertAlign w:val="baseline"/>
      </w:rPr>
    </w:lvl>
  </w:abstractNum>
  <w:abstractNum w:abstractNumId="33" w15:restartNumberingAfterBreak="0">
    <w:nsid w:val="75B03D46"/>
    <w:multiLevelType w:val="multilevel"/>
    <w:tmpl w:val="D444EF16"/>
    <w:lvl w:ilvl="0">
      <w:start w:val="10"/>
      <w:numFmt w:val="decimal"/>
      <w:lvlText w:val="%1."/>
      <w:lvlJc w:val="left"/>
      <w:pPr>
        <w:ind w:left="435" w:hanging="435"/>
      </w:pPr>
      <w:rPr>
        <w:u w:val="none"/>
        <w:vertAlign w:val="baseline"/>
      </w:rPr>
    </w:lvl>
    <w:lvl w:ilvl="1">
      <w:start w:val="1"/>
      <w:numFmt w:val="decimal"/>
      <w:lvlText w:val="10.%2"/>
      <w:lvlJc w:val="left"/>
      <w:pPr>
        <w:ind w:left="720" w:hanging="720"/>
      </w:pPr>
      <w:rPr>
        <w:rFonts w:ascii="Tahoma" w:eastAsia="Tahoma" w:hAnsi="Tahoma" w:cs="Tahoma"/>
        <w:b/>
        <w:color w:val="000000"/>
        <w:sz w:val="20"/>
        <w:szCs w:val="20"/>
        <w:u w:val="none"/>
        <w:vertAlign w:val="baseline"/>
      </w:rPr>
    </w:lvl>
    <w:lvl w:ilvl="2">
      <w:start w:val="1"/>
      <w:numFmt w:val="decimal"/>
      <w:lvlText w:val="%1.%2.%3."/>
      <w:lvlJc w:val="left"/>
      <w:pPr>
        <w:ind w:left="720" w:hanging="720"/>
      </w:pPr>
      <w:rPr>
        <w:u w:val="none"/>
        <w:vertAlign w:val="baseline"/>
      </w:rPr>
    </w:lvl>
    <w:lvl w:ilvl="3">
      <w:start w:val="1"/>
      <w:numFmt w:val="decimal"/>
      <w:lvlText w:val="%1.%2.%3.%4."/>
      <w:lvlJc w:val="left"/>
      <w:pPr>
        <w:ind w:left="1080" w:hanging="1080"/>
      </w:pPr>
      <w:rPr>
        <w:u w:val="none"/>
        <w:vertAlign w:val="baseline"/>
      </w:rPr>
    </w:lvl>
    <w:lvl w:ilvl="4">
      <w:start w:val="1"/>
      <w:numFmt w:val="decimal"/>
      <w:lvlText w:val="%1.%2.%3.%4.%5."/>
      <w:lvlJc w:val="left"/>
      <w:pPr>
        <w:ind w:left="1080" w:hanging="1080"/>
      </w:pPr>
      <w:rPr>
        <w:u w:val="none"/>
        <w:vertAlign w:val="baseline"/>
      </w:rPr>
    </w:lvl>
    <w:lvl w:ilvl="5">
      <w:start w:val="1"/>
      <w:numFmt w:val="decimal"/>
      <w:lvlText w:val="%1.%2.%3.%4.%5.%6."/>
      <w:lvlJc w:val="left"/>
      <w:pPr>
        <w:ind w:left="1440" w:hanging="1440"/>
      </w:pPr>
      <w:rPr>
        <w:u w:val="none"/>
        <w:vertAlign w:val="baseline"/>
      </w:rPr>
    </w:lvl>
    <w:lvl w:ilvl="6">
      <w:start w:val="1"/>
      <w:numFmt w:val="decimal"/>
      <w:lvlText w:val="%1.%2.%3.%4.%5.%6.%7."/>
      <w:lvlJc w:val="left"/>
      <w:pPr>
        <w:ind w:left="1800" w:hanging="1800"/>
      </w:pPr>
      <w:rPr>
        <w:u w:val="none"/>
        <w:vertAlign w:val="baseline"/>
      </w:rPr>
    </w:lvl>
    <w:lvl w:ilvl="7">
      <w:start w:val="1"/>
      <w:numFmt w:val="decimal"/>
      <w:lvlText w:val="%1.%2.%3.%4.%5.%6.%7.%8."/>
      <w:lvlJc w:val="left"/>
      <w:pPr>
        <w:ind w:left="1800" w:hanging="1800"/>
      </w:pPr>
      <w:rPr>
        <w:u w:val="none"/>
        <w:vertAlign w:val="baseline"/>
      </w:rPr>
    </w:lvl>
    <w:lvl w:ilvl="8">
      <w:start w:val="1"/>
      <w:numFmt w:val="decimal"/>
      <w:lvlText w:val="%1.%2.%3.%4.%5.%6.%7.%8.%9."/>
      <w:lvlJc w:val="left"/>
      <w:pPr>
        <w:ind w:left="2160" w:hanging="2160"/>
      </w:pPr>
      <w:rPr>
        <w:u w:val="none"/>
        <w:vertAlign w:val="baseline"/>
      </w:rPr>
    </w:lvl>
  </w:abstractNum>
  <w:abstractNum w:abstractNumId="34" w15:restartNumberingAfterBreak="0">
    <w:nsid w:val="7807014B"/>
    <w:multiLevelType w:val="multilevel"/>
    <w:tmpl w:val="7AACB706"/>
    <w:lvl w:ilvl="0">
      <w:start w:val="1"/>
      <w:numFmt w:val="decimal"/>
      <w:lvlText w:val="5.%1"/>
      <w:lvlJc w:val="left"/>
      <w:pPr>
        <w:ind w:left="360" w:hanging="360"/>
      </w:pPr>
      <w:rPr>
        <w:b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47805256">
    <w:abstractNumId w:val="0"/>
  </w:num>
  <w:num w:numId="2" w16cid:durableId="1440638498">
    <w:abstractNumId w:val="20"/>
  </w:num>
  <w:num w:numId="3" w16cid:durableId="1311599693">
    <w:abstractNumId w:val="13"/>
  </w:num>
  <w:num w:numId="4" w16cid:durableId="615141754">
    <w:abstractNumId w:val="22"/>
  </w:num>
  <w:num w:numId="5" w16cid:durableId="1113552497">
    <w:abstractNumId w:val="7"/>
  </w:num>
  <w:num w:numId="6" w16cid:durableId="226310266">
    <w:abstractNumId w:val="24"/>
  </w:num>
  <w:num w:numId="7" w16cid:durableId="116218904">
    <w:abstractNumId w:val="28"/>
  </w:num>
  <w:num w:numId="8" w16cid:durableId="1733844297">
    <w:abstractNumId w:val="14"/>
  </w:num>
  <w:num w:numId="9" w16cid:durableId="1487935723">
    <w:abstractNumId w:val="19"/>
  </w:num>
  <w:num w:numId="10" w16cid:durableId="720910300">
    <w:abstractNumId w:val="3"/>
  </w:num>
  <w:num w:numId="11" w16cid:durableId="287587346">
    <w:abstractNumId w:val="21"/>
  </w:num>
  <w:num w:numId="12" w16cid:durableId="4331050">
    <w:abstractNumId w:val="29"/>
  </w:num>
  <w:num w:numId="13" w16cid:durableId="719785807">
    <w:abstractNumId w:val="16"/>
  </w:num>
  <w:num w:numId="14" w16cid:durableId="950624792">
    <w:abstractNumId w:val="2"/>
  </w:num>
  <w:num w:numId="15" w16cid:durableId="49116392">
    <w:abstractNumId w:val="15"/>
  </w:num>
  <w:num w:numId="16" w16cid:durableId="865101642">
    <w:abstractNumId w:val="32"/>
  </w:num>
  <w:num w:numId="17" w16cid:durableId="241069249">
    <w:abstractNumId w:val="18"/>
  </w:num>
  <w:num w:numId="18" w16cid:durableId="1448037398">
    <w:abstractNumId w:val="8"/>
  </w:num>
  <w:num w:numId="19" w16cid:durableId="685205838">
    <w:abstractNumId w:val="33"/>
  </w:num>
  <w:num w:numId="20" w16cid:durableId="1731078401">
    <w:abstractNumId w:val="25"/>
  </w:num>
  <w:num w:numId="21" w16cid:durableId="591553156">
    <w:abstractNumId w:val="5"/>
  </w:num>
  <w:num w:numId="22" w16cid:durableId="2112384774">
    <w:abstractNumId w:val="12"/>
  </w:num>
  <w:num w:numId="23" w16cid:durableId="291445834">
    <w:abstractNumId w:val="31"/>
  </w:num>
  <w:num w:numId="24" w16cid:durableId="906568401">
    <w:abstractNumId w:val="34"/>
  </w:num>
  <w:num w:numId="25" w16cid:durableId="1873306320">
    <w:abstractNumId w:val="17"/>
  </w:num>
  <w:num w:numId="26" w16cid:durableId="610094760">
    <w:abstractNumId w:val="30"/>
  </w:num>
  <w:num w:numId="27" w16cid:durableId="258686573">
    <w:abstractNumId w:val="26"/>
  </w:num>
  <w:num w:numId="28" w16cid:durableId="96876098">
    <w:abstractNumId w:val="1"/>
  </w:num>
  <w:num w:numId="29" w16cid:durableId="601496355">
    <w:abstractNumId w:val="27"/>
  </w:num>
  <w:num w:numId="30" w16cid:durableId="1283069637">
    <w:abstractNumId w:val="10"/>
  </w:num>
  <w:num w:numId="31" w16cid:durableId="2125609545">
    <w:abstractNumId w:val="6"/>
  </w:num>
  <w:num w:numId="32" w16cid:durableId="1552230706">
    <w:abstractNumId w:val="11"/>
  </w:num>
  <w:num w:numId="33" w16cid:durableId="1580407612">
    <w:abstractNumId w:val="4"/>
  </w:num>
  <w:num w:numId="34" w16cid:durableId="847334177">
    <w:abstractNumId w:val="23"/>
  </w:num>
  <w:num w:numId="35" w16cid:durableId="4900224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Vlčková">
    <w15:presenceInfo w15:providerId="AD" w15:userId="S::vlckova@asu.cas.cz::67f37cea-bf92-4e54-958b-f83d0882a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24"/>
    <w:rsid w:val="00007F9B"/>
    <w:rsid w:val="00015E0B"/>
    <w:rsid w:val="00020121"/>
    <w:rsid w:val="000216C8"/>
    <w:rsid w:val="00024DCC"/>
    <w:rsid w:val="000468F4"/>
    <w:rsid w:val="00066355"/>
    <w:rsid w:val="0006784E"/>
    <w:rsid w:val="000952A9"/>
    <w:rsid w:val="000A379C"/>
    <w:rsid w:val="000B50AC"/>
    <w:rsid w:val="000D63CC"/>
    <w:rsid w:val="0010083E"/>
    <w:rsid w:val="001020F6"/>
    <w:rsid w:val="0011195F"/>
    <w:rsid w:val="00134424"/>
    <w:rsid w:val="001374E9"/>
    <w:rsid w:val="001543DD"/>
    <w:rsid w:val="00157FE5"/>
    <w:rsid w:val="001653FB"/>
    <w:rsid w:val="00177412"/>
    <w:rsid w:val="001850F0"/>
    <w:rsid w:val="001B6044"/>
    <w:rsid w:val="001C279F"/>
    <w:rsid w:val="001C3664"/>
    <w:rsid w:val="001E142F"/>
    <w:rsid w:val="001F74D5"/>
    <w:rsid w:val="002001C3"/>
    <w:rsid w:val="0020690E"/>
    <w:rsid w:val="00210EAC"/>
    <w:rsid w:val="002217AD"/>
    <w:rsid w:val="00227B43"/>
    <w:rsid w:val="00230C1D"/>
    <w:rsid w:val="00240FE3"/>
    <w:rsid w:val="0025694C"/>
    <w:rsid w:val="00260EBD"/>
    <w:rsid w:val="00265730"/>
    <w:rsid w:val="00276A07"/>
    <w:rsid w:val="002821B7"/>
    <w:rsid w:val="002939B0"/>
    <w:rsid w:val="00297C0F"/>
    <w:rsid w:val="002A29D3"/>
    <w:rsid w:val="002A6D42"/>
    <w:rsid w:val="002A7082"/>
    <w:rsid w:val="002B39FD"/>
    <w:rsid w:val="002C556D"/>
    <w:rsid w:val="002E6A85"/>
    <w:rsid w:val="002F63B4"/>
    <w:rsid w:val="00313AB3"/>
    <w:rsid w:val="0032732E"/>
    <w:rsid w:val="0038141F"/>
    <w:rsid w:val="00381F36"/>
    <w:rsid w:val="00383574"/>
    <w:rsid w:val="003900FF"/>
    <w:rsid w:val="003A2ADD"/>
    <w:rsid w:val="003A6361"/>
    <w:rsid w:val="003B79D0"/>
    <w:rsid w:val="003C4605"/>
    <w:rsid w:val="003D1486"/>
    <w:rsid w:val="003D4814"/>
    <w:rsid w:val="003D7658"/>
    <w:rsid w:val="003E0085"/>
    <w:rsid w:val="003F0CB9"/>
    <w:rsid w:val="003F3C0B"/>
    <w:rsid w:val="00402B25"/>
    <w:rsid w:val="00406158"/>
    <w:rsid w:val="00407124"/>
    <w:rsid w:val="0043317F"/>
    <w:rsid w:val="00433BA6"/>
    <w:rsid w:val="00437071"/>
    <w:rsid w:val="004464D6"/>
    <w:rsid w:val="0044795E"/>
    <w:rsid w:val="004578CE"/>
    <w:rsid w:val="00461588"/>
    <w:rsid w:val="00480D2B"/>
    <w:rsid w:val="00483D93"/>
    <w:rsid w:val="00497AD4"/>
    <w:rsid w:val="004A13AE"/>
    <w:rsid w:val="004A1D89"/>
    <w:rsid w:val="004A2407"/>
    <w:rsid w:val="004D42CB"/>
    <w:rsid w:val="004E00CC"/>
    <w:rsid w:val="004E29BB"/>
    <w:rsid w:val="004F5D83"/>
    <w:rsid w:val="00505189"/>
    <w:rsid w:val="005170C0"/>
    <w:rsid w:val="00521E10"/>
    <w:rsid w:val="00543E93"/>
    <w:rsid w:val="00546855"/>
    <w:rsid w:val="00552AB0"/>
    <w:rsid w:val="00556760"/>
    <w:rsid w:val="005614D4"/>
    <w:rsid w:val="005A018B"/>
    <w:rsid w:val="005B1738"/>
    <w:rsid w:val="005B17E8"/>
    <w:rsid w:val="005B6665"/>
    <w:rsid w:val="005E1E13"/>
    <w:rsid w:val="005E56C4"/>
    <w:rsid w:val="005E61C4"/>
    <w:rsid w:val="00621474"/>
    <w:rsid w:val="0062247C"/>
    <w:rsid w:val="006234DC"/>
    <w:rsid w:val="006257F4"/>
    <w:rsid w:val="006351F4"/>
    <w:rsid w:val="006352D5"/>
    <w:rsid w:val="00643E38"/>
    <w:rsid w:val="0065731C"/>
    <w:rsid w:val="00662257"/>
    <w:rsid w:val="00676B5A"/>
    <w:rsid w:val="0068209D"/>
    <w:rsid w:val="006B1C85"/>
    <w:rsid w:val="006B23BB"/>
    <w:rsid w:val="006B28C7"/>
    <w:rsid w:val="006C0292"/>
    <w:rsid w:val="006C2F5B"/>
    <w:rsid w:val="006F011A"/>
    <w:rsid w:val="0071309C"/>
    <w:rsid w:val="00715D67"/>
    <w:rsid w:val="00733304"/>
    <w:rsid w:val="00734EDA"/>
    <w:rsid w:val="00754EDB"/>
    <w:rsid w:val="00766811"/>
    <w:rsid w:val="00772641"/>
    <w:rsid w:val="00792A12"/>
    <w:rsid w:val="00793AEA"/>
    <w:rsid w:val="00796965"/>
    <w:rsid w:val="007F54D5"/>
    <w:rsid w:val="007F7FAC"/>
    <w:rsid w:val="0081095F"/>
    <w:rsid w:val="0083711A"/>
    <w:rsid w:val="00846BF8"/>
    <w:rsid w:val="00856F03"/>
    <w:rsid w:val="00877AAB"/>
    <w:rsid w:val="00893924"/>
    <w:rsid w:val="008C597F"/>
    <w:rsid w:val="008D44C1"/>
    <w:rsid w:val="0090022C"/>
    <w:rsid w:val="00912F17"/>
    <w:rsid w:val="009172A8"/>
    <w:rsid w:val="00920EE1"/>
    <w:rsid w:val="009215EE"/>
    <w:rsid w:val="00926AAB"/>
    <w:rsid w:val="00926EDD"/>
    <w:rsid w:val="0093308B"/>
    <w:rsid w:val="00933256"/>
    <w:rsid w:val="0094465D"/>
    <w:rsid w:val="0095697D"/>
    <w:rsid w:val="009618EE"/>
    <w:rsid w:val="00970573"/>
    <w:rsid w:val="00972B41"/>
    <w:rsid w:val="00996390"/>
    <w:rsid w:val="009B02CC"/>
    <w:rsid w:val="009B1D39"/>
    <w:rsid w:val="009E584E"/>
    <w:rsid w:val="00A032F8"/>
    <w:rsid w:val="00A03840"/>
    <w:rsid w:val="00A15FAF"/>
    <w:rsid w:val="00A17CBA"/>
    <w:rsid w:val="00A359F7"/>
    <w:rsid w:val="00A5520B"/>
    <w:rsid w:val="00A82E36"/>
    <w:rsid w:val="00A93470"/>
    <w:rsid w:val="00AB5820"/>
    <w:rsid w:val="00AB6886"/>
    <w:rsid w:val="00AC76CC"/>
    <w:rsid w:val="00AD5E6D"/>
    <w:rsid w:val="00AD740B"/>
    <w:rsid w:val="00B024D6"/>
    <w:rsid w:val="00B169CA"/>
    <w:rsid w:val="00B16AB3"/>
    <w:rsid w:val="00B43920"/>
    <w:rsid w:val="00B505AF"/>
    <w:rsid w:val="00B67033"/>
    <w:rsid w:val="00B80D8F"/>
    <w:rsid w:val="00B962FD"/>
    <w:rsid w:val="00BB6C14"/>
    <w:rsid w:val="00BF2EE8"/>
    <w:rsid w:val="00BF6026"/>
    <w:rsid w:val="00C146A2"/>
    <w:rsid w:val="00C21B35"/>
    <w:rsid w:val="00C32118"/>
    <w:rsid w:val="00C5229A"/>
    <w:rsid w:val="00C63C7C"/>
    <w:rsid w:val="00C6722A"/>
    <w:rsid w:val="00CC13B7"/>
    <w:rsid w:val="00CC4B4E"/>
    <w:rsid w:val="00CE60E4"/>
    <w:rsid w:val="00D00084"/>
    <w:rsid w:val="00D05FE5"/>
    <w:rsid w:val="00D060E6"/>
    <w:rsid w:val="00D17F6F"/>
    <w:rsid w:val="00D23100"/>
    <w:rsid w:val="00D26C30"/>
    <w:rsid w:val="00D43AD6"/>
    <w:rsid w:val="00D45333"/>
    <w:rsid w:val="00D74B3E"/>
    <w:rsid w:val="00D74C66"/>
    <w:rsid w:val="00D7702A"/>
    <w:rsid w:val="00D85AA1"/>
    <w:rsid w:val="00D97564"/>
    <w:rsid w:val="00D97D6D"/>
    <w:rsid w:val="00DB1818"/>
    <w:rsid w:val="00DB6E85"/>
    <w:rsid w:val="00DC364B"/>
    <w:rsid w:val="00DD5B6D"/>
    <w:rsid w:val="00DD7BE5"/>
    <w:rsid w:val="00DE4C1B"/>
    <w:rsid w:val="00DE6734"/>
    <w:rsid w:val="00DE7DCF"/>
    <w:rsid w:val="00DF3BD7"/>
    <w:rsid w:val="00DF5F4E"/>
    <w:rsid w:val="00E27FB7"/>
    <w:rsid w:val="00E3422A"/>
    <w:rsid w:val="00E371DE"/>
    <w:rsid w:val="00E519BD"/>
    <w:rsid w:val="00E521F3"/>
    <w:rsid w:val="00E67EFB"/>
    <w:rsid w:val="00E712B8"/>
    <w:rsid w:val="00E86359"/>
    <w:rsid w:val="00E904CF"/>
    <w:rsid w:val="00E90A7B"/>
    <w:rsid w:val="00EA031B"/>
    <w:rsid w:val="00EA7A14"/>
    <w:rsid w:val="00EB37E6"/>
    <w:rsid w:val="00EF0B3D"/>
    <w:rsid w:val="00EF3458"/>
    <w:rsid w:val="00F01698"/>
    <w:rsid w:val="00F02C2D"/>
    <w:rsid w:val="00F33D5A"/>
    <w:rsid w:val="00F421A9"/>
    <w:rsid w:val="00F51CAF"/>
    <w:rsid w:val="00F61C68"/>
    <w:rsid w:val="00F65E85"/>
    <w:rsid w:val="00F802E5"/>
    <w:rsid w:val="00FA26E1"/>
    <w:rsid w:val="00FA3A4A"/>
    <w:rsid w:val="00FA3DBA"/>
    <w:rsid w:val="00FA4750"/>
    <w:rsid w:val="00FA595F"/>
    <w:rsid w:val="00FB0379"/>
    <w:rsid w:val="00FB73C4"/>
    <w:rsid w:val="00FC018A"/>
    <w:rsid w:val="00FC1893"/>
    <w:rsid w:val="00FC7D80"/>
    <w:rsid w:val="00FD6AD8"/>
    <w:rsid w:val="00FE07BD"/>
    <w:rsid w:val="00FF3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76D6"/>
  <w15:docId w15:val="{2A06EB80-37B5-4A68-B09D-82299A2C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numPr>
        <w:numId w:val="5"/>
      </w:numPr>
      <w:ind w:left="-1" w:hanging="1"/>
      <w:jc w:val="both"/>
    </w:pPr>
    <w:rPr>
      <w:sz w:val="28"/>
      <w:szCs w:val="20"/>
    </w:rPr>
  </w:style>
  <w:style w:type="paragraph" w:styleId="Nadpis2">
    <w:name w:val="heading 2"/>
    <w:basedOn w:val="Normln"/>
    <w:next w:val="Normln"/>
    <w:uiPriority w:val="9"/>
    <w:semiHidden/>
    <w:unhideWhenUsed/>
    <w:qFormat/>
    <w:pPr>
      <w:keepNext/>
      <w:numPr>
        <w:ilvl w:val="1"/>
        <w:numId w:val="5"/>
      </w:numPr>
      <w:spacing w:before="240" w:after="60"/>
      <w:ind w:left="-1" w:hanging="1"/>
      <w:outlineLvl w:val="1"/>
    </w:pPr>
    <w:rPr>
      <w:rFonts w:ascii="Arial" w:hAnsi="Arial" w:cs="Arial"/>
      <w:b/>
      <w:bCs/>
      <w:i/>
      <w:iCs/>
      <w:sz w:val="28"/>
      <w:szCs w:val="28"/>
    </w:rPr>
  </w:style>
  <w:style w:type="paragraph" w:styleId="Nadpis3">
    <w:name w:val="heading 3"/>
    <w:basedOn w:val="Normln"/>
    <w:next w:val="Normln"/>
    <w:uiPriority w:val="9"/>
    <w:semiHidden/>
    <w:unhideWhenUsed/>
    <w:qFormat/>
    <w:pPr>
      <w:keepNext/>
      <w:spacing w:before="240" w:after="60"/>
      <w:ind w:left="357"/>
      <w:outlineLvl w:val="2"/>
    </w:pPr>
    <w:rPr>
      <w:rFonts w:ascii="Cambria" w:hAnsi="Cambria"/>
      <w:b/>
      <w:bCs/>
      <w:sz w:val="26"/>
      <w:szCs w:val="26"/>
    </w:rPr>
  </w:style>
  <w:style w:type="paragraph" w:styleId="Nadpis4">
    <w:name w:val="heading 4"/>
    <w:basedOn w:val="Normln"/>
    <w:next w:val="Normln"/>
    <w:uiPriority w:val="9"/>
    <w:semiHidden/>
    <w:unhideWhenUsed/>
    <w:qFormat/>
    <w:pPr>
      <w:keepNext/>
      <w:numPr>
        <w:ilvl w:val="3"/>
        <w:numId w:val="5"/>
      </w:numPr>
      <w:spacing w:before="240" w:after="60"/>
      <w:ind w:left="-1" w:hanging="1"/>
      <w:outlineLvl w:val="3"/>
    </w:pPr>
    <w:rPr>
      <w:rFonts w:ascii="Calibri" w:hAnsi="Calibri"/>
      <w:b/>
      <w:bCs/>
      <w:sz w:val="28"/>
      <w:szCs w:val="28"/>
    </w:rPr>
  </w:style>
  <w:style w:type="paragraph" w:styleId="Nadpis5">
    <w:name w:val="heading 5"/>
    <w:basedOn w:val="Normln"/>
    <w:next w:val="Normln"/>
    <w:uiPriority w:val="9"/>
    <w:semiHidden/>
    <w:unhideWhenUsed/>
    <w:qFormat/>
    <w:pPr>
      <w:numPr>
        <w:ilvl w:val="4"/>
        <w:numId w:val="5"/>
      </w:numPr>
      <w:spacing w:before="240" w:after="60"/>
      <w:ind w:left="-1" w:hanging="1"/>
      <w:outlineLvl w:val="4"/>
    </w:pPr>
    <w:rPr>
      <w:rFonts w:ascii="Calibri" w:hAnsi="Calibri"/>
      <w:b/>
      <w:bCs/>
      <w:i/>
      <w:iCs/>
      <w:sz w:val="26"/>
      <w:szCs w:val="26"/>
    </w:rPr>
  </w:style>
  <w:style w:type="paragraph" w:styleId="Nadpis6">
    <w:name w:val="heading 6"/>
    <w:basedOn w:val="Normln"/>
    <w:next w:val="Normln"/>
    <w:uiPriority w:val="9"/>
    <w:semiHidden/>
    <w:unhideWhenUsed/>
    <w:qFormat/>
    <w:pPr>
      <w:numPr>
        <w:ilvl w:val="5"/>
        <w:numId w:val="5"/>
      </w:numPr>
      <w:spacing w:before="240" w:after="60"/>
      <w:ind w:left="-1" w:hanging="1"/>
      <w:outlineLvl w:val="5"/>
    </w:pPr>
    <w:rPr>
      <w:rFonts w:ascii="Calibri" w:hAnsi="Calibri"/>
      <w:b/>
      <w:bCs/>
      <w:sz w:val="22"/>
      <w:szCs w:val="22"/>
    </w:rPr>
  </w:style>
  <w:style w:type="paragraph" w:styleId="Nadpis7">
    <w:name w:val="heading 7"/>
    <w:basedOn w:val="Normln"/>
    <w:next w:val="Normln"/>
    <w:pPr>
      <w:numPr>
        <w:ilvl w:val="6"/>
        <w:numId w:val="5"/>
      </w:numPr>
      <w:spacing w:before="240" w:after="60"/>
      <w:ind w:left="-1" w:hanging="1"/>
      <w:outlineLvl w:val="6"/>
    </w:pPr>
    <w:rPr>
      <w:rFonts w:ascii="Calibri" w:hAnsi="Calibri"/>
    </w:rPr>
  </w:style>
  <w:style w:type="paragraph" w:styleId="Nadpis8">
    <w:name w:val="heading 8"/>
    <w:basedOn w:val="Normln"/>
    <w:next w:val="Normln"/>
    <w:pPr>
      <w:numPr>
        <w:ilvl w:val="7"/>
        <w:numId w:val="5"/>
      </w:numPr>
      <w:spacing w:before="240" w:after="60"/>
      <w:ind w:left="-1" w:hanging="1"/>
      <w:outlineLvl w:val="7"/>
    </w:pPr>
    <w:rPr>
      <w:rFonts w:ascii="Calibri" w:hAnsi="Calibri"/>
      <w:i/>
      <w:iCs/>
    </w:rPr>
  </w:style>
  <w:style w:type="paragraph" w:styleId="Nadpis9">
    <w:name w:val="heading 9"/>
    <w:basedOn w:val="Normln"/>
    <w:next w:val="Normln"/>
    <w:pPr>
      <w:numPr>
        <w:ilvl w:val="8"/>
        <w:numId w:val="5"/>
      </w:numPr>
      <w:spacing w:before="240" w:after="60"/>
      <w:ind w:left="-1" w:hanging="1"/>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pPr>
      <w:jc w:val="center"/>
    </w:pPr>
    <w:rPr>
      <w:b/>
      <w:sz w:val="28"/>
      <w:szCs w:val="20"/>
    </w:rPr>
  </w:style>
  <w:style w:type="paragraph" w:styleId="Zkladntext">
    <w:name w:val="Body Text"/>
    <w:basedOn w:val="Normln"/>
    <w:pPr>
      <w:jc w:val="both"/>
    </w:pPr>
    <w:rPr>
      <w:b/>
      <w:sz w:val="28"/>
      <w:szCs w:val="20"/>
    </w:rPr>
  </w:style>
  <w:style w:type="character" w:styleId="slostrnky">
    <w:name w:val="page number"/>
    <w:basedOn w:val="Standardnpsmoodstavce"/>
    <w:rPr>
      <w:w w:val="100"/>
      <w:position w:val="-1"/>
      <w:effect w:val="none"/>
      <w:vertAlign w:val="baseline"/>
      <w:cs w:val="0"/>
      <w:em w:val="none"/>
    </w:rPr>
  </w:style>
  <w:style w:type="paragraph" w:styleId="Zhlav">
    <w:name w:val="header"/>
    <w:basedOn w:val="Normln"/>
    <w:pPr>
      <w:tabs>
        <w:tab w:val="center" w:pos="4536"/>
        <w:tab w:val="right" w:pos="9072"/>
      </w:tabs>
    </w:pPr>
  </w:style>
  <w:style w:type="paragraph" w:customStyle="1" w:styleId="AAOdstavec">
    <w:name w:val="AA_Odstavec"/>
    <w:basedOn w:val="Normln"/>
    <w:pPr>
      <w:jc w:val="both"/>
    </w:pPr>
    <w:rPr>
      <w:rFonts w:ascii="Arial" w:hAnsi="Arial" w:cs="Arial"/>
      <w:sz w:val="20"/>
      <w:szCs w:val="20"/>
      <w:lang w:eastAsia="en-US"/>
    </w:rPr>
  </w:style>
  <w:style w:type="paragraph" w:styleId="Zkladntext2">
    <w:name w:val="Body Text 2"/>
    <w:basedOn w:val="Normln"/>
    <w:pPr>
      <w:suppressAutoHyphens w:val="0"/>
      <w:overflowPunct w:val="0"/>
      <w:autoSpaceDE w:val="0"/>
      <w:ind w:left="360"/>
      <w:jc w:val="both"/>
    </w:pPr>
    <w:rPr>
      <w:rFonts w:ascii="Arial" w:hAnsi="Arial"/>
      <w:sz w:val="20"/>
      <w:szCs w:val="20"/>
      <w:lang w:eastAsia="ar-SA"/>
    </w:rPr>
  </w:style>
  <w:style w:type="paragraph" w:customStyle="1" w:styleId="Textodstavce">
    <w:name w:val="Text odstavce"/>
    <w:basedOn w:val="Normln"/>
    <w:pPr>
      <w:tabs>
        <w:tab w:val="left" w:pos="851"/>
      </w:tabs>
      <w:spacing w:before="120" w:after="120"/>
      <w:jc w:val="both"/>
      <w:outlineLvl w:val="6"/>
    </w:pPr>
    <w:rPr>
      <w:szCs w:val="20"/>
    </w:rPr>
  </w:style>
  <w:style w:type="character" w:styleId="Hypertextovodkaz">
    <w:name w:val="Hyperlink"/>
    <w:qFormat/>
    <w:rPr>
      <w:color w:val="0000FF"/>
      <w:w w:val="100"/>
      <w:position w:val="-1"/>
      <w:u w:val="single"/>
      <w:effect w:val="none"/>
      <w:vertAlign w:val="baseline"/>
      <w:cs w:val="0"/>
      <w:em w:val="none"/>
    </w:r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character" w:customStyle="1" w:styleId="green">
    <w:name w:val="green"/>
    <w:basedOn w:val="Standardnpsmoodstavce"/>
    <w:rPr>
      <w:w w:val="100"/>
      <w:position w:val="-1"/>
      <w:effect w:val="none"/>
      <w:vertAlign w:val="baseline"/>
      <w:cs w:val="0"/>
      <w:em w:val="none"/>
    </w:rPr>
  </w:style>
  <w:style w:type="character" w:customStyle="1" w:styleId="Zvraznn">
    <w:name w:val="Zvýraznění"/>
    <w:rPr>
      <w:i/>
      <w:iCs/>
      <w:w w:val="100"/>
      <w:position w:val="-1"/>
      <w:effect w:val="none"/>
      <w:vertAlign w:val="baseline"/>
      <w:cs w:val="0"/>
      <w:em w:val="none"/>
    </w:rPr>
  </w:style>
  <w:style w:type="paragraph" w:styleId="Textkomente">
    <w:name w:val="annotation text"/>
    <w:basedOn w:val="Normln"/>
    <w:uiPriority w:val="99"/>
    <w:pPr>
      <w:spacing w:line="264" w:lineRule="auto"/>
      <w:jc w:val="both"/>
    </w:pPr>
    <w:rPr>
      <w:szCs w:val="20"/>
    </w:rPr>
  </w:style>
  <w:style w:type="paragraph" w:styleId="Zkladntextodsazen">
    <w:name w:val="Body Text Indent"/>
    <w:basedOn w:val="Normln"/>
    <w:pPr>
      <w:spacing w:after="120"/>
      <w:ind w:left="283"/>
    </w:pPr>
  </w:style>
  <w:style w:type="paragraph" w:styleId="Zkladntextodsazen3">
    <w:name w:val="Body Text Indent 3"/>
    <w:basedOn w:val="Normln"/>
    <w:pPr>
      <w:spacing w:after="120"/>
      <w:ind w:left="283"/>
    </w:pPr>
    <w:rPr>
      <w:sz w:val="16"/>
      <w:szCs w:val="16"/>
    </w:rPr>
  </w:style>
  <w:style w:type="paragraph" w:customStyle="1" w:styleId="StylNadpis210bZarovnatdoblokuPed3bZa0b">
    <w:name w:val="Styl Nadpis 2 + 10 b. Zarovnat do bloku Před:  3 b. Za:  0 b."/>
    <w:basedOn w:val="Nadpis2"/>
    <w:pPr>
      <w:tabs>
        <w:tab w:val="num" w:pos="850"/>
        <w:tab w:val="left" w:pos="964"/>
      </w:tabs>
      <w:suppressAutoHyphens w:val="0"/>
      <w:overflowPunct w:val="0"/>
      <w:autoSpaceDE w:val="0"/>
      <w:spacing w:before="60" w:after="0"/>
      <w:ind w:left="850" w:hanging="510"/>
      <w:jc w:val="both"/>
    </w:pPr>
    <w:rPr>
      <w:rFonts w:cs="Times New Roman"/>
      <w:sz w:val="20"/>
      <w:szCs w:val="20"/>
      <w:lang w:eastAsia="ar-SA"/>
    </w:rPr>
  </w:style>
  <w:style w:type="paragraph" w:styleId="Zkladntextodsazen2">
    <w:name w:val="Body Text Indent 2"/>
    <w:basedOn w:val="Normln"/>
    <w:pPr>
      <w:suppressAutoHyphens w:val="0"/>
      <w:overflowPunct w:val="0"/>
      <w:autoSpaceDE w:val="0"/>
      <w:ind w:left="708"/>
      <w:jc w:val="both"/>
    </w:pPr>
    <w:rPr>
      <w:rFonts w:ascii="Arial" w:hAnsi="Arial"/>
      <w:sz w:val="20"/>
      <w:szCs w:val="20"/>
      <w:lang w:eastAsia="ar-SA"/>
    </w:rPr>
  </w:style>
  <w:style w:type="paragraph" w:customStyle="1" w:styleId="WW-BodyText2">
    <w:name w:val="WW-Body Text 2"/>
    <w:basedOn w:val="Normln"/>
    <w:pPr>
      <w:suppressAutoHyphens w:val="0"/>
      <w:overflowPunct w:val="0"/>
      <w:autoSpaceDE w:val="0"/>
      <w:jc w:val="both"/>
    </w:pPr>
    <w:rPr>
      <w:rFonts w:ascii="Arial" w:hAnsi="Arial"/>
      <w:b/>
      <w:sz w:val="20"/>
      <w:szCs w:val="20"/>
      <w:lang w:eastAsia="ar-SA"/>
    </w:rPr>
  </w:style>
  <w:style w:type="paragraph" w:customStyle="1" w:styleId="Tabulka">
    <w:name w:val="Tabulka"/>
    <w:basedOn w:val="Zkladntext"/>
    <w:pPr>
      <w:jc w:val="left"/>
    </w:pPr>
    <w:rPr>
      <w:rFonts w:ascii="Arial" w:hAnsi="Arial" w:cs="Arial"/>
      <w:b w:val="0"/>
      <w:sz w:val="20"/>
    </w:rPr>
  </w:style>
  <w:style w:type="paragraph" w:customStyle="1" w:styleId="Export0">
    <w:name w:val="Export 0"/>
    <w:basedOn w:val="Normln"/>
    <w:pPr>
      <w:widowControl w:val="0"/>
    </w:pPr>
    <w:rPr>
      <w:rFonts w:ascii="Avinion" w:hAnsi="Avinion" w:cs="Avinion"/>
    </w:rPr>
  </w:style>
  <w:style w:type="paragraph" w:customStyle="1" w:styleId="slovanodst">
    <w:name w:val="číslovaný odst"/>
    <w:basedOn w:val="Normln"/>
    <w:pPr>
      <w:numPr>
        <w:ilvl w:val="1"/>
        <w:numId w:val="1"/>
      </w:numPr>
      <w:spacing w:before="60"/>
      <w:ind w:left="-1" w:hanging="1"/>
    </w:pPr>
    <w:rPr>
      <w:rFonts w:ascii="Arial" w:hAnsi="Arial"/>
      <w:sz w:val="22"/>
      <w:szCs w:val="20"/>
    </w:rPr>
  </w:style>
  <w:style w:type="paragraph" w:customStyle="1" w:styleId="lnek">
    <w:name w:val="Článek"/>
    <w:basedOn w:val="Normln"/>
    <w:pPr>
      <w:numPr>
        <w:numId w:val="1"/>
      </w:numPr>
      <w:autoSpaceDE w:val="0"/>
      <w:autoSpaceDN w:val="0"/>
      <w:spacing w:before="60"/>
      <w:ind w:left="-1" w:hanging="1"/>
      <w:jc w:val="center"/>
    </w:pPr>
    <w:rPr>
      <w:rFonts w:ascii="Arial" w:hAnsi="Arial"/>
      <w:b/>
      <w:szCs w:val="20"/>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pPr>
      <w:suppressAutoHyphens/>
      <w:spacing w:line="1" w:lineRule="atLeast"/>
      <w:ind w:leftChars="-1" w:left="-1" w:hangingChars="1" w:hanging="1"/>
      <w:textDirection w:val="btLr"/>
      <w:textAlignment w:val="top"/>
      <w:outlineLvl w:val="0"/>
    </w:pPr>
    <w:rPr>
      <w:position w:val="-1"/>
      <w:sz w:val="24"/>
      <w:szCs w:val="24"/>
    </w:rPr>
  </w:style>
  <w:style w:type="character" w:styleId="Odkaznakoment">
    <w:name w:val="annotation reference"/>
    <w:rPr>
      <w:w w:val="100"/>
      <w:position w:val="-1"/>
      <w:sz w:val="16"/>
      <w:szCs w:val="16"/>
      <w:effect w:val="none"/>
      <w:vertAlign w:val="baseline"/>
      <w:cs w:val="0"/>
      <w:em w:val="none"/>
    </w:rPr>
  </w:style>
  <w:style w:type="character" w:customStyle="1" w:styleId="TextkomenteChar">
    <w:name w:val="Text komentáře Char"/>
    <w:uiPriority w:val="99"/>
    <w:rPr>
      <w:w w:val="100"/>
      <w:position w:val="-1"/>
      <w:sz w:val="24"/>
      <w:effect w:val="none"/>
      <w:vertAlign w:val="baseline"/>
      <w:cs w:val="0"/>
      <w:em w:val="none"/>
    </w:rPr>
  </w:style>
  <w:style w:type="paragraph" w:styleId="Seznam2">
    <w:name w:val="List 2"/>
    <w:basedOn w:val="Normln"/>
    <w:pPr>
      <w:ind w:left="566" w:hanging="283"/>
    </w:pPr>
    <w:rPr>
      <w:sz w:val="20"/>
      <w:szCs w:val="20"/>
    </w:rPr>
  </w:style>
  <w:style w:type="paragraph" w:customStyle="1" w:styleId="Zkladntext21">
    <w:name w:val="Základní text 21"/>
    <w:basedOn w:val="Normln"/>
    <w:pPr>
      <w:suppressAutoHyphens w:val="0"/>
      <w:spacing w:after="120" w:line="480" w:lineRule="auto"/>
    </w:pPr>
    <w:rPr>
      <w:sz w:val="20"/>
      <w:szCs w:val="20"/>
      <w:lang w:eastAsia="ar-SA"/>
    </w:rPr>
  </w:style>
  <w:style w:type="character" w:customStyle="1" w:styleId="ZkladntextChar">
    <w:name w:val="Základní text Char"/>
    <w:rPr>
      <w:b/>
      <w:w w:val="100"/>
      <w:position w:val="-1"/>
      <w:sz w:val="28"/>
      <w:effect w:val="none"/>
      <w:vertAlign w:val="baseline"/>
      <w:cs w:val="0"/>
      <w:em w:val="none"/>
    </w:rPr>
  </w:style>
  <w:style w:type="paragraph" w:customStyle="1" w:styleId="Zkladntextodsazen31">
    <w:name w:val="Základní text odsazený 31"/>
    <w:basedOn w:val="Normln"/>
    <w:pPr>
      <w:suppressAutoHyphens w:val="0"/>
      <w:ind w:left="709" w:hanging="709"/>
      <w:jc w:val="both"/>
    </w:pPr>
    <w:rPr>
      <w:sz w:val="22"/>
      <w:szCs w:val="20"/>
      <w:lang w:eastAsia="ar-SA"/>
    </w:rPr>
  </w:style>
  <w:style w:type="paragraph" w:customStyle="1" w:styleId="Zkladntextodsazen21">
    <w:name w:val="Základní text odsazený 21"/>
    <w:basedOn w:val="Normln"/>
    <w:pPr>
      <w:suppressAutoHyphens w:val="0"/>
      <w:ind w:left="993" w:hanging="288"/>
      <w:jc w:val="both"/>
    </w:pPr>
    <w:rPr>
      <w:sz w:val="22"/>
      <w:szCs w:val="20"/>
      <w:lang w:eastAsia="ar-SA"/>
    </w:rPr>
  </w:style>
  <w:style w:type="paragraph" w:styleId="Pedmtkomente">
    <w:name w:val="annotation subject"/>
    <w:basedOn w:val="Textkomente"/>
    <w:next w:val="Textkomente"/>
    <w:pPr>
      <w:spacing w:line="240" w:lineRule="auto"/>
      <w:jc w:val="left"/>
    </w:pPr>
    <w:rPr>
      <w:b/>
      <w:bCs/>
    </w:rPr>
  </w:style>
  <w:style w:type="character" w:customStyle="1" w:styleId="PedmtkomenteChar">
    <w:name w:val="Předmět komentáře Char"/>
    <w:rPr>
      <w:b/>
      <w:bCs/>
      <w:w w:val="100"/>
      <w:position w:val="-1"/>
      <w:sz w:val="24"/>
      <w:effect w:val="none"/>
      <w:vertAlign w:val="baseline"/>
      <w:cs w:val="0"/>
      <w:em w:val="none"/>
    </w:rPr>
  </w:style>
  <w:style w:type="paragraph" w:customStyle="1" w:styleId="OdstavecseseznamemOdstavecmujNadOdstavecclseseznamemOdstavecseseznamem5">
    <w:name w:val="Odstavec se seznamem;Odstavec_muj;Nad;Odstavec cíl se seznamem;Odstavec se seznamem5"/>
    <w:basedOn w:val="Normln"/>
    <w:pPr>
      <w:ind w:left="708"/>
    </w:pPr>
  </w:style>
  <w:style w:type="character" w:customStyle="1" w:styleId="Nadpis3Char">
    <w:name w:val="Nadpis 3 Char"/>
    <w:rPr>
      <w:rFonts w:ascii="Cambria" w:hAnsi="Cambria"/>
      <w:b/>
      <w:bCs/>
      <w:w w:val="100"/>
      <w:position w:val="-1"/>
      <w:sz w:val="26"/>
      <w:szCs w:val="26"/>
      <w:effect w:val="none"/>
      <w:vertAlign w:val="baseline"/>
      <w:cs w:val="0"/>
      <w:em w:val="none"/>
    </w:rPr>
  </w:style>
  <w:style w:type="character" w:customStyle="1" w:styleId="Nadpis4Char">
    <w:name w:val="Nadpis 4 Char"/>
    <w:rPr>
      <w:rFonts w:ascii="Calibri" w:hAnsi="Calibri"/>
      <w:b/>
      <w:bCs/>
      <w:w w:val="100"/>
      <w:position w:val="-1"/>
      <w:sz w:val="28"/>
      <w:szCs w:val="28"/>
      <w:effect w:val="none"/>
      <w:vertAlign w:val="baseline"/>
      <w:cs w:val="0"/>
      <w:em w:val="none"/>
    </w:rPr>
  </w:style>
  <w:style w:type="character" w:customStyle="1" w:styleId="Nadpis5Char">
    <w:name w:val="Nadpis 5 Char"/>
    <w:rPr>
      <w:rFonts w:ascii="Calibri" w:hAnsi="Calibri"/>
      <w:b/>
      <w:bCs/>
      <w:i/>
      <w:iCs/>
      <w:w w:val="100"/>
      <w:position w:val="-1"/>
      <w:sz w:val="26"/>
      <w:szCs w:val="26"/>
      <w:effect w:val="none"/>
      <w:vertAlign w:val="baseline"/>
      <w:cs w:val="0"/>
      <w:em w:val="none"/>
    </w:rPr>
  </w:style>
  <w:style w:type="character" w:customStyle="1" w:styleId="Nadpis6Char">
    <w:name w:val="Nadpis 6 Char"/>
    <w:rPr>
      <w:rFonts w:ascii="Calibri" w:hAnsi="Calibri"/>
      <w:b/>
      <w:bCs/>
      <w:w w:val="100"/>
      <w:position w:val="-1"/>
      <w:sz w:val="22"/>
      <w:szCs w:val="22"/>
      <w:effect w:val="none"/>
      <w:vertAlign w:val="baseline"/>
      <w:cs w:val="0"/>
      <w:em w:val="none"/>
    </w:rPr>
  </w:style>
  <w:style w:type="character" w:customStyle="1" w:styleId="Nadpis7Char">
    <w:name w:val="Nadpis 7 Char"/>
    <w:rPr>
      <w:rFonts w:ascii="Calibri" w:hAnsi="Calibri"/>
      <w:w w:val="100"/>
      <w:position w:val="-1"/>
      <w:sz w:val="24"/>
      <w:szCs w:val="24"/>
      <w:effect w:val="none"/>
      <w:vertAlign w:val="baseline"/>
      <w:cs w:val="0"/>
      <w:em w:val="none"/>
    </w:rPr>
  </w:style>
  <w:style w:type="character" w:customStyle="1" w:styleId="Nadpis8Char">
    <w:name w:val="Nadpis 8 Char"/>
    <w:rPr>
      <w:rFonts w:ascii="Calibri" w:hAnsi="Calibri"/>
      <w:i/>
      <w:iCs/>
      <w:w w:val="100"/>
      <w:position w:val="-1"/>
      <w:sz w:val="24"/>
      <w:szCs w:val="24"/>
      <w:effect w:val="none"/>
      <w:vertAlign w:val="baseline"/>
      <w:cs w:val="0"/>
      <w:em w:val="none"/>
    </w:rPr>
  </w:style>
  <w:style w:type="character" w:customStyle="1" w:styleId="Nadpis9Char">
    <w:name w:val="Nadpis 9 Char"/>
    <w:rPr>
      <w:rFonts w:ascii="Cambria" w:hAnsi="Cambria"/>
      <w:w w:val="100"/>
      <w:position w:val="-1"/>
      <w:sz w:val="22"/>
      <w:szCs w:val="22"/>
      <w:effect w:val="none"/>
      <w:vertAlign w:val="baseline"/>
      <w:cs w:val="0"/>
      <w:em w:val="none"/>
    </w:rPr>
  </w:style>
  <w:style w:type="paragraph" w:styleId="Odstavecseseznamem">
    <w:name w:val="List Paragraph"/>
    <w:basedOn w:val="Normln"/>
    <w:pPr>
      <w:ind w:left="720"/>
      <w:contextualSpacing/>
    </w:pPr>
  </w:style>
  <w:style w:type="paragraph" w:styleId="Zkladntext3">
    <w:name w:val="Body Text 3"/>
    <w:basedOn w:val="Normln"/>
    <w:pPr>
      <w:spacing w:after="120"/>
    </w:pPr>
    <w:rPr>
      <w:sz w:val="16"/>
      <w:szCs w:val="16"/>
    </w:rPr>
  </w:style>
  <w:style w:type="character" w:customStyle="1" w:styleId="Zkladntext3Char">
    <w:name w:val="Základní text 3 Char"/>
    <w:rPr>
      <w:w w:val="100"/>
      <w:position w:val="-1"/>
      <w:sz w:val="16"/>
      <w:szCs w:val="16"/>
      <w:effect w:val="none"/>
      <w:vertAlign w:val="baseline"/>
      <w:cs w:val="0"/>
      <w:em w:val="none"/>
    </w:rPr>
  </w:style>
  <w:style w:type="paragraph" w:customStyle="1" w:styleId="BodyText21">
    <w:name w:val="Body Text 21"/>
    <w:basedOn w:val="Normln"/>
    <w:pPr>
      <w:widowControl w:val="0"/>
      <w:suppressAutoHyphens w:val="0"/>
      <w:jc w:val="both"/>
    </w:pPr>
    <w:rPr>
      <w:sz w:val="22"/>
      <w:szCs w:val="20"/>
      <w:lang w:eastAsia="ar-SA"/>
    </w:rPr>
  </w:style>
  <w:style w:type="paragraph" w:styleId="Textpoznpodarou">
    <w:name w:val="footnote text"/>
    <w:basedOn w:val="Normln"/>
    <w:pPr>
      <w:spacing w:after="200" w:line="276" w:lineRule="auto"/>
    </w:pPr>
    <w:rPr>
      <w:rFonts w:ascii="Tahoma" w:hAnsi="Tahoma"/>
      <w:sz w:val="20"/>
      <w:szCs w:val="20"/>
    </w:rPr>
  </w:style>
  <w:style w:type="character" w:customStyle="1" w:styleId="TextpoznpodarouChar">
    <w:name w:val="Text pozn. pod čarou Char"/>
    <w:rPr>
      <w:rFonts w:ascii="Tahoma" w:hAnsi="Tahoma"/>
      <w:w w:val="100"/>
      <w:position w:val="-1"/>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normln0">
    <w:name w:val="normální"/>
    <w:basedOn w:val="Normln"/>
    <w:rPr>
      <w:rFonts w:ascii="Arial" w:hAnsi="Arial" w:cs="Arial"/>
      <w:sz w:val="20"/>
      <w:szCs w:val="20"/>
    </w:rPr>
  </w:style>
  <w:style w:type="character" w:customStyle="1" w:styleId="Nadpis1Char">
    <w:name w:val="Nadpis 1 Char"/>
    <w:rPr>
      <w:w w:val="100"/>
      <w:position w:val="-1"/>
      <w:sz w:val="28"/>
      <w:effect w:val="none"/>
      <w:vertAlign w:val="baseline"/>
      <w:cs w:val="0"/>
      <w:em w:val="none"/>
    </w:rPr>
  </w:style>
  <w:style w:type="paragraph" w:customStyle="1" w:styleId="Nadpis1kapitola">
    <w:name w:val="Nadpis 1 kapitola"/>
    <w:basedOn w:val="Nadpis1"/>
    <w:next w:val="Normln"/>
    <w:pPr>
      <w:numPr>
        <w:numId w:val="32"/>
      </w:numPr>
      <w:spacing w:after="120" w:line="240" w:lineRule="atLeast"/>
      <w:ind w:left="-1" w:hanging="1"/>
      <w:jc w:val="center"/>
    </w:pPr>
    <w:rPr>
      <w:rFonts w:ascii="Arial" w:hAnsi="Arial" w:cs="Arial"/>
      <w:b/>
      <w:sz w:val="24"/>
      <w:szCs w:val="24"/>
    </w:rPr>
  </w:style>
  <w:style w:type="paragraph" w:customStyle="1" w:styleId="Odstavecseseznamem1">
    <w:name w:val="Odstavec se seznamem1"/>
    <w:basedOn w:val="Normln"/>
    <w:pPr>
      <w:suppressAutoHyphens w:val="0"/>
      <w:spacing w:line="100" w:lineRule="atLeast"/>
      <w:ind w:left="720"/>
    </w:pPr>
    <w:rPr>
      <w:lang w:eastAsia="ar-SA"/>
    </w:rPr>
  </w:style>
  <w:style w:type="character" w:customStyle="1" w:styleId="OdstavecseseznamemCharOdstavecmujCharNadCharOdstavecclseseznamemCharOdstavecseseznamem5Char">
    <w:name w:val="Odstavec se seznamem Char;Odstavec_muj Char;Nad Char;Odstavec cíl se seznamem Char;Odstavec se seznamem5 Char"/>
    <w:rPr>
      <w:w w:val="100"/>
      <w:position w:val="-1"/>
      <w:sz w:val="24"/>
      <w:szCs w:val="24"/>
      <w:effect w:val="none"/>
      <w:vertAlign w:val="baseline"/>
      <w:cs w:val="0"/>
      <w:em w:val="none"/>
    </w:rPr>
  </w:style>
  <w:style w:type="character" w:customStyle="1" w:styleId="Internetovodkaz">
    <w:name w:val="Internetový odkaz"/>
    <w:rPr>
      <w:color w:val="0000FF"/>
      <w:w w:val="100"/>
      <w:position w:val="-1"/>
      <w:u w:val="single"/>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lneksmlouvy">
    <w:name w:val="článek_smlouvy"/>
    <w:basedOn w:val="Normln"/>
    <w:qFormat/>
    <w:rsid w:val="00210EAC"/>
    <w:pPr>
      <w:suppressAutoHyphens w:val="0"/>
      <w:spacing w:after="100" w:line="288" w:lineRule="auto"/>
      <w:ind w:leftChars="0" w:left="0" w:firstLineChars="0" w:firstLine="0"/>
      <w:jc w:val="both"/>
      <w:textDirection w:val="lrTb"/>
      <w:textAlignment w:val="auto"/>
      <w:outlineLvl w:val="9"/>
    </w:pPr>
    <w:rPr>
      <w:rFonts w:ascii="Arial" w:eastAsia="Calibri" w:hAnsi="Arial" w:cs="Calibri"/>
      <w:position w:val="0"/>
      <w:sz w:val="22"/>
      <w:szCs w:val="22"/>
      <w:lang w:eastAsia="en-US"/>
    </w:rPr>
  </w:style>
  <w:style w:type="character" w:customStyle="1" w:styleId="BezmezerChar">
    <w:name w:val="Bez mezer Char"/>
    <w:link w:val="Bezmezer"/>
    <w:uiPriority w:val="1"/>
    <w:locked/>
    <w:rsid w:val="00210EAC"/>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pYNSOGgcWsR7bBmf0dsSmQaQ==">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</go:docsCustomData>
</go:gDocsCustomXmlDataStorage>
</file>

<file path=customXml/itemProps1.xml><?xml version="1.0" encoding="utf-8"?>
<ds:datastoreItem xmlns:ds="http://schemas.openxmlformats.org/officeDocument/2006/customXml" ds:itemID="{48BC1312-68C6-49C0-8618-D386D71291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11376</Words>
  <Characters>67121</Characters>
  <Application>Microsoft Office Word</Application>
  <DocSecurity>0</DocSecurity>
  <Lines>559</Lines>
  <Paragraphs>156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SMLOUVA O DÍLO</vt:lpstr>
      <vt:lpstr/>
      <vt:lpstr>uzavřená podle § 2586 a násl. zákona č. 89/2012, občanského zákoníku, v platném </vt:lpstr>
      <vt:lpstr/>
      <vt:lpstr>Demolice betonových patek</vt:lpstr>
      <vt:lpstr>Smluvní strany</vt:lpstr>
      <vt:lpstr>1. Objednatel:	Astronomický ústav AV ČR, v. v. i.</vt:lpstr>
      <vt:lpstr>IČO:			67985815</vt:lpstr>
      <vt:lpstr>DIČ:			CZ67985815</vt:lpstr>
      <vt:lpstr>se sídlem:		Fričova 298, 251 65 Ondřejov</vt:lpstr>
      <vt:lpstr>zastoupený:		Michal Bursa - ředitel</vt:lpstr>
      <vt:lpstr>osoba oprávněná ve věcech technických: XXXXXX</vt:lpstr>
      <vt:lpstr>bankovní spojení:	XXXXXX</vt:lpstr>
      <vt:lpstr>č. účtu:	XXXXXX</vt:lpstr>
      <vt:lpstr/>
      <vt:lpstr>a</vt:lpstr>
      <vt:lpstr/>
      <vt:lpstr>2. Zhotovitel:			MAFA STAVBY s.r.o.</vt:lpstr>
      <vt:lpstr>IČO:			06892752</vt:lpstr>
      <vt:lpstr>DIČ: 			CZ 06892752</vt:lpstr>
      <vt:lpstr>spisová značka:			C 290846 vedená u Městského soudu v Praze</vt:lpstr>
      <vt:lpstr>se sídlem: 			Za Hládkovem 680/12, 169 00  Praha 6 </vt:lpstr>
      <vt:lpstr>zastoupený: 			František Nistor</vt:lpstr>
      <vt:lpstr>osoba oprávněná ve věcech smluvních:	 František Nistor</vt:lpstr>
      <vt:lpstr>osoba oprávněna ve věcech technických:	František Nistor</vt:lpstr>
      <vt:lpstr>Bankovní spojení:			XXXXXX</vt:lpstr>
      <vt:lpstr>Číslo účtu:			XXXXXX</vt:lpstr>
      <vt:lpstr/>
      <vt:lpstr>dále jen „smluvní strany“</vt:lpstr>
      <vt:lpstr>I. Předmět smlouvy</vt:lpstr>
      <vt:lpstr>Zhotovitel se touto smlouvou zavazuje provést pro objednatele na svůj náklad a n</vt:lpstr>
      <vt:lpstr>Zhotovitel provede dílo dle článku II. této smlouvy tím, že řádně a včas provede</vt:lpstr>
      <vt:lpstr>Podkladem pro uzavření smlouvy je nabídka zhotovitele předložená na veřejnou zak</vt:lpstr>
      <vt:lpstr>II. Specifikace díla </vt:lpstr>
      <vt:lpstr>Předmětem díla je demolice betonových patek v ulici Na Bělidle, odvoz suti, teré</vt:lpstr>
      <vt:lpstr>Smluvní strany se dohodly, že předmětem díla je provedení všech činností, prací,</vt:lpstr>
      <vt:lpstr>Předmět díla zahrnuje zejména, nikoliv však výlučně:</vt:lpstr>
      <vt:lpstr>provedení všech činností, prací a dodávek uvedených v soupisech stavebních prací</vt:lpstr>
      <vt:lpstr>zhotovení díla v souladu s platnými normami a předpisy,</vt:lpstr>
      <vt:lpstr>výrobu, dodávku, skladování, správu, zabudování a montáž veškerých dílů a materi</vt:lpstr>
      <vt:lpstr>zajištění a provedení všech opatření organizačního a stavebně technologického ch</vt:lpstr>
      <vt:lpstr>zřízení, odstranění staveniště, včetně zajištění přístupu k jednotlivým úsekům s</vt:lpstr>
      <vt:lpstr>zajištění přístupu k jednotlivým nemovitostem po dobu provádění díla v daném úse</vt:lpstr>
      <vt:lpstr>průběžný odvoz stavebního odpadu vzniklého při realizaci zakázky, zajištění jeho</vt:lpstr>
      <vt:lpstr>průběžný úklid komunikací a ploch dotčených dílem, provedení závěrečného úklidu </vt:lpstr>
      <vt:lpstr>zajištění bezpečnosti všech osob, chodců a vozidel na staveništi a v okolí stave</vt:lpstr>
      <vt:lpstr>zajištění a provedení všech předepsaných zkoušek, revizí, vystavení nutných prot</vt:lpstr>
      <vt:lpstr>zajištění a provedení potřebných či úřady stanovených opatření nutných k provede</vt:lpstr>
      <vt:lpstr>zajištění certifikátů jednotlivých výrobků a materiálů použitých ve stavebních k</vt:lpstr>
      <vt:lpstr>účast na pravidelných kontrolních dnech stavby,</vt:lpstr>
      <vt:lpstr>zajištění přejímajícího řízení a přejímky díla,</vt:lpstr>
      <vt:lpstr>pořízení průběžné fotodokumentace stavby a její uložení na datovém nosiči,</vt:lpstr>
      <vt:lpstr>vypracování skutečného seznamu všech poddodavatelů účastnících se na realizaci d</vt:lpstr>
      <vt:lpstr/>
      <vt:lpstr>Při realizaci díla budou použity pouze výrobky a materiály, které splňují požada</vt:lpstr>
      <vt:lpstr>Všechny povrchy, konstrukce, venkovní plochy apod. poškozené v důsledku stavební</vt:lpstr>
      <vt:lpstr>III. Doba plnění</vt:lpstr>
      <vt:lpstr>Zhotovitel se zavazuje dílo provést v následujících termínech:</vt:lpstr>
      <vt:lpstr>Předání staveniště:	do 5 dnů od nabytí účinnosti smlouvy</vt:lpstr>
      <vt:lpstr>Termín zahájení plnění:	dohodou</vt:lpstr>
      <vt:lpstr>Maximální termín dokončení:	do 2 měsíců ode dne nabytí účinnosti této smlouvy.</vt:lpstr>
      <vt:lpstr>Zhotovitel je povinen realizovat práce dle časového plánu realizace díla (tzv. H</vt:lpstr>
      <vt:lpstr>&lt;&gt;Provedením díla se rozumí úplné dokončení předmětu díla, včetně řádného protok</vt:lpstr>
      <vt:lpstr>V případě, že v průběhu realizace díla dojde k prodlení s plněním z důvodů vyšší</vt:lpstr>
      <vt:lpstr>Objednatel je oprávněn kdykoli nařídit zhotoviteli přerušení provádění díla, a t</vt:lpstr>
      <vt:lpstr>Při přerušení prací je Objednatel oprávněn požadovat inventarizaci rozpracovanos</vt:lpstr>
      <vt:lpstr/>
      <vt:lpstr>Během přerušení provádění Díla je Zhotovitel povinen zajistit ochranu a bezpečno</vt:lpstr>
      <vt:lpstr>IV. Místo provádění díla</vt:lpstr>
      <vt:lpstr>Stavba bude provedena v ulici Na Bělidle, Ondřejov u Prahy</vt:lpstr>
      <vt:lpstr>Zhotovitel prohlašuje, že se dostatečně seznámil s faktickým stavem a technickou</vt:lpstr>
      <vt:lpstr/>
      <vt:lpstr>V. Cena díla a platební podmínky</vt:lpstr>
      <vt:lpstr>Cena díla dle této smlouvy je stanovena ve výši:</vt:lpstr>
      <vt:lpstr>Celková cena	129 800	Kč bez DPH</vt:lpstr>
      <vt:lpstr>27 258	Kč DPH</vt:lpstr>
      <vt:lpstr>158 058	Kč včetně DPH</vt:lpstr>
      <vt:lpstr>Podrobná kalkulace ceny díla včetně jednotkových cen je uvedena v oceněném soupi</vt:lpstr>
      <vt:lpstr>Zhotovitelem navržená cena díla je úplná, konečná a nepřekročitelná a obsahuje v</vt:lpstr>
      <vt:lpstr>Zhotovitel může v zájmu předcházení nesrovnalostí z hlediska hodnocení úplnosti </vt:lpstr>
      <vt:lpstr>Pokud taková skutečnost na straně zhotovitele nastane až po uzavření této smlouv</vt:lpstr>
      <vt:lpstr>Fakturu je zhotovitel oprávněn vystavit až po konečném předání a převzetí díla, </vt:lpstr>
      <vt:lpstr>Právo vystavit příslušnou fakturu vznikne zhotoviteli na základě podpisu zápisu </vt:lpstr>
      <vt:lpstr>Splatnost faktury je 14 kalendářních dní ode dne doručení faktury objednateli na</vt:lpstr>
      <vt:lpstr>V konečné faktuře budou zúčtovány veškeré eventuální slevy.</vt:lpstr>
      <vt:lpstr>Faktura musí obsahovat tyto náležitosti, jinak je neúplná:</vt:lpstr>
      <vt:lpstr>označení faktury</vt:lpstr>
      <vt:lpstr>sídlo, IČO, DIČ, bankovní spojení objednatele a zhotovitele</vt:lpstr>
      <vt:lpstr>předmět plnění a den splnění</vt:lpstr>
      <vt:lpstr>cenu díla a částku k fakturaci</vt:lpstr>
      <vt:lpstr>objednatelem schválený soupis skutečně provedených prací</vt:lpstr>
      <vt:lpstr>datum odeslání a datum splatnosti platebního dokladu</vt:lpstr>
      <vt:lpstr>náležitosti dle zákona č. 235/2004 Sb., o dani z přidané hodnoty, v platném zněn</vt:lpstr>
      <vt:lpstr>podpis oprávněného zástupce zhotovitele</vt:lpstr>
      <vt:lpstr/>
      <vt:lpstr>V případě, že faktura nebude obsahovat výše uvedené náležitosti, objednatel je o</vt:lpstr>
      <vt:lpstr>Objednatel je oprávněn pozastavit úhradu kterékoliv platby v průběhu plnění smlo</vt:lpstr>
      <vt:lpstr>Objednatel splní svůj peněžitý závazek řádně a včas odepsáním příslušné částky o</vt:lpstr>
      <vt:lpstr>V případě nedokončení díla dle čl. XV., bod 15.12 této smlouvy má objednatel prá</vt:lpstr>
      <vt:lpstr>Zhotovitel je povinen zajistit řádné a včasné plnění finančních závazků svým pod</vt:lpstr>
    </vt:vector>
  </TitlesOfParts>
  <Company/>
  <LinksUpToDate>false</LinksUpToDate>
  <CharactersWithSpaces>78341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Pokorná</dc:creator>
  <cp:lastModifiedBy>Lenka Čiháková</cp:lastModifiedBy>
  <cp:revision>3</cp:revision>
  <dcterms:created xsi:type="dcterms:W3CDTF">2025-09-26T14:56:00Z</dcterms:created>
  <dcterms:modified xsi:type="dcterms:W3CDTF">2025-09-26T15:08:00Z</dcterms:modified>
</cp:coreProperties>
</file>