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2A320" w14:textId="53877649" w:rsidR="00C80439" w:rsidRDefault="0052247B" w:rsidP="001F07C9">
      <w:pPr>
        <w:pStyle w:val="Nzev"/>
        <w:jc w:val="center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SMLOUVA O DÍLO Č</w:t>
      </w:r>
      <w:r w:rsidR="00AA7C85" w:rsidRPr="00AA7C85">
        <w:rPr>
          <w:sz w:val="28"/>
          <w:szCs w:val="28"/>
          <w:lang w:val="cs-CZ"/>
        </w:rPr>
        <w:t>.</w:t>
      </w:r>
      <w:r w:rsidR="004E2084">
        <w:rPr>
          <w:sz w:val="28"/>
          <w:szCs w:val="28"/>
          <w:lang w:val="cs-CZ"/>
        </w:rPr>
        <w:t xml:space="preserve"> </w:t>
      </w:r>
      <w:r w:rsidR="00F966B2" w:rsidRPr="00F966B2">
        <w:rPr>
          <w:sz w:val="28"/>
          <w:szCs w:val="28"/>
          <w:lang w:val="cs-CZ"/>
        </w:rPr>
        <w:t>SML/00</w:t>
      </w:r>
      <w:r w:rsidR="00F82128">
        <w:rPr>
          <w:sz w:val="28"/>
          <w:szCs w:val="28"/>
          <w:lang w:val="cs-CZ"/>
        </w:rPr>
        <w:t>4</w:t>
      </w:r>
      <w:r w:rsidR="00F966B2" w:rsidRPr="00F966B2">
        <w:rPr>
          <w:sz w:val="28"/>
          <w:szCs w:val="28"/>
          <w:lang w:val="cs-CZ"/>
        </w:rPr>
        <w:t>/202</w:t>
      </w:r>
      <w:r w:rsidR="00F82128">
        <w:rPr>
          <w:sz w:val="28"/>
          <w:szCs w:val="28"/>
          <w:lang w:val="cs-CZ"/>
        </w:rPr>
        <w:t>5</w:t>
      </w:r>
    </w:p>
    <w:p w14:paraId="5848D0ED" w14:textId="77777777" w:rsidR="005378E3" w:rsidRPr="005378E3" w:rsidRDefault="00A32EC1" w:rsidP="00307C55">
      <w:pPr>
        <w:jc w:val="center"/>
        <w:rPr>
          <w:rFonts w:cs="Calibri"/>
        </w:rPr>
      </w:pPr>
      <w:r w:rsidRPr="00C407E7">
        <w:t>dále též jen “</w:t>
      </w:r>
      <w:r w:rsidR="00A64D1E">
        <w:rPr>
          <w:b/>
        </w:rPr>
        <w:t>s</w:t>
      </w:r>
      <w:r w:rsidRPr="00D91611">
        <w:rPr>
          <w:b/>
        </w:rPr>
        <w:t>mlouva</w:t>
      </w:r>
      <w:r w:rsidRPr="00C407E7">
        <w:t xml:space="preserve">”, </w:t>
      </w:r>
      <w:r w:rsidRPr="005378E3">
        <w:rPr>
          <w:rFonts w:cs="Calibri"/>
        </w:rPr>
        <w:t>u</w:t>
      </w:r>
      <w:r w:rsidR="00F56641">
        <w:rPr>
          <w:rFonts w:cs="Calibri"/>
        </w:rPr>
        <w:t>z</w:t>
      </w:r>
      <w:r w:rsidRPr="005378E3">
        <w:rPr>
          <w:rFonts w:cs="Calibri"/>
        </w:rPr>
        <w:t xml:space="preserve">avřená </w:t>
      </w:r>
      <w:r w:rsidR="005378E3" w:rsidRPr="005378E3">
        <w:rPr>
          <w:rFonts w:cs="Calibri"/>
        </w:rPr>
        <w:t>ve smyslu ustanovení § 2586 a násl. zákona č. 89/2012 Sb., občanského zákoníku, v platném znění (dále jen „Občanský zákoník“).</w:t>
      </w:r>
    </w:p>
    <w:p w14:paraId="7C83E6D1" w14:textId="77777777" w:rsidR="0073171D" w:rsidRDefault="0073171D" w:rsidP="00AA7C85">
      <w:pPr>
        <w:jc w:val="center"/>
        <w:rPr>
          <w:b/>
        </w:rPr>
      </w:pPr>
    </w:p>
    <w:p w14:paraId="6B3ACE25" w14:textId="77777777" w:rsidR="00AA7C85" w:rsidRPr="00AA7C85" w:rsidRDefault="00AA7C85" w:rsidP="00AA7C85">
      <w:pPr>
        <w:jc w:val="center"/>
        <w:rPr>
          <w:b/>
        </w:rPr>
      </w:pPr>
      <w:r w:rsidRPr="00AA7C85">
        <w:rPr>
          <w:b/>
        </w:rPr>
        <w:t>I.</w:t>
      </w:r>
    </w:p>
    <w:p w14:paraId="4A0342C6" w14:textId="77777777" w:rsidR="00AA7C85" w:rsidRPr="00AA7C85" w:rsidRDefault="00AA7C85" w:rsidP="00AA7C85">
      <w:pPr>
        <w:jc w:val="center"/>
        <w:rPr>
          <w:b/>
        </w:rPr>
      </w:pPr>
      <w:r w:rsidRPr="00AA7C85">
        <w:rPr>
          <w:b/>
        </w:rPr>
        <w:t>Smluvní strany</w:t>
      </w:r>
    </w:p>
    <w:p w14:paraId="7A257DF8" w14:textId="77777777" w:rsidR="002A2A72" w:rsidRDefault="002A2A72" w:rsidP="00737FAF">
      <w:pPr>
        <w:tabs>
          <w:tab w:val="left" w:pos="567"/>
          <w:tab w:val="left" w:pos="2977"/>
        </w:tabs>
        <w:spacing w:before="60"/>
        <w:rPr>
          <w:rFonts w:cs="Calibri"/>
          <w:b/>
        </w:rPr>
      </w:pPr>
    </w:p>
    <w:p w14:paraId="0B5E7D58" w14:textId="24F085EF" w:rsidR="00A073FA" w:rsidRPr="001C5501" w:rsidRDefault="00A073FA" w:rsidP="00A073FA">
      <w:pPr>
        <w:rPr>
          <w:rFonts w:cs="Calibri"/>
          <w:b/>
        </w:rPr>
      </w:pPr>
      <w:r w:rsidRPr="001C5501">
        <w:rPr>
          <w:rFonts w:cs="Calibri"/>
          <w:b/>
        </w:rPr>
        <w:t>Objednatel:</w:t>
      </w:r>
      <w:r w:rsidRPr="001C5501">
        <w:rPr>
          <w:rFonts w:cs="Calibri"/>
          <w:b/>
        </w:rPr>
        <w:tab/>
      </w:r>
      <w:r w:rsidRPr="001C5501">
        <w:rPr>
          <w:rFonts w:cs="Calibri"/>
          <w:b/>
        </w:rPr>
        <w:tab/>
      </w:r>
      <w:proofErr w:type="gramStart"/>
      <w:r w:rsidR="00A815DC">
        <w:rPr>
          <w:rFonts w:cs="Calibri"/>
          <w:b/>
        </w:rPr>
        <w:tab/>
        <w:t xml:space="preserve">  </w:t>
      </w:r>
      <w:r w:rsidR="00FE41F1" w:rsidRPr="00FE41F1">
        <w:rPr>
          <w:rFonts w:cs="Calibri"/>
          <w:b/>
        </w:rPr>
        <w:t>Domov</w:t>
      </w:r>
      <w:proofErr w:type="gramEnd"/>
      <w:r w:rsidR="00FE41F1" w:rsidRPr="00FE41F1">
        <w:rPr>
          <w:rFonts w:cs="Calibri"/>
          <w:b/>
        </w:rPr>
        <w:t xml:space="preserve"> Na </w:t>
      </w:r>
      <w:proofErr w:type="spellStart"/>
      <w:r w:rsidR="00FE41F1" w:rsidRPr="00FE41F1">
        <w:rPr>
          <w:rFonts w:cs="Calibri"/>
          <w:b/>
        </w:rPr>
        <w:t>Jarošce</w:t>
      </w:r>
      <w:proofErr w:type="spellEnd"/>
      <w:r w:rsidR="00FE41F1" w:rsidRPr="00FE41F1">
        <w:rPr>
          <w:rFonts w:cs="Calibri"/>
          <w:b/>
        </w:rPr>
        <w:t>, příspěvková organizace</w:t>
      </w:r>
      <w:r w:rsidRPr="001C5501">
        <w:rPr>
          <w:rFonts w:cs="Calibri"/>
          <w:b/>
        </w:rPr>
        <w:tab/>
        <w:t xml:space="preserve">   </w:t>
      </w:r>
      <w:r w:rsidRPr="001C5501">
        <w:rPr>
          <w:rFonts w:cs="Calibri"/>
          <w:b/>
        </w:rPr>
        <w:tab/>
      </w:r>
    </w:p>
    <w:p w14:paraId="32FE68BA" w14:textId="77777777" w:rsidR="00A815DC" w:rsidRPr="00A815DC" w:rsidRDefault="00A073FA" w:rsidP="00A073FA">
      <w:pPr>
        <w:tabs>
          <w:tab w:val="left" w:pos="567"/>
          <w:tab w:val="left" w:pos="2977"/>
        </w:tabs>
        <w:spacing w:before="60"/>
        <w:rPr>
          <w:rFonts w:cs="Calibri"/>
          <w:bCs/>
        </w:rPr>
      </w:pPr>
      <w:r w:rsidRPr="001C5501">
        <w:rPr>
          <w:rFonts w:cs="Calibri"/>
          <w:b/>
        </w:rPr>
        <w:tab/>
      </w:r>
      <w:r w:rsidRPr="001C5501">
        <w:rPr>
          <w:rFonts w:cs="Calibri"/>
          <w:b/>
        </w:rPr>
        <w:tab/>
      </w:r>
      <w:bookmarkStart w:id="0" w:name="_Hlk63403850"/>
      <w:r w:rsidR="00A815DC" w:rsidRPr="00A815DC">
        <w:rPr>
          <w:rFonts w:cs="Calibri"/>
          <w:bCs/>
        </w:rPr>
        <w:t>Jarošova 1717/3</w:t>
      </w:r>
    </w:p>
    <w:p w14:paraId="42FB6253" w14:textId="6CE2F1E0" w:rsidR="00A073FA" w:rsidRPr="001C5501" w:rsidRDefault="00A815DC" w:rsidP="00A073FA">
      <w:pPr>
        <w:tabs>
          <w:tab w:val="left" w:pos="567"/>
          <w:tab w:val="left" w:pos="2977"/>
        </w:tabs>
        <w:spacing w:before="60"/>
        <w:rPr>
          <w:rFonts w:cs="Calibri"/>
        </w:rPr>
      </w:pPr>
      <w:r w:rsidRPr="00A815DC">
        <w:rPr>
          <w:rFonts w:cs="Calibri"/>
          <w:bCs/>
        </w:rPr>
        <w:tab/>
      </w:r>
      <w:r w:rsidRPr="00A815DC">
        <w:rPr>
          <w:rFonts w:cs="Calibri"/>
          <w:bCs/>
        </w:rPr>
        <w:tab/>
        <w:t>695 01 Hodonín</w:t>
      </w:r>
      <w:r w:rsidR="00A073FA" w:rsidRPr="001C5501">
        <w:rPr>
          <w:rFonts w:cs="Calibri"/>
        </w:rPr>
        <w:t xml:space="preserve"> </w:t>
      </w:r>
    </w:p>
    <w:bookmarkEnd w:id="0"/>
    <w:p w14:paraId="7FF28474" w14:textId="2D4A5EC1" w:rsidR="00A073FA" w:rsidRPr="001C5501" w:rsidRDefault="00A073FA" w:rsidP="00A073FA">
      <w:pPr>
        <w:tabs>
          <w:tab w:val="left" w:pos="567"/>
          <w:tab w:val="left" w:pos="2977"/>
        </w:tabs>
        <w:spacing w:before="60"/>
        <w:rPr>
          <w:rFonts w:cs="Calibri"/>
        </w:rPr>
      </w:pPr>
      <w:r w:rsidRPr="001C5501">
        <w:rPr>
          <w:rFonts w:cs="Calibri"/>
        </w:rPr>
        <w:t xml:space="preserve">Zastoupen: </w:t>
      </w:r>
      <w:r w:rsidR="002A6D82">
        <w:rPr>
          <w:rFonts w:cs="Calibri"/>
        </w:rPr>
        <w:tab/>
        <w:t xml:space="preserve">Bc. Lenkou </w:t>
      </w:r>
      <w:proofErr w:type="spellStart"/>
      <w:r w:rsidR="002A6D82">
        <w:rPr>
          <w:rFonts w:cs="Calibri"/>
        </w:rPr>
        <w:t>Sečkařovou</w:t>
      </w:r>
      <w:proofErr w:type="spellEnd"/>
      <w:r w:rsidR="002A6D82">
        <w:rPr>
          <w:rFonts w:cs="Calibri"/>
        </w:rPr>
        <w:t>, ředitelka</w:t>
      </w:r>
    </w:p>
    <w:p w14:paraId="15D0450A" w14:textId="618686CE" w:rsidR="00A073FA" w:rsidRPr="001C5501" w:rsidRDefault="00A073FA" w:rsidP="00A073FA">
      <w:pPr>
        <w:tabs>
          <w:tab w:val="left" w:pos="567"/>
          <w:tab w:val="left" w:pos="2977"/>
        </w:tabs>
        <w:spacing w:before="60"/>
        <w:rPr>
          <w:rFonts w:cs="Calibri"/>
        </w:rPr>
      </w:pPr>
      <w:r w:rsidRPr="001C5501">
        <w:rPr>
          <w:rFonts w:cs="Calibri"/>
        </w:rPr>
        <w:t xml:space="preserve">Ve věcech smluvních: </w:t>
      </w:r>
      <w:r w:rsidRPr="001C5501">
        <w:rPr>
          <w:rFonts w:cs="Calibri"/>
        </w:rPr>
        <w:tab/>
      </w:r>
      <w:r w:rsidR="002A6D82">
        <w:rPr>
          <w:rFonts w:cs="Calibri"/>
        </w:rPr>
        <w:t>Bc. Lenk</w:t>
      </w:r>
      <w:r w:rsidR="00A815DC">
        <w:rPr>
          <w:rFonts w:cs="Calibri"/>
        </w:rPr>
        <w:t>a</w:t>
      </w:r>
      <w:r w:rsidR="002A6D82">
        <w:rPr>
          <w:rFonts w:cs="Calibri"/>
        </w:rPr>
        <w:t xml:space="preserve"> </w:t>
      </w:r>
      <w:proofErr w:type="spellStart"/>
      <w:r w:rsidR="002A6D82">
        <w:rPr>
          <w:rFonts w:cs="Calibri"/>
        </w:rPr>
        <w:t>Sečkařo</w:t>
      </w:r>
      <w:r w:rsidR="00A815DC">
        <w:rPr>
          <w:rFonts w:cs="Calibri"/>
        </w:rPr>
        <w:t>vá</w:t>
      </w:r>
      <w:proofErr w:type="spellEnd"/>
      <w:r w:rsidR="002A6D82">
        <w:rPr>
          <w:rFonts w:cs="Calibri"/>
        </w:rPr>
        <w:t>, ředitelka</w:t>
      </w:r>
    </w:p>
    <w:p w14:paraId="71F53D83" w14:textId="52EB77C3" w:rsidR="00A073FA" w:rsidRPr="001C5501" w:rsidRDefault="00A073FA" w:rsidP="00A073FA">
      <w:pPr>
        <w:tabs>
          <w:tab w:val="left" w:pos="567"/>
          <w:tab w:val="left" w:pos="2977"/>
        </w:tabs>
        <w:spacing w:before="60"/>
        <w:rPr>
          <w:rFonts w:cs="Calibri"/>
          <w:highlight w:val="yellow"/>
        </w:rPr>
      </w:pPr>
      <w:r w:rsidRPr="001C5501">
        <w:rPr>
          <w:rFonts w:cs="Calibri"/>
          <w:bCs/>
        </w:rPr>
        <w:t xml:space="preserve">Ve věcech </w:t>
      </w:r>
      <w:proofErr w:type="gramStart"/>
      <w:r w:rsidRPr="001C5501">
        <w:rPr>
          <w:rFonts w:cs="Calibri"/>
          <w:bCs/>
        </w:rPr>
        <w:t xml:space="preserve">technických:   </w:t>
      </w:r>
      <w:proofErr w:type="gramEnd"/>
      <w:r w:rsidRPr="001C5501">
        <w:rPr>
          <w:rFonts w:cs="Calibri"/>
          <w:bCs/>
        </w:rPr>
        <w:t xml:space="preserve">        </w:t>
      </w:r>
      <w:r w:rsidR="002A6D82">
        <w:rPr>
          <w:rFonts w:cs="Calibri"/>
          <w:bCs/>
        </w:rPr>
        <w:tab/>
        <w:t xml:space="preserve">Bc. Aleš </w:t>
      </w:r>
      <w:proofErr w:type="spellStart"/>
      <w:r w:rsidR="002A6D82">
        <w:rPr>
          <w:rFonts w:cs="Calibri"/>
          <w:bCs/>
        </w:rPr>
        <w:t>Kordulík</w:t>
      </w:r>
      <w:proofErr w:type="spellEnd"/>
      <w:r w:rsidR="002A6D82">
        <w:rPr>
          <w:rFonts w:cs="Calibri"/>
          <w:bCs/>
        </w:rPr>
        <w:t>, provozní technik</w:t>
      </w:r>
    </w:p>
    <w:p w14:paraId="6845C339" w14:textId="064F71E9" w:rsidR="00A073FA" w:rsidRPr="001C5501" w:rsidRDefault="00A073FA" w:rsidP="00A073FA">
      <w:pPr>
        <w:tabs>
          <w:tab w:val="left" w:pos="2977"/>
        </w:tabs>
        <w:spacing w:before="60"/>
        <w:ind w:left="2977" w:hanging="2977"/>
        <w:rPr>
          <w:rFonts w:cs="Calibri"/>
        </w:rPr>
      </w:pPr>
      <w:r w:rsidRPr="001C5501">
        <w:rPr>
          <w:rFonts w:cs="Calibri"/>
        </w:rPr>
        <w:t>Zapsán v:</w:t>
      </w:r>
      <w:r w:rsidRPr="001C5501">
        <w:rPr>
          <w:rFonts w:cs="Calibri"/>
        </w:rPr>
        <w:tab/>
      </w:r>
      <w:r w:rsidR="00A815DC">
        <w:rPr>
          <w:rFonts w:cs="Calibri"/>
        </w:rPr>
        <w:t xml:space="preserve">obchodním rejstříku vedeném Krajským soudem v Brně pod </w:t>
      </w:r>
      <w:proofErr w:type="spellStart"/>
      <w:r w:rsidR="00A815DC">
        <w:rPr>
          <w:rFonts w:cs="Calibri"/>
        </w:rPr>
        <w:t>sp</w:t>
      </w:r>
      <w:proofErr w:type="spellEnd"/>
      <w:r w:rsidR="00A815DC">
        <w:rPr>
          <w:rFonts w:cs="Calibri"/>
        </w:rPr>
        <w:t xml:space="preserve">. zn. </w:t>
      </w:r>
      <w:proofErr w:type="spellStart"/>
      <w:r w:rsidR="00A815DC">
        <w:rPr>
          <w:rFonts w:cs="Calibri"/>
        </w:rPr>
        <w:t>Pr</w:t>
      </w:r>
      <w:proofErr w:type="spellEnd"/>
      <w:r w:rsidR="00A815DC">
        <w:rPr>
          <w:rFonts w:cs="Calibri"/>
        </w:rPr>
        <w:t xml:space="preserve"> 1268</w:t>
      </w:r>
    </w:p>
    <w:p w14:paraId="575F4CA1" w14:textId="1F5F6941" w:rsidR="00A073FA" w:rsidRPr="001C5501" w:rsidRDefault="00A073FA" w:rsidP="00A073FA">
      <w:pPr>
        <w:tabs>
          <w:tab w:val="left" w:pos="2977"/>
        </w:tabs>
        <w:spacing w:before="60"/>
        <w:rPr>
          <w:rFonts w:cs="Calibri"/>
        </w:rPr>
      </w:pPr>
      <w:proofErr w:type="gramStart"/>
      <w:r w:rsidRPr="001C5501">
        <w:rPr>
          <w:rFonts w:cs="Calibri"/>
        </w:rPr>
        <w:t xml:space="preserve">IČ:   </w:t>
      </w:r>
      <w:proofErr w:type="gramEnd"/>
      <w:r w:rsidRPr="001C5501">
        <w:rPr>
          <w:rFonts w:cs="Calibri"/>
        </w:rPr>
        <w:t xml:space="preserve">  </w:t>
      </w:r>
      <w:r w:rsidR="00A815DC">
        <w:rPr>
          <w:rFonts w:cs="Calibri"/>
        </w:rPr>
        <w:tab/>
        <w:t>47377470</w:t>
      </w:r>
      <w:r w:rsidRPr="001C5501">
        <w:rPr>
          <w:rFonts w:cs="Calibri"/>
        </w:rPr>
        <w:tab/>
      </w:r>
    </w:p>
    <w:p w14:paraId="7E0B9E0B" w14:textId="31E730F5" w:rsidR="00A073FA" w:rsidRPr="001C5501" w:rsidRDefault="00A073FA" w:rsidP="00A073FA">
      <w:pPr>
        <w:tabs>
          <w:tab w:val="left" w:pos="2977"/>
        </w:tabs>
        <w:spacing w:before="60"/>
        <w:rPr>
          <w:rFonts w:cs="Calibri"/>
        </w:rPr>
      </w:pPr>
      <w:proofErr w:type="gramStart"/>
      <w:r w:rsidRPr="001C5501">
        <w:rPr>
          <w:rFonts w:cs="Calibri"/>
        </w:rPr>
        <w:t xml:space="preserve">DIČ:   </w:t>
      </w:r>
      <w:proofErr w:type="gramEnd"/>
      <w:r w:rsidRPr="001C5501">
        <w:rPr>
          <w:rFonts w:cs="Calibri"/>
        </w:rPr>
        <w:t xml:space="preserve">        </w:t>
      </w:r>
      <w:r w:rsidRPr="001C5501">
        <w:rPr>
          <w:rFonts w:cs="Calibri"/>
        </w:rPr>
        <w:tab/>
      </w:r>
      <w:r w:rsidR="00A815DC">
        <w:rPr>
          <w:rFonts w:cs="Calibri"/>
        </w:rPr>
        <w:t>NE</w:t>
      </w:r>
    </w:p>
    <w:p w14:paraId="1EBAF8DF" w14:textId="6C416B17" w:rsidR="00A073FA" w:rsidRPr="001C5501" w:rsidRDefault="00A073FA" w:rsidP="00A073FA">
      <w:pPr>
        <w:tabs>
          <w:tab w:val="left" w:pos="2977"/>
        </w:tabs>
        <w:spacing w:before="60"/>
        <w:rPr>
          <w:rFonts w:cs="Calibri"/>
          <w:highlight w:val="yellow"/>
        </w:rPr>
      </w:pPr>
      <w:r w:rsidRPr="001C5501">
        <w:rPr>
          <w:rFonts w:cs="Calibri"/>
        </w:rPr>
        <w:t xml:space="preserve">Bankovní </w:t>
      </w:r>
      <w:proofErr w:type="gramStart"/>
      <w:r w:rsidRPr="001C5501">
        <w:rPr>
          <w:rFonts w:cs="Calibri"/>
        </w:rPr>
        <w:t xml:space="preserve">spojení:   </w:t>
      </w:r>
      <w:proofErr w:type="gramEnd"/>
      <w:r w:rsidRPr="001C5501">
        <w:rPr>
          <w:rFonts w:cs="Calibri"/>
        </w:rPr>
        <w:t xml:space="preserve"> </w:t>
      </w:r>
      <w:r w:rsidRPr="001C5501">
        <w:rPr>
          <w:rFonts w:cs="Calibri"/>
        </w:rPr>
        <w:tab/>
      </w:r>
      <w:r w:rsidR="00A815DC">
        <w:rPr>
          <w:rFonts w:cs="Calibri"/>
        </w:rPr>
        <w:t>Komerční banka, a.s.</w:t>
      </w:r>
    </w:p>
    <w:p w14:paraId="05EA33A5" w14:textId="24B635FC" w:rsidR="00A073FA" w:rsidRPr="001C5501" w:rsidRDefault="00A073FA" w:rsidP="00A073FA">
      <w:pPr>
        <w:tabs>
          <w:tab w:val="left" w:pos="2977"/>
        </w:tabs>
        <w:spacing w:before="60"/>
        <w:rPr>
          <w:rFonts w:cs="Calibri"/>
        </w:rPr>
      </w:pPr>
      <w:r w:rsidRPr="001C5501">
        <w:rPr>
          <w:rFonts w:cs="Calibri"/>
        </w:rPr>
        <w:t xml:space="preserve">Číslo </w:t>
      </w:r>
      <w:proofErr w:type="gramStart"/>
      <w:r w:rsidRPr="001C5501">
        <w:rPr>
          <w:rFonts w:cs="Calibri"/>
        </w:rPr>
        <w:t xml:space="preserve">účtu:   </w:t>
      </w:r>
      <w:proofErr w:type="gramEnd"/>
      <w:r w:rsidRPr="001C5501">
        <w:rPr>
          <w:rFonts w:cs="Calibri"/>
        </w:rPr>
        <w:t xml:space="preserve">     </w:t>
      </w:r>
      <w:r w:rsidRPr="001C5501">
        <w:rPr>
          <w:rFonts w:cs="Calibri"/>
        </w:rPr>
        <w:tab/>
      </w:r>
      <w:r w:rsidR="00A815DC">
        <w:rPr>
          <w:rFonts w:cs="Calibri"/>
        </w:rPr>
        <w:t>15538671/0100</w:t>
      </w:r>
    </w:p>
    <w:p w14:paraId="04CBF000" w14:textId="6D56DFEC" w:rsidR="00A073FA" w:rsidRPr="001C5501" w:rsidRDefault="00A073FA" w:rsidP="00A073FA">
      <w:pPr>
        <w:tabs>
          <w:tab w:val="left" w:pos="2977"/>
        </w:tabs>
        <w:spacing w:before="60"/>
        <w:rPr>
          <w:rFonts w:cs="Calibri"/>
        </w:rPr>
      </w:pPr>
      <w:r w:rsidRPr="001C5501">
        <w:rPr>
          <w:rFonts w:cs="Calibri"/>
        </w:rPr>
        <w:t>Ve věcech zhotovení a přejímky díla je oprávněn jednat:</w:t>
      </w:r>
      <w:r w:rsidR="00A815DC">
        <w:rPr>
          <w:rFonts w:cs="Calibri"/>
        </w:rPr>
        <w:t xml:space="preserve"> </w:t>
      </w:r>
      <w:r w:rsidR="00A815DC">
        <w:rPr>
          <w:rFonts w:cs="Calibri"/>
          <w:bCs/>
        </w:rPr>
        <w:t xml:space="preserve">Bc. Aleš </w:t>
      </w:r>
      <w:proofErr w:type="spellStart"/>
      <w:r w:rsidR="00A815DC">
        <w:rPr>
          <w:rFonts w:cs="Calibri"/>
          <w:bCs/>
        </w:rPr>
        <w:t>Kordulík</w:t>
      </w:r>
      <w:proofErr w:type="spellEnd"/>
      <w:r w:rsidR="00A815DC">
        <w:rPr>
          <w:rFonts w:cs="Calibri"/>
          <w:bCs/>
        </w:rPr>
        <w:t>, provozní technik</w:t>
      </w:r>
    </w:p>
    <w:p w14:paraId="1EC2E62D" w14:textId="77777777" w:rsidR="00A073FA" w:rsidRPr="001C5501" w:rsidRDefault="00A073FA" w:rsidP="00A073FA">
      <w:pPr>
        <w:tabs>
          <w:tab w:val="left" w:pos="2977"/>
        </w:tabs>
        <w:spacing w:before="60"/>
        <w:rPr>
          <w:rFonts w:cs="Calibri"/>
        </w:rPr>
      </w:pPr>
    </w:p>
    <w:p w14:paraId="36050C56" w14:textId="77777777" w:rsidR="00A073FA" w:rsidRPr="001C5501" w:rsidRDefault="00A073FA" w:rsidP="00A073FA">
      <w:pPr>
        <w:tabs>
          <w:tab w:val="left" w:pos="2977"/>
        </w:tabs>
        <w:spacing w:before="60"/>
        <w:rPr>
          <w:rFonts w:cs="Calibri"/>
        </w:rPr>
      </w:pPr>
      <w:r w:rsidRPr="001C5501">
        <w:rPr>
          <w:rFonts w:cs="Calibri"/>
        </w:rPr>
        <w:t>dále též jen „</w:t>
      </w:r>
      <w:r w:rsidRPr="001C5501">
        <w:rPr>
          <w:rFonts w:cs="Calibri"/>
          <w:b/>
        </w:rPr>
        <w:t>objednatel</w:t>
      </w:r>
      <w:r w:rsidRPr="001C5501">
        <w:rPr>
          <w:rFonts w:cs="Calibri"/>
        </w:rPr>
        <w:t>“</w:t>
      </w:r>
    </w:p>
    <w:p w14:paraId="7AB71DB9" w14:textId="77777777" w:rsidR="00AA7C85" w:rsidRPr="006869E2" w:rsidRDefault="00AA7C85" w:rsidP="00AA7C85">
      <w:pPr>
        <w:jc w:val="center"/>
        <w:rPr>
          <w:rFonts w:cs="Calibri"/>
        </w:rPr>
      </w:pPr>
      <w:r>
        <w:rPr>
          <w:rFonts w:cs="Calibri"/>
        </w:rPr>
        <w:t>a</w:t>
      </w:r>
    </w:p>
    <w:p w14:paraId="5DFC4448" w14:textId="77777777" w:rsidR="00AA7C85" w:rsidRPr="006869E2" w:rsidRDefault="00AA7C85" w:rsidP="00AA7C85">
      <w:pPr>
        <w:tabs>
          <w:tab w:val="left" w:pos="567"/>
          <w:tab w:val="left" w:pos="2977"/>
        </w:tabs>
        <w:rPr>
          <w:rFonts w:cs="Calibri"/>
          <w:b/>
        </w:rPr>
      </w:pPr>
      <w:r w:rsidRPr="006869E2">
        <w:rPr>
          <w:rFonts w:cs="Calibri"/>
          <w:b/>
        </w:rPr>
        <w:tab/>
      </w:r>
    </w:p>
    <w:p w14:paraId="31D46496" w14:textId="77777777" w:rsidR="00AA7C85" w:rsidRPr="006869E2" w:rsidRDefault="00AA7C85" w:rsidP="00737FAF">
      <w:pPr>
        <w:tabs>
          <w:tab w:val="left" w:pos="567"/>
          <w:tab w:val="left" w:pos="2977"/>
        </w:tabs>
        <w:spacing w:before="60"/>
        <w:rPr>
          <w:rFonts w:cs="Calibri"/>
          <w:b/>
        </w:rPr>
      </w:pPr>
      <w:r w:rsidRPr="006869E2">
        <w:rPr>
          <w:rFonts w:cs="Calibri"/>
          <w:b/>
        </w:rPr>
        <w:t>Zhotovitel:</w:t>
      </w:r>
      <w:r w:rsidRPr="006869E2">
        <w:rPr>
          <w:rFonts w:cs="Calibri"/>
          <w:b/>
        </w:rPr>
        <w:tab/>
        <w:t>NSN CS, s.r.o.</w:t>
      </w:r>
    </w:p>
    <w:p w14:paraId="3C238D95" w14:textId="77777777" w:rsidR="00AA7C85" w:rsidRPr="006869E2" w:rsidRDefault="00AA7C85" w:rsidP="00737FAF">
      <w:pPr>
        <w:tabs>
          <w:tab w:val="left" w:pos="567"/>
          <w:tab w:val="left" w:pos="2977"/>
        </w:tabs>
        <w:spacing w:before="60"/>
        <w:rPr>
          <w:rFonts w:cs="Calibri"/>
        </w:rPr>
      </w:pPr>
      <w:r w:rsidRPr="006869E2">
        <w:rPr>
          <w:rFonts w:cs="Calibri"/>
          <w:b/>
        </w:rPr>
        <w:tab/>
      </w:r>
      <w:r w:rsidRPr="006869E2">
        <w:rPr>
          <w:rFonts w:cs="Calibri"/>
          <w:b/>
        </w:rPr>
        <w:tab/>
      </w:r>
      <w:r w:rsidRPr="006869E2">
        <w:rPr>
          <w:rFonts w:cs="Calibri"/>
        </w:rPr>
        <w:t xml:space="preserve">Na Pískách 3234/1 </w:t>
      </w:r>
    </w:p>
    <w:p w14:paraId="3AFB64B9" w14:textId="77777777" w:rsidR="00AA7C85" w:rsidRPr="006869E2" w:rsidRDefault="00AA7C85" w:rsidP="00737FAF">
      <w:pPr>
        <w:tabs>
          <w:tab w:val="left" w:pos="567"/>
          <w:tab w:val="left" w:pos="2977"/>
        </w:tabs>
        <w:spacing w:before="60"/>
        <w:rPr>
          <w:rFonts w:cs="Calibri"/>
        </w:rPr>
      </w:pPr>
      <w:r w:rsidRPr="006869E2">
        <w:rPr>
          <w:rFonts w:cs="Calibri"/>
        </w:rPr>
        <w:tab/>
      </w:r>
      <w:r w:rsidRPr="006869E2">
        <w:rPr>
          <w:rFonts w:cs="Calibri"/>
        </w:rPr>
        <w:tab/>
        <w:t>695 14 Hodonín</w:t>
      </w:r>
    </w:p>
    <w:p w14:paraId="5953CDA5" w14:textId="77777777" w:rsidR="00AA7C85" w:rsidRPr="006869E2" w:rsidRDefault="00AA7C85" w:rsidP="00737FAF">
      <w:pPr>
        <w:tabs>
          <w:tab w:val="left" w:pos="567"/>
          <w:tab w:val="left" w:pos="2977"/>
        </w:tabs>
        <w:spacing w:before="60"/>
        <w:rPr>
          <w:rFonts w:cs="Calibri"/>
        </w:rPr>
      </w:pPr>
      <w:r w:rsidRPr="006869E2">
        <w:rPr>
          <w:rFonts w:cs="Calibri"/>
        </w:rPr>
        <w:t>Zastoupen:</w:t>
      </w:r>
      <w:r w:rsidRPr="006869E2">
        <w:rPr>
          <w:rFonts w:cs="Calibri"/>
        </w:rPr>
        <w:tab/>
        <w:t xml:space="preserve">Miroslavem </w:t>
      </w:r>
      <w:proofErr w:type="spellStart"/>
      <w:r w:rsidRPr="006869E2">
        <w:rPr>
          <w:rFonts w:cs="Calibri"/>
        </w:rPr>
        <w:t>Nejezchlebou</w:t>
      </w:r>
      <w:proofErr w:type="spellEnd"/>
      <w:r w:rsidR="002A2A72">
        <w:rPr>
          <w:rFonts w:cs="Calibri"/>
        </w:rPr>
        <w:t>,</w:t>
      </w:r>
      <w:r w:rsidRPr="006869E2">
        <w:rPr>
          <w:rFonts w:cs="Calibri"/>
        </w:rPr>
        <w:t xml:space="preserve"> jednatelem společnosti</w:t>
      </w:r>
    </w:p>
    <w:p w14:paraId="7F0514DF" w14:textId="77777777" w:rsidR="00AA7C85" w:rsidRPr="006869E2" w:rsidRDefault="00AA7C85" w:rsidP="000E0B56">
      <w:pPr>
        <w:tabs>
          <w:tab w:val="left" w:pos="567"/>
          <w:tab w:val="left" w:pos="2977"/>
        </w:tabs>
        <w:spacing w:before="60"/>
        <w:ind w:left="2977" w:hanging="2977"/>
        <w:rPr>
          <w:rFonts w:cs="Calibri"/>
        </w:rPr>
      </w:pPr>
      <w:r w:rsidRPr="006869E2">
        <w:rPr>
          <w:rFonts w:cs="Calibri"/>
        </w:rPr>
        <w:t>Zapsán u:</w:t>
      </w:r>
      <w:r w:rsidRPr="006869E2">
        <w:rPr>
          <w:rFonts w:cs="Calibri"/>
        </w:rPr>
        <w:tab/>
      </w:r>
      <w:r w:rsidR="000E0B56">
        <w:t>obchodního rejstříku vedeném Krajským soudem v Brně</w:t>
      </w:r>
      <w:r w:rsidRPr="006869E2">
        <w:rPr>
          <w:rFonts w:cs="Calibri"/>
        </w:rPr>
        <w:t>, oddíl C, vložka 20293</w:t>
      </w:r>
    </w:p>
    <w:p w14:paraId="00FE985D" w14:textId="77777777" w:rsidR="00AA7C85" w:rsidRPr="006869E2" w:rsidRDefault="00AA7C85" w:rsidP="00737FAF">
      <w:pPr>
        <w:tabs>
          <w:tab w:val="left" w:pos="567"/>
          <w:tab w:val="left" w:pos="2977"/>
        </w:tabs>
        <w:spacing w:before="60"/>
        <w:rPr>
          <w:rFonts w:cs="Calibri"/>
        </w:rPr>
      </w:pPr>
      <w:r w:rsidRPr="006869E2">
        <w:rPr>
          <w:rFonts w:cs="Calibri"/>
        </w:rPr>
        <w:t>IČ:</w:t>
      </w:r>
      <w:r w:rsidR="004E2084">
        <w:rPr>
          <w:rFonts w:cs="Calibri"/>
        </w:rPr>
        <w:tab/>
      </w:r>
      <w:r w:rsidRPr="006869E2">
        <w:rPr>
          <w:rFonts w:cs="Calibri"/>
        </w:rPr>
        <w:t xml:space="preserve"> </w:t>
      </w:r>
      <w:r w:rsidRPr="006869E2">
        <w:rPr>
          <w:rFonts w:cs="Calibri"/>
        </w:rPr>
        <w:tab/>
        <w:t>63474522</w:t>
      </w:r>
    </w:p>
    <w:p w14:paraId="4227EA3F" w14:textId="77777777" w:rsidR="00AA7C85" w:rsidRPr="006869E2" w:rsidRDefault="00AA7C85" w:rsidP="00737FAF">
      <w:pPr>
        <w:tabs>
          <w:tab w:val="left" w:pos="567"/>
          <w:tab w:val="left" w:pos="2977"/>
        </w:tabs>
        <w:spacing w:before="60"/>
        <w:rPr>
          <w:rFonts w:cs="Calibri"/>
        </w:rPr>
      </w:pPr>
      <w:r w:rsidRPr="006869E2">
        <w:rPr>
          <w:rFonts w:cs="Calibri"/>
        </w:rPr>
        <w:t>DIČ:</w:t>
      </w:r>
      <w:r w:rsidRPr="006869E2">
        <w:rPr>
          <w:rFonts w:cs="Calibri"/>
        </w:rPr>
        <w:tab/>
      </w:r>
      <w:r w:rsidRPr="006869E2">
        <w:rPr>
          <w:rFonts w:cs="Calibri"/>
        </w:rPr>
        <w:tab/>
        <w:t>CZ63474522</w:t>
      </w:r>
    </w:p>
    <w:p w14:paraId="10525127" w14:textId="77777777" w:rsidR="00AA7C85" w:rsidRPr="006869E2" w:rsidRDefault="00AA7C85" w:rsidP="00737FAF">
      <w:pPr>
        <w:tabs>
          <w:tab w:val="left" w:pos="567"/>
          <w:tab w:val="left" w:pos="2977"/>
        </w:tabs>
        <w:spacing w:before="60"/>
        <w:rPr>
          <w:rFonts w:cs="Calibri"/>
          <w:color w:val="FF0000"/>
        </w:rPr>
      </w:pPr>
      <w:r w:rsidRPr="006869E2">
        <w:rPr>
          <w:rFonts w:cs="Calibri"/>
        </w:rPr>
        <w:t>Bankovní spojení:</w:t>
      </w:r>
      <w:r w:rsidRPr="006869E2">
        <w:rPr>
          <w:rFonts w:cs="Calibri"/>
        </w:rPr>
        <w:tab/>
        <w:t>Raiffeisen</w:t>
      </w:r>
      <w:r w:rsidR="00D457CE">
        <w:rPr>
          <w:rFonts w:cs="Calibri"/>
        </w:rPr>
        <w:t>b</w:t>
      </w:r>
      <w:r w:rsidRPr="006869E2">
        <w:rPr>
          <w:rFonts w:cs="Calibri"/>
        </w:rPr>
        <w:t>ank, a.s. Hodonín</w:t>
      </w:r>
      <w:r w:rsidRPr="006869E2">
        <w:rPr>
          <w:rFonts w:cs="Calibri"/>
          <w:color w:val="FF0000"/>
        </w:rPr>
        <w:t xml:space="preserve">  </w:t>
      </w:r>
    </w:p>
    <w:p w14:paraId="40FFF114" w14:textId="77777777" w:rsidR="00AA7C85" w:rsidRPr="006869E2" w:rsidRDefault="00AA7C85" w:rsidP="00737FAF">
      <w:pPr>
        <w:tabs>
          <w:tab w:val="left" w:pos="567"/>
          <w:tab w:val="left" w:pos="2977"/>
        </w:tabs>
        <w:spacing w:before="60"/>
        <w:rPr>
          <w:rFonts w:cs="Calibri"/>
        </w:rPr>
      </w:pPr>
      <w:r w:rsidRPr="006869E2">
        <w:rPr>
          <w:rFonts w:cs="Calibri"/>
        </w:rPr>
        <w:t>Číslo účtu:</w:t>
      </w:r>
      <w:r w:rsidRPr="006869E2">
        <w:rPr>
          <w:rFonts w:cs="Calibri"/>
        </w:rPr>
        <w:tab/>
        <w:t>1014019209/5500</w:t>
      </w:r>
    </w:p>
    <w:p w14:paraId="35D050AD" w14:textId="77777777" w:rsidR="00AA7C85" w:rsidRPr="006869E2" w:rsidRDefault="00AA7C85" w:rsidP="00737FAF">
      <w:pPr>
        <w:tabs>
          <w:tab w:val="left" w:pos="567"/>
          <w:tab w:val="left" w:pos="2977"/>
        </w:tabs>
        <w:spacing w:before="60"/>
        <w:rPr>
          <w:rFonts w:cs="Calibri"/>
        </w:rPr>
      </w:pPr>
      <w:r w:rsidRPr="006869E2">
        <w:rPr>
          <w:rFonts w:cs="Calibri"/>
        </w:rPr>
        <w:t>Osoby oprávněné jednat</w:t>
      </w:r>
      <w:r w:rsidRPr="006869E2">
        <w:rPr>
          <w:rFonts w:cs="Calibri"/>
        </w:rPr>
        <w:tab/>
      </w:r>
    </w:p>
    <w:p w14:paraId="13B3D078" w14:textId="77777777" w:rsidR="00AA7C85" w:rsidRPr="006869E2" w:rsidRDefault="00AA7C85" w:rsidP="00737FAF">
      <w:pPr>
        <w:tabs>
          <w:tab w:val="left" w:pos="567"/>
          <w:tab w:val="left" w:pos="2977"/>
        </w:tabs>
        <w:spacing w:before="60"/>
        <w:rPr>
          <w:rFonts w:cs="Calibri"/>
        </w:rPr>
      </w:pPr>
      <w:r w:rsidRPr="006869E2">
        <w:rPr>
          <w:rFonts w:cs="Calibri"/>
        </w:rPr>
        <w:t>Ve věcech smluvních:</w:t>
      </w:r>
      <w:r w:rsidRPr="006869E2">
        <w:rPr>
          <w:rFonts w:cs="Calibri"/>
        </w:rPr>
        <w:tab/>
        <w:t>Miroslav Nejezchleba, jednatel společnosti</w:t>
      </w:r>
    </w:p>
    <w:p w14:paraId="74515A57" w14:textId="77777777" w:rsidR="00AA7C85" w:rsidRPr="006869E2" w:rsidRDefault="00AA7C85" w:rsidP="00737FAF">
      <w:pPr>
        <w:tabs>
          <w:tab w:val="left" w:pos="2977"/>
        </w:tabs>
        <w:spacing w:before="60"/>
        <w:rPr>
          <w:rFonts w:cs="Calibri"/>
        </w:rPr>
      </w:pPr>
      <w:r w:rsidRPr="006869E2">
        <w:rPr>
          <w:rFonts w:cs="Calibri"/>
        </w:rPr>
        <w:t>Ve věcech technických:</w:t>
      </w:r>
      <w:r w:rsidRPr="006869E2">
        <w:rPr>
          <w:rFonts w:cs="Calibri"/>
        </w:rPr>
        <w:tab/>
      </w:r>
      <w:r w:rsidR="00F966B2">
        <w:rPr>
          <w:rFonts w:cs="Calibri"/>
        </w:rPr>
        <w:t>Petr Sedláček</w:t>
      </w:r>
      <w:r>
        <w:rPr>
          <w:rFonts w:cs="Calibri"/>
        </w:rPr>
        <w:t xml:space="preserve">, </w:t>
      </w:r>
      <w:r w:rsidR="009E2F95">
        <w:rPr>
          <w:rFonts w:cs="Calibri"/>
        </w:rPr>
        <w:t>technický ředitel</w:t>
      </w:r>
    </w:p>
    <w:p w14:paraId="7003B822" w14:textId="77777777" w:rsidR="002A2A72" w:rsidRDefault="002A2A72" w:rsidP="002A2A72">
      <w:pPr>
        <w:tabs>
          <w:tab w:val="left" w:pos="2977"/>
        </w:tabs>
        <w:spacing w:before="60"/>
        <w:rPr>
          <w:rFonts w:cs="Calibri"/>
        </w:rPr>
      </w:pPr>
    </w:p>
    <w:p w14:paraId="59BBEC5B" w14:textId="77777777" w:rsidR="002A2A72" w:rsidRDefault="002A2A72" w:rsidP="002A2A72">
      <w:pPr>
        <w:tabs>
          <w:tab w:val="left" w:pos="2977"/>
        </w:tabs>
        <w:spacing w:before="60"/>
        <w:rPr>
          <w:rFonts w:cs="Calibri"/>
        </w:rPr>
      </w:pPr>
      <w:r>
        <w:rPr>
          <w:rFonts w:cs="Calibri"/>
        </w:rPr>
        <w:t>dále též jen „</w:t>
      </w:r>
      <w:r>
        <w:rPr>
          <w:rFonts w:cs="Calibri"/>
          <w:b/>
        </w:rPr>
        <w:t>zhotovitel</w:t>
      </w:r>
      <w:r>
        <w:rPr>
          <w:rFonts w:cs="Calibri"/>
        </w:rPr>
        <w:t>“</w:t>
      </w:r>
    </w:p>
    <w:p w14:paraId="069C669C" w14:textId="77777777" w:rsidR="00A815DC" w:rsidRPr="006869E2" w:rsidRDefault="00A815DC" w:rsidP="002A2A72">
      <w:pPr>
        <w:tabs>
          <w:tab w:val="left" w:pos="2977"/>
        </w:tabs>
        <w:spacing w:before="60"/>
        <w:rPr>
          <w:rFonts w:cs="Calibri"/>
        </w:rPr>
      </w:pPr>
    </w:p>
    <w:p w14:paraId="19675094" w14:textId="77777777" w:rsidR="00BC63D4" w:rsidRPr="004755AC" w:rsidRDefault="002A2A72" w:rsidP="004755AC">
      <w:pPr>
        <w:jc w:val="center"/>
        <w:rPr>
          <w:b/>
        </w:rPr>
      </w:pPr>
      <w:r w:rsidRPr="004755AC">
        <w:rPr>
          <w:b/>
        </w:rPr>
        <w:lastRenderedPageBreak/>
        <w:t>I</w:t>
      </w:r>
      <w:r w:rsidR="001F07C9" w:rsidRPr="004755AC">
        <w:rPr>
          <w:b/>
        </w:rPr>
        <w:t>I.</w:t>
      </w:r>
    </w:p>
    <w:p w14:paraId="2B8AF85C" w14:textId="77777777" w:rsidR="00BC63D4" w:rsidRDefault="00BC63D4" w:rsidP="00BC63D4">
      <w:pPr>
        <w:pStyle w:val="Smlouva02nadpislnku"/>
      </w:pPr>
      <w:r w:rsidRPr="00056F6F">
        <w:t xml:space="preserve">Předmět </w:t>
      </w:r>
      <w:r w:rsidR="00C30BE0">
        <w:t>smlouvy</w:t>
      </w:r>
    </w:p>
    <w:p w14:paraId="0D66BCEA" w14:textId="4A88EB8B" w:rsidR="002A2A72" w:rsidRPr="00B82198" w:rsidRDefault="002A2A72" w:rsidP="002A2A72">
      <w:pPr>
        <w:pStyle w:val="Smlouva03odstavec"/>
        <w:rPr>
          <w:rFonts w:cs="Calibri"/>
        </w:rPr>
      </w:pPr>
      <w:r w:rsidRPr="00B7054B">
        <w:t>Objednatel má záměr</w:t>
      </w:r>
      <w:r>
        <w:t xml:space="preserve"> provést </w:t>
      </w:r>
      <w:r w:rsidR="00833E23">
        <w:t xml:space="preserve">nákup integračního bezpečnostního a řídicího systému </w:t>
      </w:r>
      <w:r w:rsidR="009E2F95">
        <w:t>(</w:t>
      </w:r>
      <w:r w:rsidR="00833E23">
        <w:t>IBŘS</w:t>
      </w:r>
      <w:r w:rsidR="009E2F95">
        <w:t>)</w:t>
      </w:r>
      <w:r w:rsidR="00833E23">
        <w:t xml:space="preserve"> SBI a integraci stávajícího systému EPS do IBŘS,</w:t>
      </w:r>
      <w:r w:rsidR="00F96BA2">
        <w:t xml:space="preserve"> </w:t>
      </w:r>
      <w:r w:rsidR="009E2F95">
        <w:t>cena a specifikace</w:t>
      </w:r>
      <w:r w:rsidR="00833E23">
        <w:t xml:space="preserve"> dodávky a integrace</w:t>
      </w:r>
      <w:r w:rsidR="009E2F95">
        <w:t xml:space="preserve"> je uvedena v </w:t>
      </w:r>
      <w:r w:rsidR="00F96BA2">
        <w:t>Přílo</w:t>
      </w:r>
      <w:r w:rsidR="009E2F95">
        <w:t>ze</w:t>
      </w:r>
      <w:r w:rsidR="00F96BA2">
        <w:t xml:space="preserve"> č. </w:t>
      </w:r>
      <w:r w:rsidR="00F96BA2" w:rsidRPr="00CD4131">
        <w:t>1</w:t>
      </w:r>
      <w:r w:rsidR="00A405F4" w:rsidRPr="00CD4131">
        <w:t xml:space="preserve"> (</w:t>
      </w:r>
      <w:r w:rsidR="00A16218" w:rsidRPr="00CD4131">
        <w:t>Rozpočet č: NSN2</w:t>
      </w:r>
      <w:r w:rsidR="00FD30BC" w:rsidRPr="00CD4131">
        <w:t>5</w:t>
      </w:r>
      <w:r w:rsidR="00A16218" w:rsidRPr="00CD4131">
        <w:t>.</w:t>
      </w:r>
      <w:r w:rsidR="00FD30BC" w:rsidRPr="00CD4131">
        <w:t>0549</w:t>
      </w:r>
      <w:r w:rsidR="00A405F4" w:rsidRPr="00CD4131">
        <w:t>)</w:t>
      </w:r>
      <w:r w:rsidR="00A16218" w:rsidRPr="00CD4131">
        <w:t>, kter</w:t>
      </w:r>
      <w:r w:rsidR="00F966B2" w:rsidRPr="00CD4131">
        <w:t>ý</w:t>
      </w:r>
      <w:r w:rsidR="006C102B">
        <w:t xml:space="preserve"> tvoří nedílnou součást </w:t>
      </w:r>
      <w:r w:rsidR="00F96BA2">
        <w:t>této smlouvy</w:t>
      </w:r>
      <w:r>
        <w:rPr>
          <w:rFonts w:cs="Calibri"/>
          <w:bCs/>
        </w:rPr>
        <w:t xml:space="preserve">. </w:t>
      </w:r>
    </w:p>
    <w:p w14:paraId="396A082B" w14:textId="77777777" w:rsidR="00BC63D4" w:rsidRDefault="00BC63D4" w:rsidP="00BC63D4">
      <w:pPr>
        <w:pStyle w:val="Smlouva03odstavec"/>
      </w:pPr>
      <w:r w:rsidRPr="00924A4A">
        <w:t xml:space="preserve">Předmětem plnění </w:t>
      </w:r>
      <w:r w:rsidR="004D6A0A">
        <w:t>z</w:t>
      </w:r>
      <w:r>
        <w:t>hotovitele podle</w:t>
      </w:r>
      <w:r w:rsidRPr="00924A4A">
        <w:t xml:space="preserve"> </w:t>
      </w:r>
      <w:r>
        <w:t xml:space="preserve">této </w:t>
      </w:r>
      <w:r w:rsidR="004D6A0A">
        <w:t>s</w:t>
      </w:r>
      <w:r>
        <w:t xml:space="preserve">mlouvy je řádné </w:t>
      </w:r>
      <w:r w:rsidRPr="00924A4A">
        <w:t xml:space="preserve">provedení </w:t>
      </w:r>
      <w:r w:rsidR="004D6A0A">
        <w:t>d</w:t>
      </w:r>
      <w:r w:rsidRPr="00924A4A">
        <w:t>íla</w:t>
      </w:r>
      <w:r>
        <w:t xml:space="preserve"> </w:t>
      </w:r>
      <w:r w:rsidR="00874F54">
        <w:t>v souladu s touto s</w:t>
      </w:r>
      <w:r>
        <w:t>m</w:t>
      </w:r>
      <w:r w:rsidR="00874F54">
        <w:t xml:space="preserve">louvou a </w:t>
      </w:r>
      <w:r>
        <w:t xml:space="preserve">jeho odevzdání </w:t>
      </w:r>
      <w:r w:rsidR="00874F54">
        <w:t>o</w:t>
      </w:r>
      <w:r>
        <w:t>bjednateli</w:t>
      </w:r>
      <w:r w:rsidRPr="00924A4A">
        <w:t>.</w:t>
      </w:r>
    </w:p>
    <w:p w14:paraId="33C82513" w14:textId="77777777" w:rsidR="00906FF4" w:rsidRPr="00924A4A" w:rsidRDefault="00906FF4" w:rsidP="00C407E7">
      <w:pPr>
        <w:pStyle w:val="Smlouva03odstavec"/>
      </w:pPr>
      <w:r w:rsidRPr="00924A4A">
        <w:t xml:space="preserve">Součástí plnění </w:t>
      </w:r>
      <w:r w:rsidR="00874F54">
        <w:t>z</w:t>
      </w:r>
      <w:r w:rsidR="00E30F3D" w:rsidRPr="00924A4A">
        <w:t xml:space="preserve">hotovitele </w:t>
      </w:r>
      <w:r w:rsidRPr="00924A4A">
        <w:t>je</w:t>
      </w:r>
      <w:r w:rsidR="00E30F3D">
        <w:t xml:space="preserve"> zejména</w:t>
      </w:r>
      <w:r w:rsidRPr="00924A4A">
        <w:t>:</w:t>
      </w:r>
    </w:p>
    <w:p w14:paraId="2043205F" w14:textId="77777777" w:rsidR="00906FF4" w:rsidRPr="008634B5" w:rsidRDefault="00906FF4" w:rsidP="00C407E7">
      <w:pPr>
        <w:pStyle w:val="Smlouva04psmeno"/>
      </w:pPr>
      <w:r w:rsidRPr="008634B5">
        <w:t xml:space="preserve">provedení díla dle podkladů </w:t>
      </w:r>
      <w:r w:rsidR="00CA3B37" w:rsidRPr="008634B5">
        <w:t>obsažených v</w:t>
      </w:r>
      <w:r w:rsidR="00A16218">
        <w:t xml:space="preserve"> Příloze č. 1 </w:t>
      </w:r>
      <w:r w:rsidR="00C54891">
        <w:t>a</w:t>
      </w:r>
      <w:r w:rsidR="000A3E9F" w:rsidRPr="008634B5">
        <w:t xml:space="preserve"> </w:t>
      </w:r>
      <w:r w:rsidR="009F10AD" w:rsidRPr="008634B5">
        <w:t>s</w:t>
      </w:r>
      <w:r w:rsidR="00E30F3D" w:rsidRPr="008634B5">
        <w:t> </w:t>
      </w:r>
      <w:r w:rsidR="009F10AD" w:rsidRPr="008634B5">
        <w:t>podmínkami</w:t>
      </w:r>
      <w:r w:rsidR="00E30F3D" w:rsidRPr="008634B5">
        <w:t xml:space="preserve"> </w:t>
      </w:r>
      <w:r w:rsidR="009F10AD" w:rsidRPr="008634B5">
        <w:t xml:space="preserve">této </w:t>
      </w:r>
      <w:r w:rsidR="00874F54" w:rsidRPr="008634B5">
        <w:t>s</w:t>
      </w:r>
      <w:r w:rsidR="009F10AD" w:rsidRPr="008634B5">
        <w:t xml:space="preserve">mlouvy; </w:t>
      </w:r>
    </w:p>
    <w:p w14:paraId="3A5045F9" w14:textId="0278C7A7" w:rsidR="00874F54" w:rsidRPr="00FD30BC" w:rsidRDefault="00AF5415" w:rsidP="00FD30BC">
      <w:pPr>
        <w:pStyle w:val="Smlouva04psmeno"/>
      </w:pPr>
      <w:r w:rsidRPr="008634B5">
        <w:t xml:space="preserve">provedení </w:t>
      </w:r>
      <w:r w:rsidR="005805E5" w:rsidRPr="008634B5">
        <w:t xml:space="preserve">příslušných </w:t>
      </w:r>
      <w:r w:rsidR="00874F54" w:rsidRPr="008634B5">
        <w:t>z</w:t>
      </w:r>
      <w:r w:rsidR="005E782D" w:rsidRPr="008634B5">
        <w:t xml:space="preserve">koušek </w:t>
      </w:r>
      <w:r w:rsidRPr="008634B5">
        <w:rPr>
          <w:rFonts w:cs="Arial"/>
        </w:rPr>
        <w:t xml:space="preserve">předmětu </w:t>
      </w:r>
      <w:r w:rsidR="00874F54" w:rsidRPr="008634B5">
        <w:rPr>
          <w:rFonts w:cs="Arial"/>
        </w:rPr>
        <w:t>d</w:t>
      </w:r>
      <w:r w:rsidR="005805E5" w:rsidRPr="008634B5">
        <w:rPr>
          <w:rFonts w:cs="Arial"/>
        </w:rPr>
        <w:t>íla</w:t>
      </w:r>
      <w:r w:rsidR="00B64ABD" w:rsidRPr="008634B5">
        <w:rPr>
          <w:rFonts w:cs="Arial"/>
        </w:rPr>
        <w:t>;</w:t>
      </w:r>
    </w:p>
    <w:p w14:paraId="34994530" w14:textId="77777777" w:rsidR="009F10AD" w:rsidRPr="008634B5" w:rsidRDefault="009F10AD" w:rsidP="00C407E7">
      <w:pPr>
        <w:pStyle w:val="Smlouva04psmeno"/>
      </w:pPr>
      <w:r w:rsidRPr="008634B5">
        <w:t>zaškolení ob</w:t>
      </w:r>
      <w:r w:rsidR="00E30F3D" w:rsidRPr="008634B5">
        <w:t>s</w:t>
      </w:r>
      <w:r w:rsidRPr="008634B5">
        <w:t>luhy pr</w:t>
      </w:r>
      <w:r w:rsidR="00CF34AB" w:rsidRPr="008634B5">
        <w:t xml:space="preserve">o provozování provedeného </w:t>
      </w:r>
      <w:r w:rsidR="00874F54" w:rsidRPr="008634B5">
        <w:t>d</w:t>
      </w:r>
      <w:r w:rsidR="008545B6" w:rsidRPr="008634B5">
        <w:t>íla</w:t>
      </w:r>
      <w:r w:rsidR="00C54891">
        <w:t>.</w:t>
      </w:r>
    </w:p>
    <w:p w14:paraId="77001335" w14:textId="77777777" w:rsidR="006F3FD5" w:rsidRPr="00924A4A" w:rsidRDefault="006F3FD5" w:rsidP="006F3FD5">
      <w:pPr>
        <w:pStyle w:val="Smlouva03odstavec"/>
      </w:pPr>
      <w:bookmarkStart w:id="1" w:name="_Ref280692024"/>
      <w:r w:rsidRPr="00924A4A">
        <w:t>Objednatel se zavazuje řádn</w:t>
      </w:r>
      <w:r>
        <w:t>ě</w:t>
      </w:r>
      <w:r w:rsidR="00874F54">
        <w:t xml:space="preserve"> provedené d</w:t>
      </w:r>
      <w:r w:rsidRPr="00924A4A">
        <w:t>ílo</w:t>
      </w:r>
      <w:r>
        <w:t xml:space="preserve"> </w:t>
      </w:r>
      <w:r w:rsidRPr="00924A4A">
        <w:t xml:space="preserve">dle </w:t>
      </w:r>
      <w:r w:rsidR="00874F54">
        <w:t>této s</w:t>
      </w:r>
      <w:r w:rsidRPr="00924A4A">
        <w:t>ml</w:t>
      </w:r>
      <w:r>
        <w:t>o</w:t>
      </w:r>
      <w:r w:rsidRPr="00924A4A">
        <w:t>uv</w:t>
      </w:r>
      <w:r>
        <w:t>y</w:t>
      </w:r>
      <w:r w:rsidR="00874F54">
        <w:t xml:space="preserve"> od z</w:t>
      </w:r>
      <w:r w:rsidRPr="00924A4A">
        <w:t xml:space="preserve">hotovitele převzít a zaplatit za ně </w:t>
      </w:r>
      <w:r w:rsidR="00874F54">
        <w:t>z</w:t>
      </w:r>
      <w:r w:rsidRPr="00924A4A">
        <w:t>hotoviteli sjednanou cenu.</w:t>
      </w:r>
    </w:p>
    <w:p w14:paraId="58EDD11D" w14:textId="77777777" w:rsidR="00686D85" w:rsidRPr="003D591F" w:rsidRDefault="00236671" w:rsidP="00236671">
      <w:pPr>
        <w:pStyle w:val="Smlouva01lnek"/>
        <w:numPr>
          <w:ilvl w:val="0"/>
          <w:numId w:val="0"/>
        </w:numPr>
        <w:ind w:left="426"/>
      </w:pPr>
      <w:bookmarkStart w:id="2" w:name="_Ref248113643"/>
      <w:bookmarkEnd w:id="1"/>
      <w:r>
        <w:t>III.</w:t>
      </w:r>
    </w:p>
    <w:bookmarkEnd w:id="2"/>
    <w:p w14:paraId="367C1EED" w14:textId="77777777" w:rsidR="00686D85" w:rsidRPr="00924A4A" w:rsidRDefault="00686D85" w:rsidP="00C407E7">
      <w:pPr>
        <w:pStyle w:val="Smlouva02nadpislnku"/>
      </w:pPr>
      <w:r w:rsidRPr="00924A4A">
        <w:t xml:space="preserve">Cena </w:t>
      </w:r>
      <w:r w:rsidR="000E7C08">
        <w:t>d</w:t>
      </w:r>
      <w:r w:rsidR="00E14741">
        <w:t>íla</w:t>
      </w:r>
      <w:r w:rsidR="000E7C08">
        <w:t xml:space="preserve"> </w:t>
      </w:r>
    </w:p>
    <w:p w14:paraId="52BB3852" w14:textId="77777777" w:rsidR="00635B29" w:rsidRDefault="005805E5" w:rsidP="00C407E7">
      <w:pPr>
        <w:pStyle w:val="Smlouva03odstavec"/>
      </w:pPr>
      <w:r>
        <w:t>Nabídková c</w:t>
      </w:r>
      <w:r w:rsidR="000E7C08">
        <w:t xml:space="preserve">ena </w:t>
      </w:r>
      <w:r w:rsidR="000E16A2">
        <w:t xml:space="preserve">bude </w:t>
      </w:r>
      <w:r w:rsidR="004E0846">
        <w:t>s</w:t>
      </w:r>
      <w:r>
        <w:t>tanovena</w:t>
      </w:r>
      <w:r w:rsidR="004E0846">
        <w:t xml:space="preserve"> jako</w:t>
      </w:r>
      <w:r w:rsidR="00892BA3">
        <w:t xml:space="preserve"> cena</w:t>
      </w:r>
      <w:r w:rsidR="004E0846">
        <w:t xml:space="preserve"> </w:t>
      </w:r>
      <w:r w:rsidR="00635B29" w:rsidRPr="00924A4A">
        <w:t>pevná</w:t>
      </w:r>
      <w:r w:rsidR="00892BA3">
        <w:t>, nejvýše přípustná a zahrnuje</w:t>
      </w:r>
      <w:r w:rsidR="004E0846">
        <w:t xml:space="preserve"> </w:t>
      </w:r>
      <w:r w:rsidR="00635B29" w:rsidRPr="00924A4A">
        <w:t xml:space="preserve">veškeré náklady a </w:t>
      </w:r>
      <w:r w:rsidR="003D591F">
        <w:t>zohledň</w:t>
      </w:r>
      <w:r w:rsidR="004E0846">
        <w:t>uje</w:t>
      </w:r>
      <w:r w:rsidR="003D591F">
        <w:t xml:space="preserve"> </w:t>
      </w:r>
      <w:r w:rsidR="00E14732">
        <w:t xml:space="preserve">veškerá </w:t>
      </w:r>
      <w:r w:rsidR="00635B29" w:rsidRPr="00924A4A">
        <w:t>rizika</w:t>
      </w:r>
      <w:r w:rsidR="00892BA3">
        <w:t xml:space="preserve"> a jiné finanční vlivy bez možnosti navýšení</w:t>
      </w:r>
      <w:r w:rsidR="003D591F">
        <w:t>.</w:t>
      </w:r>
      <w:r w:rsidR="007D1D6B">
        <w:t xml:space="preserve"> R</w:t>
      </w:r>
      <w:r w:rsidR="00C74918">
        <w:t>ežim uplatnění DPH se řídí platnými obecně závaznými právními předpisy.</w:t>
      </w:r>
    </w:p>
    <w:p w14:paraId="736C93E7" w14:textId="33826A26" w:rsidR="00EC06A5" w:rsidRPr="00924A4A" w:rsidRDefault="00EC06A5" w:rsidP="00C407E7">
      <w:pPr>
        <w:pStyle w:val="Smlouva03odstavec"/>
      </w:pPr>
      <w:r w:rsidRPr="00CD4131">
        <w:t xml:space="preserve">Cena díla dle této smlouvy činní </w:t>
      </w:r>
      <w:r w:rsidR="00FD30BC" w:rsidRPr="00CD4131">
        <w:rPr>
          <w:b/>
        </w:rPr>
        <w:t>139</w:t>
      </w:r>
      <w:r w:rsidR="00A16218" w:rsidRPr="00CD4131">
        <w:rPr>
          <w:b/>
        </w:rPr>
        <w:t>.</w:t>
      </w:r>
      <w:r w:rsidR="00FD30BC" w:rsidRPr="00CD4131">
        <w:rPr>
          <w:b/>
        </w:rPr>
        <w:t>62</w:t>
      </w:r>
      <w:r w:rsidR="001D1646">
        <w:rPr>
          <w:b/>
        </w:rPr>
        <w:t>9</w:t>
      </w:r>
      <w:r w:rsidR="00A405F4" w:rsidRPr="00CD4131">
        <w:rPr>
          <w:b/>
        </w:rPr>
        <w:t>,</w:t>
      </w:r>
      <w:r w:rsidR="00C54891" w:rsidRPr="00CD4131">
        <w:rPr>
          <w:b/>
        </w:rPr>
        <w:t xml:space="preserve"> </w:t>
      </w:r>
      <w:r w:rsidR="00A405F4" w:rsidRPr="00CD4131">
        <w:rPr>
          <w:b/>
        </w:rPr>
        <w:t>-</w:t>
      </w:r>
      <w:r w:rsidRPr="00CD4131">
        <w:rPr>
          <w:b/>
        </w:rPr>
        <w:t xml:space="preserve"> Kč </w:t>
      </w:r>
      <w:r w:rsidRPr="00CD4131">
        <w:t xml:space="preserve">bez DPH, </w:t>
      </w:r>
      <w:r w:rsidR="00986B19" w:rsidRPr="00CD4131">
        <w:t xml:space="preserve">DPH činní </w:t>
      </w:r>
      <w:r w:rsidR="00FD30BC" w:rsidRPr="00CD4131">
        <w:rPr>
          <w:b/>
        </w:rPr>
        <w:t>16.755</w:t>
      </w:r>
      <w:r w:rsidR="00986B19" w:rsidRPr="00CD4131">
        <w:rPr>
          <w:b/>
        </w:rPr>
        <w:t>, - Kč</w:t>
      </w:r>
      <w:r w:rsidR="00986B19" w:rsidRPr="00CD4131">
        <w:t xml:space="preserve">, cena celkem s DPH činní </w:t>
      </w:r>
      <w:r w:rsidR="00FD30BC" w:rsidRPr="00CD4131">
        <w:rPr>
          <w:b/>
        </w:rPr>
        <w:t>156</w:t>
      </w:r>
      <w:r w:rsidR="00833E23" w:rsidRPr="00CD4131">
        <w:rPr>
          <w:b/>
        </w:rPr>
        <w:t>.</w:t>
      </w:r>
      <w:r w:rsidR="00FD30BC" w:rsidRPr="00CD4131">
        <w:rPr>
          <w:b/>
        </w:rPr>
        <w:t>384</w:t>
      </w:r>
      <w:r w:rsidR="00986B19" w:rsidRPr="00CD4131">
        <w:rPr>
          <w:b/>
        </w:rPr>
        <w:t>, - Kč</w:t>
      </w:r>
      <w:r w:rsidRPr="00CD4131">
        <w:t>.</w:t>
      </w:r>
      <w:r w:rsidR="0038230E" w:rsidRPr="00CD4131">
        <w:t xml:space="preserve"> Položkový rozpočet ceny díla </w:t>
      </w:r>
      <w:r w:rsidR="00A82A2D" w:rsidRPr="00CD4131">
        <w:t>tvoří</w:t>
      </w:r>
      <w:r w:rsidR="0038230E" w:rsidRPr="00CD4131">
        <w:t xml:space="preserve"> Přílo</w:t>
      </w:r>
      <w:r w:rsidR="00A82A2D" w:rsidRPr="00CD4131">
        <w:t>hu</w:t>
      </w:r>
      <w:r w:rsidR="0038230E" w:rsidRPr="00CD4131">
        <w:t xml:space="preserve"> č. </w:t>
      </w:r>
      <w:r w:rsidR="00236671" w:rsidRPr="00CD4131">
        <w:t>1</w:t>
      </w:r>
      <w:r w:rsidR="00F966B2" w:rsidRPr="00CD4131">
        <w:t>, která je</w:t>
      </w:r>
      <w:r w:rsidR="0038230E" w:rsidRPr="00CD4131">
        <w:t xml:space="preserve"> nedílnou součást</w:t>
      </w:r>
      <w:r w:rsidR="00A82A2D" w:rsidRPr="00CD4131">
        <w:t>í</w:t>
      </w:r>
      <w:r w:rsidR="0038230E" w:rsidRPr="00CD4131">
        <w:t xml:space="preserve"> této smlouvy</w:t>
      </w:r>
      <w:r w:rsidR="00A82A2D">
        <w:t>.</w:t>
      </w:r>
    </w:p>
    <w:p w14:paraId="2772F743" w14:textId="77777777" w:rsidR="00635B29" w:rsidRPr="00924A4A" w:rsidRDefault="00635B29" w:rsidP="00C407E7">
      <w:pPr>
        <w:pStyle w:val="Smlouva03odstavec"/>
      </w:pPr>
      <w:r w:rsidRPr="00924A4A">
        <w:t xml:space="preserve">Změnit cenu </w:t>
      </w:r>
      <w:r w:rsidR="00892BA3">
        <w:t>díla</w:t>
      </w:r>
      <w:r w:rsidR="00DC405F">
        <w:t xml:space="preserve"> </w:t>
      </w:r>
      <w:r w:rsidRPr="00924A4A">
        <w:t xml:space="preserve">mohou </w:t>
      </w:r>
      <w:r w:rsidR="00356B35" w:rsidRPr="00924A4A">
        <w:t>s</w:t>
      </w:r>
      <w:r w:rsidRPr="00924A4A">
        <w:t xml:space="preserve">mluvní strany jen při změně </w:t>
      </w:r>
      <w:r w:rsidR="00892BA3">
        <w:t xml:space="preserve">jejího </w:t>
      </w:r>
      <w:r w:rsidRPr="00924A4A">
        <w:t xml:space="preserve">rozsahu, a to výhradně </w:t>
      </w:r>
      <w:r w:rsidR="00CC5900">
        <w:t xml:space="preserve">formou </w:t>
      </w:r>
      <w:r w:rsidRPr="00924A4A">
        <w:t>písemn</w:t>
      </w:r>
      <w:r w:rsidR="00CC5900">
        <w:t xml:space="preserve">ého </w:t>
      </w:r>
      <w:r w:rsidRPr="00924A4A">
        <w:t>dodatk</w:t>
      </w:r>
      <w:r w:rsidR="00CC5900">
        <w:t>u</w:t>
      </w:r>
      <w:r w:rsidRPr="00924A4A">
        <w:t xml:space="preserve"> </w:t>
      </w:r>
      <w:r w:rsidR="00891FA3">
        <w:t>k</w:t>
      </w:r>
      <w:r w:rsidR="00892BA3">
        <w:t>e</w:t>
      </w:r>
      <w:r w:rsidR="007F2191">
        <w:t xml:space="preserve"> s</w:t>
      </w:r>
      <w:r w:rsidR="00891FA3">
        <w:t>mlouvě</w:t>
      </w:r>
      <w:r w:rsidR="007F2191">
        <w:t>.</w:t>
      </w:r>
      <w:r w:rsidRPr="00924A4A">
        <w:t xml:space="preserve"> </w:t>
      </w:r>
      <w:r w:rsidR="00CC5900" w:rsidRPr="00924A4A">
        <w:t>Případný dodatek k</w:t>
      </w:r>
      <w:r w:rsidR="00891FA3">
        <w:t xml:space="preserve">e </w:t>
      </w:r>
      <w:r w:rsidR="007F2191">
        <w:t>s</w:t>
      </w:r>
      <w:r w:rsidR="00891FA3">
        <w:t xml:space="preserve">mlouvě </w:t>
      </w:r>
      <w:r w:rsidR="00997FFB">
        <w:t>lze</w:t>
      </w:r>
      <w:r w:rsidR="00CC5900" w:rsidRPr="00924A4A">
        <w:t xml:space="preserve"> uzavřít</w:t>
      </w:r>
      <w:r w:rsidR="00997FFB">
        <w:t>,</w:t>
      </w:r>
      <w:r w:rsidR="00CC5900" w:rsidRPr="00924A4A">
        <w:t xml:space="preserve"> </w:t>
      </w:r>
      <w:r w:rsidR="00997FFB">
        <w:t>nebude-li sjednáno jinak,</w:t>
      </w:r>
      <w:r w:rsidR="00997FFB" w:rsidRPr="00924A4A">
        <w:t xml:space="preserve"> </w:t>
      </w:r>
      <w:r w:rsidR="00CC5900" w:rsidRPr="00924A4A">
        <w:t xml:space="preserve">pouze před předáním </w:t>
      </w:r>
      <w:r w:rsidR="00892BA3">
        <w:t>díla</w:t>
      </w:r>
      <w:r w:rsidR="00FD0525">
        <w:t xml:space="preserve"> </w:t>
      </w:r>
      <w:r w:rsidR="007F2191">
        <w:t>o</w:t>
      </w:r>
      <w:r w:rsidR="00C0399C" w:rsidRPr="00924A4A">
        <w:t>bjednateli</w:t>
      </w:r>
      <w:r w:rsidR="00CC5900" w:rsidRPr="00924A4A">
        <w:t>.</w:t>
      </w:r>
      <w:r w:rsidR="00CC5900">
        <w:t xml:space="preserve"> </w:t>
      </w:r>
      <w:r w:rsidRPr="00924A4A">
        <w:t xml:space="preserve">Toto </w:t>
      </w:r>
      <w:r w:rsidR="00CC5900">
        <w:t>ujednání</w:t>
      </w:r>
      <w:r w:rsidR="00CC5900" w:rsidRPr="00924A4A">
        <w:t xml:space="preserve"> </w:t>
      </w:r>
      <w:r w:rsidRPr="00924A4A">
        <w:t xml:space="preserve">se netýká případných </w:t>
      </w:r>
      <w:r w:rsidR="00CC5900">
        <w:t>smluvních sankcí</w:t>
      </w:r>
      <w:r w:rsidRPr="00924A4A">
        <w:t xml:space="preserve">, </w:t>
      </w:r>
      <w:r w:rsidR="00CC5900">
        <w:t>náhrad škody, či jiných obdobných peněžitých kompenzací</w:t>
      </w:r>
      <w:r w:rsidRPr="00924A4A">
        <w:t xml:space="preserve">, </w:t>
      </w:r>
      <w:r w:rsidR="00CC5900">
        <w:t>uplatněných</w:t>
      </w:r>
      <w:r w:rsidR="00CC5900" w:rsidRPr="00924A4A">
        <w:t xml:space="preserve"> </w:t>
      </w:r>
      <w:r w:rsidRPr="00924A4A">
        <w:t xml:space="preserve">dle </w:t>
      </w:r>
      <w:r w:rsidR="007F2191">
        <w:t>s</w:t>
      </w:r>
      <w:r w:rsidR="002A3A3F">
        <w:t>mluvní dokumentace</w:t>
      </w:r>
      <w:r w:rsidR="00CC5900">
        <w:t xml:space="preserve"> jako důsledek porušení smluvních závazků kteroukoli stranou</w:t>
      </w:r>
      <w:r w:rsidR="00266F46">
        <w:t>.</w:t>
      </w:r>
    </w:p>
    <w:p w14:paraId="00848003" w14:textId="77777777" w:rsidR="00045152" w:rsidRDefault="00045152" w:rsidP="00236671">
      <w:pPr>
        <w:pStyle w:val="Smlouva01lnek"/>
        <w:numPr>
          <w:ilvl w:val="0"/>
          <w:numId w:val="3"/>
        </w:numPr>
        <w:ind w:left="426"/>
      </w:pPr>
    </w:p>
    <w:p w14:paraId="762FAF2E" w14:textId="77777777" w:rsidR="00045152" w:rsidRPr="00A82A2D" w:rsidRDefault="00045152" w:rsidP="00C407E7">
      <w:pPr>
        <w:pStyle w:val="Smlouva02nadpislnku"/>
      </w:pPr>
      <w:r w:rsidRPr="00A82A2D">
        <w:t>Platební podmínky</w:t>
      </w:r>
    </w:p>
    <w:p w14:paraId="1E606B7B" w14:textId="77777777" w:rsidR="001B3E1C" w:rsidRDefault="00045152" w:rsidP="00C407E7">
      <w:pPr>
        <w:pStyle w:val="Smlouva03odstavec"/>
      </w:pPr>
      <w:r w:rsidRPr="00924A4A">
        <w:t>Objednatel zaplat</w:t>
      </w:r>
      <w:r>
        <w:t>í</w:t>
      </w:r>
      <w:r w:rsidRPr="00924A4A">
        <w:t xml:space="preserve"> cenu </w:t>
      </w:r>
      <w:r w:rsidR="00236671">
        <w:t>dle</w:t>
      </w:r>
      <w:r w:rsidR="00AE0A17">
        <w:t xml:space="preserve"> </w:t>
      </w:r>
      <w:r w:rsidR="006C1F0C">
        <w:t>této</w:t>
      </w:r>
      <w:r w:rsidR="00AE0A17">
        <w:t xml:space="preserve"> s</w:t>
      </w:r>
      <w:r w:rsidR="00891FA3">
        <w:t xml:space="preserve">mlouvy </w:t>
      </w:r>
      <w:r w:rsidR="00CE571E">
        <w:t xml:space="preserve">po </w:t>
      </w:r>
      <w:r w:rsidR="006C1F0C">
        <w:t xml:space="preserve">předání a </w:t>
      </w:r>
      <w:r w:rsidR="00CE571E">
        <w:t xml:space="preserve">převzetí </w:t>
      </w:r>
      <w:r w:rsidR="006C1F0C">
        <w:t>zhotoveného díla</w:t>
      </w:r>
      <w:r w:rsidR="00C044D4">
        <w:t xml:space="preserve"> </w:t>
      </w:r>
      <w:r w:rsidR="001B3E1C">
        <w:t>op</w:t>
      </w:r>
      <w:r w:rsidR="00C044D4">
        <w:t>roti faktuře – daňovému dokladu</w:t>
      </w:r>
      <w:r w:rsidR="00877971">
        <w:t>.</w:t>
      </w:r>
    </w:p>
    <w:p w14:paraId="7407FEC2" w14:textId="77777777" w:rsidR="00F722F1" w:rsidRPr="00F722F1" w:rsidRDefault="00F722F1" w:rsidP="00F722F1">
      <w:pPr>
        <w:pStyle w:val="Smlouva03odstavec"/>
      </w:pPr>
      <w:r w:rsidRPr="00F722F1">
        <w:t>Fakturace bude prov</w:t>
      </w:r>
      <w:r w:rsidR="00236671">
        <w:t>edena po protokolárním předání díla zhotovitelem objednateli</w:t>
      </w:r>
      <w:r w:rsidRPr="00F722F1">
        <w:t xml:space="preserve">. Do </w:t>
      </w:r>
      <w:r w:rsidR="00236671">
        <w:t>deseti</w:t>
      </w:r>
      <w:r w:rsidRPr="00F722F1">
        <w:t xml:space="preserve"> (1</w:t>
      </w:r>
      <w:r w:rsidR="00236671">
        <w:t>0</w:t>
      </w:r>
      <w:r w:rsidRPr="00F722F1">
        <w:t xml:space="preserve">) dnů ode dne předání díla a jeho převzetí objednatelem je zhotovitel povinen vystavit a objednateli doručit konečnou fakturu – daňový doklad. </w:t>
      </w:r>
    </w:p>
    <w:p w14:paraId="71C557B4" w14:textId="77777777" w:rsidR="006C1F0C" w:rsidRPr="00A82A2D" w:rsidRDefault="006C1F0C" w:rsidP="00C407E7">
      <w:pPr>
        <w:pStyle w:val="Smlouva03odstavec"/>
      </w:pPr>
      <w:r w:rsidRPr="00A82A2D">
        <w:t>Fakturace i platby budou prováděny v české měně.</w:t>
      </w:r>
    </w:p>
    <w:p w14:paraId="3AC27EB7" w14:textId="77777777" w:rsidR="00CE571E" w:rsidRPr="00924A4A" w:rsidRDefault="00821E4C" w:rsidP="00C407E7">
      <w:pPr>
        <w:pStyle w:val="Smlouva03odstavec"/>
      </w:pPr>
      <w:r>
        <w:t xml:space="preserve">Daňový doklad </w:t>
      </w:r>
      <w:r w:rsidR="00CE571E" w:rsidRPr="00924A4A">
        <w:t>musí obsahovat náležitosti dle platných obecně závazných právních předpisů</w:t>
      </w:r>
      <w:r>
        <w:t xml:space="preserve"> a</w:t>
      </w:r>
      <w:r w:rsidR="00CE571E" w:rsidRPr="00924A4A">
        <w:t xml:space="preserve"> číslo </w:t>
      </w:r>
      <w:r w:rsidR="005F2FE7">
        <w:t>této smlouvy o</w:t>
      </w:r>
      <w:r w:rsidR="00CE571E" w:rsidRPr="00924A4A">
        <w:t>bjednatele</w:t>
      </w:r>
      <w:r>
        <w:t xml:space="preserve">. </w:t>
      </w:r>
      <w:r w:rsidR="000C424D">
        <w:t>F</w:t>
      </w:r>
      <w:r>
        <w:t>aktura dále musí obsahovat</w:t>
      </w:r>
      <w:r w:rsidR="00C331E5">
        <w:t xml:space="preserve"> přes</w:t>
      </w:r>
      <w:r w:rsidR="005F2FE7">
        <w:t xml:space="preserve">né označení </w:t>
      </w:r>
      <w:r w:rsidR="00C331E5">
        <w:t>plnění</w:t>
      </w:r>
      <w:r w:rsidR="00964B2F">
        <w:t xml:space="preserve"> díla</w:t>
      </w:r>
      <w:r w:rsidR="00411B32">
        <w:t xml:space="preserve">, </w:t>
      </w:r>
      <w:r>
        <w:t xml:space="preserve">a musí být </w:t>
      </w:r>
      <w:r w:rsidR="00CE571E">
        <w:t xml:space="preserve">rovněž </w:t>
      </w:r>
      <w:r w:rsidR="00CE571E" w:rsidRPr="00924A4A">
        <w:t xml:space="preserve">doložena </w:t>
      </w:r>
      <w:r w:rsidR="005F2FE7">
        <w:t>z</w:t>
      </w:r>
      <w:r w:rsidR="00CE571E">
        <w:t>ápisem</w:t>
      </w:r>
      <w:r w:rsidR="00CE571E" w:rsidRPr="00924A4A">
        <w:t xml:space="preserve"> o předání</w:t>
      </w:r>
      <w:r w:rsidR="00964B2F">
        <w:t xml:space="preserve"> a převzetí</w:t>
      </w:r>
      <w:r w:rsidR="00CE571E" w:rsidRPr="00924A4A">
        <w:t xml:space="preserve"> </w:t>
      </w:r>
      <w:r w:rsidR="005F2FE7">
        <w:t>d</w:t>
      </w:r>
      <w:r w:rsidR="00CE571E">
        <w:t xml:space="preserve">íla </w:t>
      </w:r>
      <w:r w:rsidR="00CE571E" w:rsidRPr="00924A4A">
        <w:t xml:space="preserve">a soupisem provedených prací potvrzeným </w:t>
      </w:r>
      <w:r w:rsidR="005F2FE7">
        <w:t>o</w:t>
      </w:r>
      <w:r w:rsidR="00CE571E" w:rsidRPr="00924A4A">
        <w:t>bjednatelem.</w:t>
      </w:r>
    </w:p>
    <w:p w14:paraId="528402BA" w14:textId="77777777" w:rsidR="009B6139" w:rsidRPr="00C80326" w:rsidRDefault="008D6D96" w:rsidP="00C407E7">
      <w:pPr>
        <w:pStyle w:val="Smlouva03odstavec"/>
      </w:pPr>
      <w:r w:rsidRPr="00C80326">
        <w:t>Objednatel je oprávněn vrátit zhotoviteli fakturu, jestliže tato neobsahuje některou z výše uvedených náležitostí, nebo obsahuje nesprávné údaje, nebo není doložena odpovídajícími doklady</w:t>
      </w:r>
      <w:r>
        <w:t xml:space="preserve">. </w:t>
      </w:r>
      <w:r w:rsidRPr="00C80326">
        <w:t xml:space="preserve">Dnem vrácení faktury se přerušuje běh lhůty splatnosti a nová lhůta splatnosti počíná běžet dnem, kdy je </w:t>
      </w:r>
      <w:r w:rsidR="005F2FE7">
        <w:t>o</w:t>
      </w:r>
      <w:r w:rsidRPr="00C80326">
        <w:t xml:space="preserve">bjednateli doručena </w:t>
      </w:r>
      <w:r>
        <w:t>opravená nebo doplněná faktura.</w:t>
      </w:r>
    </w:p>
    <w:p w14:paraId="2D698804" w14:textId="77777777" w:rsidR="00ED7CFD" w:rsidRDefault="00ED7CFD" w:rsidP="00C407E7">
      <w:pPr>
        <w:pStyle w:val="Smlouva03odstavec"/>
      </w:pPr>
      <w:r w:rsidRPr="00E25FC9">
        <w:t xml:space="preserve">Objednatel uhradí </w:t>
      </w:r>
      <w:r w:rsidR="00F722F1">
        <w:t xml:space="preserve">zhotovitelem vystavené </w:t>
      </w:r>
      <w:r>
        <w:t>faktur</w:t>
      </w:r>
      <w:r w:rsidR="00F722F1">
        <w:t xml:space="preserve">y – daňové doklady </w:t>
      </w:r>
      <w:r w:rsidRPr="00E25FC9">
        <w:t xml:space="preserve">ve lhůtě </w:t>
      </w:r>
      <w:r w:rsidR="00F966B2">
        <w:rPr>
          <w:b/>
        </w:rPr>
        <w:t>třicet</w:t>
      </w:r>
      <w:r w:rsidRPr="00A57084">
        <w:rPr>
          <w:b/>
        </w:rPr>
        <w:t xml:space="preserve"> (</w:t>
      </w:r>
      <w:r w:rsidR="00F966B2">
        <w:rPr>
          <w:b/>
        </w:rPr>
        <w:t>3</w:t>
      </w:r>
      <w:r w:rsidRPr="00A57084">
        <w:rPr>
          <w:b/>
        </w:rPr>
        <w:t xml:space="preserve">0) </w:t>
      </w:r>
      <w:r w:rsidRPr="00A57084">
        <w:t>dn</w:t>
      </w:r>
      <w:r w:rsidR="00AE4446" w:rsidRPr="00A57084">
        <w:t>ů</w:t>
      </w:r>
      <w:r w:rsidR="00AE4446">
        <w:t xml:space="preserve"> ode dne doručení.</w:t>
      </w:r>
    </w:p>
    <w:p w14:paraId="4493D140" w14:textId="77777777" w:rsidR="007E75EC" w:rsidRDefault="00045152" w:rsidP="00C407E7">
      <w:pPr>
        <w:pStyle w:val="Smlouva03odstavec"/>
      </w:pPr>
      <w:r w:rsidRPr="00924A4A">
        <w:lastRenderedPageBreak/>
        <w:t xml:space="preserve">Objednatel </w:t>
      </w:r>
      <w:r w:rsidR="00CD0387">
        <w:t xml:space="preserve">bude všechny platby podle </w:t>
      </w:r>
      <w:r w:rsidR="005F2FE7">
        <w:t>s</w:t>
      </w:r>
      <w:r w:rsidR="0041527B">
        <w:t>ml</w:t>
      </w:r>
      <w:r w:rsidR="00D019A6">
        <w:t>ouvy</w:t>
      </w:r>
      <w:r w:rsidR="00CD0387">
        <w:t xml:space="preserve"> provádět bankovním</w:t>
      </w:r>
      <w:r w:rsidRPr="00924A4A">
        <w:t xml:space="preserve"> převodem na účet </w:t>
      </w:r>
      <w:r w:rsidR="005F2FE7">
        <w:t>z</w:t>
      </w:r>
      <w:r w:rsidR="00CD0387" w:rsidRPr="00924A4A">
        <w:t xml:space="preserve">hotovitele </w:t>
      </w:r>
      <w:r w:rsidRPr="00924A4A">
        <w:t xml:space="preserve">uvedený na </w:t>
      </w:r>
      <w:r w:rsidR="00CD0387">
        <w:t xml:space="preserve">příslušné </w:t>
      </w:r>
      <w:r w:rsidRPr="00924A4A">
        <w:t xml:space="preserve">faktuře, přičemž uhrazením </w:t>
      </w:r>
      <w:r w:rsidR="00CD0387">
        <w:t xml:space="preserve">platby (splněním závazku) </w:t>
      </w:r>
      <w:r w:rsidRPr="00924A4A">
        <w:t>se rozumí odepsání platby z</w:t>
      </w:r>
      <w:r w:rsidR="00CD0387">
        <w:t> </w:t>
      </w:r>
      <w:r w:rsidRPr="00924A4A">
        <w:t>účtu</w:t>
      </w:r>
      <w:r w:rsidR="00CD0387">
        <w:t xml:space="preserve"> </w:t>
      </w:r>
      <w:r w:rsidR="005F2FE7">
        <w:t>o</w:t>
      </w:r>
      <w:r w:rsidR="00CD0387" w:rsidRPr="00924A4A">
        <w:t>bjednatele</w:t>
      </w:r>
      <w:r w:rsidR="00CD0387">
        <w:t>.</w:t>
      </w:r>
    </w:p>
    <w:p w14:paraId="75CF6F3F" w14:textId="77777777" w:rsidR="005C56B4" w:rsidRDefault="005C56B4" w:rsidP="00C407E7">
      <w:pPr>
        <w:pStyle w:val="Smlouva03odstavec"/>
      </w:pPr>
      <w:r w:rsidRPr="00924A4A">
        <w:t xml:space="preserve">Zhotovitel tímto výslovně prohlašuje, že </w:t>
      </w:r>
      <w:r w:rsidR="00877971">
        <w:t xml:space="preserve">je registrován jako </w:t>
      </w:r>
      <w:r w:rsidRPr="00924A4A">
        <w:t xml:space="preserve">plátce </w:t>
      </w:r>
      <w:r w:rsidR="0041527B">
        <w:t>DPH</w:t>
      </w:r>
      <w:r w:rsidRPr="00924A4A">
        <w:t xml:space="preserve"> podle </w:t>
      </w:r>
      <w:r w:rsidR="00877971">
        <w:t>platných daňových předpisů</w:t>
      </w:r>
      <w:r w:rsidRPr="00924A4A">
        <w:t>. Zhotovitel se touto</w:t>
      </w:r>
      <w:r w:rsidR="00356B35" w:rsidRPr="00924A4A">
        <w:t xml:space="preserve"> </w:t>
      </w:r>
      <w:r w:rsidR="005F2FE7">
        <w:t>s</w:t>
      </w:r>
      <w:r w:rsidRPr="00924A4A">
        <w:t xml:space="preserve">mlouvou zavazuje, že po dobu </w:t>
      </w:r>
      <w:r w:rsidR="004A6588">
        <w:t>trvání</w:t>
      </w:r>
      <w:r w:rsidR="004A6588" w:rsidRPr="00924A4A">
        <w:t xml:space="preserve"> </w:t>
      </w:r>
      <w:r w:rsidRPr="00924A4A">
        <w:t xml:space="preserve">této </w:t>
      </w:r>
      <w:r w:rsidR="005F2FE7">
        <w:t>s</w:t>
      </w:r>
      <w:r w:rsidRPr="00924A4A">
        <w:t xml:space="preserve">mlouvy oznámí </w:t>
      </w:r>
      <w:r w:rsidR="005F2FE7">
        <w:t>o</w:t>
      </w:r>
      <w:r w:rsidR="004A6588" w:rsidRPr="00924A4A">
        <w:t xml:space="preserve">bjednateli </w:t>
      </w:r>
      <w:r w:rsidRPr="00924A4A">
        <w:t>bez zbytečného odkladu</w:t>
      </w:r>
      <w:r w:rsidR="00877971">
        <w:t xml:space="preserve"> (</w:t>
      </w:r>
      <w:r w:rsidRPr="00924A4A">
        <w:t xml:space="preserve">nejpozději do </w:t>
      </w:r>
      <w:r w:rsidR="004A6588">
        <w:t>sedmi (</w:t>
      </w:r>
      <w:r w:rsidRPr="00924A4A">
        <w:t>7</w:t>
      </w:r>
      <w:r w:rsidR="004A6588">
        <w:t>)</w:t>
      </w:r>
      <w:r w:rsidRPr="00924A4A">
        <w:t xml:space="preserve"> dnů</w:t>
      </w:r>
      <w:r w:rsidR="00877971">
        <w:t xml:space="preserve">) </w:t>
      </w:r>
      <w:r w:rsidRPr="00924A4A">
        <w:t xml:space="preserve">změnu v údaji o </w:t>
      </w:r>
      <w:r w:rsidR="00877971">
        <w:t xml:space="preserve">jeho </w:t>
      </w:r>
      <w:r w:rsidRPr="00924A4A">
        <w:t xml:space="preserve">registraci </w:t>
      </w:r>
      <w:r w:rsidR="004A6588">
        <w:t>k </w:t>
      </w:r>
      <w:r w:rsidRPr="00924A4A">
        <w:t>plátcovství</w:t>
      </w:r>
      <w:r w:rsidR="004A6588">
        <w:t xml:space="preserve"> </w:t>
      </w:r>
      <w:r w:rsidRPr="00924A4A">
        <w:t>DPH. Pro případ porušení této povinnosti</w:t>
      </w:r>
      <w:r w:rsidR="00356B35" w:rsidRPr="00924A4A">
        <w:t xml:space="preserve"> nebo uvedení nesprávných údajů</w:t>
      </w:r>
      <w:r w:rsidRPr="00924A4A">
        <w:t xml:space="preserve"> se </w:t>
      </w:r>
      <w:r w:rsidR="005F2FE7">
        <w:t>z</w:t>
      </w:r>
      <w:r w:rsidR="004A6588" w:rsidRPr="00924A4A">
        <w:t xml:space="preserve">hotovitel </w:t>
      </w:r>
      <w:r w:rsidRPr="00924A4A">
        <w:t xml:space="preserve">zavazuje nahradit </w:t>
      </w:r>
      <w:r w:rsidR="005F2FE7">
        <w:t>o</w:t>
      </w:r>
      <w:r w:rsidR="004A6588" w:rsidRPr="00924A4A">
        <w:t xml:space="preserve">bjednateli </w:t>
      </w:r>
      <w:r w:rsidRPr="00924A4A">
        <w:t>peněžní formou škodu, která mu v důsledku porušení této povinnosti vznikne.</w:t>
      </w:r>
    </w:p>
    <w:p w14:paraId="31EBAC6A" w14:textId="77777777" w:rsidR="00AE4446" w:rsidRPr="00924A4A" w:rsidRDefault="00AE4446" w:rsidP="00C407E7">
      <w:pPr>
        <w:pStyle w:val="Smlouva03odstavec"/>
      </w:pPr>
      <w:r>
        <w:rPr>
          <w:color w:val="000000"/>
        </w:rPr>
        <w:t>Zhotovitel tímto výslovně</w:t>
      </w:r>
      <w:r w:rsidRPr="00C0473C">
        <w:rPr>
          <w:color w:val="000000"/>
        </w:rPr>
        <w:t xml:space="preserve"> prohlašuj</w:t>
      </w:r>
      <w:r>
        <w:rPr>
          <w:color w:val="000000"/>
        </w:rPr>
        <w:t>e</w:t>
      </w:r>
      <w:r w:rsidRPr="00C0473C">
        <w:rPr>
          <w:color w:val="000000"/>
        </w:rPr>
        <w:t xml:space="preserve">, </w:t>
      </w:r>
      <w:r>
        <w:rPr>
          <w:color w:val="000000"/>
        </w:rPr>
        <w:t xml:space="preserve">že není </w:t>
      </w:r>
      <w:r w:rsidRPr="00AF3C97">
        <w:rPr>
          <w:color w:val="000000"/>
        </w:rPr>
        <w:t xml:space="preserve">nespolehlivým plátcem </w:t>
      </w:r>
      <w:r>
        <w:rPr>
          <w:color w:val="000000"/>
        </w:rPr>
        <w:t xml:space="preserve">DPH </w:t>
      </w:r>
      <w:r w:rsidRPr="00AF3C97">
        <w:rPr>
          <w:color w:val="000000"/>
        </w:rPr>
        <w:t>ve smyslu ustanovení §</w:t>
      </w:r>
      <w:r>
        <w:rPr>
          <w:color w:val="000000"/>
        </w:rPr>
        <w:t> </w:t>
      </w:r>
      <w:r w:rsidRPr="00AF3C97">
        <w:rPr>
          <w:color w:val="000000"/>
        </w:rPr>
        <w:t>106</w:t>
      </w:r>
      <w:r w:rsidR="00F722F1">
        <w:rPr>
          <w:color w:val="000000"/>
        </w:rPr>
        <w:t xml:space="preserve"> </w:t>
      </w:r>
      <w:r w:rsidRPr="00AF3C97">
        <w:rPr>
          <w:color w:val="000000"/>
        </w:rPr>
        <w:t>a</w:t>
      </w:r>
      <w:r>
        <w:rPr>
          <w:color w:val="000000"/>
        </w:rPr>
        <w:t xml:space="preserve"> </w:t>
      </w:r>
      <w:r w:rsidRPr="00AD7B00">
        <w:rPr>
          <w:color w:val="000000"/>
        </w:rPr>
        <w:t xml:space="preserve">podle </w:t>
      </w:r>
      <w:r w:rsidRPr="00AF3C97">
        <w:rPr>
          <w:color w:val="000000"/>
        </w:rPr>
        <w:t xml:space="preserve">zákona č. 235/2004 Sb., o dani z přidané hodnoty, v platném znění. </w:t>
      </w:r>
      <w:r>
        <w:rPr>
          <w:color w:val="000000"/>
        </w:rPr>
        <w:t xml:space="preserve">Zhotovitel se touto </w:t>
      </w:r>
      <w:r w:rsidR="00782982">
        <w:rPr>
          <w:color w:val="000000"/>
        </w:rPr>
        <w:t>s</w:t>
      </w:r>
      <w:r w:rsidRPr="00AD7B00">
        <w:rPr>
          <w:color w:val="000000"/>
        </w:rPr>
        <w:t>mlouvou zavaz</w:t>
      </w:r>
      <w:r w:rsidR="00782982">
        <w:rPr>
          <w:color w:val="000000"/>
        </w:rPr>
        <w:t>uje, že po dobu účinnosti této s</w:t>
      </w:r>
      <w:r w:rsidRPr="00AD7B00">
        <w:rPr>
          <w:color w:val="000000"/>
        </w:rPr>
        <w:t>mlou</w:t>
      </w:r>
      <w:r>
        <w:rPr>
          <w:color w:val="000000"/>
        </w:rPr>
        <w:t xml:space="preserve">vy oznámí objednateli změnu v tomto údaji (tj. že nabyl či pozbyl status nespolehlivého plátce), a to do tří (3) pracovních dnů od právní moci rozhodnutí příslušného finančního úřadu. Nespolehlivý plátce je současně v této lhůtě povinen písemně objednateli oznámit číslo bankovního účtu finančního úřadu příslušného pro odvod DPH nespolehlivým plátcem. </w:t>
      </w:r>
      <w:r w:rsidRPr="00AD7B00">
        <w:rPr>
          <w:color w:val="000000"/>
        </w:rPr>
        <w:t>Pro případ porušení této</w:t>
      </w:r>
      <w:r>
        <w:rPr>
          <w:color w:val="000000"/>
        </w:rPr>
        <w:t xml:space="preserve"> oznamovací</w:t>
      </w:r>
      <w:r w:rsidRPr="00AD7B00">
        <w:rPr>
          <w:color w:val="000000"/>
        </w:rPr>
        <w:t xml:space="preserve"> povinnost</w:t>
      </w:r>
      <w:r>
        <w:rPr>
          <w:color w:val="000000"/>
        </w:rPr>
        <w:t>i nebo uvedení nepravdivého prohlášení dle tohoto ustanovení, je objednatel oprávněn požadovat zaplacení smluvní pokuty ve výši 10 000 Kč/porušení. Ujednáním o smluvní pokutě není dotčen nárok na náhradu škody. Zaplacená smluvní pokuta se na náhradu škody nezapočítává.</w:t>
      </w:r>
    </w:p>
    <w:p w14:paraId="394220F8" w14:textId="77777777" w:rsidR="009B6139" w:rsidRPr="00924A4A" w:rsidRDefault="009B6139" w:rsidP="00236671">
      <w:pPr>
        <w:pStyle w:val="Smlouva01lnek"/>
        <w:ind w:left="426"/>
      </w:pPr>
    </w:p>
    <w:p w14:paraId="38F7A85B" w14:textId="77777777" w:rsidR="00C56CC7" w:rsidRDefault="00C56CC7" w:rsidP="00C407E7">
      <w:pPr>
        <w:pStyle w:val="Smlouva02nadpislnku"/>
      </w:pPr>
      <w:r w:rsidRPr="00924A4A">
        <w:t>Doba a místo plnění</w:t>
      </w:r>
    </w:p>
    <w:p w14:paraId="100271DE" w14:textId="77777777" w:rsidR="0085629D" w:rsidRDefault="00964B2F" w:rsidP="004D5C36">
      <w:pPr>
        <w:pStyle w:val="Smlouva03odstavec"/>
        <w:tabs>
          <w:tab w:val="clear" w:pos="357"/>
        </w:tabs>
      </w:pPr>
      <w:r>
        <w:t xml:space="preserve">Zhotovitel se zavazuje řádně provést a předat dílo dle této </w:t>
      </w:r>
      <w:r w:rsidRPr="00CD4131">
        <w:t xml:space="preserve">smlouvy do </w:t>
      </w:r>
      <w:r w:rsidR="00236671" w:rsidRPr="00CD4131">
        <w:rPr>
          <w:b/>
        </w:rPr>
        <w:t xml:space="preserve">šedesáti (60) dnů </w:t>
      </w:r>
      <w:r w:rsidR="00236671" w:rsidRPr="00CD4131">
        <w:t>od podpisu</w:t>
      </w:r>
      <w:r w:rsidR="00236671" w:rsidRPr="00A57084">
        <w:t xml:space="preserve"> smlouvy</w:t>
      </w:r>
      <w:r>
        <w:t>.</w:t>
      </w:r>
    </w:p>
    <w:p w14:paraId="48D71E13" w14:textId="4DBAF881" w:rsidR="007D4BD8" w:rsidRPr="007D4BD8" w:rsidRDefault="00C56CC7" w:rsidP="004D5C36">
      <w:pPr>
        <w:pStyle w:val="Smlouva03odstavec"/>
        <w:tabs>
          <w:tab w:val="clear" w:pos="357"/>
        </w:tabs>
      </w:pPr>
      <w:r w:rsidRPr="00924A4A">
        <w:t xml:space="preserve">Místem plnění pro provedení </w:t>
      </w:r>
      <w:r w:rsidR="004B212D">
        <w:t>díla</w:t>
      </w:r>
      <w:r w:rsidR="00236671">
        <w:t xml:space="preserve"> </w:t>
      </w:r>
      <w:r w:rsidR="00F966B2">
        <w:t xml:space="preserve">je </w:t>
      </w:r>
      <w:r w:rsidR="00833E23">
        <w:t xml:space="preserve">Domov Na </w:t>
      </w:r>
      <w:proofErr w:type="spellStart"/>
      <w:r w:rsidR="00833E23">
        <w:t>Jarošce</w:t>
      </w:r>
      <w:proofErr w:type="spellEnd"/>
      <w:r w:rsidR="00833E23">
        <w:t>,</w:t>
      </w:r>
      <w:r w:rsidR="00044B2F">
        <w:t xml:space="preserve"> příspěvková organizace,</w:t>
      </w:r>
      <w:r w:rsidR="00833E23">
        <w:t xml:space="preserve"> Jarošova </w:t>
      </w:r>
      <w:r w:rsidR="0019072F">
        <w:t>1717/</w:t>
      </w:r>
      <w:r w:rsidR="00833E23">
        <w:t>3, 695 01 Hodonín</w:t>
      </w:r>
      <w:r w:rsidR="007D4BD8">
        <w:t>.</w:t>
      </w:r>
    </w:p>
    <w:p w14:paraId="7FA9A33A" w14:textId="77777777" w:rsidR="00356B35" w:rsidRPr="00924A4A" w:rsidRDefault="00356B35" w:rsidP="00236671">
      <w:pPr>
        <w:pStyle w:val="Smlouva01lnek"/>
        <w:ind w:left="426"/>
      </w:pPr>
    </w:p>
    <w:p w14:paraId="29E7F097" w14:textId="77777777" w:rsidR="005C56B4" w:rsidRPr="00924A4A" w:rsidRDefault="005C56B4" w:rsidP="00C407E7">
      <w:pPr>
        <w:pStyle w:val="Smlouva02nadpislnku"/>
      </w:pPr>
      <w:r w:rsidRPr="00924A4A">
        <w:t>Smluvní sankce</w:t>
      </w:r>
    </w:p>
    <w:p w14:paraId="4205A8E5" w14:textId="77777777" w:rsidR="005C56B4" w:rsidRPr="00924A4A" w:rsidRDefault="005C56B4" w:rsidP="00C407E7">
      <w:pPr>
        <w:pStyle w:val="Smlouva03odstavec"/>
      </w:pPr>
      <w:r w:rsidRPr="00924A4A">
        <w:t>Objednatel je oprávněn, nikoli však povinen, pož</w:t>
      </w:r>
      <w:r w:rsidR="00F5229A">
        <w:t xml:space="preserve">adovat zaplacení smluvní pokuty za porušení následujících smluvních závazků </w:t>
      </w:r>
      <w:r w:rsidR="00D211BE">
        <w:t>z</w:t>
      </w:r>
      <w:r w:rsidR="00F5229A">
        <w:t>hotovitele:</w:t>
      </w:r>
    </w:p>
    <w:p w14:paraId="6E2D4370" w14:textId="77777777" w:rsidR="005C56B4" w:rsidRPr="00B77CE3" w:rsidRDefault="00202358" w:rsidP="001477E0">
      <w:pPr>
        <w:pStyle w:val="Smlouva04psmeno"/>
      </w:pPr>
      <w:r w:rsidRPr="00B77CE3">
        <w:t xml:space="preserve">za </w:t>
      </w:r>
      <w:r w:rsidR="005C56B4" w:rsidRPr="00B77CE3">
        <w:t>prodlení s</w:t>
      </w:r>
      <w:r w:rsidR="004C6AB9">
        <w:t xml:space="preserve"> odevzdáním </w:t>
      </w:r>
      <w:r w:rsidR="00B667F4">
        <w:t>zhotoveného díla</w:t>
      </w:r>
      <w:r w:rsidR="006245D4" w:rsidRPr="00B77CE3">
        <w:t xml:space="preserve"> </w:t>
      </w:r>
      <w:r w:rsidR="00D211BE">
        <w:t>o</w:t>
      </w:r>
      <w:r w:rsidR="00F5229A" w:rsidRPr="00B77CE3">
        <w:t>bjednateli</w:t>
      </w:r>
      <w:r w:rsidR="001477E0">
        <w:t xml:space="preserve"> </w:t>
      </w:r>
      <w:r w:rsidR="005C56B4" w:rsidRPr="00B77CE3">
        <w:t xml:space="preserve">ve výši </w:t>
      </w:r>
      <w:r w:rsidR="005C56B4" w:rsidRPr="00A57084">
        <w:rPr>
          <w:b/>
        </w:rPr>
        <w:t>0,</w:t>
      </w:r>
      <w:r w:rsidR="007D4BD8">
        <w:rPr>
          <w:b/>
        </w:rPr>
        <w:t>05</w:t>
      </w:r>
      <w:r w:rsidR="00F5229A" w:rsidRPr="00A57084">
        <w:rPr>
          <w:b/>
        </w:rPr>
        <w:t> </w:t>
      </w:r>
      <w:r w:rsidR="005C56B4" w:rsidRPr="00A57084">
        <w:rPr>
          <w:b/>
        </w:rPr>
        <w:t>%</w:t>
      </w:r>
      <w:r w:rsidR="005C56B4" w:rsidRPr="00B77CE3">
        <w:t xml:space="preserve"> z ceny </w:t>
      </w:r>
      <w:r w:rsidR="00B667F4">
        <w:t>díla</w:t>
      </w:r>
      <w:r w:rsidR="00051380" w:rsidRPr="00B77CE3">
        <w:t xml:space="preserve"> </w:t>
      </w:r>
      <w:r w:rsidR="005C56B4" w:rsidRPr="00B77CE3">
        <w:t xml:space="preserve">za každý započatý den prodlení, </w:t>
      </w:r>
      <w:r w:rsidR="001477E0">
        <w:t xml:space="preserve">přičemž cena díla </w:t>
      </w:r>
      <w:r w:rsidR="001477E0" w:rsidRPr="00B77CE3">
        <w:t xml:space="preserve">se pro tyto účely rozumí celková cena </w:t>
      </w:r>
      <w:r w:rsidR="001477E0">
        <w:t>díla</w:t>
      </w:r>
      <w:r w:rsidR="001477E0" w:rsidRPr="00B77CE3">
        <w:t xml:space="preserve"> dle </w:t>
      </w:r>
      <w:r w:rsidR="001477E0">
        <w:t>této příslušné smlouvy</w:t>
      </w:r>
      <w:r w:rsidR="001477E0" w:rsidRPr="00B77CE3">
        <w:t xml:space="preserve"> bez DPH;</w:t>
      </w:r>
    </w:p>
    <w:p w14:paraId="59810F41" w14:textId="77777777" w:rsidR="00C93C3F" w:rsidRDefault="005C56B4" w:rsidP="001477E0">
      <w:pPr>
        <w:pStyle w:val="Smlouva04psmeno"/>
      </w:pPr>
      <w:r w:rsidRPr="00924A4A">
        <w:t>za prodlení s</w:t>
      </w:r>
      <w:r w:rsidR="003A658B">
        <w:t> </w:t>
      </w:r>
      <w:r w:rsidRPr="00924A4A">
        <w:t>odstraňováním</w:t>
      </w:r>
      <w:r w:rsidR="003A658B">
        <w:t xml:space="preserve"> </w:t>
      </w:r>
      <w:r w:rsidRPr="00924A4A">
        <w:t>vad a nedodělků</w:t>
      </w:r>
      <w:r w:rsidR="003A658B">
        <w:t>,</w:t>
      </w:r>
      <w:r w:rsidRPr="00924A4A">
        <w:t xml:space="preserve"> ve výši </w:t>
      </w:r>
      <w:r w:rsidR="001477E0" w:rsidRPr="00A57084">
        <w:rPr>
          <w:b/>
        </w:rPr>
        <w:t>1</w:t>
      </w:r>
      <w:r w:rsidRPr="00A57084">
        <w:rPr>
          <w:b/>
        </w:rPr>
        <w:t>00</w:t>
      </w:r>
      <w:r w:rsidR="00A57084">
        <w:rPr>
          <w:b/>
        </w:rPr>
        <w:t>, -</w:t>
      </w:r>
      <w:r w:rsidR="003A658B" w:rsidRPr="00A57084">
        <w:rPr>
          <w:b/>
        </w:rPr>
        <w:t> </w:t>
      </w:r>
      <w:r w:rsidRPr="00A57084">
        <w:rPr>
          <w:b/>
        </w:rPr>
        <w:t>Kč</w:t>
      </w:r>
      <w:r w:rsidRPr="00924A4A">
        <w:t xml:space="preserve"> za každ</w:t>
      </w:r>
      <w:r w:rsidR="003A658B">
        <w:t>ou vadu a/nebo</w:t>
      </w:r>
      <w:r w:rsidRPr="00924A4A">
        <w:t xml:space="preserve"> nedodělek</w:t>
      </w:r>
      <w:r w:rsidR="003A658B">
        <w:t xml:space="preserve"> a započatý den prodlení</w:t>
      </w:r>
      <w:r w:rsidR="00303E09">
        <w:t>.</w:t>
      </w:r>
    </w:p>
    <w:p w14:paraId="47331C49" w14:textId="77777777" w:rsidR="005D3469" w:rsidRPr="005D3469" w:rsidRDefault="005D3469" w:rsidP="005D3469">
      <w:pPr>
        <w:pStyle w:val="Smlouva01lnek"/>
        <w:numPr>
          <w:ilvl w:val="0"/>
          <w:numId w:val="0"/>
        </w:numPr>
        <w:spacing w:before="120"/>
        <w:ind w:left="369" w:hanging="369"/>
        <w:jc w:val="both"/>
        <w:rPr>
          <w:b w:val="0"/>
        </w:rPr>
      </w:pPr>
      <w:r w:rsidRPr="005D3469">
        <w:rPr>
          <w:b w:val="0"/>
        </w:rPr>
        <w:t>2.</w:t>
      </w:r>
      <w:r>
        <w:rPr>
          <w:b w:val="0"/>
        </w:rPr>
        <w:t xml:space="preserve">   </w:t>
      </w:r>
      <w:r w:rsidRPr="005D3469">
        <w:rPr>
          <w:b w:val="0"/>
        </w:rPr>
        <w:t xml:space="preserve">Za prodlení s úhradou faktury je zhotovitel oprávněn vyúčtovat objednateli úrok z prodlení ve výši dle </w:t>
      </w:r>
      <w:r>
        <w:rPr>
          <w:b w:val="0"/>
        </w:rPr>
        <w:t xml:space="preserve">  </w:t>
      </w:r>
      <w:r w:rsidRPr="005D3469">
        <w:rPr>
          <w:b w:val="0"/>
        </w:rPr>
        <w:t>občanského zákoníku.</w:t>
      </w:r>
    </w:p>
    <w:p w14:paraId="0ED0F709" w14:textId="77777777" w:rsidR="0097495A" w:rsidRDefault="0097495A" w:rsidP="0097495A">
      <w:pPr>
        <w:pStyle w:val="Smlouva03odstavec"/>
      </w:pPr>
      <w:r>
        <w:t>Při prodlení s úhradou faktury objednatele není dodavatel oprávněn pozastavit další dílčí plnění až do zaplacení a toto prodlení objednatele nebude považováno za podstatné porušení smlouvy.</w:t>
      </w:r>
    </w:p>
    <w:p w14:paraId="01A1D7EF" w14:textId="77777777" w:rsidR="00202358" w:rsidRPr="00924A4A" w:rsidRDefault="00202358" w:rsidP="00E67287">
      <w:pPr>
        <w:pStyle w:val="Smlouva01lnek"/>
        <w:ind w:left="426"/>
      </w:pPr>
    </w:p>
    <w:p w14:paraId="38E5A020" w14:textId="77777777" w:rsidR="005C56B4" w:rsidRPr="00924A4A" w:rsidRDefault="005C56B4" w:rsidP="00C407E7">
      <w:pPr>
        <w:pStyle w:val="Smlouva02nadpislnku"/>
      </w:pPr>
      <w:r w:rsidRPr="00924A4A">
        <w:t xml:space="preserve">Způsob provádění </w:t>
      </w:r>
      <w:r w:rsidR="00165783">
        <w:t>d</w:t>
      </w:r>
      <w:r w:rsidR="006245D4" w:rsidRPr="00924A4A">
        <w:t>íla</w:t>
      </w:r>
    </w:p>
    <w:p w14:paraId="5C3CBD39" w14:textId="77777777" w:rsidR="005C56B4" w:rsidRPr="00924A4A" w:rsidRDefault="005C56B4" w:rsidP="00C407E7">
      <w:pPr>
        <w:pStyle w:val="Smlouva03odstavec"/>
      </w:pPr>
      <w:r w:rsidRPr="00924A4A">
        <w:t xml:space="preserve">Při </w:t>
      </w:r>
      <w:r w:rsidR="00E12270">
        <w:t xml:space="preserve">provádění díla a </w:t>
      </w:r>
      <w:r w:rsidRPr="00924A4A">
        <w:t xml:space="preserve">plnění </w:t>
      </w:r>
      <w:r w:rsidR="00731332">
        <w:t>s</w:t>
      </w:r>
      <w:r w:rsidR="00E12270" w:rsidRPr="00924A4A">
        <w:t xml:space="preserve">mlouvy </w:t>
      </w:r>
      <w:r w:rsidRPr="00924A4A">
        <w:t xml:space="preserve">bude </w:t>
      </w:r>
      <w:r w:rsidR="00731332">
        <w:t>z</w:t>
      </w:r>
      <w:r w:rsidR="00E12270" w:rsidRPr="00924A4A">
        <w:t xml:space="preserve">hotovitel </w:t>
      </w:r>
      <w:r w:rsidRPr="00924A4A">
        <w:t>postupovat s</w:t>
      </w:r>
      <w:r w:rsidR="00E12270">
        <w:t> </w:t>
      </w:r>
      <w:r w:rsidRPr="00924A4A">
        <w:t>odbornou</w:t>
      </w:r>
      <w:r w:rsidR="00E12270">
        <w:t xml:space="preserve"> péčí</w:t>
      </w:r>
      <w:r w:rsidRPr="00924A4A">
        <w:t xml:space="preserve">, bude dodržovat platné obecně závazné právní předpisy a příslušné technické normy. Bude se řídit pokyny </w:t>
      </w:r>
      <w:r w:rsidR="005F2FE7">
        <w:t>o</w:t>
      </w:r>
      <w:r w:rsidR="00E12270" w:rsidRPr="00924A4A">
        <w:t>bjednatele</w:t>
      </w:r>
      <w:r w:rsidR="00F966B2">
        <w:t xml:space="preserve"> </w:t>
      </w:r>
      <w:r w:rsidR="007D4BD8">
        <w:t xml:space="preserve">i pozdějšími </w:t>
      </w:r>
      <w:r w:rsidRPr="00924A4A">
        <w:t>zápisy a</w:t>
      </w:r>
      <w:r w:rsidR="00617B5E">
        <w:t> </w:t>
      </w:r>
      <w:r w:rsidRPr="00924A4A">
        <w:t xml:space="preserve">dohodami </w:t>
      </w:r>
      <w:r w:rsidR="006245D4" w:rsidRPr="00924A4A">
        <w:t xml:space="preserve">smluvních </w:t>
      </w:r>
      <w:r w:rsidR="005F2FE7">
        <w:t>stran</w:t>
      </w:r>
      <w:r w:rsidRPr="00924A4A">
        <w:t>.</w:t>
      </w:r>
    </w:p>
    <w:p w14:paraId="21341198" w14:textId="77777777" w:rsidR="00E70D15" w:rsidRPr="00924A4A" w:rsidRDefault="005C56B4" w:rsidP="001477E0">
      <w:pPr>
        <w:pStyle w:val="Smlouva03odstavec"/>
      </w:pPr>
      <w:r w:rsidRPr="00924A4A">
        <w:t xml:space="preserve">Obě </w:t>
      </w:r>
      <w:r w:rsidR="006245D4">
        <w:t xml:space="preserve">smluvní </w:t>
      </w:r>
      <w:r w:rsidR="006245D4" w:rsidRPr="00924A4A">
        <w:t xml:space="preserve">strany </w:t>
      </w:r>
      <w:r w:rsidRPr="00924A4A">
        <w:t xml:space="preserve">jsou povinny vzájemně se informovat o všech podstatných skutečnostech </w:t>
      </w:r>
      <w:r w:rsidR="006245D4">
        <w:t xml:space="preserve">při provádění </w:t>
      </w:r>
      <w:r w:rsidR="005F2FE7">
        <w:t>d</w:t>
      </w:r>
      <w:r w:rsidR="006245D4">
        <w:t>íla</w:t>
      </w:r>
      <w:r w:rsidRPr="00924A4A">
        <w:t xml:space="preserve">, zejména těch, které se týkají jejich práv a </w:t>
      </w:r>
      <w:r w:rsidR="00E12270">
        <w:t>závazků</w:t>
      </w:r>
      <w:r w:rsidR="00E12270" w:rsidRPr="00924A4A">
        <w:t xml:space="preserve"> </w:t>
      </w:r>
      <w:r w:rsidRPr="00924A4A">
        <w:t xml:space="preserve">založených </w:t>
      </w:r>
      <w:r w:rsidR="005F2FE7">
        <w:t>s</w:t>
      </w:r>
      <w:r w:rsidRPr="00924A4A">
        <w:t xml:space="preserve">mlouvou </w:t>
      </w:r>
      <w:r w:rsidR="001E7CE9">
        <w:t xml:space="preserve">a/nebo </w:t>
      </w:r>
      <w:r w:rsidR="005F2FE7">
        <w:t>s</w:t>
      </w:r>
      <w:r w:rsidR="001E7CE9">
        <w:t xml:space="preserve">mluvní </w:t>
      </w:r>
      <w:r w:rsidR="001E7CE9">
        <w:lastRenderedPageBreak/>
        <w:t>dokumentací</w:t>
      </w:r>
      <w:r w:rsidR="00E12270">
        <w:t xml:space="preserve"> </w:t>
      </w:r>
      <w:r w:rsidRPr="00924A4A">
        <w:t xml:space="preserve">a o všech </w:t>
      </w:r>
      <w:r w:rsidR="006245D4">
        <w:t xml:space="preserve">podstatných </w:t>
      </w:r>
      <w:r w:rsidRPr="00924A4A">
        <w:t xml:space="preserve">jednáních týkajících se provádění </w:t>
      </w:r>
      <w:r w:rsidR="005F2FE7">
        <w:t>d</w:t>
      </w:r>
      <w:r w:rsidR="006245D4" w:rsidRPr="00924A4A">
        <w:t>íla</w:t>
      </w:r>
      <w:r w:rsidRPr="00924A4A">
        <w:t>.</w:t>
      </w:r>
    </w:p>
    <w:p w14:paraId="6593BE8C" w14:textId="77777777" w:rsidR="00202358" w:rsidRPr="00924A4A" w:rsidRDefault="00202358" w:rsidP="001477E0">
      <w:pPr>
        <w:pStyle w:val="Smlouva01lnek"/>
        <w:ind w:left="426"/>
      </w:pPr>
      <w:bookmarkStart w:id="3" w:name="_Ref272399356"/>
    </w:p>
    <w:bookmarkEnd w:id="3"/>
    <w:p w14:paraId="7001E1E4" w14:textId="77777777" w:rsidR="005C56B4" w:rsidRPr="00924A4A" w:rsidRDefault="005C56B4" w:rsidP="00C407E7">
      <w:pPr>
        <w:pStyle w:val="Smlouva02nadpislnku"/>
      </w:pPr>
      <w:r w:rsidRPr="00924A4A">
        <w:t xml:space="preserve">Předání a převzetí </w:t>
      </w:r>
      <w:r w:rsidR="00B667DC">
        <w:t>díla</w:t>
      </w:r>
    </w:p>
    <w:p w14:paraId="1343CA49" w14:textId="77777777" w:rsidR="005C56B4" w:rsidRPr="00924A4A" w:rsidRDefault="005C56B4" w:rsidP="00C407E7">
      <w:pPr>
        <w:pStyle w:val="Smlouva03odstavec"/>
      </w:pPr>
      <w:r w:rsidRPr="00924A4A">
        <w:t xml:space="preserve">Zhotovitel je povinen písemně oznámit </w:t>
      </w:r>
      <w:r w:rsidR="00165783">
        <w:t>o</w:t>
      </w:r>
      <w:r w:rsidR="00EC760E" w:rsidRPr="00924A4A">
        <w:t xml:space="preserve">bjednateli </w:t>
      </w:r>
      <w:r w:rsidR="00EC760E">
        <w:t>alespoň</w:t>
      </w:r>
      <w:r w:rsidR="00EC760E" w:rsidRPr="00924A4A">
        <w:t xml:space="preserve"> </w:t>
      </w:r>
      <w:r w:rsidR="00165783">
        <w:t>pět</w:t>
      </w:r>
      <w:r w:rsidR="00CB3E08">
        <w:t xml:space="preserve"> (</w:t>
      </w:r>
      <w:r w:rsidR="00165783">
        <w:t>5</w:t>
      </w:r>
      <w:r w:rsidR="00CB3E08">
        <w:t>)</w:t>
      </w:r>
      <w:r w:rsidRPr="00924A4A">
        <w:t xml:space="preserve"> </w:t>
      </w:r>
      <w:r w:rsidR="00165783">
        <w:t>p</w:t>
      </w:r>
      <w:r w:rsidR="00455176">
        <w:t xml:space="preserve">racovních </w:t>
      </w:r>
      <w:r w:rsidRPr="00924A4A">
        <w:t>dnů předem, kdy dojde k</w:t>
      </w:r>
      <w:r w:rsidR="00EC760E">
        <w:t> </w:t>
      </w:r>
      <w:r w:rsidRPr="00924A4A">
        <w:t>ukončení</w:t>
      </w:r>
      <w:r w:rsidR="00EC760E">
        <w:t xml:space="preserve"> </w:t>
      </w:r>
      <w:r w:rsidRPr="00924A4A">
        <w:t>prací a</w:t>
      </w:r>
      <w:r w:rsidR="00834F93">
        <w:t> </w:t>
      </w:r>
      <w:r w:rsidR="00B667F4">
        <w:t>dílo</w:t>
      </w:r>
      <w:r w:rsidR="00263AD5">
        <w:t xml:space="preserve"> </w:t>
      </w:r>
      <w:r w:rsidRPr="00924A4A">
        <w:t>bude připraven</w:t>
      </w:r>
      <w:r w:rsidR="004C6AB9">
        <w:t>o</w:t>
      </w:r>
      <w:r w:rsidRPr="00924A4A">
        <w:t xml:space="preserve"> k </w:t>
      </w:r>
      <w:r w:rsidR="004C6AB9">
        <w:t>odevzdání</w:t>
      </w:r>
      <w:r w:rsidRPr="00924A4A">
        <w:t xml:space="preserve"> </w:t>
      </w:r>
      <w:r w:rsidR="00165783">
        <w:t>o</w:t>
      </w:r>
      <w:r w:rsidR="00EC760E" w:rsidRPr="00924A4A">
        <w:t>bjednateli</w:t>
      </w:r>
      <w:r w:rsidRPr="00924A4A">
        <w:t>.</w:t>
      </w:r>
    </w:p>
    <w:p w14:paraId="2AB42012" w14:textId="77777777" w:rsidR="005C56B4" w:rsidRPr="00924A4A" w:rsidRDefault="00B667F4" w:rsidP="00C407E7">
      <w:pPr>
        <w:pStyle w:val="Smlouva03odstavec"/>
      </w:pPr>
      <w:bookmarkStart w:id="4" w:name="_Ref272328210"/>
      <w:r>
        <w:t>Dílo</w:t>
      </w:r>
      <w:r w:rsidR="00263AD5">
        <w:t xml:space="preserve"> </w:t>
      </w:r>
      <w:r w:rsidR="005C56B4" w:rsidRPr="00924A4A">
        <w:t xml:space="preserve">je řádně </w:t>
      </w:r>
      <w:r w:rsidR="0012379A">
        <w:t xml:space="preserve">ukončeno </w:t>
      </w:r>
      <w:r w:rsidR="005C56B4" w:rsidRPr="00924A4A">
        <w:t xml:space="preserve">úspěšným provedením dohodnutých zkoušek, kterými </w:t>
      </w:r>
      <w:r w:rsidR="00083B31">
        <w:t>z</w:t>
      </w:r>
      <w:r w:rsidR="00CB3E08" w:rsidRPr="00924A4A">
        <w:t xml:space="preserve">hotovitel </w:t>
      </w:r>
      <w:r w:rsidR="005C56B4" w:rsidRPr="00924A4A">
        <w:t>prokáže, že dílo je kvalitní</w:t>
      </w:r>
      <w:r>
        <w:t xml:space="preserve"> a</w:t>
      </w:r>
      <w:r w:rsidR="005C56B4" w:rsidRPr="00924A4A">
        <w:t xml:space="preserve"> provedené v souladu s</w:t>
      </w:r>
      <w:r w:rsidR="00202358" w:rsidRPr="00924A4A">
        <w:t xml:space="preserve">e </w:t>
      </w:r>
      <w:r w:rsidR="007D4BD8">
        <w:t>s požadavky objednatele</w:t>
      </w:r>
      <w:r w:rsidR="005C56B4" w:rsidRPr="00924A4A">
        <w:t>.</w:t>
      </w:r>
      <w:bookmarkEnd w:id="4"/>
    </w:p>
    <w:p w14:paraId="5B3F2C4D" w14:textId="77777777" w:rsidR="0012379A" w:rsidRDefault="005C56B4" w:rsidP="00C407E7">
      <w:pPr>
        <w:pStyle w:val="Smlouva03odstavec"/>
      </w:pPr>
      <w:bookmarkStart w:id="5" w:name="_Ref272399367"/>
      <w:r w:rsidRPr="00924A4A">
        <w:t xml:space="preserve">Povinnost </w:t>
      </w:r>
      <w:r w:rsidR="00165783">
        <w:t>z</w:t>
      </w:r>
      <w:r w:rsidR="00CB3E08" w:rsidRPr="00924A4A">
        <w:t xml:space="preserve">hotovitele </w:t>
      </w:r>
      <w:r w:rsidR="0012379A">
        <w:t>provést</w:t>
      </w:r>
      <w:r w:rsidR="0012379A" w:rsidRPr="00924A4A">
        <w:t xml:space="preserve"> </w:t>
      </w:r>
      <w:r w:rsidR="007F5754">
        <w:t>dílo</w:t>
      </w:r>
      <w:r w:rsidR="00263AD5">
        <w:t xml:space="preserve"> </w:t>
      </w:r>
      <w:r w:rsidRPr="00924A4A">
        <w:t xml:space="preserve">je splněna jeho řádným </w:t>
      </w:r>
      <w:r w:rsidR="0012379A">
        <w:t xml:space="preserve">ukončením (odstavec </w:t>
      </w:r>
      <w:r w:rsidR="00843329">
        <w:t>2</w:t>
      </w:r>
      <w:r w:rsidR="0012379A">
        <w:t xml:space="preserve">. </w:t>
      </w:r>
      <w:r w:rsidR="007F5754">
        <w:t>tohoto</w:t>
      </w:r>
      <w:r w:rsidR="0012379A">
        <w:t xml:space="preserve"> článku)</w:t>
      </w:r>
      <w:r w:rsidR="0012379A" w:rsidRPr="00924A4A">
        <w:t xml:space="preserve"> </w:t>
      </w:r>
      <w:r w:rsidRPr="00924A4A">
        <w:t xml:space="preserve">a předáním kompletního </w:t>
      </w:r>
      <w:r w:rsidR="007F5754">
        <w:t>zhotoveného díla</w:t>
      </w:r>
      <w:r w:rsidR="009D7838">
        <w:t xml:space="preserve"> </w:t>
      </w:r>
      <w:r w:rsidRPr="00924A4A">
        <w:t>jako celku</w:t>
      </w:r>
      <w:r w:rsidR="0012379A">
        <w:t xml:space="preserve"> </w:t>
      </w:r>
      <w:r w:rsidR="00CB3E08">
        <w:t xml:space="preserve">a příslušné dokumentace </w:t>
      </w:r>
      <w:r w:rsidR="00165783">
        <w:t>o</w:t>
      </w:r>
      <w:r w:rsidR="0012379A">
        <w:t>bjednateli</w:t>
      </w:r>
      <w:r w:rsidRPr="00924A4A">
        <w:t xml:space="preserve">, o čemž bude sepsán </w:t>
      </w:r>
      <w:r w:rsidR="00165783">
        <w:t>z</w:t>
      </w:r>
      <w:r w:rsidR="002562B8">
        <w:t>ápis o předání</w:t>
      </w:r>
      <w:r w:rsidR="005F22A3">
        <w:t xml:space="preserve"> </w:t>
      </w:r>
      <w:r w:rsidR="00165783">
        <w:t>d</w:t>
      </w:r>
      <w:r w:rsidR="005F22A3">
        <w:t>íla</w:t>
      </w:r>
      <w:r w:rsidRPr="00924A4A">
        <w:t>.</w:t>
      </w:r>
      <w:bookmarkEnd w:id="5"/>
    </w:p>
    <w:p w14:paraId="2193770B" w14:textId="77777777" w:rsidR="00247D79" w:rsidRPr="00924A4A" w:rsidRDefault="00247D79" w:rsidP="00E67287">
      <w:pPr>
        <w:pStyle w:val="Smlouva01lnek"/>
        <w:ind w:left="284"/>
      </w:pPr>
    </w:p>
    <w:p w14:paraId="314A9825" w14:textId="77777777" w:rsidR="005C56B4" w:rsidRPr="00924A4A" w:rsidRDefault="005C56B4" w:rsidP="00C407E7">
      <w:pPr>
        <w:pStyle w:val="Smlouva02nadpislnku"/>
      </w:pPr>
      <w:r w:rsidRPr="00924A4A">
        <w:t xml:space="preserve">Spolupůsobení </w:t>
      </w:r>
      <w:r w:rsidR="00C26B53">
        <w:t>o</w:t>
      </w:r>
      <w:r w:rsidR="008A163B" w:rsidRPr="00924A4A">
        <w:t xml:space="preserve">bjednatele </w:t>
      </w:r>
      <w:r w:rsidRPr="00924A4A">
        <w:t xml:space="preserve">při provádění </w:t>
      </w:r>
      <w:r w:rsidR="00C26B53">
        <w:t>d</w:t>
      </w:r>
      <w:r w:rsidR="008A163B" w:rsidRPr="00924A4A">
        <w:t>íla</w:t>
      </w:r>
    </w:p>
    <w:p w14:paraId="15BB914B" w14:textId="77777777" w:rsidR="005C56B4" w:rsidRPr="00924A4A" w:rsidRDefault="005C56B4" w:rsidP="00C407E7">
      <w:pPr>
        <w:pStyle w:val="Smlouva03odstavec"/>
      </w:pPr>
      <w:r w:rsidRPr="00924A4A">
        <w:t xml:space="preserve">Bude-li zhotovitel potřebovat při provádění </w:t>
      </w:r>
      <w:r w:rsidR="00C26B53">
        <w:t>d</w:t>
      </w:r>
      <w:r w:rsidR="00E74F00" w:rsidRPr="00924A4A">
        <w:t xml:space="preserve">íla </w:t>
      </w:r>
      <w:r w:rsidRPr="00924A4A">
        <w:t>jin</w:t>
      </w:r>
      <w:r w:rsidR="00191D87">
        <w:t xml:space="preserve">é spolupůsobení </w:t>
      </w:r>
      <w:r w:rsidR="00C26B53">
        <w:t>o</w:t>
      </w:r>
      <w:r w:rsidR="00191D87" w:rsidRPr="00924A4A">
        <w:t>bjednatele</w:t>
      </w:r>
      <w:r w:rsidRPr="00924A4A">
        <w:t xml:space="preserve">, zavazuje se </w:t>
      </w:r>
      <w:r w:rsidR="00C26B53">
        <w:t>o</w:t>
      </w:r>
      <w:r w:rsidR="00191D87" w:rsidRPr="00924A4A">
        <w:t xml:space="preserve">bjednatel </w:t>
      </w:r>
      <w:r w:rsidRPr="00924A4A">
        <w:t>takov</w:t>
      </w:r>
      <w:r w:rsidR="00E74F00">
        <w:t xml:space="preserve">é spolupůsobení </w:t>
      </w:r>
      <w:r w:rsidRPr="00924A4A">
        <w:t xml:space="preserve">v mezích </w:t>
      </w:r>
      <w:r w:rsidR="00191D87">
        <w:t>jeho</w:t>
      </w:r>
      <w:r w:rsidR="00191D87" w:rsidRPr="00924A4A">
        <w:t xml:space="preserve"> </w:t>
      </w:r>
      <w:r w:rsidRPr="00924A4A">
        <w:t xml:space="preserve">možností </w:t>
      </w:r>
      <w:r w:rsidR="00191D87">
        <w:t xml:space="preserve">na vyžádání </w:t>
      </w:r>
      <w:r w:rsidR="00C26B53">
        <w:t>z</w:t>
      </w:r>
      <w:r w:rsidR="00F5151D" w:rsidRPr="00924A4A">
        <w:t xml:space="preserve">hotoviteli </w:t>
      </w:r>
      <w:r w:rsidRPr="00924A4A">
        <w:t>poskytnout.</w:t>
      </w:r>
    </w:p>
    <w:p w14:paraId="57C1B985" w14:textId="77777777" w:rsidR="00247D79" w:rsidRPr="00924A4A" w:rsidRDefault="00247D79" w:rsidP="00E67287">
      <w:pPr>
        <w:pStyle w:val="Smlouva01lnek"/>
        <w:ind w:left="284"/>
      </w:pPr>
    </w:p>
    <w:p w14:paraId="3DF703E6" w14:textId="77777777" w:rsidR="005C56B4" w:rsidRPr="00924A4A" w:rsidRDefault="005C56B4" w:rsidP="00C407E7">
      <w:pPr>
        <w:pStyle w:val="Smlouva02nadpislnku"/>
      </w:pPr>
      <w:r w:rsidRPr="00924A4A">
        <w:t>Záruka za jakost, odpovědnost za vady</w:t>
      </w:r>
      <w:r w:rsidR="00130EE8">
        <w:t xml:space="preserve"> </w:t>
      </w:r>
      <w:r w:rsidR="00C26B53">
        <w:t>d</w:t>
      </w:r>
      <w:r w:rsidR="00E74F00">
        <w:t>íla</w:t>
      </w:r>
    </w:p>
    <w:p w14:paraId="485D6D90" w14:textId="77777777" w:rsidR="005C56B4" w:rsidRPr="00924A4A" w:rsidRDefault="005C56B4" w:rsidP="00C407E7">
      <w:pPr>
        <w:pStyle w:val="Smlouva03odstavec"/>
      </w:pPr>
      <w:r w:rsidRPr="00924A4A">
        <w:t xml:space="preserve">Zhotovitel odpovídá za to, že </w:t>
      </w:r>
      <w:r w:rsidR="00A14612">
        <w:t>d</w:t>
      </w:r>
      <w:r w:rsidR="00E74F00" w:rsidRPr="00924A4A">
        <w:t xml:space="preserve">ílo </w:t>
      </w:r>
      <w:r w:rsidRPr="00924A4A">
        <w:t xml:space="preserve">má a </w:t>
      </w:r>
      <w:r w:rsidR="00130EE8">
        <w:t xml:space="preserve">nejméně </w:t>
      </w:r>
      <w:r w:rsidRPr="00924A4A">
        <w:t xml:space="preserve">po dohodnutou záruční dobu bude mít vlastnosti stanovené </w:t>
      </w:r>
      <w:r w:rsidR="00E74F00">
        <w:t>platnými obecně závaznými právními předpisy</w:t>
      </w:r>
      <w:r w:rsidRPr="00924A4A">
        <w:t xml:space="preserve">, technickými normami, </w:t>
      </w:r>
      <w:r w:rsidR="00A14612">
        <w:t>s</w:t>
      </w:r>
      <w:r w:rsidR="00E74F00">
        <w:t>mluvní dokumentací</w:t>
      </w:r>
      <w:r w:rsidRPr="00924A4A">
        <w:t>, popř. vlastnosti obvyklé, dále za to, že je kompletní, bez právních vad a je způsobilé k užití vyplývajícímu ze</w:t>
      </w:r>
      <w:r w:rsidR="00E74F00">
        <w:t xml:space="preserve"> </w:t>
      </w:r>
      <w:r w:rsidR="00A14612">
        <w:t>s</w:t>
      </w:r>
      <w:r w:rsidR="00E74F00">
        <w:t>mluvní dokumentace.</w:t>
      </w:r>
      <w:r w:rsidRPr="00924A4A">
        <w:t xml:space="preserve"> Zhotovitel odpovídá za vady </w:t>
      </w:r>
      <w:r w:rsidR="00A14612">
        <w:t>d</w:t>
      </w:r>
      <w:r w:rsidR="00E74F00" w:rsidRPr="00924A4A">
        <w:t xml:space="preserve">íla </w:t>
      </w:r>
      <w:r w:rsidRPr="00924A4A">
        <w:t xml:space="preserve">v rozsahu vyplývajícím ze </w:t>
      </w:r>
      <w:r w:rsidR="00A14612">
        <w:t>s</w:t>
      </w:r>
      <w:r w:rsidR="00E74F00">
        <w:t>mluvní dokumentace</w:t>
      </w:r>
      <w:r w:rsidR="00E74F00" w:rsidRPr="00924A4A">
        <w:t xml:space="preserve"> </w:t>
      </w:r>
      <w:r w:rsidRPr="00924A4A">
        <w:t xml:space="preserve">a příslušných ustanovení </w:t>
      </w:r>
      <w:r w:rsidR="002E5DBA">
        <w:t>platných obecně závazných právních předpisů</w:t>
      </w:r>
      <w:r w:rsidRPr="00924A4A">
        <w:t>.</w:t>
      </w:r>
    </w:p>
    <w:p w14:paraId="43411371" w14:textId="77777777" w:rsidR="005C56B4" w:rsidRPr="00924A4A" w:rsidRDefault="005C56B4" w:rsidP="00C407E7">
      <w:pPr>
        <w:pStyle w:val="Smlouva03odstavec"/>
      </w:pPr>
      <w:r w:rsidRPr="00924A4A">
        <w:t xml:space="preserve">Zhotovitel neodpovídá za zhoršení vlastností </w:t>
      </w:r>
      <w:r w:rsidR="00A14612">
        <w:t>d</w:t>
      </w:r>
      <w:r w:rsidR="004560BA" w:rsidRPr="00924A4A">
        <w:t xml:space="preserve">íla </w:t>
      </w:r>
      <w:r w:rsidRPr="00924A4A">
        <w:t xml:space="preserve">nebo za poškození, které po </w:t>
      </w:r>
      <w:r w:rsidR="00A14612">
        <w:t>převzetí d</w:t>
      </w:r>
      <w:r w:rsidR="004560BA">
        <w:t>íla</w:t>
      </w:r>
      <w:r w:rsidR="00E76DC0">
        <w:t xml:space="preserve"> </w:t>
      </w:r>
      <w:r w:rsidRPr="00924A4A">
        <w:t xml:space="preserve">způsobil </w:t>
      </w:r>
      <w:r w:rsidR="00A14612">
        <w:t>o</w:t>
      </w:r>
      <w:r w:rsidR="004560BA" w:rsidRPr="00924A4A">
        <w:t xml:space="preserve">bjednatel </w:t>
      </w:r>
      <w:r w:rsidRPr="00924A4A">
        <w:t xml:space="preserve">či třetí osoba, popř. které byly způsobeny neodvratitelnými událostmi (vyšší mocí). Zhotovitel </w:t>
      </w:r>
      <w:r w:rsidR="004560BA">
        <w:t xml:space="preserve">dále </w:t>
      </w:r>
      <w:r w:rsidRPr="00924A4A">
        <w:t>neodpovídá za vady</w:t>
      </w:r>
      <w:r w:rsidR="00A14612">
        <w:t xml:space="preserve"> d</w:t>
      </w:r>
      <w:r w:rsidR="004560BA">
        <w:t>íla</w:t>
      </w:r>
      <w:r w:rsidRPr="00924A4A">
        <w:t xml:space="preserve">, jejichž původ spočívá ve vadách výchozích podkladů pro provedení </w:t>
      </w:r>
      <w:r w:rsidR="00A14612">
        <w:t>d</w:t>
      </w:r>
      <w:r w:rsidR="004560BA" w:rsidRPr="00924A4A">
        <w:t>íla</w:t>
      </w:r>
      <w:r w:rsidRPr="00924A4A">
        <w:t xml:space="preserve">, které mu </w:t>
      </w:r>
      <w:r w:rsidR="00A14612">
        <w:t>o</w:t>
      </w:r>
      <w:r w:rsidR="004560BA" w:rsidRPr="00924A4A">
        <w:t xml:space="preserve">bjednatel poskytl </w:t>
      </w:r>
      <w:r w:rsidRPr="00924A4A">
        <w:t xml:space="preserve">a na jejich použití a zohlednění trval. Na žádost a náklady </w:t>
      </w:r>
      <w:r w:rsidR="00A14612">
        <w:t>o</w:t>
      </w:r>
      <w:r w:rsidR="004560BA" w:rsidRPr="00924A4A">
        <w:t xml:space="preserve">bjednatele </w:t>
      </w:r>
      <w:r w:rsidRPr="00924A4A">
        <w:t xml:space="preserve">se však </w:t>
      </w:r>
      <w:r w:rsidR="00A14612">
        <w:t>z</w:t>
      </w:r>
      <w:r w:rsidR="004560BA" w:rsidRPr="00924A4A">
        <w:t xml:space="preserve">hotovitel </w:t>
      </w:r>
      <w:r w:rsidRPr="00924A4A">
        <w:t xml:space="preserve">zavazuje poskytnout součinnost při co nejrychlejším odstranění </w:t>
      </w:r>
      <w:r w:rsidR="004560BA">
        <w:t xml:space="preserve">takových </w:t>
      </w:r>
      <w:r w:rsidRPr="00924A4A">
        <w:t>vad.</w:t>
      </w:r>
    </w:p>
    <w:p w14:paraId="32939FA2" w14:textId="77777777" w:rsidR="005C56B4" w:rsidRPr="00924A4A" w:rsidRDefault="005C56B4" w:rsidP="00C407E7">
      <w:pPr>
        <w:pStyle w:val="Smlouva03odstavec"/>
      </w:pPr>
      <w:r w:rsidRPr="00924A4A">
        <w:t>Záruka za jakost, reklamace, odstranění vad</w:t>
      </w:r>
      <w:r w:rsidR="00594D8B">
        <w:t>:</w:t>
      </w:r>
    </w:p>
    <w:p w14:paraId="645FCB90" w14:textId="77777777" w:rsidR="005C56B4" w:rsidRPr="002F33D8" w:rsidRDefault="00731332" w:rsidP="00374DE1">
      <w:pPr>
        <w:pStyle w:val="Smlouva04psmeno"/>
        <w:tabs>
          <w:tab w:val="left" w:pos="2835"/>
        </w:tabs>
      </w:pPr>
      <w:bookmarkStart w:id="6" w:name="_Ref272414337"/>
      <w:r>
        <w:t>z</w:t>
      </w:r>
      <w:r w:rsidR="005C56B4" w:rsidRPr="00D44E81">
        <w:t xml:space="preserve">hotovitel poskytuje </w:t>
      </w:r>
      <w:r w:rsidR="00A14612">
        <w:t>o</w:t>
      </w:r>
      <w:r w:rsidR="00594D8B" w:rsidRPr="00D44E81">
        <w:t xml:space="preserve">bjednateli </w:t>
      </w:r>
      <w:r w:rsidR="005C56B4" w:rsidRPr="00D44E81">
        <w:t xml:space="preserve">záruku za jakost </w:t>
      </w:r>
      <w:r w:rsidR="00A14612">
        <w:t>d</w:t>
      </w:r>
      <w:r w:rsidR="00594D8B" w:rsidRPr="00D44E81">
        <w:t xml:space="preserve">íla </w:t>
      </w:r>
      <w:r w:rsidR="005C56B4" w:rsidRPr="00D44E81">
        <w:t xml:space="preserve">v délce </w:t>
      </w:r>
      <w:r w:rsidR="00E44616" w:rsidRPr="002F33D8">
        <w:rPr>
          <w:b/>
        </w:rPr>
        <w:t>dvacet čtyři</w:t>
      </w:r>
      <w:r w:rsidR="00F5151D" w:rsidRPr="002F33D8">
        <w:rPr>
          <w:b/>
        </w:rPr>
        <w:t xml:space="preserve"> (</w:t>
      </w:r>
      <w:r w:rsidR="00E44616" w:rsidRPr="002F33D8">
        <w:rPr>
          <w:b/>
        </w:rPr>
        <w:t>24</w:t>
      </w:r>
      <w:r w:rsidR="00F5151D" w:rsidRPr="002F33D8">
        <w:rPr>
          <w:b/>
          <w:bCs/>
        </w:rPr>
        <w:t>)</w:t>
      </w:r>
      <w:r w:rsidR="00594D8B" w:rsidRPr="002F33D8">
        <w:rPr>
          <w:b/>
        </w:rPr>
        <w:t xml:space="preserve"> </w:t>
      </w:r>
      <w:r w:rsidR="005C56B4" w:rsidRPr="002F33D8">
        <w:t>měsíců</w:t>
      </w:r>
      <w:bookmarkEnd w:id="6"/>
      <w:r w:rsidRPr="002F33D8">
        <w:t>;</w:t>
      </w:r>
    </w:p>
    <w:p w14:paraId="4A11389E" w14:textId="77777777" w:rsidR="005C56B4" w:rsidRPr="00D44E81" w:rsidRDefault="00731332" w:rsidP="00C407E7">
      <w:pPr>
        <w:pStyle w:val="Smlouva04psmeno"/>
      </w:pPr>
      <w:r>
        <w:t>z</w:t>
      </w:r>
      <w:r w:rsidR="005C56B4" w:rsidRPr="00D44E81">
        <w:t xml:space="preserve">áruční doba počíná běžet dnem převzetí </w:t>
      </w:r>
      <w:r w:rsidR="007F5754">
        <w:t>díla</w:t>
      </w:r>
      <w:r w:rsidR="00E76DC0">
        <w:t xml:space="preserve"> </w:t>
      </w:r>
      <w:r w:rsidR="00A14612">
        <w:t>o</w:t>
      </w:r>
      <w:r w:rsidR="00E45FAC" w:rsidRPr="00D44E81">
        <w:t>bjednatelem</w:t>
      </w:r>
      <w:r w:rsidR="00E45FAC">
        <w:t xml:space="preserve"> (tj. dnem podpisu </w:t>
      </w:r>
      <w:r w:rsidR="00E76DC0">
        <w:t xml:space="preserve">příslušného </w:t>
      </w:r>
      <w:r w:rsidR="00A14612">
        <w:t>z</w:t>
      </w:r>
      <w:r w:rsidR="00E45FAC">
        <w:t>ápisu o předání</w:t>
      </w:r>
      <w:r w:rsidR="007F5754">
        <w:t xml:space="preserve"> a převzetí</w:t>
      </w:r>
      <w:r w:rsidR="00E6789C">
        <w:t xml:space="preserve"> </w:t>
      </w:r>
      <w:r w:rsidR="00A14612">
        <w:t>d</w:t>
      </w:r>
      <w:r w:rsidR="00E6789C">
        <w:t>íla</w:t>
      </w:r>
      <w:r w:rsidR="00E45FAC">
        <w:t>)</w:t>
      </w:r>
      <w:r>
        <w:t>;</w:t>
      </w:r>
    </w:p>
    <w:p w14:paraId="11B5CF0E" w14:textId="77777777" w:rsidR="005C56B4" w:rsidRPr="00D44E81" w:rsidRDefault="00731332" w:rsidP="00C407E7">
      <w:pPr>
        <w:pStyle w:val="Smlouva04psmeno"/>
      </w:pPr>
      <w:r>
        <w:t>z</w:t>
      </w:r>
      <w:r w:rsidR="005C56B4" w:rsidRPr="00D44E81">
        <w:t>hotovitel neposkytuje záruku na práce, dodávky</w:t>
      </w:r>
      <w:r w:rsidR="007A3045">
        <w:t>, služby</w:t>
      </w:r>
      <w:r w:rsidR="005C56B4" w:rsidRPr="00D44E81">
        <w:t xml:space="preserve"> či materiál </w:t>
      </w:r>
      <w:r w:rsidR="00E45FAC">
        <w:t>zajišťované</w:t>
      </w:r>
      <w:r>
        <w:t xml:space="preserve"> o</w:t>
      </w:r>
      <w:r w:rsidR="00E45FAC" w:rsidRPr="00D44E81">
        <w:t>bjednatelem</w:t>
      </w:r>
      <w:r>
        <w:t>;</w:t>
      </w:r>
    </w:p>
    <w:p w14:paraId="06D514C5" w14:textId="77777777" w:rsidR="005C56B4" w:rsidRPr="00D44E81" w:rsidRDefault="00731332" w:rsidP="00C407E7">
      <w:pPr>
        <w:pStyle w:val="Smlouva04psmeno"/>
      </w:pPr>
      <w:r>
        <w:t>z</w:t>
      </w:r>
      <w:r w:rsidR="005C56B4" w:rsidRPr="00D44E81">
        <w:t>áruka se rovněž nevztahuje na</w:t>
      </w:r>
      <w:r w:rsidR="00D52EF6">
        <w:t>:</w:t>
      </w:r>
    </w:p>
    <w:p w14:paraId="378A8463" w14:textId="77777777" w:rsidR="005C56B4" w:rsidRPr="00924A4A" w:rsidRDefault="005C56B4" w:rsidP="00C407E7">
      <w:pPr>
        <w:pStyle w:val="Smlouva05odrka"/>
      </w:pPr>
      <w:r w:rsidRPr="00924A4A">
        <w:t xml:space="preserve">vady vzniklé </w:t>
      </w:r>
      <w:r w:rsidR="00E45FAC">
        <w:t xml:space="preserve">v důsledku </w:t>
      </w:r>
      <w:r w:rsidRPr="00924A4A">
        <w:t>nedodržení obvyklého způsobu užívání, nesprávnou údržbou nebo zanedbáním údržby a oprav</w:t>
      </w:r>
      <w:r w:rsidR="00A14612">
        <w:t xml:space="preserve"> ze strany o</w:t>
      </w:r>
      <w:r w:rsidR="00E45FAC">
        <w:t>bjednatele</w:t>
      </w:r>
      <w:r w:rsidR="00731332">
        <w:t>;</w:t>
      </w:r>
    </w:p>
    <w:p w14:paraId="580593FE" w14:textId="77777777" w:rsidR="008F6407" w:rsidRDefault="005C56B4" w:rsidP="00C407E7">
      <w:pPr>
        <w:pStyle w:val="Smlouva05odrka"/>
      </w:pPr>
      <w:r w:rsidRPr="00924A4A">
        <w:t>vady vzniklé v</w:t>
      </w:r>
      <w:r w:rsidR="00E45FAC">
        <w:t> </w:t>
      </w:r>
      <w:r w:rsidRPr="00924A4A">
        <w:t>důsledku</w:t>
      </w:r>
      <w:r w:rsidR="00E45FAC">
        <w:t xml:space="preserve"> </w:t>
      </w:r>
      <w:r w:rsidRPr="00924A4A">
        <w:t>provádění neodborných servisních zásahů</w:t>
      </w:r>
      <w:r w:rsidR="00A14612">
        <w:t xml:space="preserve"> o</w:t>
      </w:r>
      <w:r w:rsidR="00E45FAC">
        <w:t xml:space="preserve">bjednatelem či třetími osobami </w:t>
      </w:r>
      <w:r w:rsidR="007F5754">
        <w:t>s</w:t>
      </w:r>
      <w:r w:rsidR="00C06419">
        <w:t>jednanými</w:t>
      </w:r>
      <w:r w:rsidR="00A14612">
        <w:t xml:space="preserve"> o</w:t>
      </w:r>
      <w:r w:rsidR="00E45FAC">
        <w:t>bjednatelem</w:t>
      </w:r>
      <w:r w:rsidR="00A14612">
        <w:t>.</w:t>
      </w:r>
    </w:p>
    <w:p w14:paraId="690B62CB" w14:textId="77777777" w:rsidR="00520CB1" w:rsidRDefault="00520CB1" w:rsidP="00C407E7">
      <w:pPr>
        <w:pStyle w:val="Smlouva03odstavec"/>
      </w:pPr>
      <w:r w:rsidRPr="00D546EE">
        <w:t>Všechny vady</w:t>
      </w:r>
      <w:r w:rsidR="00A14612">
        <w:t xml:space="preserve"> d</w:t>
      </w:r>
      <w:r>
        <w:t>íla</w:t>
      </w:r>
      <w:r w:rsidRPr="00D546EE">
        <w:t>, z</w:t>
      </w:r>
      <w:r w:rsidR="00A14612">
        <w:t>jištěné v záruční době, oznámí o</w:t>
      </w:r>
      <w:r w:rsidRPr="00D546EE">
        <w:t xml:space="preserve">bjednatel písemně </w:t>
      </w:r>
      <w:r w:rsidR="00A14612">
        <w:t>z</w:t>
      </w:r>
      <w:r>
        <w:t>hotoviteli</w:t>
      </w:r>
      <w:r w:rsidRPr="00D546EE">
        <w:t xml:space="preserve"> bez zbytečného odkladu poté, k</w:t>
      </w:r>
      <w:r w:rsidR="00A14612">
        <w:t>dy se o nich dozví. V oznámení o</w:t>
      </w:r>
      <w:r w:rsidRPr="00D546EE">
        <w:t xml:space="preserve">bjednatel zjištěnou vadu specifikuje, uvede, jaký nárok z vady vůči </w:t>
      </w:r>
      <w:r w:rsidR="00A14612">
        <w:t>z</w:t>
      </w:r>
      <w:r>
        <w:t>hotoviteli</w:t>
      </w:r>
      <w:r w:rsidRPr="00D546EE">
        <w:t xml:space="preserve"> uplatňuje a v jaké lhůtě p</w:t>
      </w:r>
      <w:r w:rsidR="00A14612">
        <w:t>ožaduje odstranění vady. Lhůtu o</w:t>
      </w:r>
      <w:r w:rsidRPr="00D546EE">
        <w:t>bjednatel stanoví přiměřeně s přihlédnutím k charakteru a rozsahu vady.</w:t>
      </w:r>
    </w:p>
    <w:p w14:paraId="74D9F8AF" w14:textId="77777777" w:rsidR="00520CB1" w:rsidRPr="00DC791A" w:rsidRDefault="00520CB1" w:rsidP="00C407E7">
      <w:pPr>
        <w:pStyle w:val="Smlouva03odstavec"/>
      </w:pPr>
      <w:r w:rsidRPr="002F33D8">
        <w:t>Zhotovitel se zavazuje, že zahájí odstraňování uplatněné vady</w:t>
      </w:r>
      <w:r w:rsidR="006A0D40" w:rsidRPr="002F33D8">
        <w:t xml:space="preserve"> v záruční době</w:t>
      </w:r>
      <w:r w:rsidRPr="002F33D8">
        <w:t xml:space="preserve"> </w:t>
      </w:r>
      <w:r w:rsidR="00A14612" w:rsidRPr="002F33D8">
        <w:t xml:space="preserve">nejpozději do </w:t>
      </w:r>
      <w:r w:rsidR="00E67287">
        <w:rPr>
          <w:b/>
        </w:rPr>
        <w:t>čtyřiceti osmi (48)</w:t>
      </w:r>
      <w:r w:rsidR="00A14612" w:rsidRPr="002F33D8">
        <w:t xml:space="preserve"> hodin</w:t>
      </w:r>
      <w:r w:rsidRPr="002F33D8">
        <w:t xml:space="preserve"> po obdržení oznámení</w:t>
      </w:r>
      <w:r w:rsidR="00A14612" w:rsidRPr="002F33D8">
        <w:t xml:space="preserve"> v pracovní dny a do </w:t>
      </w:r>
      <w:r w:rsidR="00E67287">
        <w:rPr>
          <w:b/>
        </w:rPr>
        <w:t>sedmdesáti dvou (72)</w:t>
      </w:r>
      <w:r w:rsidR="00A14612" w:rsidRPr="002F33D8">
        <w:t xml:space="preserve"> hodin v mimo pracovní dny.</w:t>
      </w:r>
      <w:r w:rsidRPr="002F33D8">
        <w:t xml:space="preserve"> </w:t>
      </w:r>
      <w:r w:rsidRPr="002F33D8">
        <w:lastRenderedPageBreak/>
        <w:t>O každé vadě se</w:t>
      </w:r>
      <w:r w:rsidRPr="00DC791A">
        <w:t xml:space="preserve"> smluvní strany zavazují sepsat zápis obsahující údaje o tom, jak se vada projevila, jaký je její rozsah, následky, způsob a termín jejího odstranění.</w:t>
      </w:r>
    </w:p>
    <w:p w14:paraId="692643D6" w14:textId="77777777" w:rsidR="00FA76D0" w:rsidRPr="00DC791A" w:rsidRDefault="00FA76D0" w:rsidP="00C407E7">
      <w:pPr>
        <w:pStyle w:val="Smlouva03odstavec"/>
      </w:pPr>
      <w:r w:rsidRPr="00DC791A">
        <w:t xml:space="preserve">Nebude-li sjednáno jinak, vada bránících řádnému užívání </w:t>
      </w:r>
      <w:r w:rsidR="00731332">
        <w:t>d</w:t>
      </w:r>
      <w:r>
        <w:t>íla</w:t>
      </w:r>
      <w:r w:rsidRPr="00DC791A">
        <w:t xml:space="preserve"> bude odstraněna do </w:t>
      </w:r>
      <w:r w:rsidR="00E44616" w:rsidRPr="00E67287">
        <w:rPr>
          <w:b/>
        </w:rPr>
        <w:t xml:space="preserve">pěti </w:t>
      </w:r>
      <w:r w:rsidRPr="00E67287">
        <w:rPr>
          <w:b/>
        </w:rPr>
        <w:t>(</w:t>
      </w:r>
      <w:r w:rsidR="00E44616" w:rsidRPr="00E67287">
        <w:rPr>
          <w:b/>
        </w:rPr>
        <w:t>5</w:t>
      </w:r>
      <w:r w:rsidRPr="00E67287">
        <w:rPr>
          <w:b/>
        </w:rPr>
        <w:t>)</w:t>
      </w:r>
      <w:r w:rsidRPr="00DC791A">
        <w:t xml:space="preserve"> </w:t>
      </w:r>
      <w:r w:rsidR="00E44616">
        <w:t>dnů</w:t>
      </w:r>
      <w:r w:rsidRPr="00DC791A">
        <w:t xml:space="preserve"> od oznámení, a</w:t>
      </w:r>
      <w:r>
        <w:t> </w:t>
      </w:r>
      <w:r w:rsidRPr="00DC791A">
        <w:t>u vady, kde je nutná součinnost výrobce zařízení, bude dohodnut způsob a termín odstranění vady v součinnosti s </w:t>
      </w:r>
      <w:r w:rsidR="00256FB8">
        <w:t>o</w:t>
      </w:r>
      <w:r w:rsidRPr="00DC791A">
        <w:t xml:space="preserve">bjednatelem; vlastní odstranění takové vady pak </w:t>
      </w:r>
      <w:r w:rsidR="00731332">
        <w:t>z</w:t>
      </w:r>
      <w:r>
        <w:t>hotovitel</w:t>
      </w:r>
      <w:r w:rsidRPr="00DC791A">
        <w:t xml:space="preserve"> provede do </w:t>
      </w:r>
      <w:r w:rsidR="00E44616" w:rsidRPr="00E67287">
        <w:rPr>
          <w:b/>
        </w:rPr>
        <w:t>pěti</w:t>
      </w:r>
      <w:r w:rsidRPr="00E67287">
        <w:rPr>
          <w:b/>
        </w:rPr>
        <w:t xml:space="preserve"> (</w:t>
      </w:r>
      <w:r w:rsidR="00E44616" w:rsidRPr="00E67287">
        <w:rPr>
          <w:b/>
        </w:rPr>
        <w:t>5</w:t>
      </w:r>
      <w:r w:rsidRPr="00E67287">
        <w:rPr>
          <w:b/>
        </w:rPr>
        <w:t>)</w:t>
      </w:r>
      <w:r w:rsidRPr="00DC791A">
        <w:t xml:space="preserve"> </w:t>
      </w:r>
      <w:r w:rsidR="00E44616">
        <w:t>dnů</w:t>
      </w:r>
      <w:r w:rsidRPr="00DC791A">
        <w:t xml:space="preserve"> od stanovení způsobu opravy výrobcem zařízení.</w:t>
      </w:r>
    </w:p>
    <w:p w14:paraId="7C056917" w14:textId="77777777" w:rsidR="00FA76D0" w:rsidRDefault="00FA76D0" w:rsidP="00C407E7">
      <w:pPr>
        <w:pStyle w:val="Smlouva03odstavec"/>
      </w:pPr>
      <w:r w:rsidRPr="00924A4A">
        <w:t xml:space="preserve">Zhotovitel </w:t>
      </w:r>
      <w:r w:rsidRPr="00EC2B21">
        <w:t>je povinen odstranit vady, na které se vzta</w:t>
      </w:r>
      <w:r>
        <w:t>huje záruka, na vlastní náklady</w:t>
      </w:r>
      <w:r w:rsidRPr="00EC2B21">
        <w:t>.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9855"/>
      </w:tblGrid>
      <w:tr w:rsidR="00775A3E" w:rsidRPr="00EC123E" w14:paraId="48F00AFC" w14:textId="77777777" w:rsidTr="002F33D8">
        <w:trPr>
          <w:trHeight w:val="1137"/>
        </w:trPr>
        <w:tc>
          <w:tcPr>
            <w:tcW w:w="9781" w:type="dxa"/>
          </w:tcPr>
          <w:p w14:paraId="769D9D53" w14:textId="77777777" w:rsidR="00972148" w:rsidRDefault="00972148" w:rsidP="00972148">
            <w:pPr>
              <w:tabs>
                <w:tab w:val="left" w:pos="284"/>
              </w:tabs>
              <w:ind w:left="1004"/>
              <w:jc w:val="left"/>
            </w:pPr>
          </w:p>
          <w:p w14:paraId="17A970AA" w14:textId="77777777" w:rsidR="00661C7E" w:rsidRPr="00924A4A" w:rsidRDefault="00661C7E" w:rsidP="00661C7E">
            <w:pPr>
              <w:pStyle w:val="Smlouva01lnek"/>
              <w:spacing w:before="120"/>
              <w:ind w:left="284"/>
            </w:pPr>
          </w:p>
          <w:p w14:paraId="5A53F8CE" w14:textId="77777777" w:rsidR="00661C7E" w:rsidRPr="00924A4A" w:rsidRDefault="00661C7E" w:rsidP="00661C7E">
            <w:pPr>
              <w:pStyle w:val="Smlouva02nadpislnku"/>
            </w:pPr>
            <w:r>
              <w:t>Vlastnické právo k dílu,</w:t>
            </w:r>
            <w:r w:rsidRPr="00924A4A">
              <w:t xml:space="preserve"> </w:t>
            </w:r>
            <w:r>
              <w:t>n</w:t>
            </w:r>
            <w:r w:rsidRPr="00924A4A">
              <w:t>ebezpečí škody</w:t>
            </w:r>
            <w:r>
              <w:t>, pojištění</w:t>
            </w:r>
          </w:p>
          <w:p w14:paraId="627CE8E0" w14:textId="77777777" w:rsidR="00661C7E" w:rsidRDefault="00661C7E" w:rsidP="00661C7E">
            <w:pPr>
              <w:pStyle w:val="Smlouva03odstavec"/>
            </w:pPr>
            <w:r>
              <w:t xml:space="preserve">Prováděné dílo je od počátku ve vlastnictví zhotovitele. Vlastnické právo </w:t>
            </w:r>
            <w:r w:rsidR="00972148">
              <w:t xml:space="preserve">k </w:t>
            </w:r>
            <w:r>
              <w:t>věcem zajišťovaným zhotovitelem přechází na objednatele dnem zaplacení díla.</w:t>
            </w:r>
          </w:p>
          <w:p w14:paraId="6CFEC4BF" w14:textId="77777777" w:rsidR="00661C7E" w:rsidRPr="00924A4A" w:rsidRDefault="00661C7E" w:rsidP="00661C7E">
            <w:pPr>
              <w:pStyle w:val="Smlouva01lnek"/>
              <w:ind w:left="426"/>
            </w:pPr>
          </w:p>
          <w:p w14:paraId="04CEB865" w14:textId="77777777" w:rsidR="00661C7E" w:rsidRPr="00924A4A" w:rsidRDefault="00661C7E" w:rsidP="00661C7E">
            <w:pPr>
              <w:pStyle w:val="Smlouva02nadpislnku"/>
            </w:pPr>
            <w:r w:rsidRPr="00924A4A">
              <w:t xml:space="preserve">Odstoupení od </w:t>
            </w:r>
            <w:r>
              <w:t>s</w:t>
            </w:r>
            <w:r w:rsidRPr="00924A4A">
              <w:t>mlouvy</w:t>
            </w:r>
          </w:p>
          <w:p w14:paraId="0984A87A" w14:textId="77777777" w:rsidR="00661C7E" w:rsidRPr="00924A4A" w:rsidRDefault="00661C7E" w:rsidP="00661C7E">
            <w:pPr>
              <w:pStyle w:val="Smlouva03odstavec"/>
            </w:pPr>
            <w:r w:rsidRPr="00924A4A">
              <w:t xml:space="preserve">Objednatel je oprávněn od této </w:t>
            </w:r>
            <w:r>
              <w:t>s</w:t>
            </w:r>
            <w:r w:rsidRPr="00924A4A">
              <w:t>mlouvy</w:t>
            </w:r>
            <w:r>
              <w:t xml:space="preserve"> </w:t>
            </w:r>
            <w:r w:rsidRPr="00924A4A">
              <w:t xml:space="preserve">odstoupit, jestliže </w:t>
            </w:r>
            <w:r>
              <w:t>z</w:t>
            </w:r>
            <w:r w:rsidRPr="00924A4A">
              <w:t xml:space="preserve">hotovitel poruší </w:t>
            </w:r>
            <w:r>
              <w:t xml:space="preserve">jeho smluvní povinnosti </w:t>
            </w:r>
            <w:r w:rsidRPr="00924A4A">
              <w:t xml:space="preserve">podstatným způsobem. Za porušení </w:t>
            </w:r>
            <w:r>
              <w:t>smluvních povinností zhotovitele</w:t>
            </w:r>
            <w:r w:rsidRPr="00924A4A">
              <w:t xml:space="preserve"> podstatným způsobem se považuje</w:t>
            </w:r>
            <w:r w:rsidRPr="009D3D75">
              <w:t xml:space="preserve"> </w:t>
            </w:r>
            <w:r w:rsidRPr="00924A4A">
              <w:t>zejména:</w:t>
            </w:r>
          </w:p>
          <w:p w14:paraId="4140031F" w14:textId="77777777" w:rsidR="00661C7E" w:rsidRPr="00924A4A" w:rsidRDefault="00661C7E" w:rsidP="00661C7E">
            <w:pPr>
              <w:pStyle w:val="Smlouva04psmeno"/>
            </w:pPr>
            <w:r>
              <w:t>prodlení zhotovitele s předáním díla objednateli.</w:t>
            </w:r>
          </w:p>
          <w:p w14:paraId="4FC49BF2" w14:textId="77777777" w:rsidR="00661C7E" w:rsidRPr="00924A4A" w:rsidRDefault="00661C7E" w:rsidP="00661C7E">
            <w:pPr>
              <w:pStyle w:val="Smlouva04psmeno"/>
              <w:numPr>
                <w:ilvl w:val="0"/>
                <w:numId w:val="0"/>
              </w:numPr>
              <w:ind w:left="357"/>
            </w:pPr>
            <w:r>
              <w:t>Pro vyloučení pochybností se za „prodlení“ se pro účely bodu a) považuje šedesát (60) dnů.</w:t>
            </w:r>
          </w:p>
          <w:p w14:paraId="449F6B08" w14:textId="77777777" w:rsidR="00661C7E" w:rsidRPr="00924A4A" w:rsidRDefault="00661C7E" w:rsidP="00661C7E">
            <w:pPr>
              <w:pStyle w:val="Smlouva03odstavec"/>
            </w:pPr>
            <w:r w:rsidRPr="00924A4A">
              <w:t xml:space="preserve">Odstoupení od smlouvy je </w:t>
            </w:r>
            <w:r>
              <w:t>o</w:t>
            </w:r>
            <w:r w:rsidRPr="00924A4A">
              <w:t xml:space="preserve">bjednatel povinen oznámit </w:t>
            </w:r>
            <w:r>
              <w:t>z</w:t>
            </w:r>
            <w:r w:rsidRPr="00924A4A">
              <w:t>hotoviteli písemně. V</w:t>
            </w:r>
            <w:r>
              <w:t> </w:t>
            </w:r>
            <w:r w:rsidRPr="00924A4A">
              <w:t>důsledku</w:t>
            </w:r>
            <w:r>
              <w:t xml:space="preserve"> </w:t>
            </w:r>
            <w:r w:rsidRPr="00924A4A">
              <w:t xml:space="preserve">odstoupení smlouva zaniká dnem, kdy je oznámení </w:t>
            </w:r>
            <w:r>
              <w:t>o</w:t>
            </w:r>
            <w:r w:rsidRPr="00924A4A">
              <w:t>bjednatel</w:t>
            </w:r>
            <w:r>
              <w:t>e</w:t>
            </w:r>
            <w:r w:rsidRPr="00924A4A">
              <w:t xml:space="preserve"> o odstoupení od smlouvy doručeno </w:t>
            </w:r>
            <w:r>
              <w:t>z</w:t>
            </w:r>
            <w:r w:rsidRPr="00924A4A">
              <w:t>hotoviteli. V</w:t>
            </w:r>
            <w:r>
              <w:t xml:space="preserve"> návaznosti na odstoupení od smlouvy </w:t>
            </w:r>
            <w:r w:rsidRPr="00924A4A">
              <w:t>se smluvní strany zavazují bez zbytečného odkladu vzájemně vypořádat, a to v</w:t>
            </w:r>
            <w:r>
              <w:t> </w:t>
            </w:r>
            <w:r w:rsidRPr="00924A4A">
              <w:t>souladu</w:t>
            </w:r>
            <w:r>
              <w:t xml:space="preserve"> </w:t>
            </w:r>
            <w:r w:rsidRPr="00924A4A">
              <w:t>s příslušným</w:t>
            </w:r>
            <w:r>
              <w:t>i</w:t>
            </w:r>
            <w:r w:rsidRPr="00924A4A">
              <w:t xml:space="preserve"> ustanovením</w:t>
            </w:r>
            <w:r>
              <w:t>i</w:t>
            </w:r>
            <w:r w:rsidRPr="00924A4A">
              <w:t xml:space="preserve"> </w:t>
            </w:r>
            <w:r w:rsidRPr="005378E3">
              <w:rPr>
                <w:rFonts w:cs="Calibri"/>
              </w:rPr>
              <w:t>občanského zákoníku</w:t>
            </w:r>
            <w:r w:rsidRPr="00924A4A">
              <w:t>.</w:t>
            </w:r>
          </w:p>
          <w:p w14:paraId="32D9DCC3" w14:textId="77777777" w:rsidR="00661C7E" w:rsidRPr="00D25DFC" w:rsidRDefault="00661C7E" w:rsidP="00661C7E">
            <w:pPr>
              <w:pStyle w:val="Smlouva01lnek"/>
              <w:ind w:left="462"/>
            </w:pPr>
          </w:p>
          <w:p w14:paraId="6AF6E9EC" w14:textId="77777777" w:rsidR="00661C7E" w:rsidRPr="00924A4A" w:rsidRDefault="00661C7E" w:rsidP="00661C7E">
            <w:pPr>
              <w:pStyle w:val="Smlouva02nadpislnku"/>
            </w:pPr>
            <w:r w:rsidRPr="00924A4A">
              <w:t>Důvěrnost informací</w:t>
            </w:r>
          </w:p>
          <w:p w14:paraId="1D78EEB5" w14:textId="77777777" w:rsidR="00661C7E" w:rsidRDefault="00661C7E" w:rsidP="00661C7E">
            <w:pPr>
              <w:pStyle w:val="Smlouva03odstavec"/>
            </w:pPr>
            <w:r>
              <w:rPr>
                <w:bCs/>
                <w:szCs w:val="20"/>
              </w:rPr>
              <w:t>Smluvní strany se zavazují</w:t>
            </w:r>
            <w:r>
              <w:t xml:space="preserve"> zachovávat mlčenlivost o všech skutečnostech, o kterých se dozvěděli v souvislosti s uzavřením a plněním smlouvy, s výjimkou těch informací, které jsou již veřejně známé, nebo těch, jejichž zpřístupnění třetím osobám je nezbytnou podmínkou pro plnění smluvních závazků vyplývajících ze smluvní dokumentace. V případě porušení této povinnosti mlčenlivosti odpovídá smluvní strana, jež povinnost porušila, druhé smluvní straně za škodu, která jí v důsledku tohoto porušení vznikla.</w:t>
            </w:r>
          </w:p>
          <w:p w14:paraId="436A65DA" w14:textId="77777777" w:rsidR="00661C7E" w:rsidRDefault="00661C7E" w:rsidP="00661C7E">
            <w:pPr>
              <w:pStyle w:val="Smlouva03odstavec"/>
            </w:pPr>
            <w:r>
              <w:t>Každá smluvní strana se vůči druhé straně zavazuje vynaložit přiměřené úsilí k zajištění toho, aby zajistila, že s jakýmikoliv získanými informacemi, souvisejícími s druhou stranou nebo s transakcemi zamýšlenými smluvní dokumentací, jež nebudou veřejně známé a dostupné (jinak, než že dojde k porušení smluvní dokumentací), bude zacházet jako s důvěrnými informacemi a nesdělí je žádné třetí osobě s výjimkou případů, kdy k tomu bude mít písemný souhlas druhé strany nebo když tak budou požadovat právní předpisy nebo příslušné zákonem stanovené orgány.</w:t>
            </w:r>
          </w:p>
          <w:p w14:paraId="63D23CB3" w14:textId="77777777" w:rsidR="00661C7E" w:rsidRPr="00924A4A" w:rsidRDefault="00661C7E" w:rsidP="00661C7E">
            <w:pPr>
              <w:pStyle w:val="Smlouva03odstavec"/>
            </w:pPr>
            <w:r>
              <w:t>Povinnost ochrany důvěrných informací trvá i po ukončení smluvního vztahu.</w:t>
            </w:r>
          </w:p>
          <w:p w14:paraId="54CB22C2" w14:textId="77777777" w:rsidR="00661C7E" w:rsidRDefault="00661C7E" w:rsidP="00661C7E">
            <w:pPr>
              <w:pStyle w:val="Smlouva01lnek"/>
              <w:ind w:left="284"/>
            </w:pPr>
          </w:p>
          <w:p w14:paraId="1001524F" w14:textId="77777777" w:rsidR="00661C7E" w:rsidRPr="00924A4A" w:rsidRDefault="00661C7E" w:rsidP="00661C7E">
            <w:pPr>
              <w:pStyle w:val="Smlouva02nadpislnku"/>
            </w:pPr>
            <w:r>
              <w:t>O</w:t>
            </w:r>
            <w:r w:rsidRPr="00924A4A">
              <w:t>statní ustanovení</w:t>
            </w:r>
          </w:p>
          <w:p w14:paraId="1DBF4E68" w14:textId="77777777" w:rsidR="00661C7E" w:rsidRDefault="00661C7E" w:rsidP="00661C7E">
            <w:pPr>
              <w:pStyle w:val="Smlouva03odstavec"/>
            </w:pPr>
            <w:r>
              <w:t xml:space="preserve">V případě, že kterékoli ustanovení této smlouvy bude neplatné, neúčinné, nezákonné či nevynutitelné a lze jej oddělit, ostatní ustanovení nadále zůstávají nedotčena. Smluvní strany se tímto zavazují, že nahradí neplatné, neúčinné, nezákonné či nevynutitelné ustanovení ustanovením platným, účinným, zákonným </w:t>
            </w:r>
            <w:r>
              <w:lastRenderedPageBreak/>
              <w:t>a vynutitelným se stejným právním a obchodním smyslem, nebo, nebude-li to možné, alespoň ustanovením s obdobným právním nebo obchodním smyslem.</w:t>
            </w:r>
          </w:p>
          <w:p w14:paraId="4F2FBDFA" w14:textId="77777777" w:rsidR="00661C7E" w:rsidRDefault="00661C7E" w:rsidP="00661C7E">
            <w:pPr>
              <w:pStyle w:val="Smlouva03odstavec"/>
            </w:pPr>
            <w:r>
              <w:t>Tato smlouva spolu se všemi dohodami a dokumenty v ní uvedenými představuje úplnou a jedinou dohodu smluvních stran ve vztahu k jejímu předmětu a nahrazuje a ruší všechny předchozí dohody, ujednání nebo prohlášení jakékoli povahy učiněné mezi smluvními stranami nebo kteroukoli z nich, ať již písemně nebo ústně (a v případě písemné formy bez ohledu na to, zda se jedná o návrh textu, či nikoli), ve vztahu k danému předmětu.</w:t>
            </w:r>
          </w:p>
          <w:p w14:paraId="7598039F" w14:textId="77777777" w:rsidR="00661C7E" w:rsidRPr="00924A4A" w:rsidRDefault="00661C7E" w:rsidP="00661C7E">
            <w:pPr>
              <w:pStyle w:val="Smlouva01lnek"/>
              <w:ind w:left="284"/>
            </w:pPr>
          </w:p>
          <w:p w14:paraId="63CFE8DD" w14:textId="77777777" w:rsidR="00661C7E" w:rsidRPr="00924A4A" w:rsidRDefault="00661C7E" w:rsidP="00661C7E">
            <w:pPr>
              <w:pStyle w:val="Smlouva02nadpislnku"/>
            </w:pPr>
            <w:r w:rsidRPr="00924A4A">
              <w:t>Závěrečná ustanovení</w:t>
            </w:r>
          </w:p>
          <w:p w14:paraId="3A255B19" w14:textId="77777777" w:rsidR="00661C7E" w:rsidRPr="005F2182" w:rsidRDefault="00661C7E" w:rsidP="00661C7E">
            <w:pPr>
              <w:pStyle w:val="Smlouva03odstavec"/>
            </w:pPr>
            <w:r>
              <w:t xml:space="preserve">Vztahy mezi smluvními stranami, které nejsou výslovně upraveny smlouvou </w:t>
            </w:r>
            <w:r w:rsidRPr="005F2182">
              <w:t xml:space="preserve">se řídí ustanoveními </w:t>
            </w:r>
            <w:r w:rsidRPr="005378E3">
              <w:rPr>
                <w:rFonts w:cs="Calibri"/>
              </w:rPr>
              <w:t>zákona č. 89/2012 Sb., občanského zákoníku, v platném znění</w:t>
            </w:r>
            <w:r w:rsidRPr="005F2182">
              <w:t xml:space="preserve">. </w:t>
            </w:r>
          </w:p>
          <w:p w14:paraId="4624AEBD" w14:textId="77777777" w:rsidR="00661C7E" w:rsidRDefault="00661C7E" w:rsidP="00661C7E">
            <w:pPr>
              <w:pStyle w:val="Smlouva03odstavec"/>
            </w:pPr>
            <w:r>
              <w:t>Tato smlouva nabývá platnosti a účinnosti dnem podpisu oběma smluvními stranami. Smlouvu lze měnit pouze písemnými dodatky, podepsanými smluvními stranami.</w:t>
            </w:r>
          </w:p>
          <w:p w14:paraId="08506EA4" w14:textId="2ACECCBA" w:rsidR="00661C7E" w:rsidRDefault="00661C7E" w:rsidP="00661C7E">
            <w:pPr>
              <w:pStyle w:val="Smlouva03odstavec"/>
            </w:pPr>
            <w:r w:rsidRPr="00303DFD">
              <w:t xml:space="preserve">Smlouva je vyhotovena ve </w:t>
            </w:r>
            <w:r w:rsidR="0019072F">
              <w:t>dvou</w:t>
            </w:r>
            <w:r>
              <w:t xml:space="preserve"> (</w:t>
            </w:r>
            <w:r w:rsidR="0019072F">
              <w:t>2</w:t>
            </w:r>
            <w:r>
              <w:t>)</w:t>
            </w:r>
            <w:r w:rsidRPr="00303DFD">
              <w:t xml:space="preserve"> stejnopisech, z nichž každá smluvní strana obdrží po </w:t>
            </w:r>
            <w:r w:rsidR="0019072F">
              <w:t>jednom</w:t>
            </w:r>
            <w:r>
              <w:t xml:space="preserve"> (</w:t>
            </w:r>
            <w:r w:rsidR="0019072F">
              <w:t>1</w:t>
            </w:r>
            <w:r>
              <w:t>). Nedílnou součástí s</w:t>
            </w:r>
            <w:r w:rsidRPr="00303DFD">
              <w:t>mlouvy jsou její přílohy:</w:t>
            </w:r>
          </w:p>
          <w:p w14:paraId="10B14539" w14:textId="42EEC462" w:rsidR="00661C7E" w:rsidRDefault="00661C7E" w:rsidP="00661C7E">
            <w:pPr>
              <w:pStyle w:val="Smlouva03odstavec"/>
              <w:numPr>
                <w:ilvl w:val="0"/>
                <w:numId w:val="0"/>
              </w:numPr>
              <w:spacing w:before="0"/>
              <w:ind w:left="357"/>
            </w:pPr>
            <w:r>
              <w:t xml:space="preserve">Příloha č. 1 – </w:t>
            </w:r>
            <w:r w:rsidR="001C4084" w:rsidRPr="00CD4131">
              <w:t>Cenová nabídka (Rozpočet č: NSN2</w:t>
            </w:r>
            <w:r w:rsidR="00FD30BC" w:rsidRPr="00CD4131">
              <w:t>5</w:t>
            </w:r>
            <w:r w:rsidR="001C4084" w:rsidRPr="00CD4131">
              <w:t>.</w:t>
            </w:r>
            <w:r w:rsidR="00FD30BC" w:rsidRPr="00CD4131">
              <w:t>0549</w:t>
            </w:r>
            <w:r w:rsidR="001C4084" w:rsidRPr="00CD4131">
              <w:t>)</w:t>
            </w:r>
          </w:p>
          <w:p w14:paraId="7BB965A8" w14:textId="77777777" w:rsidR="00661C7E" w:rsidRDefault="00661C7E" w:rsidP="00661C7E">
            <w:pPr>
              <w:pStyle w:val="Smlouva03odstavec"/>
            </w:pPr>
            <w:r>
              <w:t>Smluvní strany prohlašují, že si před podpisem smlouvu přečetly, že se na jejím obsahu dohodly svobodně, vážně a že smlouvu neuzavírají v tísni za nápadně nevýhodných podmínek.</w:t>
            </w:r>
          </w:p>
          <w:p w14:paraId="127DE8F4" w14:textId="77777777" w:rsidR="00661C7E" w:rsidRDefault="00661C7E" w:rsidP="00661C7E"/>
          <w:p w14:paraId="035E8321" w14:textId="77777777" w:rsidR="00661C7E" w:rsidRDefault="00661C7E" w:rsidP="00661C7E"/>
          <w:p w14:paraId="5BD93C17" w14:textId="77777777" w:rsidR="00ED0696" w:rsidRDefault="00ED0696" w:rsidP="00661C7E"/>
          <w:p w14:paraId="37E3138D" w14:textId="77777777" w:rsidR="00ED0696" w:rsidRDefault="00ED0696" w:rsidP="00661C7E"/>
          <w:p w14:paraId="1D71CFDB" w14:textId="77777777" w:rsidR="00ED0696" w:rsidRDefault="00ED0696" w:rsidP="00661C7E"/>
          <w:p w14:paraId="323FD0E9" w14:textId="77777777" w:rsidR="00661C7E" w:rsidRDefault="00661C7E" w:rsidP="00661C7E"/>
          <w:p w14:paraId="553E5801" w14:textId="77777777" w:rsidR="00843329" w:rsidRDefault="00843329" w:rsidP="00661C7E"/>
          <w:tbl>
            <w:tblPr>
              <w:tblW w:w="9639" w:type="dxa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20"/>
              <w:gridCol w:w="4819"/>
            </w:tblGrid>
            <w:tr w:rsidR="00922CBE" w14:paraId="3F9C7B8D" w14:textId="77777777" w:rsidTr="00922CBE">
              <w:trPr>
                <w:jc w:val="center"/>
              </w:trPr>
              <w:tc>
                <w:tcPr>
                  <w:tcW w:w="4820" w:type="dxa"/>
                </w:tcPr>
                <w:p w14:paraId="53C304A4" w14:textId="0EC430B8" w:rsidR="00922CBE" w:rsidRDefault="00922CBE" w:rsidP="00922CBE">
                  <w:r>
                    <w:t>V</w:t>
                  </w:r>
                  <w:r w:rsidR="00843329">
                    <w:t> </w:t>
                  </w:r>
                  <w:r w:rsidR="00FE41F1">
                    <w:t>Hodoníně</w:t>
                  </w:r>
                  <w:r>
                    <w:t xml:space="preserve">, dne </w:t>
                  </w:r>
                </w:p>
              </w:tc>
              <w:tc>
                <w:tcPr>
                  <w:tcW w:w="4819" w:type="dxa"/>
                </w:tcPr>
                <w:p w14:paraId="7B95DF17" w14:textId="77777777" w:rsidR="00922CBE" w:rsidRDefault="00922CBE" w:rsidP="00922CBE">
                  <w:r>
                    <w:t xml:space="preserve">V Hodoníně, dne </w:t>
                  </w:r>
                </w:p>
              </w:tc>
            </w:tr>
            <w:tr w:rsidR="00922CBE" w14:paraId="79383FD7" w14:textId="77777777" w:rsidTr="00922CBE">
              <w:trPr>
                <w:jc w:val="center"/>
              </w:trPr>
              <w:tc>
                <w:tcPr>
                  <w:tcW w:w="4820" w:type="dxa"/>
                </w:tcPr>
                <w:p w14:paraId="713CB659" w14:textId="77777777" w:rsidR="00922CBE" w:rsidRDefault="00922CBE" w:rsidP="00922CBE"/>
                <w:p w14:paraId="412C6446" w14:textId="77777777" w:rsidR="00922CBE" w:rsidRDefault="00922CBE" w:rsidP="00922CBE"/>
                <w:p w14:paraId="5F0FB9A7" w14:textId="77777777" w:rsidR="00922CBE" w:rsidRDefault="00922CBE" w:rsidP="00922CBE">
                  <w:r>
                    <w:t>Za objednatele:</w:t>
                  </w:r>
                </w:p>
                <w:p w14:paraId="79522EE8" w14:textId="77777777" w:rsidR="00922CBE" w:rsidRDefault="00922CBE" w:rsidP="00922CBE"/>
              </w:tc>
              <w:tc>
                <w:tcPr>
                  <w:tcW w:w="4819" w:type="dxa"/>
                </w:tcPr>
                <w:p w14:paraId="60DE620E" w14:textId="77777777" w:rsidR="00922CBE" w:rsidRDefault="00922CBE" w:rsidP="00922CBE"/>
                <w:p w14:paraId="4E64A2F4" w14:textId="77777777" w:rsidR="00922CBE" w:rsidRDefault="00922CBE" w:rsidP="00922CBE"/>
                <w:p w14:paraId="05CC4BC0" w14:textId="77777777" w:rsidR="00922CBE" w:rsidRDefault="00922CBE" w:rsidP="00922CBE">
                  <w:r>
                    <w:t xml:space="preserve">Za </w:t>
                  </w: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zhotovitele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zhotovitele</w:t>
                  </w:r>
                  <w:r>
                    <w:fldChar w:fldCharType="end"/>
                  </w:r>
                  <w:r>
                    <w:t>:</w:t>
                  </w:r>
                </w:p>
                <w:p w14:paraId="0982C7D1" w14:textId="77777777" w:rsidR="00922CBE" w:rsidRDefault="00922CBE" w:rsidP="00922CBE"/>
              </w:tc>
            </w:tr>
            <w:tr w:rsidR="00922CBE" w14:paraId="731DE8BE" w14:textId="77777777" w:rsidTr="00922CBE">
              <w:trPr>
                <w:trHeight w:val="1134"/>
                <w:jc w:val="center"/>
              </w:trPr>
              <w:tc>
                <w:tcPr>
                  <w:tcW w:w="4820" w:type="dxa"/>
                  <w:vAlign w:val="bottom"/>
                </w:tcPr>
                <w:p w14:paraId="7DF60DAB" w14:textId="77777777" w:rsidR="00922CBE" w:rsidRDefault="00922CBE" w:rsidP="00922CBE">
                  <w:r>
                    <w:t>_________________________</w:t>
                  </w:r>
                </w:p>
              </w:tc>
              <w:tc>
                <w:tcPr>
                  <w:tcW w:w="4819" w:type="dxa"/>
                  <w:vAlign w:val="bottom"/>
                </w:tcPr>
                <w:p w14:paraId="63774EFB" w14:textId="77777777" w:rsidR="00922CBE" w:rsidRDefault="00922CBE" w:rsidP="00922CBE">
                  <w:r>
                    <w:t>_________________________</w:t>
                  </w:r>
                </w:p>
              </w:tc>
            </w:tr>
            <w:tr w:rsidR="00922CBE" w:rsidRPr="00E30DAE" w14:paraId="5663DEF1" w14:textId="77777777" w:rsidTr="00922CBE">
              <w:trPr>
                <w:jc w:val="center"/>
              </w:trPr>
              <w:tc>
                <w:tcPr>
                  <w:tcW w:w="4820" w:type="dxa"/>
                  <w:vAlign w:val="center"/>
                </w:tcPr>
                <w:p w14:paraId="5D76C100" w14:textId="77777777" w:rsidR="00922CBE" w:rsidRPr="00E30DAE" w:rsidRDefault="00922CBE" w:rsidP="00922CBE"/>
              </w:tc>
              <w:tc>
                <w:tcPr>
                  <w:tcW w:w="4819" w:type="dxa"/>
                  <w:vAlign w:val="center"/>
                </w:tcPr>
                <w:p w14:paraId="2FD70022" w14:textId="77777777" w:rsidR="005B1E9C" w:rsidRDefault="005B1E9C" w:rsidP="005B1E9C">
                  <w:r>
                    <w:t>Miroslav Nejezchleba</w:t>
                  </w:r>
                </w:p>
                <w:p w14:paraId="662CD7BD" w14:textId="77777777" w:rsidR="005B1E9C" w:rsidRDefault="005B1E9C" w:rsidP="005B1E9C">
                  <w:r>
                    <w:t>jednatel společnosti NSN CS, s.r.o.</w:t>
                  </w:r>
                </w:p>
                <w:p w14:paraId="615D611F" w14:textId="77777777" w:rsidR="00922CBE" w:rsidRPr="00E30DAE" w:rsidRDefault="00922CBE" w:rsidP="00922CBE"/>
              </w:tc>
            </w:tr>
            <w:tr w:rsidR="00922CBE" w14:paraId="52D68895" w14:textId="77777777" w:rsidTr="00922CBE">
              <w:trPr>
                <w:jc w:val="center"/>
              </w:trPr>
              <w:tc>
                <w:tcPr>
                  <w:tcW w:w="4820" w:type="dxa"/>
                  <w:vAlign w:val="center"/>
                </w:tcPr>
                <w:p w14:paraId="506CA6FB" w14:textId="77777777" w:rsidR="00922CBE" w:rsidRDefault="00B8182F" w:rsidP="00922CBE">
                  <w:r>
                    <w:t xml:space="preserve">       </w:t>
                  </w:r>
                </w:p>
                <w:p w14:paraId="734EC672" w14:textId="77777777" w:rsidR="00922CBE" w:rsidRDefault="00922CBE" w:rsidP="00922CBE"/>
              </w:tc>
              <w:tc>
                <w:tcPr>
                  <w:tcW w:w="4819" w:type="dxa"/>
                  <w:vAlign w:val="center"/>
                </w:tcPr>
                <w:p w14:paraId="301FE665" w14:textId="77777777" w:rsidR="00922CBE" w:rsidRDefault="00922CBE" w:rsidP="005B1E9C"/>
              </w:tc>
            </w:tr>
          </w:tbl>
          <w:p w14:paraId="0B429872" w14:textId="77777777" w:rsidR="00661C7E" w:rsidRPr="00924A4A" w:rsidRDefault="00661C7E" w:rsidP="00661C7E"/>
          <w:p w14:paraId="14DEF880" w14:textId="77777777" w:rsidR="00775A3E" w:rsidRPr="00EC123E" w:rsidRDefault="00775A3E" w:rsidP="001C796A"/>
        </w:tc>
      </w:tr>
    </w:tbl>
    <w:p w14:paraId="3BE24023" w14:textId="77777777" w:rsidR="00661C7E" w:rsidRPr="00924A4A" w:rsidRDefault="00661C7E" w:rsidP="00661C7E">
      <w:pPr>
        <w:pStyle w:val="Smlouva01lnek"/>
        <w:numPr>
          <w:ilvl w:val="0"/>
          <w:numId w:val="0"/>
        </w:numPr>
        <w:spacing w:before="120"/>
        <w:jc w:val="both"/>
      </w:pPr>
    </w:p>
    <w:sectPr w:rsidR="00661C7E" w:rsidRPr="00924A4A" w:rsidSect="00737FAF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35" w:right="1134" w:bottom="1418" w:left="1134" w:header="851" w:footer="454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EBA0B" w14:textId="77777777" w:rsidR="00DD2BAC" w:rsidRDefault="00DD2BAC" w:rsidP="00C407E7">
      <w:r>
        <w:separator/>
      </w:r>
    </w:p>
  </w:endnote>
  <w:endnote w:type="continuationSeparator" w:id="0">
    <w:p w14:paraId="3C8E7F8D" w14:textId="77777777" w:rsidR="00DD2BAC" w:rsidRDefault="00DD2BAC" w:rsidP="00C40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412DB" w14:textId="77777777" w:rsidR="00A14612" w:rsidRPr="00E37103" w:rsidRDefault="00A14612" w:rsidP="008074DF">
    <w:pPr>
      <w:pStyle w:val="Zpat"/>
      <w:jc w:val="center"/>
    </w:pPr>
    <w:r w:rsidRPr="00045152">
      <w:t xml:space="preserve">Strana </w:t>
    </w:r>
    <w:r w:rsidRPr="00045152">
      <w:fldChar w:fldCharType="begin"/>
    </w:r>
    <w:r w:rsidRPr="00045152">
      <w:instrText xml:space="preserve"> PAGE </w:instrText>
    </w:r>
    <w:r w:rsidRPr="00045152">
      <w:fldChar w:fldCharType="separate"/>
    </w:r>
    <w:r w:rsidR="00F722F1">
      <w:rPr>
        <w:noProof/>
      </w:rPr>
      <w:t>9</w:t>
    </w:r>
    <w:r w:rsidRPr="00045152">
      <w:fldChar w:fldCharType="end"/>
    </w:r>
    <w:r w:rsidRPr="00045152">
      <w:t xml:space="preserve"> </w:t>
    </w:r>
    <w:r>
      <w:t xml:space="preserve">(celkem </w:t>
    </w:r>
    <w:fldSimple w:instr=" NUMPAGES ">
      <w:r w:rsidR="00F722F1">
        <w:rPr>
          <w:noProof/>
        </w:rPr>
        <w:t>9</w:t>
      </w:r>
    </w:fldSimple>
    <w:r>
      <w:t>)</w:t>
    </w:r>
  </w:p>
  <w:p w14:paraId="74F40C56" w14:textId="77777777" w:rsidR="00A14612" w:rsidRPr="00045152" w:rsidRDefault="00A14612" w:rsidP="008F454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DB41C" w14:textId="77777777" w:rsidR="00A14612" w:rsidRPr="00E37103" w:rsidRDefault="00A14612" w:rsidP="008074DF">
    <w:pPr>
      <w:pStyle w:val="Zpat"/>
      <w:jc w:val="center"/>
    </w:pPr>
    <w:r w:rsidRPr="00045152">
      <w:t xml:space="preserve">Strana </w:t>
    </w:r>
    <w:r w:rsidRPr="00045152">
      <w:fldChar w:fldCharType="begin"/>
    </w:r>
    <w:r w:rsidRPr="00045152">
      <w:instrText xml:space="preserve"> PAGE </w:instrText>
    </w:r>
    <w:r w:rsidRPr="00045152">
      <w:fldChar w:fldCharType="separate"/>
    </w:r>
    <w:r w:rsidR="00F722F1">
      <w:rPr>
        <w:noProof/>
      </w:rPr>
      <w:t>1</w:t>
    </w:r>
    <w:r w:rsidRPr="00045152">
      <w:fldChar w:fldCharType="end"/>
    </w:r>
    <w:r w:rsidRPr="00045152">
      <w:t xml:space="preserve"> </w:t>
    </w:r>
    <w:r>
      <w:t xml:space="preserve">(celkem </w:t>
    </w:r>
    <w:fldSimple w:instr=" NUMPAGES ">
      <w:r w:rsidR="00F722F1">
        <w:rPr>
          <w:noProof/>
        </w:rPr>
        <w:t>9</w:t>
      </w:r>
    </w:fldSimple>
    <w:r>
      <w:t>)</w:t>
    </w:r>
  </w:p>
  <w:p w14:paraId="1DE3794E" w14:textId="77777777" w:rsidR="00A14612" w:rsidRPr="00045152" w:rsidRDefault="00A14612" w:rsidP="006623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EC984" w14:textId="77777777" w:rsidR="00DD2BAC" w:rsidRDefault="00DD2BAC" w:rsidP="00C407E7">
      <w:r>
        <w:separator/>
      </w:r>
    </w:p>
  </w:footnote>
  <w:footnote w:type="continuationSeparator" w:id="0">
    <w:p w14:paraId="7AF63016" w14:textId="77777777" w:rsidR="00DD2BAC" w:rsidRDefault="00DD2BAC" w:rsidP="00C40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AE4AC" w14:textId="77777777" w:rsidR="00A14612" w:rsidRPr="006E565A" w:rsidRDefault="00A14612" w:rsidP="006E565A">
    <w:pPr>
      <w:pStyle w:val="Zhlav"/>
    </w:pPr>
  </w:p>
  <w:p w14:paraId="60C38D1F" w14:textId="77777777" w:rsidR="00A14612" w:rsidRPr="006E565A" w:rsidRDefault="00A14612" w:rsidP="006E565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E1C07" w14:textId="77777777" w:rsidR="00A14612" w:rsidRDefault="00A14612" w:rsidP="00C80439">
    <w:pPr>
      <w:pStyle w:val="Zhlav"/>
    </w:pPr>
  </w:p>
  <w:p w14:paraId="24660738" w14:textId="77777777" w:rsidR="00A14612" w:rsidRPr="00C80439" w:rsidRDefault="00A14612" w:rsidP="00C804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3D24"/>
    <w:multiLevelType w:val="multilevel"/>
    <w:tmpl w:val="ACC0F2E2"/>
    <w:lvl w:ilvl="0">
      <w:start w:val="1"/>
      <w:numFmt w:val="upperRoman"/>
      <w:pStyle w:val="Smlouva01lnek"/>
      <w:suff w:val="space"/>
      <w:lvlText w:val="%1."/>
      <w:lvlJc w:val="left"/>
      <w:pPr>
        <w:ind w:left="4962" w:firstLine="0"/>
      </w:pPr>
      <w:rPr>
        <w:rFonts w:hint="default"/>
        <w:b/>
        <w:i w:val="0"/>
      </w:rPr>
    </w:lvl>
    <w:lvl w:ilvl="1">
      <w:start w:val="1"/>
      <w:numFmt w:val="none"/>
      <w:pStyle w:val="Smlouva02nadpislnku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mlouva03odstavec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lowerLetter"/>
      <w:pStyle w:val="Smlouva04psmeno"/>
      <w:lvlText w:val="%4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4">
      <w:start w:val="1"/>
      <w:numFmt w:val="bullet"/>
      <w:pStyle w:val="Smlouva05odrka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AAB58CC"/>
    <w:multiLevelType w:val="hybridMultilevel"/>
    <w:tmpl w:val="C53E59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E1064CB"/>
    <w:multiLevelType w:val="hybridMultilevel"/>
    <w:tmpl w:val="390CE590"/>
    <w:lvl w:ilvl="0" w:tplc="62C8247A">
      <w:start w:val="8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D25A98"/>
    <w:multiLevelType w:val="hybridMultilevel"/>
    <w:tmpl w:val="EA7EA8C0"/>
    <w:lvl w:ilvl="0" w:tplc="A6DA61D6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CF64C89"/>
    <w:multiLevelType w:val="hybridMultilevel"/>
    <w:tmpl w:val="CA1ABC4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695155716">
    <w:abstractNumId w:val="0"/>
  </w:num>
  <w:num w:numId="2" w16cid:durableId="552274251">
    <w:abstractNumId w:val="0"/>
  </w:num>
  <w:num w:numId="3" w16cid:durableId="66829366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3345848">
    <w:abstractNumId w:val="3"/>
  </w:num>
  <w:num w:numId="5" w16cid:durableId="1018044759">
    <w:abstractNumId w:val="1"/>
  </w:num>
  <w:num w:numId="6" w16cid:durableId="9560588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0139437">
    <w:abstractNumId w:val="2"/>
  </w:num>
  <w:num w:numId="8" w16cid:durableId="175002051">
    <w:abstractNumId w:val="0"/>
    <w:lvlOverride w:ilvl="0">
      <w:startOverride w:val="6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06"/>
    <w:rsid w:val="00002244"/>
    <w:rsid w:val="00002C68"/>
    <w:rsid w:val="00005DD3"/>
    <w:rsid w:val="000102F7"/>
    <w:rsid w:val="000151A6"/>
    <w:rsid w:val="00023C3D"/>
    <w:rsid w:val="00031559"/>
    <w:rsid w:val="00043A10"/>
    <w:rsid w:val="00043EFA"/>
    <w:rsid w:val="00044B2F"/>
    <w:rsid w:val="00045152"/>
    <w:rsid w:val="0004583C"/>
    <w:rsid w:val="00045B45"/>
    <w:rsid w:val="000460A3"/>
    <w:rsid w:val="0004647D"/>
    <w:rsid w:val="00051380"/>
    <w:rsid w:val="0005346B"/>
    <w:rsid w:val="0005615D"/>
    <w:rsid w:val="00056F6F"/>
    <w:rsid w:val="0006119D"/>
    <w:rsid w:val="000657D4"/>
    <w:rsid w:val="00066F68"/>
    <w:rsid w:val="00072571"/>
    <w:rsid w:val="00080F57"/>
    <w:rsid w:val="00083B31"/>
    <w:rsid w:val="00084C2B"/>
    <w:rsid w:val="0008552B"/>
    <w:rsid w:val="00086F19"/>
    <w:rsid w:val="00087D17"/>
    <w:rsid w:val="000A3E9F"/>
    <w:rsid w:val="000A4024"/>
    <w:rsid w:val="000A44AC"/>
    <w:rsid w:val="000B2245"/>
    <w:rsid w:val="000B50FF"/>
    <w:rsid w:val="000C12DA"/>
    <w:rsid w:val="000C41D5"/>
    <w:rsid w:val="000C424D"/>
    <w:rsid w:val="000C536C"/>
    <w:rsid w:val="000C67A4"/>
    <w:rsid w:val="000C6981"/>
    <w:rsid w:val="000D065D"/>
    <w:rsid w:val="000D29BB"/>
    <w:rsid w:val="000D2DEA"/>
    <w:rsid w:val="000E0B56"/>
    <w:rsid w:val="000E1116"/>
    <w:rsid w:val="000E13B8"/>
    <w:rsid w:val="000E148D"/>
    <w:rsid w:val="000E16A2"/>
    <w:rsid w:val="000E3A06"/>
    <w:rsid w:val="000E5FFF"/>
    <w:rsid w:val="000E7679"/>
    <w:rsid w:val="000E7A42"/>
    <w:rsid w:val="000E7C08"/>
    <w:rsid w:val="000F1EC7"/>
    <w:rsid w:val="000F572A"/>
    <w:rsid w:val="000F718A"/>
    <w:rsid w:val="001006A3"/>
    <w:rsid w:val="00100F97"/>
    <w:rsid w:val="0010667E"/>
    <w:rsid w:val="001101E7"/>
    <w:rsid w:val="00110FBB"/>
    <w:rsid w:val="001111D6"/>
    <w:rsid w:val="001208FF"/>
    <w:rsid w:val="001214BE"/>
    <w:rsid w:val="00121CF6"/>
    <w:rsid w:val="0012379A"/>
    <w:rsid w:val="00124421"/>
    <w:rsid w:val="00124F38"/>
    <w:rsid w:val="001276E6"/>
    <w:rsid w:val="00127BA8"/>
    <w:rsid w:val="00130EE8"/>
    <w:rsid w:val="00146FDD"/>
    <w:rsid w:val="001477E0"/>
    <w:rsid w:val="00151085"/>
    <w:rsid w:val="00153F3E"/>
    <w:rsid w:val="00155791"/>
    <w:rsid w:val="00161975"/>
    <w:rsid w:val="00163618"/>
    <w:rsid w:val="00165783"/>
    <w:rsid w:val="001710FA"/>
    <w:rsid w:val="001749F9"/>
    <w:rsid w:val="0017655C"/>
    <w:rsid w:val="00181A3A"/>
    <w:rsid w:val="001831B9"/>
    <w:rsid w:val="00185ADF"/>
    <w:rsid w:val="0019072F"/>
    <w:rsid w:val="001909AC"/>
    <w:rsid w:val="00191D87"/>
    <w:rsid w:val="00193814"/>
    <w:rsid w:val="00194270"/>
    <w:rsid w:val="00196C53"/>
    <w:rsid w:val="001B0C30"/>
    <w:rsid w:val="001B1864"/>
    <w:rsid w:val="001B1FA4"/>
    <w:rsid w:val="001B2B97"/>
    <w:rsid w:val="001B3868"/>
    <w:rsid w:val="001B3E1C"/>
    <w:rsid w:val="001B77B6"/>
    <w:rsid w:val="001C1782"/>
    <w:rsid w:val="001C3C9F"/>
    <w:rsid w:val="001C4084"/>
    <w:rsid w:val="001C4369"/>
    <w:rsid w:val="001C4682"/>
    <w:rsid w:val="001C575C"/>
    <w:rsid w:val="001C5BD2"/>
    <w:rsid w:val="001C6254"/>
    <w:rsid w:val="001C796A"/>
    <w:rsid w:val="001D1542"/>
    <w:rsid w:val="001D15D1"/>
    <w:rsid w:val="001D1646"/>
    <w:rsid w:val="001D3A96"/>
    <w:rsid w:val="001D589C"/>
    <w:rsid w:val="001E2DA4"/>
    <w:rsid w:val="001E62E5"/>
    <w:rsid w:val="001E7CE9"/>
    <w:rsid w:val="001F07C9"/>
    <w:rsid w:val="001F0827"/>
    <w:rsid w:val="001F2BD0"/>
    <w:rsid w:val="001F3CBA"/>
    <w:rsid w:val="00202358"/>
    <w:rsid w:val="0022456C"/>
    <w:rsid w:val="00224FF2"/>
    <w:rsid w:val="00226825"/>
    <w:rsid w:val="0022740D"/>
    <w:rsid w:val="00227F8D"/>
    <w:rsid w:val="002324F8"/>
    <w:rsid w:val="00232888"/>
    <w:rsid w:val="00232B23"/>
    <w:rsid w:val="00235E59"/>
    <w:rsid w:val="00236671"/>
    <w:rsid w:val="00236705"/>
    <w:rsid w:val="002461FB"/>
    <w:rsid w:val="00247595"/>
    <w:rsid w:val="002478BA"/>
    <w:rsid w:val="00247D79"/>
    <w:rsid w:val="002507DB"/>
    <w:rsid w:val="002562B8"/>
    <w:rsid w:val="00256FB8"/>
    <w:rsid w:val="00260922"/>
    <w:rsid w:val="00263AD5"/>
    <w:rsid w:val="00265AF8"/>
    <w:rsid w:val="00266F46"/>
    <w:rsid w:val="002670D3"/>
    <w:rsid w:val="0027567F"/>
    <w:rsid w:val="002759FD"/>
    <w:rsid w:val="00280A82"/>
    <w:rsid w:val="00283391"/>
    <w:rsid w:val="00285725"/>
    <w:rsid w:val="002941F1"/>
    <w:rsid w:val="00294883"/>
    <w:rsid w:val="00297D39"/>
    <w:rsid w:val="002A1C09"/>
    <w:rsid w:val="002A1EFA"/>
    <w:rsid w:val="002A2A72"/>
    <w:rsid w:val="002A3A3F"/>
    <w:rsid w:val="002A6D82"/>
    <w:rsid w:val="002B6A7A"/>
    <w:rsid w:val="002C292D"/>
    <w:rsid w:val="002C3BE7"/>
    <w:rsid w:val="002C667D"/>
    <w:rsid w:val="002C7EC5"/>
    <w:rsid w:val="002D58B9"/>
    <w:rsid w:val="002E539D"/>
    <w:rsid w:val="002E5DBA"/>
    <w:rsid w:val="002E646B"/>
    <w:rsid w:val="002F006B"/>
    <w:rsid w:val="002F1FE3"/>
    <w:rsid w:val="002F33D8"/>
    <w:rsid w:val="002F4262"/>
    <w:rsid w:val="002F5EA5"/>
    <w:rsid w:val="003033BD"/>
    <w:rsid w:val="00303DFD"/>
    <w:rsid w:val="00303E09"/>
    <w:rsid w:val="003048E5"/>
    <w:rsid w:val="00307362"/>
    <w:rsid w:val="00307C55"/>
    <w:rsid w:val="00310AEE"/>
    <w:rsid w:val="00311B7B"/>
    <w:rsid w:val="00312F7D"/>
    <w:rsid w:val="003135FF"/>
    <w:rsid w:val="00314DFB"/>
    <w:rsid w:val="00317A24"/>
    <w:rsid w:val="00320EA7"/>
    <w:rsid w:val="003214C8"/>
    <w:rsid w:val="003262D6"/>
    <w:rsid w:val="003275CE"/>
    <w:rsid w:val="00330018"/>
    <w:rsid w:val="00333690"/>
    <w:rsid w:val="00334427"/>
    <w:rsid w:val="00340C4F"/>
    <w:rsid w:val="00343D39"/>
    <w:rsid w:val="003477B7"/>
    <w:rsid w:val="00351E75"/>
    <w:rsid w:val="00356B35"/>
    <w:rsid w:val="00356B39"/>
    <w:rsid w:val="00357564"/>
    <w:rsid w:val="003612F7"/>
    <w:rsid w:val="00363885"/>
    <w:rsid w:val="00365D32"/>
    <w:rsid w:val="00366BDD"/>
    <w:rsid w:val="00370ACE"/>
    <w:rsid w:val="00374DE1"/>
    <w:rsid w:val="0038230E"/>
    <w:rsid w:val="00390958"/>
    <w:rsid w:val="00390BE6"/>
    <w:rsid w:val="003913BD"/>
    <w:rsid w:val="003930EE"/>
    <w:rsid w:val="00393485"/>
    <w:rsid w:val="00394F0E"/>
    <w:rsid w:val="003A164E"/>
    <w:rsid w:val="003A658B"/>
    <w:rsid w:val="003B1CBB"/>
    <w:rsid w:val="003B4B93"/>
    <w:rsid w:val="003B6277"/>
    <w:rsid w:val="003B6B15"/>
    <w:rsid w:val="003B6FC7"/>
    <w:rsid w:val="003C0061"/>
    <w:rsid w:val="003C2AC2"/>
    <w:rsid w:val="003D591F"/>
    <w:rsid w:val="003E0021"/>
    <w:rsid w:val="003E0BED"/>
    <w:rsid w:val="003E3565"/>
    <w:rsid w:val="003F0B70"/>
    <w:rsid w:val="003F1D10"/>
    <w:rsid w:val="003F3D63"/>
    <w:rsid w:val="003F5657"/>
    <w:rsid w:val="00400C1B"/>
    <w:rsid w:val="00406697"/>
    <w:rsid w:val="00407BC8"/>
    <w:rsid w:val="00411B32"/>
    <w:rsid w:val="00412CF0"/>
    <w:rsid w:val="0041527B"/>
    <w:rsid w:val="00416279"/>
    <w:rsid w:val="004163E9"/>
    <w:rsid w:val="0042214C"/>
    <w:rsid w:val="00422FA5"/>
    <w:rsid w:val="00424151"/>
    <w:rsid w:val="00427038"/>
    <w:rsid w:val="00442FC2"/>
    <w:rsid w:val="00444D59"/>
    <w:rsid w:val="00446E56"/>
    <w:rsid w:val="004535C5"/>
    <w:rsid w:val="00455176"/>
    <w:rsid w:val="004560BA"/>
    <w:rsid w:val="00457373"/>
    <w:rsid w:val="00460DA1"/>
    <w:rsid w:val="00461824"/>
    <w:rsid w:val="00463059"/>
    <w:rsid w:val="00463898"/>
    <w:rsid w:val="00463AD9"/>
    <w:rsid w:val="004674C4"/>
    <w:rsid w:val="00473586"/>
    <w:rsid w:val="00474FE4"/>
    <w:rsid w:val="004750A6"/>
    <w:rsid w:val="004755AC"/>
    <w:rsid w:val="004807F6"/>
    <w:rsid w:val="00481988"/>
    <w:rsid w:val="0048362B"/>
    <w:rsid w:val="004878CC"/>
    <w:rsid w:val="00496E21"/>
    <w:rsid w:val="004A1987"/>
    <w:rsid w:val="004A1B51"/>
    <w:rsid w:val="004A6588"/>
    <w:rsid w:val="004B212D"/>
    <w:rsid w:val="004B6EDE"/>
    <w:rsid w:val="004C159A"/>
    <w:rsid w:val="004C4AE5"/>
    <w:rsid w:val="004C6AB9"/>
    <w:rsid w:val="004D1126"/>
    <w:rsid w:val="004D54EF"/>
    <w:rsid w:val="004D5C36"/>
    <w:rsid w:val="004D6A0A"/>
    <w:rsid w:val="004E0846"/>
    <w:rsid w:val="004E2084"/>
    <w:rsid w:val="004E7DA1"/>
    <w:rsid w:val="004F227B"/>
    <w:rsid w:val="004F3490"/>
    <w:rsid w:val="004F75C0"/>
    <w:rsid w:val="00501657"/>
    <w:rsid w:val="0050375F"/>
    <w:rsid w:val="00505058"/>
    <w:rsid w:val="00506B7E"/>
    <w:rsid w:val="00510EC4"/>
    <w:rsid w:val="00515EA7"/>
    <w:rsid w:val="00520CB1"/>
    <w:rsid w:val="00521B42"/>
    <w:rsid w:val="00522382"/>
    <w:rsid w:val="0052247B"/>
    <w:rsid w:val="00522719"/>
    <w:rsid w:val="00524239"/>
    <w:rsid w:val="00526191"/>
    <w:rsid w:val="00530F13"/>
    <w:rsid w:val="005349B8"/>
    <w:rsid w:val="005378C6"/>
    <w:rsid w:val="005378E3"/>
    <w:rsid w:val="00540388"/>
    <w:rsid w:val="00550DE6"/>
    <w:rsid w:val="005557EF"/>
    <w:rsid w:val="00555FB1"/>
    <w:rsid w:val="00557053"/>
    <w:rsid w:val="005570F8"/>
    <w:rsid w:val="00561344"/>
    <w:rsid w:val="005704A6"/>
    <w:rsid w:val="00572AEC"/>
    <w:rsid w:val="005805E5"/>
    <w:rsid w:val="005820AE"/>
    <w:rsid w:val="0059034C"/>
    <w:rsid w:val="00594B97"/>
    <w:rsid w:val="00594D8B"/>
    <w:rsid w:val="00597494"/>
    <w:rsid w:val="005A28A0"/>
    <w:rsid w:val="005A4600"/>
    <w:rsid w:val="005B1E9C"/>
    <w:rsid w:val="005B700A"/>
    <w:rsid w:val="005C56B4"/>
    <w:rsid w:val="005C6A90"/>
    <w:rsid w:val="005C6AD3"/>
    <w:rsid w:val="005D3469"/>
    <w:rsid w:val="005D5512"/>
    <w:rsid w:val="005E1A1F"/>
    <w:rsid w:val="005E5F18"/>
    <w:rsid w:val="005E6B35"/>
    <w:rsid w:val="005E782D"/>
    <w:rsid w:val="005F2182"/>
    <w:rsid w:val="005F22A3"/>
    <w:rsid w:val="005F2FE7"/>
    <w:rsid w:val="005F342F"/>
    <w:rsid w:val="005F5428"/>
    <w:rsid w:val="005F6632"/>
    <w:rsid w:val="006038F7"/>
    <w:rsid w:val="006040BD"/>
    <w:rsid w:val="00605DF1"/>
    <w:rsid w:val="006142F9"/>
    <w:rsid w:val="006165BC"/>
    <w:rsid w:val="00616BA0"/>
    <w:rsid w:val="00616D94"/>
    <w:rsid w:val="00617B5E"/>
    <w:rsid w:val="00622C80"/>
    <w:rsid w:val="006245D4"/>
    <w:rsid w:val="006312CC"/>
    <w:rsid w:val="00634618"/>
    <w:rsid w:val="00634F11"/>
    <w:rsid w:val="00635B29"/>
    <w:rsid w:val="00641CB3"/>
    <w:rsid w:val="00644131"/>
    <w:rsid w:val="006452E1"/>
    <w:rsid w:val="00645656"/>
    <w:rsid w:val="006533AC"/>
    <w:rsid w:val="00653616"/>
    <w:rsid w:val="00654469"/>
    <w:rsid w:val="00654856"/>
    <w:rsid w:val="00654DE8"/>
    <w:rsid w:val="00660A66"/>
    <w:rsid w:val="00660C33"/>
    <w:rsid w:val="00660C91"/>
    <w:rsid w:val="00661C7E"/>
    <w:rsid w:val="006623E7"/>
    <w:rsid w:val="00663C8A"/>
    <w:rsid w:val="0066578A"/>
    <w:rsid w:val="00666DC1"/>
    <w:rsid w:val="00676257"/>
    <w:rsid w:val="00681077"/>
    <w:rsid w:val="00681B59"/>
    <w:rsid w:val="006832E4"/>
    <w:rsid w:val="00686D85"/>
    <w:rsid w:val="00692EA1"/>
    <w:rsid w:val="00694393"/>
    <w:rsid w:val="006A0536"/>
    <w:rsid w:val="006A068E"/>
    <w:rsid w:val="006A0D40"/>
    <w:rsid w:val="006B1DDE"/>
    <w:rsid w:val="006B65BE"/>
    <w:rsid w:val="006C102B"/>
    <w:rsid w:val="006C135F"/>
    <w:rsid w:val="006C1F0C"/>
    <w:rsid w:val="006C3A56"/>
    <w:rsid w:val="006C743B"/>
    <w:rsid w:val="006D0097"/>
    <w:rsid w:val="006D4226"/>
    <w:rsid w:val="006D4777"/>
    <w:rsid w:val="006D5A46"/>
    <w:rsid w:val="006E4EB5"/>
    <w:rsid w:val="006E51BC"/>
    <w:rsid w:val="006E565A"/>
    <w:rsid w:val="006F29F0"/>
    <w:rsid w:val="006F3FD5"/>
    <w:rsid w:val="006F4B1A"/>
    <w:rsid w:val="006F6195"/>
    <w:rsid w:val="006F743D"/>
    <w:rsid w:val="00701543"/>
    <w:rsid w:val="0070663E"/>
    <w:rsid w:val="007108F7"/>
    <w:rsid w:val="00724286"/>
    <w:rsid w:val="00725C63"/>
    <w:rsid w:val="007266E4"/>
    <w:rsid w:val="00726C4F"/>
    <w:rsid w:val="00726F3D"/>
    <w:rsid w:val="00731332"/>
    <w:rsid w:val="007315ED"/>
    <w:rsid w:val="0073171D"/>
    <w:rsid w:val="0073487F"/>
    <w:rsid w:val="00737FAF"/>
    <w:rsid w:val="0075252F"/>
    <w:rsid w:val="00757A50"/>
    <w:rsid w:val="00772C39"/>
    <w:rsid w:val="00775A3E"/>
    <w:rsid w:val="00777254"/>
    <w:rsid w:val="00781E39"/>
    <w:rsid w:val="0078296E"/>
    <w:rsid w:val="00782982"/>
    <w:rsid w:val="0078621F"/>
    <w:rsid w:val="00793155"/>
    <w:rsid w:val="00794F0F"/>
    <w:rsid w:val="00795E87"/>
    <w:rsid w:val="007A0959"/>
    <w:rsid w:val="007A2366"/>
    <w:rsid w:val="007A3045"/>
    <w:rsid w:val="007B601C"/>
    <w:rsid w:val="007B61FF"/>
    <w:rsid w:val="007C0365"/>
    <w:rsid w:val="007C0E97"/>
    <w:rsid w:val="007C13BE"/>
    <w:rsid w:val="007C5279"/>
    <w:rsid w:val="007C577D"/>
    <w:rsid w:val="007C760A"/>
    <w:rsid w:val="007D0388"/>
    <w:rsid w:val="007D1D6B"/>
    <w:rsid w:val="007D2EF8"/>
    <w:rsid w:val="007D4BD8"/>
    <w:rsid w:val="007E340B"/>
    <w:rsid w:val="007E3447"/>
    <w:rsid w:val="007E3EC6"/>
    <w:rsid w:val="007E4A53"/>
    <w:rsid w:val="007E75EC"/>
    <w:rsid w:val="007F2191"/>
    <w:rsid w:val="007F514D"/>
    <w:rsid w:val="007F5754"/>
    <w:rsid w:val="00800245"/>
    <w:rsid w:val="008011C9"/>
    <w:rsid w:val="00802054"/>
    <w:rsid w:val="008074A9"/>
    <w:rsid w:val="008074DF"/>
    <w:rsid w:val="008131D7"/>
    <w:rsid w:val="00813CB5"/>
    <w:rsid w:val="00816248"/>
    <w:rsid w:val="00821E4C"/>
    <w:rsid w:val="008225B8"/>
    <w:rsid w:val="00826AE8"/>
    <w:rsid w:val="0083323C"/>
    <w:rsid w:val="00833E23"/>
    <w:rsid w:val="00834EA2"/>
    <w:rsid w:val="00834F93"/>
    <w:rsid w:val="00835182"/>
    <w:rsid w:val="00835692"/>
    <w:rsid w:val="008425B3"/>
    <w:rsid w:val="00843329"/>
    <w:rsid w:val="0084646B"/>
    <w:rsid w:val="0084703A"/>
    <w:rsid w:val="00847CB7"/>
    <w:rsid w:val="008545B6"/>
    <w:rsid w:val="0085629D"/>
    <w:rsid w:val="00857452"/>
    <w:rsid w:val="00857692"/>
    <w:rsid w:val="008634B5"/>
    <w:rsid w:val="00867969"/>
    <w:rsid w:val="0087454C"/>
    <w:rsid w:val="00874B36"/>
    <w:rsid w:val="00874F54"/>
    <w:rsid w:val="00877971"/>
    <w:rsid w:val="008809C6"/>
    <w:rsid w:val="00891FA3"/>
    <w:rsid w:val="00892BA3"/>
    <w:rsid w:val="008951CA"/>
    <w:rsid w:val="008A163B"/>
    <w:rsid w:val="008A28B4"/>
    <w:rsid w:val="008A370B"/>
    <w:rsid w:val="008A4DF0"/>
    <w:rsid w:val="008A6DA4"/>
    <w:rsid w:val="008B323D"/>
    <w:rsid w:val="008B383D"/>
    <w:rsid w:val="008B585C"/>
    <w:rsid w:val="008B7B5F"/>
    <w:rsid w:val="008C198E"/>
    <w:rsid w:val="008C2F9B"/>
    <w:rsid w:val="008C3FE3"/>
    <w:rsid w:val="008C6502"/>
    <w:rsid w:val="008D206F"/>
    <w:rsid w:val="008D34F9"/>
    <w:rsid w:val="008D6D96"/>
    <w:rsid w:val="008E4B69"/>
    <w:rsid w:val="008E59D6"/>
    <w:rsid w:val="008F0D57"/>
    <w:rsid w:val="008F454A"/>
    <w:rsid w:val="008F6407"/>
    <w:rsid w:val="008F68CE"/>
    <w:rsid w:val="00903A50"/>
    <w:rsid w:val="00906FF4"/>
    <w:rsid w:val="00910E0D"/>
    <w:rsid w:val="0091129A"/>
    <w:rsid w:val="00911D91"/>
    <w:rsid w:val="00912D99"/>
    <w:rsid w:val="00914F48"/>
    <w:rsid w:val="00920BAF"/>
    <w:rsid w:val="00922CBE"/>
    <w:rsid w:val="00923C6A"/>
    <w:rsid w:val="00923F8F"/>
    <w:rsid w:val="0092465B"/>
    <w:rsid w:val="00924A4A"/>
    <w:rsid w:val="00926E17"/>
    <w:rsid w:val="00933A66"/>
    <w:rsid w:val="0093699F"/>
    <w:rsid w:val="00940DAF"/>
    <w:rsid w:val="009452CB"/>
    <w:rsid w:val="00951DD3"/>
    <w:rsid w:val="0096278F"/>
    <w:rsid w:val="00962BA3"/>
    <w:rsid w:val="00963B0E"/>
    <w:rsid w:val="00964B2F"/>
    <w:rsid w:val="009653A3"/>
    <w:rsid w:val="009676C8"/>
    <w:rsid w:val="00972148"/>
    <w:rsid w:val="009727C9"/>
    <w:rsid w:val="00973E7E"/>
    <w:rsid w:val="00974718"/>
    <w:rsid w:val="0097495A"/>
    <w:rsid w:val="009764A1"/>
    <w:rsid w:val="00977064"/>
    <w:rsid w:val="00980A6F"/>
    <w:rsid w:val="00982496"/>
    <w:rsid w:val="00985F12"/>
    <w:rsid w:val="00986B19"/>
    <w:rsid w:val="009900FD"/>
    <w:rsid w:val="00990F9F"/>
    <w:rsid w:val="00995F93"/>
    <w:rsid w:val="00996574"/>
    <w:rsid w:val="00997FFB"/>
    <w:rsid w:val="009A5481"/>
    <w:rsid w:val="009A6B37"/>
    <w:rsid w:val="009B2996"/>
    <w:rsid w:val="009B339D"/>
    <w:rsid w:val="009B4041"/>
    <w:rsid w:val="009B6139"/>
    <w:rsid w:val="009B7163"/>
    <w:rsid w:val="009C1951"/>
    <w:rsid w:val="009C3D00"/>
    <w:rsid w:val="009C5A47"/>
    <w:rsid w:val="009C5C55"/>
    <w:rsid w:val="009D13DC"/>
    <w:rsid w:val="009D3D75"/>
    <w:rsid w:val="009D7838"/>
    <w:rsid w:val="009D78F2"/>
    <w:rsid w:val="009E2F95"/>
    <w:rsid w:val="009E3F84"/>
    <w:rsid w:val="009E4AC2"/>
    <w:rsid w:val="009F10AD"/>
    <w:rsid w:val="009F65CF"/>
    <w:rsid w:val="00A043BD"/>
    <w:rsid w:val="00A04A38"/>
    <w:rsid w:val="00A0670C"/>
    <w:rsid w:val="00A073FA"/>
    <w:rsid w:val="00A11C7B"/>
    <w:rsid w:val="00A135EF"/>
    <w:rsid w:val="00A13991"/>
    <w:rsid w:val="00A14612"/>
    <w:rsid w:val="00A156C8"/>
    <w:rsid w:val="00A16218"/>
    <w:rsid w:val="00A1681B"/>
    <w:rsid w:val="00A17387"/>
    <w:rsid w:val="00A25036"/>
    <w:rsid w:val="00A3049B"/>
    <w:rsid w:val="00A30EAF"/>
    <w:rsid w:val="00A32EC1"/>
    <w:rsid w:val="00A405F4"/>
    <w:rsid w:val="00A412E2"/>
    <w:rsid w:val="00A422C0"/>
    <w:rsid w:val="00A568BE"/>
    <w:rsid w:val="00A56E4A"/>
    <w:rsid w:val="00A57084"/>
    <w:rsid w:val="00A574D4"/>
    <w:rsid w:val="00A63A14"/>
    <w:rsid w:val="00A63F0F"/>
    <w:rsid w:val="00A640D6"/>
    <w:rsid w:val="00A64D1E"/>
    <w:rsid w:val="00A70322"/>
    <w:rsid w:val="00A707CD"/>
    <w:rsid w:val="00A713A7"/>
    <w:rsid w:val="00A75215"/>
    <w:rsid w:val="00A7538B"/>
    <w:rsid w:val="00A80949"/>
    <w:rsid w:val="00A8145F"/>
    <w:rsid w:val="00A815DC"/>
    <w:rsid w:val="00A82A2D"/>
    <w:rsid w:val="00A85657"/>
    <w:rsid w:val="00A90625"/>
    <w:rsid w:val="00A9417B"/>
    <w:rsid w:val="00A95FC1"/>
    <w:rsid w:val="00AA1E39"/>
    <w:rsid w:val="00AA5B89"/>
    <w:rsid w:val="00AA5DA1"/>
    <w:rsid w:val="00AA60AC"/>
    <w:rsid w:val="00AA7C85"/>
    <w:rsid w:val="00AB2DAB"/>
    <w:rsid w:val="00AC131D"/>
    <w:rsid w:val="00AC64F3"/>
    <w:rsid w:val="00AD124B"/>
    <w:rsid w:val="00AD1815"/>
    <w:rsid w:val="00AD4A72"/>
    <w:rsid w:val="00AE09AC"/>
    <w:rsid w:val="00AE0A17"/>
    <w:rsid w:val="00AE4446"/>
    <w:rsid w:val="00AF18D0"/>
    <w:rsid w:val="00AF29D1"/>
    <w:rsid w:val="00AF29FE"/>
    <w:rsid w:val="00AF4AD5"/>
    <w:rsid w:val="00AF5415"/>
    <w:rsid w:val="00AF7723"/>
    <w:rsid w:val="00B0168A"/>
    <w:rsid w:val="00B03704"/>
    <w:rsid w:val="00B1533C"/>
    <w:rsid w:val="00B165B4"/>
    <w:rsid w:val="00B213E6"/>
    <w:rsid w:val="00B21BD9"/>
    <w:rsid w:val="00B24187"/>
    <w:rsid w:val="00B25669"/>
    <w:rsid w:val="00B304CE"/>
    <w:rsid w:val="00B33111"/>
    <w:rsid w:val="00B34EC8"/>
    <w:rsid w:val="00B34F36"/>
    <w:rsid w:val="00B35070"/>
    <w:rsid w:val="00B409D9"/>
    <w:rsid w:val="00B50A53"/>
    <w:rsid w:val="00B51347"/>
    <w:rsid w:val="00B61C42"/>
    <w:rsid w:val="00B6302C"/>
    <w:rsid w:val="00B64ABD"/>
    <w:rsid w:val="00B65DE0"/>
    <w:rsid w:val="00B667DC"/>
    <w:rsid w:val="00B667F4"/>
    <w:rsid w:val="00B674AE"/>
    <w:rsid w:val="00B714D0"/>
    <w:rsid w:val="00B725D6"/>
    <w:rsid w:val="00B77CE3"/>
    <w:rsid w:val="00B8182F"/>
    <w:rsid w:val="00B82198"/>
    <w:rsid w:val="00B82CEF"/>
    <w:rsid w:val="00B9262C"/>
    <w:rsid w:val="00B93869"/>
    <w:rsid w:val="00B94B51"/>
    <w:rsid w:val="00B96803"/>
    <w:rsid w:val="00BA67A0"/>
    <w:rsid w:val="00BA77C9"/>
    <w:rsid w:val="00BB0EA3"/>
    <w:rsid w:val="00BB5267"/>
    <w:rsid w:val="00BC63D4"/>
    <w:rsid w:val="00BC654E"/>
    <w:rsid w:val="00BD0DAC"/>
    <w:rsid w:val="00BD4E7E"/>
    <w:rsid w:val="00BE070F"/>
    <w:rsid w:val="00BF0E25"/>
    <w:rsid w:val="00BF15BD"/>
    <w:rsid w:val="00BF47C8"/>
    <w:rsid w:val="00BF7E40"/>
    <w:rsid w:val="00C012D3"/>
    <w:rsid w:val="00C028CA"/>
    <w:rsid w:val="00C0399C"/>
    <w:rsid w:val="00C044D4"/>
    <w:rsid w:val="00C06419"/>
    <w:rsid w:val="00C13BA0"/>
    <w:rsid w:val="00C157D4"/>
    <w:rsid w:val="00C239B1"/>
    <w:rsid w:val="00C2575A"/>
    <w:rsid w:val="00C26B53"/>
    <w:rsid w:val="00C26EAC"/>
    <w:rsid w:val="00C30BE0"/>
    <w:rsid w:val="00C331E5"/>
    <w:rsid w:val="00C363C8"/>
    <w:rsid w:val="00C3668F"/>
    <w:rsid w:val="00C3753A"/>
    <w:rsid w:val="00C407E7"/>
    <w:rsid w:val="00C4188B"/>
    <w:rsid w:val="00C54891"/>
    <w:rsid w:val="00C55B87"/>
    <w:rsid w:val="00C56CC7"/>
    <w:rsid w:val="00C61EF5"/>
    <w:rsid w:val="00C637A7"/>
    <w:rsid w:val="00C63E64"/>
    <w:rsid w:val="00C656E8"/>
    <w:rsid w:val="00C66A82"/>
    <w:rsid w:val="00C71DC5"/>
    <w:rsid w:val="00C74918"/>
    <w:rsid w:val="00C74F8A"/>
    <w:rsid w:val="00C80326"/>
    <w:rsid w:val="00C80439"/>
    <w:rsid w:val="00C819D2"/>
    <w:rsid w:val="00C81FBA"/>
    <w:rsid w:val="00C8435B"/>
    <w:rsid w:val="00C8663A"/>
    <w:rsid w:val="00C87011"/>
    <w:rsid w:val="00C900A5"/>
    <w:rsid w:val="00C93C3F"/>
    <w:rsid w:val="00C959A8"/>
    <w:rsid w:val="00C96EBD"/>
    <w:rsid w:val="00C97A6B"/>
    <w:rsid w:val="00CA23C7"/>
    <w:rsid w:val="00CA361D"/>
    <w:rsid w:val="00CA3B37"/>
    <w:rsid w:val="00CA508B"/>
    <w:rsid w:val="00CA74C6"/>
    <w:rsid w:val="00CB0FB2"/>
    <w:rsid w:val="00CB3E08"/>
    <w:rsid w:val="00CC23E5"/>
    <w:rsid w:val="00CC5900"/>
    <w:rsid w:val="00CD0387"/>
    <w:rsid w:val="00CD0F32"/>
    <w:rsid w:val="00CD4131"/>
    <w:rsid w:val="00CD488A"/>
    <w:rsid w:val="00CE16BC"/>
    <w:rsid w:val="00CE1F0F"/>
    <w:rsid w:val="00CE571E"/>
    <w:rsid w:val="00CE7E1C"/>
    <w:rsid w:val="00CF14EF"/>
    <w:rsid w:val="00CF2D5C"/>
    <w:rsid w:val="00CF34AB"/>
    <w:rsid w:val="00CF420F"/>
    <w:rsid w:val="00CF647B"/>
    <w:rsid w:val="00D0036C"/>
    <w:rsid w:val="00D011A4"/>
    <w:rsid w:val="00D019A6"/>
    <w:rsid w:val="00D034EA"/>
    <w:rsid w:val="00D053A8"/>
    <w:rsid w:val="00D05526"/>
    <w:rsid w:val="00D11317"/>
    <w:rsid w:val="00D1630C"/>
    <w:rsid w:val="00D16B35"/>
    <w:rsid w:val="00D211BE"/>
    <w:rsid w:val="00D2197B"/>
    <w:rsid w:val="00D25DFC"/>
    <w:rsid w:val="00D315F5"/>
    <w:rsid w:val="00D3196C"/>
    <w:rsid w:val="00D31C65"/>
    <w:rsid w:val="00D31E39"/>
    <w:rsid w:val="00D32525"/>
    <w:rsid w:val="00D36374"/>
    <w:rsid w:val="00D36EF1"/>
    <w:rsid w:val="00D40277"/>
    <w:rsid w:val="00D44E81"/>
    <w:rsid w:val="00D457CE"/>
    <w:rsid w:val="00D459B7"/>
    <w:rsid w:val="00D5174C"/>
    <w:rsid w:val="00D51D01"/>
    <w:rsid w:val="00D52EF6"/>
    <w:rsid w:val="00D63702"/>
    <w:rsid w:val="00D71ACD"/>
    <w:rsid w:val="00D81281"/>
    <w:rsid w:val="00D81312"/>
    <w:rsid w:val="00D8463B"/>
    <w:rsid w:val="00D85801"/>
    <w:rsid w:val="00D9025D"/>
    <w:rsid w:val="00D91611"/>
    <w:rsid w:val="00D91FF7"/>
    <w:rsid w:val="00D92317"/>
    <w:rsid w:val="00D96CCC"/>
    <w:rsid w:val="00DA1599"/>
    <w:rsid w:val="00DB099C"/>
    <w:rsid w:val="00DB2AC5"/>
    <w:rsid w:val="00DB567F"/>
    <w:rsid w:val="00DB76D2"/>
    <w:rsid w:val="00DC405F"/>
    <w:rsid w:val="00DC70F9"/>
    <w:rsid w:val="00DD00C0"/>
    <w:rsid w:val="00DD2B5C"/>
    <w:rsid w:val="00DD2BAC"/>
    <w:rsid w:val="00DD3425"/>
    <w:rsid w:val="00DD523A"/>
    <w:rsid w:val="00DD6B59"/>
    <w:rsid w:val="00DE416C"/>
    <w:rsid w:val="00DF003B"/>
    <w:rsid w:val="00DF2070"/>
    <w:rsid w:val="00DF6A3B"/>
    <w:rsid w:val="00E00F4A"/>
    <w:rsid w:val="00E043AC"/>
    <w:rsid w:val="00E05C3D"/>
    <w:rsid w:val="00E12270"/>
    <w:rsid w:val="00E138C5"/>
    <w:rsid w:val="00E14732"/>
    <w:rsid w:val="00E14741"/>
    <w:rsid w:val="00E150E3"/>
    <w:rsid w:val="00E17407"/>
    <w:rsid w:val="00E21510"/>
    <w:rsid w:val="00E227E0"/>
    <w:rsid w:val="00E25FC9"/>
    <w:rsid w:val="00E26E7E"/>
    <w:rsid w:val="00E30F3D"/>
    <w:rsid w:val="00E33F58"/>
    <w:rsid w:val="00E4120B"/>
    <w:rsid w:val="00E44616"/>
    <w:rsid w:val="00E45FAC"/>
    <w:rsid w:val="00E5048C"/>
    <w:rsid w:val="00E51C51"/>
    <w:rsid w:val="00E51ED2"/>
    <w:rsid w:val="00E55051"/>
    <w:rsid w:val="00E60B77"/>
    <w:rsid w:val="00E662E9"/>
    <w:rsid w:val="00E67287"/>
    <w:rsid w:val="00E6789C"/>
    <w:rsid w:val="00E70D15"/>
    <w:rsid w:val="00E74F00"/>
    <w:rsid w:val="00E76DC0"/>
    <w:rsid w:val="00E82CAD"/>
    <w:rsid w:val="00E95892"/>
    <w:rsid w:val="00E961C1"/>
    <w:rsid w:val="00E96B97"/>
    <w:rsid w:val="00EA0E94"/>
    <w:rsid w:val="00EA3FD5"/>
    <w:rsid w:val="00EB1F97"/>
    <w:rsid w:val="00EB4DA5"/>
    <w:rsid w:val="00EB5441"/>
    <w:rsid w:val="00EB5CBA"/>
    <w:rsid w:val="00EC06A5"/>
    <w:rsid w:val="00EC251E"/>
    <w:rsid w:val="00EC28C7"/>
    <w:rsid w:val="00EC3EF0"/>
    <w:rsid w:val="00EC760E"/>
    <w:rsid w:val="00ED0696"/>
    <w:rsid w:val="00ED7CFD"/>
    <w:rsid w:val="00EE27BD"/>
    <w:rsid w:val="00EE413B"/>
    <w:rsid w:val="00EE417B"/>
    <w:rsid w:val="00F07981"/>
    <w:rsid w:val="00F07AAD"/>
    <w:rsid w:val="00F24B4E"/>
    <w:rsid w:val="00F24B58"/>
    <w:rsid w:val="00F3203A"/>
    <w:rsid w:val="00F33853"/>
    <w:rsid w:val="00F408AC"/>
    <w:rsid w:val="00F42126"/>
    <w:rsid w:val="00F435D3"/>
    <w:rsid w:val="00F43911"/>
    <w:rsid w:val="00F5151D"/>
    <w:rsid w:val="00F51DD4"/>
    <w:rsid w:val="00F52119"/>
    <w:rsid w:val="00F5229A"/>
    <w:rsid w:val="00F52F86"/>
    <w:rsid w:val="00F56641"/>
    <w:rsid w:val="00F5781F"/>
    <w:rsid w:val="00F62083"/>
    <w:rsid w:val="00F62095"/>
    <w:rsid w:val="00F6291E"/>
    <w:rsid w:val="00F65970"/>
    <w:rsid w:val="00F679C5"/>
    <w:rsid w:val="00F67E9A"/>
    <w:rsid w:val="00F7098D"/>
    <w:rsid w:val="00F722F1"/>
    <w:rsid w:val="00F7387E"/>
    <w:rsid w:val="00F76659"/>
    <w:rsid w:val="00F77805"/>
    <w:rsid w:val="00F82128"/>
    <w:rsid w:val="00F82976"/>
    <w:rsid w:val="00F83531"/>
    <w:rsid w:val="00F8490A"/>
    <w:rsid w:val="00F868C6"/>
    <w:rsid w:val="00F9058B"/>
    <w:rsid w:val="00F90CB2"/>
    <w:rsid w:val="00F92C83"/>
    <w:rsid w:val="00F933D1"/>
    <w:rsid w:val="00F93691"/>
    <w:rsid w:val="00F956BC"/>
    <w:rsid w:val="00F96049"/>
    <w:rsid w:val="00F966B2"/>
    <w:rsid w:val="00F967AE"/>
    <w:rsid w:val="00F96BA2"/>
    <w:rsid w:val="00FA4FA4"/>
    <w:rsid w:val="00FA525A"/>
    <w:rsid w:val="00FA61F7"/>
    <w:rsid w:val="00FA6796"/>
    <w:rsid w:val="00FA76D0"/>
    <w:rsid w:val="00FB3CD9"/>
    <w:rsid w:val="00FC0A4E"/>
    <w:rsid w:val="00FC4A49"/>
    <w:rsid w:val="00FC6E38"/>
    <w:rsid w:val="00FC73DF"/>
    <w:rsid w:val="00FD0525"/>
    <w:rsid w:val="00FD27FB"/>
    <w:rsid w:val="00FD30BC"/>
    <w:rsid w:val="00FD3D08"/>
    <w:rsid w:val="00FD6494"/>
    <w:rsid w:val="00FD7700"/>
    <w:rsid w:val="00FE0662"/>
    <w:rsid w:val="00FE2A51"/>
    <w:rsid w:val="00FE41F1"/>
    <w:rsid w:val="00FE4275"/>
    <w:rsid w:val="00FF141C"/>
    <w:rsid w:val="00FF57FE"/>
    <w:rsid w:val="00FF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DC47E8"/>
  <w15:chartTrackingRefBased/>
  <w15:docId w15:val="{DD0E4581-719A-41E3-A61A-9375E784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8182F"/>
    <w:pPr>
      <w:widowControl w:val="0"/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hAnsi="Calibri"/>
      <w:sz w:val="22"/>
      <w:szCs w:val="22"/>
    </w:rPr>
  </w:style>
  <w:style w:type="paragraph" w:styleId="Nadpis1">
    <w:name w:val="heading 1"/>
    <w:basedOn w:val="Normln"/>
    <w:next w:val="Normln"/>
    <w:qFormat/>
    <w:rsid w:val="00BD0DAC"/>
    <w:pPr>
      <w:keepNext/>
      <w:spacing w:before="720"/>
      <w:jc w:val="center"/>
      <w:outlineLvl w:val="0"/>
    </w:pPr>
    <w:rPr>
      <w:b/>
      <w:sz w:val="32"/>
      <w:szCs w:val="32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Cs w:val="20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color w:val="FF000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9676C8"/>
    <w:pPr>
      <w:spacing w:before="0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676C8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qFormat/>
    <w:rsid w:val="00C80439"/>
    <w:pPr>
      <w:spacing w:before="480" w:after="240"/>
      <w:contextualSpacing/>
      <w:jc w:val="left"/>
    </w:pPr>
    <w:rPr>
      <w:b/>
      <w:spacing w:val="5"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C80439"/>
    <w:rPr>
      <w:rFonts w:ascii="Calibri" w:hAnsi="Calibri" w:cs="Calibri"/>
      <w:b/>
      <w:spacing w:val="5"/>
      <w:kern w:val="28"/>
      <w:sz w:val="32"/>
      <w:szCs w:val="32"/>
      <w:lang w:val="x-none" w:eastAsia="x-none"/>
    </w:rPr>
  </w:style>
  <w:style w:type="paragraph" w:customStyle="1" w:styleId="Smlouva01lnek">
    <w:name w:val="Smlouva 01 článek"/>
    <w:basedOn w:val="Normln"/>
    <w:rsid w:val="00D25DFC"/>
    <w:pPr>
      <w:keepNext/>
      <w:numPr>
        <w:numId w:val="2"/>
      </w:numPr>
      <w:spacing w:before="360"/>
      <w:jc w:val="center"/>
    </w:pPr>
    <w:rPr>
      <w:b/>
    </w:rPr>
  </w:style>
  <w:style w:type="paragraph" w:customStyle="1" w:styleId="Smlouva02nadpislnku">
    <w:name w:val="Smlouva 02 nadpis článku"/>
    <w:basedOn w:val="Normln"/>
    <w:qFormat/>
    <w:rsid w:val="009676C8"/>
    <w:pPr>
      <w:keepNext/>
      <w:numPr>
        <w:ilvl w:val="1"/>
        <w:numId w:val="2"/>
      </w:numPr>
      <w:spacing w:before="0"/>
      <w:jc w:val="center"/>
    </w:pPr>
    <w:rPr>
      <w:b/>
    </w:rPr>
  </w:style>
  <w:style w:type="paragraph" w:customStyle="1" w:styleId="Smlouva03odstavec">
    <w:name w:val="Smlouva 03 odstavec"/>
    <w:basedOn w:val="Normln"/>
    <w:rsid w:val="00F3203A"/>
    <w:pPr>
      <w:numPr>
        <w:ilvl w:val="2"/>
        <w:numId w:val="2"/>
      </w:numPr>
    </w:pPr>
  </w:style>
  <w:style w:type="paragraph" w:customStyle="1" w:styleId="Smlouva04psmeno">
    <w:name w:val="Smlouva 04 písmeno"/>
    <w:basedOn w:val="Normln"/>
    <w:rsid w:val="00C66A82"/>
    <w:pPr>
      <w:widowControl/>
      <w:numPr>
        <w:ilvl w:val="3"/>
        <w:numId w:val="2"/>
      </w:numPr>
      <w:spacing w:before="60"/>
    </w:pPr>
  </w:style>
  <w:style w:type="paragraph" w:customStyle="1" w:styleId="Smlouva05odrka">
    <w:name w:val="Smlouva 05 odrážka"/>
    <w:basedOn w:val="Normln"/>
    <w:qFormat/>
    <w:rsid w:val="008F454A"/>
    <w:pPr>
      <w:numPr>
        <w:ilvl w:val="4"/>
        <w:numId w:val="2"/>
      </w:numPr>
      <w:spacing w:before="20"/>
    </w:pPr>
  </w:style>
  <w:style w:type="paragraph" w:styleId="Zhlav">
    <w:name w:val="header"/>
    <w:link w:val="ZhlavChar"/>
    <w:rsid w:val="009676C8"/>
    <w:pPr>
      <w:tabs>
        <w:tab w:val="right" w:pos="9072"/>
      </w:tabs>
      <w:spacing w:before="120"/>
    </w:pPr>
    <w:rPr>
      <w:rFonts w:ascii="Calibri" w:hAnsi="Calibri" w:cs="Calibri"/>
      <w:sz w:val="16"/>
    </w:rPr>
  </w:style>
  <w:style w:type="character" w:customStyle="1" w:styleId="ZhlavChar">
    <w:name w:val="Záhlaví Char"/>
    <w:link w:val="Zhlav"/>
    <w:rsid w:val="009676C8"/>
    <w:rPr>
      <w:rFonts w:ascii="Calibri" w:hAnsi="Calibri" w:cs="Calibri"/>
      <w:sz w:val="16"/>
      <w:lang w:val="cs-CZ" w:eastAsia="cs-CZ" w:bidi="ar-SA"/>
    </w:rPr>
  </w:style>
  <w:style w:type="paragraph" w:styleId="Zpat">
    <w:name w:val="footer"/>
    <w:link w:val="ZpatChar"/>
    <w:rsid w:val="009676C8"/>
    <w:pPr>
      <w:tabs>
        <w:tab w:val="center" w:pos="4536"/>
        <w:tab w:val="right" w:pos="9072"/>
      </w:tabs>
      <w:spacing w:before="120"/>
      <w:jc w:val="both"/>
    </w:pPr>
    <w:rPr>
      <w:rFonts w:ascii="Calibri" w:hAnsi="Calibri" w:cs="Calibri"/>
      <w:sz w:val="16"/>
    </w:rPr>
  </w:style>
  <w:style w:type="character" w:customStyle="1" w:styleId="ZpatChar">
    <w:name w:val="Zápatí Char"/>
    <w:link w:val="Zpat"/>
    <w:rsid w:val="009676C8"/>
    <w:rPr>
      <w:rFonts w:ascii="Calibri" w:hAnsi="Calibri" w:cs="Calibri"/>
      <w:sz w:val="16"/>
      <w:lang w:val="cs-CZ" w:eastAsia="cs-CZ" w:bidi="ar-SA"/>
    </w:rPr>
  </w:style>
  <w:style w:type="character" w:styleId="Odkaznakoment">
    <w:name w:val="annotation reference"/>
    <w:rsid w:val="003262D6"/>
    <w:rPr>
      <w:sz w:val="16"/>
      <w:szCs w:val="16"/>
    </w:rPr>
  </w:style>
  <w:style w:type="paragraph" w:styleId="Revize">
    <w:name w:val="Revision"/>
    <w:hidden/>
    <w:semiHidden/>
    <w:rPr>
      <w:sz w:val="22"/>
      <w:szCs w:val="24"/>
    </w:rPr>
  </w:style>
  <w:style w:type="paragraph" w:styleId="Textkomente">
    <w:name w:val="annotation text"/>
    <w:basedOn w:val="Normln"/>
    <w:link w:val="TextkomenteChar"/>
    <w:rsid w:val="003262D6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3262D6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rsid w:val="003262D6"/>
    <w:rPr>
      <w:b/>
      <w:bCs/>
    </w:rPr>
  </w:style>
  <w:style w:type="character" w:customStyle="1" w:styleId="PedmtkomenteChar">
    <w:name w:val="Předmět komentáře Char"/>
    <w:link w:val="Pedmtkomente"/>
    <w:rsid w:val="003262D6"/>
    <w:rPr>
      <w:rFonts w:ascii="Calibri" w:hAnsi="Calibri"/>
      <w:b/>
      <w:bCs/>
    </w:rPr>
  </w:style>
  <w:style w:type="table" w:styleId="Mkatabulky">
    <w:name w:val="Table Grid"/>
    <w:basedOn w:val="Normlntabulka"/>
    <w:rsid w:val="007862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BC63D4"/>
    <w:pPr>
      <w:widowControl/>
      <w:overflowPunct/>
      <w:autoSpaceDE/>
      <w:autoSpaceDN/>
      <w:adjustRightInd/>
      <w:spacing w:before="0"/>
      <w:ind w:left="720"/>
      <w:jc w:val="left"/>
      <w:textAlignment w:val="auto"/>
    </w:pPr>
    <w:rPr>
      <w:rFonts w:eastAsia="Calibri"/>
      <w:lang w:eastAsia="en-US"/>
    </w:rPr>
  </w:style>
  <w:style w:type="paragraph" w:styleId="Zkladntext2">
    <w:name w:val="Body Text 2"/>
    <w:basedOn w:val="Normln"/>
    <w:link w:val="Zkladntext2Char"/>
    <w:rsid w:val="00775A3E"/>
    <w:pPr>
      <w:widowControl/>
      <w:overflowPunct/>
      <w:autoSpaceDE/>
      <w:autoSpaceDN/>
      <w:adjustRightInd/>
      <w:spacing w:line="240" w:lineRule="atLeast"/>
      <w:ind w:hanging="641"/>
      <w:jc w:val="left"/>
      <w:textAlignment w:val="auto"/>
    </w:pPr>
    <w:rPr>
      <w:rFonts w:ascii="Times New Roman" w:hAnsi="Times New Roman"/>
      <w:sz w:val="24"/>
      <w:szCs w:val="20"/>
    </w:rPr>
  </w:style>
  <w:style w:type="character" w:customStyle="1" w:styleId="Zkladntext2Char">
    <w:name w:val="Základní text 2 Char"/>
    <w:link w:val="Zkladntext2"/>
    <w:rsid w:val="00775A3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!!Vzory%20smluv\AktVzory%202013\rozpracovan&#233;\SoD%202013%20B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2CDC06C6E4D64B8E9748FACE33A32D" ma:contentTypeVersion="0" ma:contentTypeDescription="Vytvoří nový dokument" ma:contentTypeScope="" ma:versionID="0e1d5180a7f782a62f96de9186d153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E39318-C4E3-4033-B77B-95463A56AD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3EC809-5254-474E-B238-38E030B8F2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BF8E1E-23DE-41F8-AB57-38D2D67FD1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9CBF5C-AA8A-42B0-B7F3-C023076EFC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SoD 2013 B</Template>
  <TotalTime>245</TotalTime>
  <Pages>1</Pages>
  <Words>2155</Words>
  <Characters>12719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MND, a.s.</Company>
  <LinksUpToDate>false</LinksUpToDate>
  <CharactersWithSpaces>14845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Nejezchleba</dc:creator>
  <cp:keywords/>
  <cp:lastModifiedBy>technik</cp:lastModifiedBy>
  <cp:revision>11</cp:revision>
  <cp:lastPrinted>2018-02-05T11:54:00Z</cp:lastPrinted>
  <dcterms:created xsi:type="dcterms:W3CDTF">2025-09-15T10:04:00Z</dcterms:created>
  <dcterms:modified xsi:type="dcterms:W3CDTF">2025-09-17T07:24:00Z</dcterms:modified>
</cp:coreProperties>
</file>