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83BE" w14:textId="155FA285" w:rsidR="004A02F7" w:rsidRDefault="004A02F7" w:rsidP="00273F8D">
      <w:pPr>
        <w:tabs>
          <w:tab w:val="left" w:pos="1418"/>
        </w:tabs>
        <w:spacing w:before="600"/>
      </w:pPr>
      <w:r w:rsidRPr="007C5BBC">
        <w:t>Č. smlouvy:</w:t>
      </w:r>
      <w:r w:rsidR="007C1D2F">
        <w:t xml:space="preserve"> </w:t>
      </w:r>
      <w:r w:rsidR="004F1642">
        <w:rPr>
          <w:szCs w:val="20"/>
        </w:rPr>
        <w:t>123/2025</w:t>
      </w:r>
    </w:p>
    <w:p w14:paraId="026F71BA" w14:textId="10341163" w:rsidR="00B727F2" w:rsidRPr="00AC7D00" w:rsidRDefault="004F1642" w:rsidP="00DB0F54">
      <w:pPr>
        <w:pStyle w:val="Nzev"/>
        <w:jc w:val="both"/>
      </w:pPr>
      <w:r>
        <w:rPr>
          <w:szCs w:val="18"/>
        </w:rPr>
        <w:t xml:space="preserve">Smlouva o </w:t>
      </w:r>
      <w:r w:rsidR="001E21AB">
        <w:rPr>
          <w:szCs w:val="18"/>
        </w:rPr>
        <w:t>partnerství</w:t>
      </w:r>
    </w:p>
    <w:p w14:paraId="086AABAA" w14:textId="77777777" w:rsidR="004A02F7" w:rsidRPr="004A02F7" w:rsidRDefault="004A02F7" w:rsidP="004A02F7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7F4849FC" w14:textId="77777777" w:rsidR="00273F8D" w:rsidRPr="007C5BBC" w:rsidRDefault="00273F8D" w:rsidP="00273F8D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134B4658" w14:textId="77777777" w:rsidR="00273F8D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zřízený zákonem č. 388/1991 Sb., o Státním fondu životního prostředí České republiky</w:t>
      </w:r>
    </w:p>
    <w:p w14:paraId="49D6679F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sídl</w:t>
      </w:r>
      <w:r w:rsidR="006F53EB">
        <w:rPr>
          <w:rFonts w:cs="Segoe UI"/>
          <w:iCs/>
        </w:rPr>
        <w:t>o:</w:t>
      </w:r>
      <w:r w:rsidRPr="007C5BBC">
        <w:rPr>
          <w:rFonts w:cs="Segoe UI"/>
          <w:iCs/>
        </w:rPr>
        <w:t xml:space="preserve"> Kaplanova 1931/1, 148 00 Praha 11</w:t>
      </w:r>
      <w:r>
        <w:rPr>
          <w:rFonts w:cs="Segoe UI"/>
          <w:iCs/>
        </w:rPr>
        <w:t xml:space="preserve"> – Chodov</w:t>
      </w:r>
    </w:p>
    <w:p w14:paraId="073DC45F" w14:textId="77777777" w:rsidR="004F1642" w:rsidRPr="007C5BBC" w:rsidRDefault="004F1642" w:rsidP="004F1642">
      <w:pPr>
        <w:rPr>
          <w:rFonts w:cs="Segoe UI"/>
          <w:iCs/>
        </w:rPr>
      </w:pPr>
      <w:r w:rsidRPr="007C5BBC">
        <w:rPr>
          <w:rFonts w:cs="Segoe UI"/>
          <w:iCs/>
        </w:rPr>
        <w:t>korespondenční adresa: Olbrachtova 2006/9, 140 00 Praha 4</w:t>
      </w:r>
      <w:r>
        <w:rPr>
          <w:rFonts w:cs="Segoe UI"/>
          <w:iCs/>
        </w:rPr>
        <w:t xml:space="preserve"> – Krč</w:t>
      </w:r>
    </w:p>
    <w:p w14:paraId="41522DCE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zastoupen</w:t>
      </w:r>
      <w:r>
        <w:rPr>
          <w:rFonts w:cs="Segoe UI"/>
          <w:iCs/>
        </w:rPr>
        <w:t>ý</w:t>
      </w:r>
      <w:r w:rsidRPr="007C5BBC">
        <w:rPr>
          <w:rFonts w:cs="Segoe UI"/>
          <w:iCs/>
        </w:rPr>
        <w:t>: Ing. Petrem Valdmanem, ředitelem Státního fondu životního prostředí ČR</w:t>
      </w:r>
    </w:p>
    <w:p w14:paraId="08B41906" w14:textId="77777777" w:rsidR="002B61C9" w:rsidRPr="007C5BBC" w:rsidRDefault="002B61C9" w:rsidP="002B61C9">
      <w:pPr>
        <w:rPr>
          <w:rFonts w:cs="Segoe UI"/>
          <w:iCs/>
        </w:rPr>
      </w:pPr>
      <w:r w:rsidRPr="007C5BBC">
        <w:rPr>
          <w:rFonts w:cs="Segoe UI"/>
          <w:iCs/>
        </w:rPr>
        <w:t>IČ: 00020729</w:t>
      </w:r>
    </w:p>
    <w:p w14:paraId="00309EDA" w14:textId="77777777" w:rsidR="002B61C9" w:rsidRPr="007C5BBC" w:rsidRDefault="002B61C9" w:rsidP="00273F8D">
      <w:pPr>
        <w:rPr>
          <w:rFonts w:cs="Segoe UI"/>
          <w:iCs/>
        </w:rPr>
      </w:pPr>
      <w:r w:rsidRPr="007C5BBC">
        <w:rPr>
          <w:rFonts w:cs="Segoe UI"/>
          <w:iCs/>
        </w:rPr>
        <w:t>DIČ: není plátcem DPH</w:t>
      </w:r>
    </w:p>
    <w:p w14:paraId="204E6FDB" w14:textId="77777777" w:rsidR="00273F8D" w:rsidRDefault="00273F8D" w:rsidP="00273F8D">
      <w:pPr>
        <w:rPr>
          <w:rFonts w:cs="Segoe UI"/>
        </w:rPr>
      </w:pPr>
      <w:r w:rsidRPr="007C5BBC">
        <w:rPr>
          <w:rFonts w:cs="Segoe UI"/>
        </w:rPr>
        <w:t>bankovní spojení: Česká národní banka, č. účtu: 210008-9025001/0710</w:t>
      </w:r>
    </w:p>
    <w:p w14:paraId="16D83CE3" w14:textId="319C38C4" w:rsidR="004F1642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kontaktní osoba</w:t>
      </w:r>
      <w:r w:rsidR="002B61C9">
        <w:rPr>
          <w:rFonts w:cs="Segoe UI"/>
          <w:iCs/>
        </w:rPr>
        <w:t xml:space="preserve"> pro </w:t>
      </w:r>
      <w:r w:rsidR="006F53EB">
        <w:rPr>
          <w:rFonts w:cs="Segoe UI"/>
          <w:iCs/>
        </w:rPr>
        <w:t xml:space="preserve">účely </w:t>
      </w:r>
      <w:r w:rsidR="006F53EB" w:rsidRPr="004F1642">
        <w:rPr>
          <w:rFonts w:cs="Segoe UI"/>
          <w:iCs/>
        </w:rPr>
        <w:t>smlouvy</w:t>
      </w:r>
      <w:r w:rsidRPr="004F1642">
        <w:rPr>
          <w:rFonts w:cs="Segoe UI"/>
          <w:iCs/>
        </w:rPr>
        <w:t xml:space="preserve">: </w:t>
      </w:r>
      <w:proofErr w:type="spellStart"/>
      <w:r w:rsidR="001D669B" w:rsidRPr="001D669B">
        <w:rPr>
          <w:rFonts w:cs="Segoe UI"/>
          <w:highlight w:val="yellow"/>
        </w:rPr>
        <w:t>xxx</w:t>
      </w:r>
      <w:proofErr w:type="spellEnd"/>
      <w:r w:rsidR="002B61C9" w:rsidRPr="004F1642">
        <w:rPr>
          <w:rFonts w:cs="Segoe UI"/>
          <w:iCs/>
        </w:rPr>
        <w:t>, t</w:t>
      </w:r>
      <w:r w:rsidRPr="004F1642">
        <w:rPr>
          <w:rFonts w:cs="Segoe UI"/>
          <w:iCs/>
        </w:rPr>
        <w:t>el.</w:t>
      </w:r>
      <w:r w:rsidR="002B61C9" w:rsidRPr="004F1642">
        <w:rPr>
          <w:rFonts w:cs="Segoe UI"/>
          <w:iCs/>
        </w:rPr>
        <w:t xml:space="preserve">: </w:t>
      </w:r>
      <w:proofErr w:type="spellStart"/>
      <w:r w:rsidR="001D669B" w:rsidRPr="001D669B">
        <w:rPr>
          <w:rFonts w:cs="Segoe UI"/>
          <w:highlight w:val="yellow"/>
        </w:rPr>
        <w:t>xxx</w:t>
      </w:r>
      <w:proofErr w:type="spellEnd"/>
      <w:r w:rsidR="002B61C9" w:rsidRPr="004F1642">
        <w:rPr>
          <w:rFonts w:cs="Segoe UI"/>
          <w:iCs/>
        </w:rPr>
        <w:t>,</w:t>
      </w:r>
      <w:r w:rsidRPr="004F1642">
        <w:rPr>
          <w:rFonts w:cs="Segoe UI"/>
          <w:iCs/>
        </w:rPr>
        <w:t xml:space="preserve"> </w:t>
      </w:r>
    </w:p>
    <w:p w14:paraId="7C25D87B" w14:textId="4FC3FA31" w:rsidR="00273F8D" w:rsidRPr="004F1642" w:rsidRDefault="004F1642" w:rsidP="004F1642">
      <w:pPr>
        <w:tabs>
          <w:tab w:val="left" w:pos="3175"/>
        </w:tabs>
        <w:rPr>
          <w:rFonts w:cs="Segoe UI"/>
          <w:iCs/>
        </w:rPr>
      </w:pPr>
      <w:r>
        <w:rPr>
          <w:rFonts w:cs="Segoe UI"/>
          <w:iCs/>
        </w:rPr>
        <w:tab/>
      </w:r>
      <w:r w:rsidR="00273F8D" w:rsidRPr="004F1642">
        <w:rPr>
          <w:rFonts w:cs="Segoe UI"/>
          <w:iCs/>
        </w:rPr>
        <w:t xml:space="preserve">e-mail: </w:t>
      </w:r>
      <w:proofErr w:type="spellStart"/>
      <w:r w:rsidR="001D669B" w:rsidRPr="001D669B">
        <w:rPr>
          <w:rFonts w:cs="Segoe UI"/>
          <w:highlight w:val="yellow"/>
        </w:rPr>
        <w:t>xxx</w:t>
      </w:r>
      <w:proofErr w:type="spellEnd"/>
      <w:r w:rsidR="000B747A" w:rsidRPr="004755F6">
        <w:rPr>
          <w:rFonts w:cs="Segoe UI"/>
        </w:rPr>
        <w:t> </w:t>
      </w:r>
    </w:p>
    <w:p w14:paraId="52EEE22A" w14:textId="0875DFFA" w:rsidR="00273F8D" w:rsidRPr="004F1642" w:rsidRDefault="00273F8D" w:rsidP="002B61C9">
      <w:pPr>
        <w:spacing w:before="120"/>
        <w:rPr>
          <w:rFonts w:cs="Segoe UI"/>
          <w:i/>
          <w:iCs/>
        </w:rPr>
      </w:pPr>
      <w:r w:rsidRPr="004F1642">
        <w:rPr>
          <w:rFonts w:cs="Segoe UI"/>
          <w:i/>
          <w:iCs/>
        </w:rPr>
        <w:t>(dále j</w:t>
      </w:r>
      <w:r w:rsidR="000A72DB" w:rsidRPr="004F1642">
        <w:rPr>
          <w:rFonts w:cs="Segoe UI"/>
          <w:i/>
          <w:iCs/>
        </w:rPr>
        <w:t>ako</w:t>
      </w:r>
      <w:r w:rsidRPr="004F1642">
        <w:rPr>
          <w:rFonts w:cs="Segoe UI"/>
          <w:i/>
          <w:iCs/>
        </w:rPr>
        <w:t xml:space="preserve"> „</w:t>
      </w:r>
      <w:r w:rsidR="001E21AB">
        <w:rPr>
          <w:rFonts w:cs="Segoe UI"/>
          <w:i/>
          <w:iCs/>
          <w:szCs w:val="20"/>
        </w:rPr>
        <w:t>Partner 1</w:t>
      </w:r>
      <w:r w:rsidR="00EC262B">
        <w:rPr>
          <w:rFonts w:cs="Segoe UI"/>
          <w:i/>
          <w:iCs/>
          <w:szCs w:val="20"/>
        </w:rPr>
        <w:t>“</w:t>
      </w:r>
      <w:r w:rsidR="00EC262B" w:rsidRPr="00EC262B">
        <w:rPr>
          <w:rFonts w:cs="Segoe UI"/>
          <w:i/>
          <w:iCs/>
        </w:rPr>
        <w:t xml:space="preserve"> </w:t>
      </w:r>
      <w:r w:rsidR="00EC262B">
        <w:rPr>
          <w:rFonts w:cs="Segoe UI"/>
          <w:i/>
          <w:iCs/>
        </w:rPr>
        <w:t>či „SFŽP ČR“</w:t>
      </w:r>
      <w:r w:rsidRPr="004F1642">
        <w:rPr>
          <w:rFonts w:cs="Segoe UI"/>
          <w:i/>
          <w:iCs/>
        </w:rPr>
        <w:t>)</w:t>
      </w:r>
    </w:p>
    <w:p w14:paraId="31674C49" w14:textId="77777777" w:rsidR="00273F8D" w:rsidRPr="007C5BBC" w:rsidRDefault="00273F8D" w:rsidP="000A72DB">
      <w:pPr>
        <w:spacing w:before="120"/>
        <w:rPr>
          <w:rFonts w:cs="Segoe UI"/>
          <w:iCs/>
        </w:rPr>
      </w:pPr>
      <w:r>
        <w:rPr>
          <w:rFonts w:cs="Segoe UI"/>
          <w:iCs/>
        </w:rPr>
        <w:t xml:space="preserve">na straně </w:t>
      </w:r>
      <w:r w:rsidR="002B61C9">
        <w:rPr>
          <w:rFonts w:cs="Segoe UI"/>
          <w:iCs/>
        </w:rPr>
        <w:t>jedné</w:t>
      </w:r>
    </w:p>
    <w:p w14:paraId="62E65CFE" w14:textId="77777777" w:rsidR="00273F8D" w:rsidRPr="002B61C9" w:rsidRDefault="002B61C9" w:rsidP="002B61C9">
      <w:pPr>
        <w:spacing w:before="240" w:after="240"/>
      </w:pPr>
      <w:r w:rsidRPr="002B61C9">
        <w:t>a</w:t>
      </w:r>
    </w:p>
    <w:p w14:paraId="3A8A5943" w14:textId="4301A97F" w:rsidR="004A02F7" w:rsidRPr="00C55DFB" w:rsidRDefault="00910B34" w:rsidP="004A02F7">
      <w:pPr>
        <w:rPr>
          <w:rFonts w:cs="Segoe UI"/>
          <w:b/>
          <w:bCs/>
          <w:iCs/>
        </w:rPr>
      </w:pPr>
      <w:r w:rsidRPr="00C55DFB">
        <w:rPr>
          <w:b/>
          <w:bCs/>
          <w:szCs w:val="18"/>
        </w:rPr>
        <w:t>Refsite Group s.r.o.</w:t>
      </w:r>
    </w:p>
    <w:p w14:paraId="688F22C6" w14:textId="484970AE" w:rsidR="002B61C9" w:rsidRPr="00910B34" w:rsidRDefault="002B61C9" w:rsidP="004A02F7">
      <w:pPr>
        <w:rPr>
          <w:rFonts w:cs="Segoe UI"/>
        </w:rPr>
      </w:pPr>
      <w:r w:rsidRPr="00910B34">
        <w:rPr>
          <w:rFonts w:cs="Segoe UI"/>
        </w:rPr>
        <w:t>zapsan</w:t>
      </w:r>
      <w:r w:rsidR="00910B34" w:rsidRPr="00910B34">
        <w:rPr>
          <w:rFonts w:cs="Segoe UI"/>
        </w:rPr>
        <w:t>á</w:t>
      </w:r>
      <w:r w:rsidRPr="00910B34">
        <w:rPr>
          <w:rFonts w:cs="Segoe UI"/>
        </w:rPr>
        <w:t xml:space="preserve"> v</w:t>
      </w:r>
      <w:r w:rsidR="00910B34">
        <w:rPr>
          <w:rFonts w:cs="Segoe UI"/>
        </w:rPr>
        <w:t> </w:t>
      </w:r>
      <w:r w:rsidR="00910B34" w:rsidRPr="00910B34">
        <w:rPr>
          <w:rFonts w:cs="Segoe UI"/>
        </w:rPr>
        <w:t>obchodním</w:t>
      </w:r>
      <w:r w:rsidR="00910B34">
        <w:rPr>
          <w:rFonts w:cs="Segoe UI"/>
        </w:rPr>
        <w:t xml:space="preserve"> rejstříku vedeném Krajským soudem v Ústí nad Labem, oddíl C, vložka 47620</w:t>
      </w:r>
    </w:p>
    <w:p w14:paraId="5635F20D" w14:textId="17B09E58" w:rsidR="004A02F7" w:rsidRPr="007C5BBC" w:rsidRDefault="004A02F7" w:rsidP="004A02F7">
      <w:pPr>
        <w:rPr>
          <w:rFonts w:cs="Segoe UI"/>
        </w:rPr>
      </w:pPr>
      <w:r>
        <w:rPr>
          <w:rFonts w:cs="Segoe UI"/>
        </w:rPr>
        <w:t>sídlo:</w:t>
      </w:r>
      <w:r w:rsidR="006F53EB">
        <w:rPr>
          <w:rFonts w:cs="Segoe UI"/>
        </w:rPr>
        <w:t xml:space="preserve"> </w:t>
      </w:r>
      <w:r w:rsidR="00910B34">
        <w:rPr>
          <w:rFonts w:cs="Segoe UI"/>
        </w:rPr>
        <w:t>Tyršova</w:t>
      </w:r>
      <w:r w:rsidR="00910B34" w:rsidRPr="00910B34">
        <w:rPr>
          <w:rFonts w:cs="Segoe UI"/>
        </w:rPr>
        <w:t xml:space="preserve"> 139/4, Liberec V-Kristiánov, 460 05 Liberec</w:t>
      </w:r>
    </w:p>
    <w:p w14:paraId="6E93BAAE" w14:textId="4618714A" w:rsidR="006F53EB" w:rsidRPr="002719EF" w:rsidRDefault="006F53EB" w:rsidP="004A02F7">
      <w:pPr>
        <w:rPr>
          <w:rFonts w:cs="Segoe UI"/>
          <w:iCs/>
        </w:rPr>
      </w:pPr>
      <w:r w:rsidRPr="002719EF">
        <w:rPr>
          <w:rFonts w:cs="Segoe UI"/>
        </w:rPr>
        <w:t xml:space="preserve">zastoupena: </w:t>
      </w:r>
      <w:r w:rsidR="002719EF" w:rsidRPr="002719EF">
        <w:rPr>
          <w:rFonts w:cs="Segoe UI"/>
        </w:rPr>
        <w:t>Ing.</w:t>
      </w:r>
      <w:r w:rsidR="002719EF">
        <w:rPr>
          <w:rFonts w:cs="Segoe UI"/>
        </w:rPr>
        <w:t xml:space="preserve"> Petrem Kotkem, Ph.D., jednatelem společnosti</w:t>
      </w:r>
    </w:p>
    <w:p w14:paraId="346D9CDF" w14:textId="194DAD81" w:rsidR="006F53EB" w:rsidRPr="007C5BBC" w:rsidRDefault="006F53EB" w:rsidP="006F53EB">
      <w:pPr>
        <w:rPr>
          <w:rFonts w:cs="Segoe UI"/>
        </w:rPr>
      </w:pPr>
      <w:r>
        <w:rPr>
          <w:rFonts w:cs="Segoe UI"/>
        </w:rPr>
        <w:t xml:space="preserve">IČ: </w:t>
      </w:r>
      <w:r w:rsidR="002719EF" w:rsidRPr="002719EF">
        <w:rPr>
          <w:rFonts w:cs="Segoe UI"/>
        </w:rPr>
        <w:t>11834935</w:t>
      </w:r>
    </w:p>
    <w:p w14:paraId="0C8BE4D9" w14:textId="75FC0B1E" w:rsidR="002719EF" w:rsidRPr="007C5BBC" w:rsidRDefault="006F53EB" w:rsidP="002719EF">
      <w:pPr>
        <w:rPr>
          <w:rFonts w:cs="Segoe UI"/>
        </w:rPr>
      </w:pPr>
      <w:r>
        <w:rPr>
          <w:rFonts w:cs="Segoe UI"/>
        </w:rPr>
        <w:t xml:space="preserve">DIČ: </w:t>
      </w:r>
      <w:r w:rsidR="002719EF">
        <w:rPr>
          <w:rFonts w:cs="Segoe UI"/>
        </w:rPr>
        <w:t>CZ</w:t>
      </w:r>
      <w:r w:rsidR="002719EF" w:rsidRPr="002719EF">
        <w:rPr>
          <w:rFonts w:cs="Segoe UI"/>
        </w:rPr>
        <w:t>11834935</w:t>
      </w:r>
    </w:p>
    <w:p w14:paraId="4A34F972" w14:textId="13EFB5FB" w:rsidR="004A02F7" w:rsidRDefault="004A02F7" w:rsidP="004A02F7">
      <w:pPr>
        <w:rPr>
          <w:rFonts w:cs="Segoe UI"/>
          <w:iCs/>
        </w:rPr>
      </w:pPr>
      <w:r w:rsidRPr="007C5BBC">
        <w:rPr>
          <w:rFonts w:cs="Segoe UI"/>
          <w:snapToGrid w:val="0"/>
        </w:rPr>
        <w:t>bankovní spojení:</w:t>
      </w:r>
      <w:r w:rsidR="002719EF">
        <w:rPr>
          <w:rFonts w:cs="Segoe UI"/>
          <w:snapToGrid w:val="0"/>
        </w:rPr>
        <w:t xml:space="preserve"> </w:t>
      </w:r>
      <w:r w:rsidR="00F36C87" w:rsidRPr="00F36C87">
        <w:rPr>
          <w:rFonts w:cs="Segoe UI"/>
          <w:snapToGrid w:val="0"/>
        </w:rPr>
        <w:t>2302043793</w:t>
      </w:r>
      <w:r w:rsidR="006778A3">
        <w:rPr>
          <w:rFonts w:cs="Segoe UI"/>
          <w:snapToGrid w:val="0"/>
        </w:rPr>
        <w:t>, č. účtu:</w:t>
      </w:r>
      <w:r w:rsidR="006F53EB">
        <w:rPr>
          <w:rFonts w:cs="Segoe UI"/>
          <w:snapToGrid w:val="0"/>
        </w:rPr>
        <w:t xml:space="preserve"> </w:t>
      </w:r>
      <w:r w:rsidR="00F36C87" w:rsidRPr="00F36C87">
        <w:rPr>
          <w:rFonts w:cs="Segoe UI"/>
          <w:snapToGrid w:val="0"/>
        </w:rPr>
        <w:t>2010</w:t>
      </w:r>
    </w:p>
    <w:p w14:paraId="0E226A78" w14:textId="1F7F8B7A" w:rsidR="002719EF" w:rsidRDefault="006F53EB" w:rsidP="006F53EB">
      <w:pPr>
        <w:rPr>
          <w:rFonts w:cs="Segoe UI"/>
          <w:iCs/>
        </w:rPr>
      </w:pPr>
      <w:r>
        <w:rPr>
          <w:rFonts w:cs="Segoe UI"/>
          <w:iCs/>
        </w:rPr>
        <w:t>kontaktní osoba pro účely smlouvy:</w:t>
      </w:r>
      <w:r w:rsidR="002719EF">
        <w:rPr>
          <w:rFonts w:cs="Segoe UI"/>
          <w:iCs/>
        </w:rPr>
        <w:t xml:space="preserve"> </w:t>
      </w:r>
      <w:proofErr w:type="spellStart"/>
      <w:r w:rsidR="001D669B" w:rsidRPr="001D669B">
        <w:rPr>
          <w:rFonts w:cs="Segoe UI"/>
          <w:highlight w:val="yellow"/>
        </w:rPr>
        <w:t>xxx</w:t>
      </w:r>
      <w:proofErr w:type="spellEnd"/>
      <w:r>
        <w:rPr>
          <w:rFonts w:cs="Segoe UI"/>
          <w:iCs/>
        </w:rPr>
        <w:t>, tel.:</w:t>
      </w:r>
      <w:r w:rsidR="002719EF">
        <w:rPr>
          <w:rFonts w:cs="Segoe UI"/>
          <w:iCs/>
        </w:rPr>
        <w:t xml:space="preserve"> </w:t>
      </w:r>
      <w:proofErr w:type="spellStart"/>
      <w:r w:rsidR="001D669B" w:rsidRPr="001D669B">
        <w:rPr>
          <w:rFonts w:cs="Segoe UI"/>
          <w:highlight w:val="yellow"/>
        </w:rPr>
        <w:t>xxx</w:t>
      </w:r>
      <w:proofErr w:type="spellEnd"/>
      <w:r>
        <w:rPr>
          <w:rFonts w:cs="Segoe UI"/>
          <w:iCs/>
        </w:rPr>
        <w:t xml:space="preserve">, </w:t>
      </w:r>
    </w:p>
    <w:p w14:paraId="6D52685F" w14:textId="5BED7B9C" w:rsidR="006F53EB" w:rsidRPr="007C5BBC" w:rsidRDefault="002719EF" w:rsidP="002719EF">
      <w:pPr>
        <w:tabs>
          <w:tab w:val="left" w:pos="3175"/>
          <w:tab w:val="left" w:pos="3261"/>
        </w:tabs>
        <w:rPr>
          <w:rFonts w:cs="Segoe UI"/>
          <w:iCs/>
        </w:rPr>
      </w:pPr>
      <w:r>
        <w:rPr>
          <w:rFonts w:cs="Segoe UI"/>
          <w:iCs/>
        </w:rPr>
        <w:tab/>
      </w:r>
      <w:r w:rsidR="006F53EB">
        <w:rPr>
          <w:rFonts w:cs="Segoe UI"/>
          <w:iCs/>
        </w:rPr>
        <w:t xml:space="preserve">e-mail: </w:t>
      </w:r>
      <w:proofErr w:type="spellStart"/>
      <w:r w:rsidR="001D669B" w:rsidRPr="001D669B">
        <w:rPr>
          <w:rFonts w:cs="Segoe UI"/>
          <w:highlight w:val="yellow"/>
        </w:rPr>
        <w:t>xxx</w:t>
      </w:r>
      <w:proofErr w:type="spellEnd"/>
    </w:p>
    <w:p w14:paraId="0D7AFC2D" w14:textId="2D1E3218" w:rsidR="004A02F7" w:rsidRPr="006F53EB" w:rsidRDefault="004A02F7" w:rsidP="006F53EB">
      <w:pPr>
        <w:spacing w:before="120"/>
        <w:rPr>
          <w:rFonts w:cs="Segoe UI"/>
          <w:b/>
          <w:i/>
          <w:iCs/>
        </w:rPr>
      </w:pPr>
      <w:r w:rsidRPr="006F53EB">
        <w:rPr>
          <w:rFonts w:cs="Segoe UI"/>
          <w:i/>
          <w:iCs/>
        </w:rPr>
        <w:t>(dále j</w:t>
      </w:r>
      <w:r w:rsidR="000A72DB">
        <w:rPr>
          <w:rFonts w:cs="Segoe UI"/>
          <w:i/>
          <w:iCs/>
        </w:rPr>
        <w:t>ako</w:t>
      </w:r>
      <w:r w:rsidRPr="006F53EB">
        <w:rPr>
          <w:rFonts w:cs="Segoe UI"/>
          <w:i/>
          <w:iCs/>
        </w:rPr>
        <w:t xml:space="preserve"> </w:t>
      </w:r>
      <w:r w:rsidR="006778A3" w:rsidRPr="006F53EB">
        <w:rPr>
          <w:rFonts w:cs="Segoe UI"/>
          <w:i/>
          <w:iCs/>
        </w:rPr>
        <w:t>„</w:t>
      </w:r>
      <w:r w:rsidR="001D059C">
        <w:rPr>
          <w:i/>
          <w:iCs/>
          <w:szCs w:val="20"/>
        </w:rPr>
        <w:t>P</w:t>
      </w:r>
      <w:r w:rsidR="0056388B">
        <w:rPr>
          <w:i/>
          <w:iCs/>
          <w:szCs w:val="20"/>
        </w:rPr>
        <w:t>artner 2</w:t>
      </w:r>
      <w:r w:rsidRPr="006F53EB">
        <w:rPr>
          <w:rFonts w:cs="Segoe UI"/>
          <w:i/>
          <w:iCs/>
        </w:rPr>
        <w:t>“</w:t>
      </w:r>
      <w:r w:rsidR="00EC262B">
        <w:rPr>
          <w:rFonts w:cs="Segoe UI"/>
          <w:i/>
          <w:iCs/>
        </w:rPr>
        <w:t>)</w:t>
      </w:r>
    </w:p>
    <w:p w14:paraId="422900F8" w14:textId="57796436" w:rsidR="004A02F7" w:rsidRPr="006F53EB" w:rsidRDefault="006F53EB" w:rsidP="000A72DB">
      <w:pPr>
        <w:spacing w:before="120"/>
        <w:rPr>
          <w:rFonts w:cs="Segoe UI"/>
          <w:iCs/>
        </w:rPr>
      </w:pPr>
      <w:r>
        <w:rPr>
          <w:rFonts w:cs="Segoe UI"/>
          <w:iCs/>
        </w:rPr>
        <w:t>na straně druhé</w:t>
      </w:r>
      <w:r w:rsidR="00EC262B">
        <w:rPr>
          <w:rFonts w:cs="Segoe UI"/>
          <w:iCs/>
        </w:rPr>
        <w:t>.</w:t>
      </w:r>
    </w:p>
    <w:p w14:paraId="3A1713E5" w14:textId="7A748600" w:rsidR="006778A3" w:rsidRDefault="006778A3" w:rsidP="00373946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E200B4">
        <w:rPr>
          <w:rFonts w:cs="Segoe UI"/>
        </w:rPr>
        <w:t xml:space="preserve">v návaznosti na Memorandum o spolupráci ze dne 19. 6. 2025, uzavřené mezi SFŽP ČR, poskytovateli podpůrných renovačních služeb a oborovými expertními partnery, a </w:t>
      </w:r>
      <w:r w:rsidR="006F53EB">
        <w:rPr>
          <w:rFonts w:cs="Segoe UI"/>
        </w:rPr>
        <w:t>v souladu s</w:t>
      </w:r>
      <w:r>
        <w:rPr>
          <w:rFonts w:cs="Segoe UI"/>
        </w:rPr>
        <w:t> </w:t>
      </w:r>
      <w:r w:rsidRPr="002719EF">
        <w:rPr>
          <w:rFonts w:cs="Segoe UI"/>
        </w:rPr>
        <w:t xml:space="preserve">ust. </w:t>
      </w:r>
      <w:r w:rsidRPr="002719EF">
        <w:rPr>
          <w:rFonts w:cs="Segoe UI"/>
          <w:iCs/>
        </w:rPr>
        <w:t xml:space="preserve">§ </w:t>
      </w:r>
      <w:r w:rsidR="002719EF">
        <w:rPr>
          <w:rFonts w:cs="Segoe UI"/>
          <w:iCs/>
        </w:rPr>
        <w:t>1746 odst. 2</w:t>
      </w:r>
      <w:r w:rsidRPr="002719EF">
        <w:rPr>
          <w:rFonts w:cs="Segoe UI"/>
          <w:iCs/>
        </w:rPr>
        <w:t xml:space="preserve"> zákona</w:t>
      </w:r>
      <w:r>
        <w:rPr>
          <w:rFonts w:cs="Segoe UI"/>
          <w:iCs/>
        </w:rPr>
        <w:t xml:space="preserve"> č. </w:t>
      </w:r>
      <w:r w:rsidR="006F53EB">
        <w:rPr>
          <w:rFonts w:cs="Segoe UI"/>
          <w:iCs/>
        </w:rPr>
        <w:t>89/2012 Sb., občanský zákoník, ve znění pozdějších předpisů</w:t>
      </w:r>
      <w:r w:rsidRPr="007C5BBC">
        <w:rPr>
          <w:rFonts w:cs="Segoe UI"/>
          <w:iCs/>
        </w:rPr>
        <w:t xml:space="preserve"> (dále jen </w:t>
      </w:r>
      <w:r w:rsidRPr="004333BE">
        <w:rPr>
          <w:rFonts w:cs="Segoe UI"/>
          <w:i/>
        </w:rPr>
        <w:t>„</w:t>
      </w:r>
      <w:r w:rsidRPr="00DC5055">
        <w:rPr>
          <w:rFonts w:cs="Segoe UI"/>
          <w:i/>
        </w:rPr>
        <w:t>občanský zákoník</w:t>
      </w:r>
      <w:r w:rsidRPr="004333BE">
        <w:rPr>
          <w:rFonts w:cs="Segoe UI"/>
          <w:i/>
        </w:rPr>
        <w:t>“</w:t>
      </w:r>
      <w:r w:rsidRPr="004333BE">
        <w:rPr>
          <w:rFonts w:cs="Segoe UI"/>
          <w:iCs/>
        </w:rPr>
        <w:t xml:space="preserve">) </w:t>
      </w:r>
      <w:r w:rsidRPr="004333BE">
        <w:rPr>
          <w:rFonts w:cs="Segoe UI"/>
        </w:rPr>
        <w:t>tuto</w:t>
      </w:r>
      <w:r w:rsidRPr="007C5BBC">
        <w:rPr>
          <w:rFonts w:cs="Segoe UI"/>
        </w:rPr>
        <w:t xml:space="preserve"> </w:t>
      </w:r>
      <w:r w:rsidR="004D7323">
        <w:rPr>
          <w:szCs w:val="20"/>
        </w:rPr>
        <w:t xml:space="preserve">Smlouvu o </w:t>
      </w:r>
      <w:r w:rsidR="001E21AB">
        <w:rPr>
          <w:szCs w:val="20"/>
        </w:rPr>
        <w:t>partnerství</w:t>
      </w:r>
      <w:r>
        <w:rPr>
          <w:rFonts w:cs="Segoe UI"/>
        </w:rPr>
        <w:t xml:space="preserve"> (dále jen </w:t>
      </w:r>
      <w:r w:rsidRPr="001B59FB">
        <w:rPr>
          <w:rFonts w:cs="Segoe UI"/>
          <w:i/>
          <w:iCs/>
        </w:rPr>
        <w:t>„</w:t>
      </w:r>
      <w:r w:rsidR="001B59FB" w:rsidRPr="001B59FB">
        <w:rPr>
          <w:rFonts w:cs="Segoe UI"/>
          <w:i/>
          <w:iCs/>
        </w:rPr>
        <w:t>S</w:t>
      </w:r>
      <w:r w:rsidRPr="001B59FB">
        <w:rPr>
          <w:rFonts w:cs="Segoe UI"/>
          <w:i/>
          <w:iCs/>
        </w:rPr>
        <w:t>mlouva“</w:t>
      </w:r>
      <w:r>
        <w:rPr>
          <w:rFonts w:cs="Segoe UI"/>
        </w:rPr>
        <w:t>).</w:t>
      </w:r>
    </w:p>
    <w:p w14:paraId="2262FDF4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2D4B40">
        <w:lastRenderedPageBreak/>
        <w:t>Účel a předmět smlouvy</w:t>
      </w:r>
    </w:p>
    <w:p w14:paraId="4AB5313D" w14:textId="022CFC8E" w:rsidR="002328D5" w:rsidRDefault="0056388B" w:rsidP="00972B5C">
      <w:pPr>
        <w:pStyle w:val="Odstavecseseznamem"/>
      </w:pPr>
      <w:r>
        <w:t xml:space="preserve">Partner 2 </w:t>
      </w:r>
      <w:r w:rsidR="007C1D2F">
        <w:t xml:space="preserve">se zavazuje v rámci portálu Refsite.info </w:t>
      </w:r>
      <w:r w:rsidR="00F67DE0">
        <w:t>realizovat činnosti</w:t>
      </w:r>
      <w:r w:rsidR="007C1D2F">
        <w:t xml:space="preserve"> specifikovan</w:t>
      </w:r>
      <w:r w:rsidR="00F67DE0">
        <w:t>é</w:t>
      </w:r>
      <w:r w:rsidR="007C1D2F">
        <w:t xml:space="preserve"> v čl. 1.2 </w:t>
      </w:r>
      <w:r w:rsidR="001E0C59">
        <w:t xml:space="preserve">této </w:t>
      </w:r>
      <w:r w:rsidR="00237284">
        <w:t>S</w:t>
      </w:r>
      <w:r w:rsidR="001E0C59">
        <w:t>mlouvy, jejichž účelem je usnadnění orientace investorů</w:t>
      </w:r>
      <w:r w:rsidR="00A858E4">
        <w:t>m</w:t>
      </w:r>
      <w:r w:rsidR="001E0C59">
        <w:t xml:space="preserve"> (zejména malým) v dodavatelském prostředí zaměřujícím se na renovaci budov, </w:t>
      </w:r>
      <w:r w:rsidR="007C1D2F">
        <w:t xml:space="preserve">a </w:t>
      </w:r>
      <w:r w:rsidR="001E21AB">
        <w:t xml:space="preserve">Partner 1 </w:t>
      </w:r>
      <w:r w:rsidR="001C6541">
        <w:t xml:space="preserve">se zavazuje </w:t>
      </w:r>
      <w:r w:rsidR="001E0C59">
        <w:t xml:space="preserve">tyto </w:t>
      </w:r>
      <w:r w:rsidR="00F67DE0">
        <w:t>činnosti</w:t>
      </w:r>
      <w:r w:rsidR="001E0C59">
        <w:t xml:space="preserve"> </w:t>
      </w:r>
      <w:r>
        <w:t xml:space="preserve">Partnera 2 </w:t>
      </w:r>
      <w:r w:rsidR="001E21AB">
        <w:t xml:space="preserve">podpořit </w:t>
      </w:r>
      <w:r w:rsidR="00194799">
        <w:t xml:space="preserve">dle čl. 3 Smlouvy </w:t>
      </w:r>
      <w:r w:rsidR="001E21AB">
        <w:t>finanční částkou převeden</w:t>
      </w:r>
      <w:r w:rsidR="00CB7D3B">
        <w:t>ím</w:t>
      </w:r>
      <w:r w:rsidR="001E21AB">
        <w:t xml:space="preserve"> na účet </w:t>
      </w:r>
      <w:r>
        <w:t>Partnera 2</w:t>
      </w:r>
      <w:r w:rsidR="001E0C59">
        <w:t>.</w:t>
      </w:r>
    </w:p>
    <w:p w14:paraId="28E1BD75" w14:textId="419B6C88" w:rsidR="007C1D2F" w:rsidRDefault="007C1D2F" w:rsidP="001E0C59">
      <w:pPr>
        <w:pStyle w:val="Odstavecseseznamem"/>
        <w:spacing w:after="120"/>
      </w:pPr>
      <w:r>
        <w:t xml:space="preserve">Předmětem </w:t>
      </w:r>
      <w:r w:rsidR="00237284">
        <w:t>S</w:t>
      </w:r>
      <w:r>
        <w:t>mlouvy je</w:t>
      </w:r>
      <w:r w:rsidR="001E0C59">
        <w:t xml:space="preserve"> v rámci portálu Refsite.info zajištění</w:t>
      </w:r>
      <w:r>
        <w:t>:</w:t>
      </w:r>
    </w:p>
    <w:p w14:paraId="242EC276" w14:textId="4E73ACE8" w:rsidR="002328D5" w:rsidRDefault="001C6541" w:rsidP="001E0C59">
      <w:pPr>
        <w:pStyle w:val="slovanseznam"/>
      </w:pPr>
      <w:r>
        <w:rPr>
          <w:szCs w:val="20"/>
        </w:rPr>
        <w:t>Naprogramování zobrazení a administrace specialistů Nová zelená úsporám</w:t>
      </w:r>
      <w:r w:rsidR="009238C9">
        <w:rPr>
          <w:szCs w:val="20"/>
        </w:rPr>
        <w:t>.</w:t>
      </w:r>
    </w:p>
    <w:p w14:paraId="72B37B7B" w14:textId="632C78C5" w:rsidR="0058049B" w:rsidRPr="007C1D2F" w:rsidRDefault="001C6541" w:rsidP="003F1801">
      <w:pPr>
        <w:pStyle w:val="slovanseznam"/>
      </w:pPr>
      <w:r w:rsidRPr="007C1D2F">
        <w:rPr>
          <w:szCs w:val="20"/>
        </w:rPr>
        <w:t>Ověřování pravosti uživatelských recenzí – ověření identity žadatelů a firem, ověření realizace. Pouze ověřené recenze se započítávají do hodnocení firem a produktů.</w:t>
      </w:r>
      <w:r w:rsidRPr="007C1D2F">
        <w:t xml:space="preserve"> </w:t>
      </w:r>
    </w:p>
    <w:p w14:paraId="49D10FC0" w14:textId="59FA2569" w:rsidR="00026493" w:rsidRDefault="00026493" w:rsidP="003F1801">
      <w:pPr>
        <w:pStyle w:val="slovanseznam"/>
      </w:pPr>
      <w:r>
        <w:t>Prověřování finančního zdraví firem – napojení na aktuální databáze o exekucích a</w:t>
      </w:r>
      <w:r w:rsidR="00E02BEA">
        <w:t> </w:t>
      </w:r>
      <w:r>
        <w:t>insolvenčních rejstřících.</w:t>
      </w:r>
    </w:p>
    <w:p w14:paraId="4C6E181E" w14:textId="4D69E1C0" w:rsidR="00026493" w:rsidRDefault="00026493" w:rsidP="003F1801">
      <w:pPr>
        <w:pStyle w:val="slovanseznam"/>
      </w:pPr>
      <w:r>
        <w:t>Zobrazování ověřených certifikací oborových asociací přímo na profilu firmy.</w:t>
      </w:r>
    </w:p>
    <w:p w14:paraId="7A57104C" w14:textId="70255783" w:rsidR="00026493" w:rsidRDefault="00026493" w:rsidP="003F1801">
      <w:pPr>
        <w:pStyle w:val="slovanseznam"/>
      </w:pPr>
      <w:r>
        <w:t>Snadnější správ</w:t>
      </w:r>
      <w:r w:rsidR="00237284">
        <w:t>y</w:t>
      </w:r>
      <w:r>
        <w:t xml:space="preserve"> a administrace energetických poradců</w:t>
      </w:r>
      <w:r w:rsidR="00237284">
        <w:t xml:space="preserve"> a</w:t>
      </w:r>
      <w:r>
        <w:t xml:space="preserve"> specialistů s provazbou na dodavatele.</w:t>
      </w:r>
    </w:p>
    <w:p w14:paraId="43B73D10" w14:textId="5365DE43" w:rsidR="00396663" w:rsidRPr="00AC7D00" w:rsidRDefault="008C3015" w:rsidP="00412864">
      <w:pPr>
        <w:pStyle w:val="Nadpis1"/>
      </w:pPr>
      <w:r>
        <w:t xml:space="preserve">Doba trvání smlouvy </w:t>
      </w:r>
    </w:p>
    <w:p w14:paraId="67AE6AAC" w14:textId="77777777" w:rsidR="00972B5C" w:rsidRPr="00972B5C" w:rsidRDefault="00972B5C" w:rsidP="00972B5C">
      <w:pPr>
        <w:pStyle w:val="Odstavecseseznamem"/>
        <w:numPr>
          <w:ilvl w:val="0"/>
          <w:numId w:val="33"/>
        </w:numPr>
        <w:rPr>
          <w:vanish/>
        </w:rPr>
      </w:pPr>
    </w:p>
    <w:p w14:paraId="293F3CDA" w14:textId="2DF781E4" w:rsidR="009F4103" w:rsidRPr="00AC7D00" w:rsidRDefault="0056388B" w:rsidP="00F559AD">
      <w:pPr>
        <w:pStyle w:val="Odstavecseseznamem"/>
      </w:pPr>
      <w:r>
        <w:t xml:space="preserve">Partner 2 </w:t>
      </w:r>
      <w:r w:rsidR="001D059C" w:rsidRPr="001D059C">
        <w:t xml:space="preserve">je povinen splnit předmět Smlouvy dle čl. 1.2 Smlouvy nejpozději do 6 měsíců ode dne účinnosti Smlouvy, tj. ode dne zveřejnění </w:t>
      </w:r>
      <w:r>
        <w:t>S</w:t>
      </w:r>
      <w:r w:rsidR="001D059C" w:rsidRPr="001D059C">
        <w:t>mlouvy v informačním systému registru</w:t>
      </w:r>
      <w:r>
        <w:t xml:space="preserve"> smluv</w:t>
      </w:r>
      <w:r w:rsidR="001D059C">
        <w:t>,</w:t>
      </w:r>
      <w:r w:rsidR="001D059C" w:rsidRPr="001D059C">
        <w:t xml:space="preserve"> a</w:t>
      </w:r>
      <w:r w:rsidR="00222A4D">
        <w:t> </w:t>
      </w:r>
      <w:r w:rsidR="001D059C" w:rsidRPr="001D059C">
        <w:t xml:space="preserve">výsledky realizovaného předmětu Smlouvy dle čl. 1.2 Smlouvy zachovat 2 roky po uhrazení celé </w:t>
      </w:r>
      <w:r>
        <w:t>finanční částky dle čl. 3.1 Smlouvy</w:t>
      </w:r>
      <w:r w:rsidR="001D059C" w:rsidRPr="001D059C">
        <w:t>.</w:t>
      </w:r>
      <w:r w:rsidR="001D059C">
        <w:t xml:space="preserve"> </w:t>
      </w:r>
    </w:p>
    <w:p w14:paraId="0D093457" w14:textId="01711BB5" w:rsidR="00B727F2" w:rsidRPr="00AC7D00" w:rsidRDefault="00CB1272" w:rsidP="00972B5C">
      <w:pPr>
        <w:pStyle w:val="Nadpis1"/>
      </w:pPr>
      <w:r>
        <w:t xml:space="preserve">Finanční částka </w:t>
      </w:r>
      <w:r w:rsidR="008C3015">
        <w:t>a platební podmínky</w:t>
      </w:r>
    </w:p>
    <w:p w14:paraId="3529A714" w14:textId="495D5940" w:rsidR="00AA3C49" w:rsidRDefault="001E21AB" w:rsidP="00972B5C">
      <w:pPr>
        <w:pStyle w:val="Odstavecseseznamem"/>
      </w:pPr>
      <w:r>
        <w:t xml:space="preserve">Partner 1 </w:t>
      </w:r>
      <w:r w:rsidR="00A22992">
        <w:t xml:space="preserve">se za plnění dle této Smlouvy zavazuje </w:t>
      </w:r>
      <w:r w:rsidR="00194799">
        <w:t xml:space="preserve">převést na účet </w:t>
      </w:r>
      <w:r w:rsidR="0056388B">
        <w:t>Partner</w:t>
      </w:r>
      <w:r w:rsidR="00194799">
        <w:t>a</w:t>
      </w:r>
      <w:r w:rsidR="0056388B">
        <w:t xml:space="preserve"> 2 </w:t>
      </w:r>
      <w:r w:rsidR="00194799">
        <w:t>finanční částku</w:t>
      </w:r>
      <w:r w:rsidR="00A22992">
        <w:t xml:space="preserve"> ve výši 725.000 Kč bez DPH.</w:t>
      </w:r>
    </w:p>
    <w:p w14:paraId="2DFDD93C" w14:textId="30529AB0" w:rsidR="00217EF0" w:rsidRPr="00026493" w:rsidRDefault="00217EF0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</w:t>
      </w:r>
      <w:r w:rsidR="00194799">
        <w:rPr>
          <w:rFonts w:cs="Segoe UI"/>
        </w:rPr>
        <w:t xml:space="preserve"> finanční částce </w:t>
      </w:r>
      <w:r>
        <w:rPr>
          <w:rFonts w:cs="Segoe UI"/>
        </w:rPr>
        <w:t>uveden</w:t>
      </w:r>
      <w:r w:rsidR="00A22992">
        <w:rPr>
          <w:rFonts w:cs="Segoe UI"/>
        </w:rPr>
        <w:t>é</w:t>
      </w:r>
      <w:r>
        <w:rPr>
          <w:rFonts w:cs="Segoe UI"/>
        </w:rPr>
        <w:t xml:space="preserve"> v</w:t>
      </w:r>
      <w:r w:rsidR="00274AA6">
        <w:rPr>
          <w:rFonts w:cs="Segoe UI"/>
        </w:rPr>
        <w:t> čl.</w:t>
      </w:r>
      <w:r>
        <w:rPr>
          <w:rFonts w:cs="Segoe UI"/>
        </w:rPr>
        <w:t xml:space="preserve"> 3.1 </w:t>
      </w:r>
      <w:r w:rsidR="00A677C8">
        <w:rPr>
          <w:rFonts w:cs="Segoe UI"/>
        </w:rPr>
        <w:t xml:space="preserve">Smlouvy </w:t>
      </w:r>
      <w:r>
        <w:rPr>
          <w:rFonts w:cs="Segoe UI"/>
        </w:rPr>
        <w:t xml:space="preserve">bude připočtena daň z přidané hodnoty (DPH) ve výši dle sazby odpovídající zákonné úpravě účinné ke dni uskutečnění zdanitelného plnění. </w:t>
      </w:r>
      <w:r w:rsidR="00C703A5">
        <w:rPr>
          <w:rFonts w:cs="Segoe UI"/>
          <w:szCs w:val="18"/>
        </w:rPr>
        <w:t>Finanční částka</w:t>
      </w:r>
      <w:r w:rsidR="00C703A5" w:rsidRPr="00F45E76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zahrnuj</w:t>
      </w:r>
      <w:r w:rsidR="00A22992">
        <w:rPr>
          <w:rFonts w:cs="Segoe UI"/>
          <w:szCs w:val="18"/>
        </w:rPr>
        <w:t>e</w:t>
      </w:r>
      <w:r w:rsidRPr="00F45E76">
        <w:rPr>
          <w:rFonts w:cs="Segoe UI"/>
          <w:szCs w:val="18"/>
        </w:rPr>
        <w:t xml:space="preserve"> veškeré a konečné náklady spojené s realizací předmětu plnění.</w:t>
      </w:r>
    </w:p>
    <w:p w14:paraId="3150B925" w14:textId="6C051B37" w:rsidR="00026493" w:rsidRPr="006C0E02" w:rsidRDefault="00194799" w:rsidP="00972B5C">
      <w:pPr>
        <w:pStyle w:val="Odstavecseseznamem"/>
        <w:rPr>
          <w:sz w:val="24"/>
          <w:szCs w:val="22"/>
        </w:rPr>
      </w:pPr>
      <w:r>
        <w:rPr>
          <w:rFonts w:cs="Segoe UI"/>
          <w:szCs w:val="18"/>
        </w:rPr>
        <w:t xml:space="preserve">Finanční částka </w:t>
      </w:r>
      <w:r w:rsidR="00A858E4">
        <w:rPr>
          <w:rFonts w:cs="Segoe UI"/>
          <w:szCs w:val="18"/>
        </w:rPr>
        <w:t xml:space="preserve">dle čl. 3.1 Smlouvy </w:t>
      </w:r>
      <w:r w:rsidR="00026493">
        <w:rPr>
          <w:rFonts w:cs="Segoe UI"/>
          <w:szCs w:val="18"/>
        </w:rPr>
        <w:t>sestává z</w:t>
      </w:r>
      <w:r w:rsidR="00274AA6">
        <w:rPr>
          <w:rFonts w:cs="Segoe UI"/>
          <w:szCs w:val="18"/>
        </w:rPr>
        <w:t xml:space="preserve"> částky</w:t>
      </w:r>
      <w:r w:rsidR="00026493">
        <w:rPr>
          <w:rFonts w:cs="Segoe UI"/>
          <w:szCs w:val="18"/>
        </w:rPr>
        <w:t> 250.000 Kč bez DPH za naprogramování zobrazení a</w:t>
      </w:r>
      <w:r w:rsidR="00E02BEA">
        <w:rPr>
          <w:rFonts w:cs="Segoe UI"/>
          <w:szCs w:val="18"/>
        </w:rPr>
        <w:t> </w:t>
      </w:r>
      <w:r w:rsidR="00026493">
        <w:rPr>
          <w:rFonts w:cs="Segoe UI"/>
          <w:szCs w:val="18"/>
        </w:rPr>
        <w:t>administrace specialistů, z</w:t>
      </w:r>
      <w:r w:rsidR="00274AA6">
        <w:rPr>
          <w:rFonts w:cs="Segoe UI"/>
          <w:szCs w:val="18"/>
        </w:rPr>
        <w:t xml:space="preserve"> částky</w:t>
      </w:r>
      <w:r w:rsidR="00026493">
        <w:rPr>
          <w:rFonts w:cs="Segoe UI"/>
          <w:szCs w:val="18"/>
        </w:rPr>
        <w:t> 400.000 Kč bez DPH za prověřování insolvencí, prověřování finančního zdraví a prověřování exekucí do výše 10.000 subjektů, právnické a fyzické osoby (cca 80 Kč)</w:t>
      </w:r>
      <w:r w:rsidR="00274AA6">
        <w:rPr>
          <w:rFonts w:cs="Segoe UI"/>
          <w:szCs w:val="18"/>
        </w:rPr>
        <w:t xml:space="preserve"> a</w:t>
      </w:r>
      <w:r w:rsidR="00026493">
        <w:rPr>
          <w:rFonts w:cs="Segoe UI"/>
          <w:szCs w:val="18"/>
        </w:rPr>
        <w:t xml:space="preserve"> z</w:t>
      </w:r>
      <w:r w:rsidR="00274AA6">
        <w:rPr>
          <w:rFonts w:cs="Segoe UI"/>
          <w:szCs w:val="18"/>
        </w:rPr>
        <w:t xml:space="preserve"> částky</w:t>
      </w:r>
      <w:r w:rsidR="00026493">
        <w:rPr>
          <w:rFonts w:cs="Segoe UI"/>
          <w:szCs w:val="18"/>
        </w:rPr>
        <w:t xml:space="preserve"> 75.000 Kč bez DPH za ověřování recenzí zákazníků a firem pro kategorie vztahující </w:t>
      </w:r>
      <w:r w:rsidR="00026493" w:rsidRPr="006C0E02">
        <w:rPr>
          <w:rFonts w:cs="Segoe UI"/>
          <w:szCs w:val="18"/>
        </w:rPr>
        <w:t xml:space="preserve">se k dotačnímu programu Nová zelená úsporám (zateplení, výměna oken, výměna zdrojů tepla aj.), personální a technické náklady. </w:t>
      </w:r>
    </w:p>
    <w:p w14:paraId="4E9A4A9E" w14:textId="16CD842E" w:rsidR="00026493" w:rsidRPr="006C0E02" w:rsidRDefault="00194799" w:rsidP="00972B5C">
      <w:pPr>
        <w:pStyle w:val="Odstavecseseznamem"/>
        <w:rPr>
          <w:sz w:val="24"/>
          <w:szCs w:val="22"/>
        </w:rPr>
      </w:pPr>
      <w:r>
        <w:rPr>
          <w:rFonts w:cs="Segoe UI"/>
          <w:iCs/>
        </w:rPr>
        <w:t>Finanční částka</w:t>
      </w:r>
      <w:r w:rsidRPr="006C0E02">
        <w:rPr>
          <w:rFonts w:cs="Segoe UI"/>
          <w:iCs/>
        </w:rPr>
        <w:t xml:space="preserve"> </w:t>
      </w:r>
      <w:r w:rsidR="00A858E4" w:rsidRPr="006C0E02">
        <w:rPr>
          <w:rFonts w:cs="Segoe UI"/>
          <w:iCs/>
        </w:rPr>
        <w:t xml:space="preserve">dle čl. 3.1 Smlouvy </w:t>
      </w:r>
      <w:r w:rsidR="009E4F0E">
        <w:rPr>
          <w:rFonts w:cs="Segoe UI"/>
          <w:iCs/>
        </w:rPr>
        <w:t>bude hrazena</w:t>
      </w:r>
      <w:r w:rsidR="00A858E4" w:rsidRPr="006C0E02">
        <w:rPr>
          <w:rFonts w:cs="Segoe UI"/>
          <w:iCs/>
        </w:rPr>
        <w:t xml:space="preserve"> </w:t>
      </w:r>
      <w:r w:rsidR="00274AA6" w:rsidRPr="006C0E02">
        <w:rPr>
          <w:rFonts w:cs="Segoe UI"/>
          <w:iCs/>
        </w:rPr>
        <w:t xml:space="preserve">ve dvou splátkách. </w:t>
      </w:r>
      <w:r w:rsidR="0056388B">
        <w:t xml:space="preserve">Partner 2 </w:t>
      </w:r>
      <w:r w:rsidR="00851A83">
        <w:rPr>
          <w:rFonts w:cs="Segoe UI"/>
          <w:iCs/>
        </w:rPr>
        <w:t>předloží</w:t>
      </w:r>
      <w:r w:rsidR="006E6CB0" w:rsidRPr="006C0E02">
        <w:rPr>
          <w:rFonts w:cs="Segoe UI"/>
          <w:iCs/>
        </w:rPr>
        <w:t xml:space="preserve"> </w:t>
      </w:r>
      <w:r w:rsidR="001E21AB">
        <w:t xml:space="preserve">Partnerovi 1 </w:t>
      </w:r>
      <w:r w:rsidR="006E6CB0" w:rsidRPr="006C0E02">
        <w:rPr>
          <w:rFonts w:cs="Segoe UI"/>
          <w:iCs/>
        </w:rPr>
        <w:t>daňový doklad na p</w:t>
      </w:r>
      <w:r w:rsidR="00026493" w:rsidRPr="006C0E02">
        <w:rPr>
          <w:rFonts w:cs="Segoe UI"/>
          <w:iCs/>
        </w:rPr>
        <w:t>rvní splátk</w:t>
      </w:r>
      <w:r w:rsidR="006E6CB0" w:rsidRPr="006C0E02">
        <w:rPr>
          <w:rFonts w:cs="Segoe UI"/>
          <w:iCs/>
        </w:rPr>
        <w:t>u</w:t>
      </w:r>
      <w:r w:rsidR="00026493" w:rsidRPr="006C0E02">
        <w:rPr>
          <w:rFonts w:cs="Segoe UI"/>
          <w:iCs/>
        </w:rPr>
        <w:t xml:space="preserve"> ve výši 50 % dohodnuté </w:t>
      </w:r>
      <w:r w:rsidR="00C703A5">
        <w:rPr>
          <w:rFonts w:cs="Segoe UI"/>
          <w:iCs/>
        </w:rPr>
        <w:t>finanční částky</w:t>
      </w:r>
      <w:r w:rsidR="00C703A5" w:rsidRPr="006C0E02">
        <w:rPr>
          <w:rFonts w:cs="Segoe UI"/>
          <w:iCs/>
        </w:rPr>
        <w:t xml:space="preserve"> </w:t>
      </w:r>
      <w:r w:rsidR="00851A83">
        <w:rPr>
          <w:rFonts w:cs="Segoe UI"/>
          <w:iCs/>
        </w:rPr>
        <w:t xml:space="preserve">do 30 dnů </w:t>
      </w:r>
      <w:r w:rsidR="00026493" w:rsidRPr="006C0E02">
        <w:rPr>
          <w:rFonts w:cs="Segoe UI"/>
          <w:iCs/>
        </w:rPr>
        <w:t xml:space="preserve">po </w:t>
      </w:r>
      <w:r w:rsidR="00006BAB">
        <w:rPr>
          <w:rFonts w:cs="Segoe UI"/>
          <w:iCs/>
        </w:rPr>
        <w:t>nabytí účinnosti</w:t>
      </w:r>
      <w:r w:rsidR="00026493" w:rsidRPr="006C0E02">
        <w:rPr>
          <w:rFonts w:cs="Segoe UI"/>
          <w:iCs/>
        </w:rPr>
        <w:t xml:space="preserve"> </w:t>
      </w:r>
      <w:r w:rsidR="006E6CB0" w:rsidRPr="006C0E02">
        <w:rPr>
          <w:rFonts w:cs="Segoe UI"/>
          <w:iCs/>
        </w:rPr>
        <w:t>S</w:t>
      </w:r>
      <w:r w:rsidR="00026493" w:rsidRPr="006C0E02">
        <w:rPr>
          <w:rFonts w:cs="Segoe UI"/>
          <w:iCs/>
        </w:rPr>
        <w:t>mlouvy</w:t>
      </w:r>
      <w:r w:rsidR="006E6CB0" w:rsidRPr="006C0E02">
        <w:rPr>
          <w:rFonts w:cs="Segoe UI"/>
          <w:iCs/>
        </w:rPr>
        <w:t xml:space="preserve"> a</w:t>
      </w:r>
      <w:r w:rsidR="00E02BEA">
        <w:rPr>
          <w:rFonts w:cs="Segoe UI"/>
          <w:iCs/>
        </w:rPr>
        <w:t> </w:t>
      </w:r>
      <w:r w:rsidR="006E6CB0" w:rsidRPr="006C0E02">
        <w:rPr>
          <w:rFonts w:cs="Segoe UI"/>
          <w:iCs/>
        </w:rPr>
        <w:t xml:space="preserve">na </w:t>
      </w:r>
      <w:r w:rsidR="00026493" w:rsidRPr="006C0E02">
        <w:rPr>
          <w:rFonts w:cs="Segoe UI"/>
          <w:iCs/>
        </w:rPr>
        <w:t>druh</w:t>
      </w:r>
      <w:r w:rsidR="006E6CB0" w:rsidRPr="006C0E02">
        <w:rPr>
          <w:rFonts w:cs="Segoe UI"/>
          <w:iCs/>
        </w:rPr>
        <w:t>ou</w:t>
      </w:r>
      <w:r w:rsidR="00026493" w:rsidRPr="006C0E02">
        <w:rPr>
          <w:rFonts w:cs="Segoe UI"/>
          <w:iCs/>
        </w:rPr>
        <w:t xml:space="preserve"> splátk</w:t>
      </w:r>
      <w:r w:rsidR="006E6CB0" w:rsidRPr="006C0E02">
        <w:rPr>
          <w:rFonts w:cs="Segoe UI"/>
          <w:iCs/>
        </w:rPr>
        <w:t>u</w:t>
      </w:r>
      <w:r w:rsidR="00026493" w:rsidRPr="006C0E02">
        <w:rPr>
          <w:rFonts w:cs="Segoe UI"/>
          <w:iCs/>
        </w:rPr>
        <w:t xml:space="preserve"> ve výši 50 % </w:t>
      </w:r>
      <w:r w:rsidR="0051189C" w:rsidRPr="006C0E02">
        <w:rPr>
          <w:rFonts w:cs="Segoe UI"/>
          <w:iCs/>
        </w:rPr>
        <w:t xml:space="preserve">dohodnuté </w:t>
      </w:r>
      <w:r w:rsidR="00C703A5">
        <w:rPr>
          <w:rFonts w:cs="Segoe UI"/>
          <w:iCs/>
        </w:rPr>
        <w:t>finanční částky</w:t>
      </w:r>
      <w:r w:rsidR="00C703A5" w:rsidRPr="006C0E02">
        <w:rPr>
          <w:rFonts w:cs="Segoe UI"/>
          <w:iCs/>
        </w:rPr>
        <w:t xml:space="preserve"> </w:t>
      </w:r>
      <w:r w:rsidR="006E6CB0" w:rsidRPr="006C0E02">
        <w:rPr>
          <w:rFonts w:cs="Segoe UI"/>
          <w:iCs/>
        </w:rPr>
        <w:t xml:space="preserve">pak </w:t>
      </w:r>
      <w:r w:rsidR="00006BAB">
        <w:rPr>
          <w:rFonts w:cs="Segoe UI"/>
          <w:iCs/>
        </w:rPr>
        <w:t>nejpozději</w:t>
      </w:r>
      <w:r w:rsidR="0051189C" w:rsidRPr="006C0E02">
        <w:rPr>
          <w:rFonts w:cs="Segoe UI"/>
          <w:iCs/>
        </w:rPr>
        <w:t xml:space="preserve"> 10. den </w:t>
      </w:r>
      <w:r w:rsidR="00026493" w:rsidRPr="006C0E02">
        <w:rPr>
          <w:rFonts w:cs="Segoe UI"/>
          <w:iCs/>
        </w:rPr>
        <w:t>po</w:t>
      </w:r>
      <w:r w:rsidR="006E6CB0" w:rsidRPr="006C0E02">
        <w:rPr>
          <w:rFonts w:cs="Segoe UI"/>
          <w:iCs/>
        </w:rPr>
        <w:t>té, kdy</w:t>
      </w:r>
      <w:r w:rsidR="00026493" w:rsidRPr="006C0E02">
        <w:rPr>
          <w:rFonts w:cs="Segoe UI"/>
          <w:iCs/>
        </w:rPr>
        <w:t xml:space="preserve"> </w:t>
      </w:r>
      <w:r w:rsidR="001E21AB">
        <w:t xml:space="preserve">Partnerovi 1 </w:t>
      </w:r>
      <w:r w:rsidR="0051189C" w:rsidRPr="006C0E02">
        <w:rPr>
          <w:rFonts w:cs="Segoe UI"/>
          <w:iCs/>
        </w:rPr>
        <w:t>oznám</w:t>
      </w:r>
      <w:r w:rsidR="006C0E02">
        <w:rPr>
          <w:rFonts w:cs="Segoe UI"/>
          <w:iCs/>
        </w:rPr>
        <w:t>í</w:t>
      </w:r>
      <w:r w:rsidR="0051189C" w:rsidRPr="006C0E02">
        <w:rPr>
          <w:rFonts w:cs="Segoe UI"/>
          <w:iCs/>
        </w:rPr>
        <w:t xml:space="preserve"> </w:t>
      </w:r>
      <w:r w:rsidR="00026493" w:rsidRPr="006C0E02">
        <w:rPr>
          <w:rFonts w:cs="Segoe UI"/>
          <w:iCs/>
        </w:rPr>
        <w:t xml:space="preserve">řádné </w:t>
      </w:r>
      <w:r w:rsidR="00A858E4" w:rsidRPr="006C0E02">
        <w:rPr>
          <w:rFonts w:cs="Segoe UI"/>
          <w:iCs/>
        </w:rPr>
        <w:t>s</w:t>
      </w:r>
      <w:r w:rsidR="00026493" w:rsidRPr="006C0E02">
        <w:rPr>
          <w:rFonts w:cs="Segoe UI"/>
          <w:iCs/>
        </w:rPr>
        <w:t xml:space="preserve">plnění </w:t>
      </w:r>
      <w:r w:rsidR="00A858E4" w:rsidRPr="006C0E02">
        <w:rPr>
          <w:rFonts w:cs="Segoe UI"/>
          <w:iCs/>
        </w:rPr>
        <w:t xml:space="preserve">předmětu plnění </w:t>
      </w:r>
      <w:r w:rsidR="00026493" w:rsidRPr="006C0E02">
        <w:rPr>
          <w:rFonts w:cs="Segoe UI"/>
          <w:iCs/>
        </w:rPr>
        <w:t>dle</w:t>
      </w:r>
      <w:r w:rsidR="00A858E4" w:rsidRPr="006C0E02">
        <w:rPr>
          <w:rFonts w:cs="Segoe UI"/>
          <w:iCs/>
        </w:rPr>
        <w:t xml:space="preserve"> čl. 1.2 S</w:t>
      </w:r>
      <w:r w:rsidR="00026493" w:rsidRPr="006C0E02">
        <w:rPr>
          <w:rFonts w:cs="Segoe UI"/>
          <w:iCs/>
        </w:rPr>
        <w:t xml:space="preserve">mlouvy. </w:t>
      </w:r>
      <w:r w:rsidR="00851A83">
        <w:rPr>
          <w:rFonts w:cs="Segoe UI"/>
          <w:iCs/>
        </w:rPr>
        <w:t xml:space="preserve">V případě, že </w:t>
      </w:r>
      <w:r w:rsidR="0056388B">
        <w:t xml:space="preserve">Partner 2 </w:t>
      </w:r>
      <w:r w:rsidR="00851A83">
        <w:rPr>
          <w:rFonts w:cs="Segoe UI"/>
          <w:iCs/>
        </w:rPr>
        <w:t>vystaví daňový doklad, aniž by byl předmět plnění dle čl. 1.2 Smlouvy</w:t>
      </w:r>
      <w:r w:rsidR="00DB0F54">
        <w:rPr>
          <w:rFonts w:cs="Segoe UI"/>
          <w:iCs/>
        </w:rPr>
        <w:t xml:space="preserve"> řádně</w:t>
      </w:r>
      <w:r w:rsidR="00851A83">
        <w:rPr>
          <w:rFonts w:cs="Segoe UI"/>
          <w:iCs/>
        </w:rPr>
        <w:t xml:space="preserve"> splněn, je </w:t>
      </w:r>
      <w:r w:rsidR="001E21AB">
        <w:rPr>
          <w:rFonts w:cs="Segoe UI"/>
          <w:iCs/>
        </w:rPr>
        <w:t xml:space="preserve">Partner 1 </w:t>
      </w:r>
      <w:r w:rsidR="00851A83">
        <w:rPr>
          <w:rFonts w:cs="Segoe UI"/>
          <w:iCs/>
        </w:rPr>
        <w:t xml:space="preserve">oprávněn jej </w:t>
      </w:r>
      <w:r w:rsidR="0056388B">
        <w:t xml:space="preserve">Partnerovi 2 </w:t>
      </w:r>
      <w:r w:rsidR="00851A83">
        <w:rPr>
          <w:rFonts w:cs="Segoe UI"/>
          <w:iCs/>
        </w:rPr>
        <w:t xml:space="preserve">vrátit. V takovém případě není </w:t>
      </w:r>
      <w:r w:rsidR="001E21AB">
        <w:t xml:space="preserve">Partner 1 </w:t>
      </w:r>
      <w:r w:rsidR="00851A83">
        <w:rPr>
          <w:rFonts w:cs="Segoe UI"/>
          <w:iCs/>
        </w:rPr>
        <w:t>v prodlení s úhradou daňového dokladu.</w:t>
      </w:r>
    </w:p>
    <w:p w14:paraId="186C69F7" w14:textId="5C72F3CB" w:rsidR="00C429FC" w:rsidRDefault="00217EF0" w:rsidP="00972B5C">
      <w:pPr>
        <w:pStyle w:val="Odstavecseseznamem"/>
        <w:rPr>
          <w:szCs w:val="22"/>
        </w:rPr>
      </w:pPr>
      <w:r>
        <w:rPr>
          <w:rFonts w:cs="Segoe UI"/>
          <w:szCs w:val="18"/>
        </w:rPr>
        <w:t>Vystavený daňový doklad</w:t>
      </w:r>
      <w:r w:rsidRPr="00AF2DFC">
        <w:rPr>
          <w:rFonts w:cs="Segoe UI"/>
          <w:szCs w:val="18"/>
        </w:rPr>
        <w:t xml:space="preserve"> musí odpovídat svou povahou pojmu účetní</w:t>
      </w:r>
      <w:r>
        <w:rPr>
          <w:rFonts w:cs="Segoe UI"/>
          <w:szCs w:val="18"/>
        </w:rPr>
        <w:t>ho dokladu podle § 11 zákona č. </w:t>
      </w:r>
      <w:r w:rsidR="006A3208">
        <w:rPr>
          <w:rFonts w:cs="Segoe UI"/>
          <w:szCs w:val="18"/>
        </w:rPr>
        <w:t>563/1991 Sb., o </w:t>
      </w:r>
      <w:r w:rsidRPr="00AF2DFC">
        <w:rPr>
          <w:rFonts w:cs="Segoe UI"/>
          <w:szCs w:val="18"/>
        </w:rPr>
        <w:t xml:space="preserve">účetnictví, ve znění pozdějších předpisů, a musí splňovat náležitosti </w:t>
      </w:r>
      <w:r w:rsidRPr="00AF2DFC">
        <w:rPr>
          <w:rFonts w:cs="Segoe UI"/>
          <w:szCs w:val="18"/>
        </w:rPr>
        <w:lastRenderedPageBreak/>
        <w:t>obsaž</w:t>
      </w:r>
      <w:r>
        <w:rPr>
          <w:rFonts w:cs="Segoe UI"/>
          <w:szCs w:val="18"/>
        </w:rPr>
        <w:t>ené v ust. § 29 zákona č. </w:t>
      </w:r>
      <w:r w:rsidRPr="00AF2DFC">
        <w:rPr>
          <w:rFonts w:cs="Segoe UI"/>
          <w:szCs w:val="18"/>
        </w:rPr>
        <w:t xml:space="preserve">235/2004 Sb., o dani z přidané hodnoty, ve znění pozdějších předpisů a § 435 občanského zákoníku. </w:t>
      </w:r>
      <w:r w:rsidR="00A22992" w:rsidRPr="00851A83">
        <w:rPr>
          <w:rFonts w:cs="Segoe UI"/>
          <w:b/>
          <w:bCs/>
          <w:szCs w:val="18"/>
        </w:rPr>
        <w:t>Daňový doklad musí</w:t>
      </w:r>
      <w:r w:rsidR="00404B59" w:rsidRPr="00851A83">
        <w:rPr>
          <w:rFonts w:cs="Segoe UI"/>
          <w:b/>
          <w:bCs/>
          <w:szCs w:val="18"/>
        </w:rPr>
        <w:t xml:space="preserve"> dále obsahovat číslo </w:t>
      </w:r>
      <w:r w:rsidR="00526E45">
        <w:rPr>
          <w:rFonts w:cs="Segoe UI"/>
          <w:b/>
          <w:bCs/>
          <w:szCs w:val="18"/>
        </w:rPr>
        <w:t>S</w:t>
      </w:r>
      <w:r w:rsidR="00404B59" w:rsidRPr="00851A83">
        <w:rPr>
          <w:rFonts w:cs="Segoe UI"/>
          <w:b/>
          <w:bCs/>
          <w:szCs w:val="18"/>
        </w:rPr>
        <w:t>mlouvy: 123/2025.</w:t>
      </w:r>
      <w:r w:rsidR="00404B59">
        <w:rPr>
          <w:rFonts w:cs="Segoe UI"/>
          <w:szCs w:val="18"/>
        </w:rPr>
        <w:t xml:space="preserve"> Pokud </w:t>
      </w:r>
      <w:r w:rsidR="0056388B">
        <w:t xml:space="preserve">Partner 2 </w:t>
      </w:r>
      <w:r w:rsidRPr="007E34EC">
        <w:rPr>
          <w:rFonts w:cs="Segoe UI"/>
          <w:szCs w:val="18"/>
        </w:rPr>
        <w:t>neuvede stanoven</w:t>
      </w:r>
      <w:r w:rsidR="009E4F0E">
        <w:rPr>
          <w:rFonts w:cs="Segoe UI"/>
          <w:szCs w:val="18"/>
        </w:rPr>
        <w:t>é</w:t>
      </w:r>
      <w:r w:rsidRPr="007E34EC">
        <w:rPr>
          <w:rFonts w:cs="Segoe UI"/>
          <w:szCs w:val="18"/>
        </w:rPr>
        <w:t xml:space="preserve"> údaj</w:t>
      </w:r>
      <w:r w:rsidR="009E4F0E">
        <w:rPr>
          <w:rFonts w:cs="Segoe UI"/>
          <w:szCs w:val="18"/>
        </w:rPr>
        <w:t>e</w:t>
      </w:r>
      <w:r w:rsidRPr="007E34EC">
        <w:rPr>
          <w:rFonts w:cs="Segoe UI"/>
          <w:szCs w:val="18"/>
        </w:rPr>
        <w:t xml:space="preserve"> na daňovém dokladu dle příslušných právních předpisů, nemůže uplatnit sankce za případné nedodržení termín</w:t>
      </w:r>
      <w:r>
        <w:rPr>
          <w:rFonts w:cs="Segoe UI"/>
          <w:szCs w:val="18"/>
        </w:rPr>
        <w:t>u splatnosti.</w:t>
      </w:r>
    </w:p>
    <w:p w14:paraId="1229DFCE" w14:textId="3700D1CA" w:rsidR="006A3208" w:rsidRDefault="006A3208" w:rsidP="006A3208">
      <w:pPr>
        <w:pStyle w:val="Odstavecseseznamem"/>
        <w:rPr>
          <w:szCs w:val="22"/>
        </w:rPr>
      </w:pPr>
      <w:r>
        <w:rPr>
          <w:rFonts w:cs="Segoe UI"/>
          <w:szCs w:val="18"/>
        </w:rPr>
        <w:t xml:space="preserve">Daňový doklad </w:t>
      </w:r>
      <w:r w:rsidRPr="007E34EC">
        <w:rPr>
          <w:rFonts w:cs="Segoe UI"/>
          <w:szCs w:val="18"/>
        </w:rPr>
        <w:t xml:space="preserve">bude uhrazen bankovním převodem na účet </w:t>
      </w:r>
      <w:r w:rsidR="0056388B">
        <w:t xml:space="preserve">Partnera 2 </w:t>
      </w:r>
      <w:r w:rsidRPr="007E34EC">
        <w:rPr>
          <w:rFonts w:cs="Segoe UI"/>
          <w:szCs w:val="18"/>
        </w:rPr>
        <w:t xml:space="preserve">uvedený na daňovém dokladu. </w:t>
      </w:r>
      <w:r w:rsidR="009E4F0E" w:rsidRPr="006C0E02">
        <w:rPr>
          <w:iCs/>
        </w:rPr>
        <w:t>Splatnost</w:t>
      </w:r>
      <w:r w:rsidR="009E4F0E">
        <w:rPr>
          <w:iCs/>
        </w:rPr>
        <w:t xml:space="preserve"> řádně vystavených</w:t>
      </w:r>
      <w:r w:rsidR="009E4F0E" w:rsidRPr="006C0E02">
        <w:rPr>
          <w:iCs/>
        </w:rPr>
        <w:t xml:space="preserve"> daňových dokladů se stanovuje na 30 dní ode dne jejich doručení </w:t>
      </w:r>
      <w:r w:rsidR="009E4F0E" w:rsidRPr="006C0E02">
        <w:rPr>
          <w:rFonts w:cs="Segoe UI"/>
          <w:kern w:val="32"/>
          <w:szCs w:val="18"/>
        </w:rPr>
        <w:t xml:space="preserve">na e-mailovou adresu kontaktní osoby uvedené ve Smlouvě. </w:t>
      </w:r>
    </w:p>
    <w:p w14:paraId="20D1F1F7" w14:textId="35B9B733" w:rsidR="006C0E02" w:rsidRPr="006A3208" w:rsidRDefault="001E21AB" w:rsidP="006A3208">
      <w:pPr>
        <w:pStyle w:val="Odstavecseseznamem"/>
        <w:rPr>
          <w:szCs w:val="22"/>
        </w:rPr>
      </w:pPr>
      <w:r>
        <w:t xml:space="preserve">Partner 1 </w:t>
      </w:r>
      <w:r w:rsidR="006C0E02">
        <w:rPr>
          <w:szCs w:val="22"/>
        </w:rPr>
        <w:t xml:space="preserve">není povinen proplatit daňový doklad, který nemá sjednané nebo právními předpisy stanovené náležitosti, nebo který je věcně nesprávný, pokud požádal </w:t>
      </w:r>
      <w:r w:rsidR="0056388B">
        <w:t xml:space="preserve">Partnera 2 </w:t>
      </w:r>
      <w:r w:rsidR="006C0E02">
        <w:rPr>
          <w:szCs w:val="22"/>
        </w:rPr>
        <w:t>písemně o</w:t>
      </w:r>
      <w:r w:rsidR="00E02BEA">
        <w:rPr>
          <w:szCs w:val="22"/>
        </w:rPr>
        <w:t> </w:t>
      </w:r>
      <w:r w:rsidR="006C0E02">
        <w:rPr>
          <w:szCs w:val="22"/>
        </w:rPr>
        <w:t xml:space="preserve">jeho doplnění nejpozději do 15 dnů od okamžiku jeho prokazatelného doručení. Lhůta splatnosti daňového dokladu počíná následně běžet dnem, kdy </w:t>
      </w:r>
      <w:r>
        <w:t xml:space="preserve">Partner </w:t>
      </w:r>
      <w:r w:rsidRPr="001E21AB">
        <w:t>1</w:t>
      </w:r>
      <w:r w:rsidRPr="002C0476">
        <w:t xml:space="preserve"> </w:t>
      </w:r>
      <w:r w:rsidR="006C0E02" w:rsidRPr="001E21AB">
        <w:rPr>
          <w:szCs w:val="22"/>
        </w:rPr>
        <w:t>obdržel bezvadný</w:t>
      </w:r>
      <w:r w:rsidR="006C0E02">
        <w:rPr>
          <w:szCs w:val="22"/>
        </w:rPr>
        <w:t xml:space="preserve"> daňový doklad.</w:t>
      </w:r>
    </w:p>
    <w:p w14:paraId="3129D591" w14:textId="77777777" w:rsidR="00B727F2" w:rsidRPr="00AC7D00" w:rsidRDefault="008C3015" w:rsidP="00412864">
      <w:pPr>
        <w:pStyle w:val="Nadpis1"/>
      </w:pPr>
      <w:r>
        <w:t>Komunikace mezi smluvními stranami</w:t>
      </w:r>
    </w:p>
    <w:p w14:paraId="2CF2FA3D" w14:textId="5F395E7D" w:rsidR="00B40927" w:rsidRDefault="00B727F2" w:rsidP="00972B5C">
      <w:pPr>
        <w:pStyle w:val="Odstavecseseznamem"/>
      </w:pPr>
      <w:r w:rsidRPr="00DF4E23">
        <w:t>Smluvní strany se výslovně dohodly na tom, že za doručené se považují písemnosti doručené držitelem poštovní licence nebo prostřednictvím datové schránk</w:t>
      </w:r>
      <w:r w:rsidR="00900624" w:rsidRPr="00DF4E23">
        <w:t>y</w:t>
      </w:r>
      <w:r w:rsidR="00935504">
        <w:t>,</w:t>
      </w:r>
      <w:r w:rsidR="00900624" w:rsidRPr="00DF4E23">
        <w:t xml:space="preserve"> a dále písemnosti doručené na </w:t>
      </w:r>
      <w:r w:rsidRPr="00DF4E23">
        <w:t xml:space="preserve">adresy elektronické pošty (e-mail) uvedené v záhlaví této </w:t>
      </w:r>
      <w:r w:rsidR="00935504">
        <w:t>S</w:t>
      </w:r>
      <w:r w:rsidRPr="00DF4E23">
        <w:t xml:space="preserve">mlouvy. </w:t>
      </w:r>
    </w:p>
    <w:p w14:paraId="7AEA0047" w14:textId="553CE931" w:rsidR="003A47EE" w:rsidRPr="00C429FC" w:rsidRDefault="003A47EE" w:rsidP="003A47EE">
      <w:pPr>
        <w:pStyle w:val="Nadpis1"/>
      </w:pPr>
      <w:r w:rsidRPr="004619E1">
        <w:rPr>
          <w:szCs w:val="20"/>
        </w:rPr>
        <w:t>MLČENLIVOST a ochrana osobních údajů</w:t>
      </w:r>
    </w:p>
    <w:p w14:paraId="7E199528" w14:textId="6FE22447" w:rsidR="003A47EE" w:rsidRPr="003A47EE" w:rsidRDefault="003A47EE" w:rsidP="003A47EE">
      <w:pPr>
        <w:pStyle w:val="Odstavecseseznamem"/>
      </w:pPr>
      <w:r w:rsidRPr="00F37256">
        <w:rPr>
          <w:szCs w:val="20"/>
        </w:rPr>
        <w:t xml:space="preserve">Smluvní strany jsou povinny zachovávat mlčenlivost o všech skutečnostech, které získají v průběhu činnosti podle této </w:t>
      </w:r>
      <w:r w:rsidR="00526E45">
        <w:rPr>
          <w:szCs w:val="20"/>
        </w:rPr>
        <w:t>S</w:t>
      </w:r>
      <w:r w:rsidRPr="00F37256">
        <w:rPr>
          <w:szCs w:val="20"/>
        </w:rPr>
        <w:t xml:space="preserve">mlouvy, jakož i po jejím ukončení. Smluvní strany uchovají v tajnosti veškeré informace týkající se </w:t>
      </w:r>
      <w:r w:rsidR="0056388B">
        <w:t xml:space="preserve">Partnera 2 </w:t>
      </w:r>
      <w:r w:rsidRPr="00F37256">
        <w:rPr>
          <w:szCs w:val="20"/>
        </w:rPr>
        <w:t xml:space="preserve">či </w:t>
      </w:r>
      <w:r w:rsidR="001E21AB">
        <w:t>Partnera 1</w:t>
      </w:r>
      <w:r w:rsidRPr="00F37256">
        <w:rPr>
          <w:szCs w:val="20"/>
        </w:rPr>
        <w:t xml:space="preserve">, které nejsou veřejně přístupné. V této souvislosti smluvní strany zaváží k utajování informací veškeré své zaměstnance nebo osoby, které jsou pověřeny dílčími úkoly v souvislosti s realizací této </w:t>
      </w:r>
      <w:r w:rsidR="00526E45">
        <w:rPr>
          <w:szCs w:val="20"/>
        </w:rPr>
        <w:t>S</w:t>
      </w:r>
      <w:r w:rsidRPr="00F37256">
        <w:rPr>
          <w:szCs w:val="20"/>
        </w:rPr>
        <w:t>mlouvy.</w:t>
      </w:r>
    </w:p>
    <w:p w14:paraId="2F743492" w14:textId="53330E77" w:rsidR="003A47EE" w:rsidRPr="003A47EE" w:rsidRDefault="003A47EE" w:rsidP="003A47EE">
      <w:pPr>
        <w:pStyle w:val="Odstavecseseznamem"/>
      </w:pPr>
      <w:r w:rsidRPr="00F37256">
        <w:rPr>
          <w:szCs w:val="20"/>
        </w:rPr>
        <w:t xml:space="preserve">Smluvní strany berou na vědomí, že pokud dojde v souvislosti s plněním předmětu této </w:t>
      </w:r>
      <w:r>
        <w:rPr>
          <w:szCs w:val="20"/>
        </w:rPr>
        <w:t>S</w:t>
      </w:r>
      <w:r w:rsidRPr="00F37256">
        <w:rPr>
          <w:szCs w:val="20"/>
        </w:rPr>
        <w:t xml:space="preserve">mlouvy k předání/poskytnutí osobních údajů druhé smluvní straně, jsou </w:t>
      </w:r>
      <w:r w:rsidR="000F422E">
        <w:rPr>
          <w:szCs w:val="20"/>
        </w:rPr>
        <w:t>s</w:t>
      </w:r>
      <w:r w:rsidRPr="00F37256">
        <w:rPr>
          <w:szCs w:val="20"/>
        </w:rPr>
        <w:t>mluvní strany povinny:</w:t>
      </w:r>
    </w:p>
    <w:p w14:paraId="3F5D0F9F" w14:textId="232A07FA" w:rsidR="003A47EE" w:rsidRPr="00F37256" w:rsidRDefault="003A47EE" w:rsidP="003A47EE">
      <w:pPr>
        <w:pStyle w:val="Odstavecseseznamem"/>
        <w:numPr>
          <w:ilvl w:val="0"/>
          <w:numId w:val="43"/>
        </w:numPr>
      </w:pPr>
      <w:r w:rsidRPr="004619E1">
        <w:t>zajistit povinnost mlčenlivosti osob oprávněných k nakládání s poskytnutými osobními údaji;</w:t>
      </w:r>
    </w:p>
    <w:p w14:paraId="702D2C53" w14:textId="4588F3FB" w:rsidR="003A47EE" w:rsidRPr="00F37256" w:rsidRDefault="003A47EE" w:rsidP="003A47EE">
      <w:pPr>
        <w:pStyle w:val="Odstavecseseznamem"/>
        <w:numPr>
          <w:ilvl w:val="0"/>
          <w:numId w:val="43"/>
        </w:numPr>
      </w:pPr>
      <w:r w:rsidRPr="004619E1">
        <w:t>zajistit bezpečnost poskytnutých osobních údajů;</w:t>
      </w:r>
    </w:p>
    <w:p w14:paraId="0326EEC4" w14:textId="6F8699FC" w:rsidR="003A47EE" w:rsidRPr="003A47EE" w:rsidRDefault="003A47EE" w:rsidP="003A47EE">
      <w:pPr>
        <w:pStyle w:val="Odstavecseseznamem"/>
        <w:numPr>
          <w:ilvl w:val="0"/>
          <w:numId w:val="43"/>
        </w:numPr>
      </w:pPr>
      <w:r w:rsidRPr="004619E1">
        <w:rPr>
          <w:rFonts w:cs="Segoe UI"/>
        </w:rPr>
        <w:t xml:space="preserve">nakládat s poskytnutými osobními údaji pouze za účelem a po dobu nezbytnou k plnění předmětu této </w:t>
      </w:r>
      <w:r w:rsidR="00526E45">
        <w:rPr>
          <w:rFonts w:cs="Segoe UI"/>
        </w:rPr>
        <w:t>S</w:t>
      </w:r>
      <w:r w:rsidRPr="004619E1">
        <w:rPr>
          <w:rFonts w:cs="Segoe UI"/>
        </w:rPr>
        <w:t>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13F43D78" w14:textId="5472411F" w:rsidR="003A47EE" w:rsidRDefault="002C389D" w:rsidP="002C389D">
      <w:pPr>
        <w:pStyle w:val="Odstavecseseznamem"/>
      </w:pPr>
      <w:r>
        <w:t xml:space="preserve">Smluvní strany </w:t>
      </w:r>
      <w:r w:rsidRPr="004619E1">
        <w:t xml:space="preserve">se výslovně dohodly, že osobní údaje předané/poskytnuté v souvislosti s plněním předmětu této </w:t>
      </w:r>
      <w:r>
        <w:t>S</w:t>
      </w:r>
      <w:r w:rsidRPr="004619E1">
        <w:t>mlouvy dále neposkytnou třetím stranám dle čl. 4 odst. 10 GDPR, ledaže by se jednalo o žádost oprávněného subjektu.</w:t>
      </w:r>
    </w:p>
    <w:p w14:paraId="6EC1A76B" w14:textId="502D676C" w:rsidR="002C389D" w:rsidRPr="004619E1" w:rsidRDefault="002C389D" w:rsidP="002C389D">
      <w:pPr>
        <w:pStyle w:val="Odstavecseseznamem"/>
        <w:rPr>
          <w:b/>
          <w:bCs/>
        </w:rPr>
      </w:pPr>
      <w:r w:rsidRPr="00F37256">
        <w:t xml:space="preserve">Pro vyloučení veškerých pochybností </w:t>
      </w:r>
      <w:r w:rsidR="000F422E">
        <w:t>s</w:t>
      </w:r>
      <w:r w:rsidRPr="00F37256">
        <w:t xml:space="preserve">mluvní strany výslovně prohlašují, že pokud dojde v souvislosti s plněním předmětu této </w:t>
      </w:r>
      <w:r w:rsidR="00526E45">
        <w:t>S</w:t>
      </w:r>
      <w:r w:rsidRPr="00F37256">
        <w:t xml:space="preserve">mlouvy k předání/poskytnutí osobních údajů druhé straně, je každá ze </w:t>
      </w:r>
      <w:r w:rsidR="000F422E">
        <w:t>s</w:t>
      </w:r>
      <w:r w:rsidRPr="00F37256">
        <w:t>mluvních stran v pozici příjemce dle čl. 4 odst. 9 GDPR.</w:t>
      </w:r>
    </w:p>
    <w:p w14:paraId="0076B27B" w14:textId="65AF2E02" w:rsidR="00116445" w:rsidRPr="00AC7D00" w:rsidRDefault="005A7ED4" w:rsidP="002C389D">
      <w:pPr>
        <w:pStyle w:val="Nadpis1"/>
      </w:pPr>
      <w:r>
        <w:rPr>
          <w:rFonts w:cs="Segoe UI"/>
          <w:szCs w:val="20"/>
        </w:rPr>
        <w:t>smluvní pokuty</w:t>
      </w:r>
    </w:p>
    <w:p w14:paraId="64A9D4A0" w14:textId="77777777" w:rsidR="00116445" w:rsidRPr="00194760" w:rsidRDefault="00116445" w:rsidP="003A47EE">
      <w:pPr>
        <w:pStyle w:val="Odstavecseseznamem"/>
        <w:numPr>
          <w:ilvl w:val="1"/>
          <w:numId w:val="43"/>
        </w:numPr>
        <w:spacing w:line="288" w:lineRule="auto"/>
        <w:ind w:left="360"/>
        <w:rPr>
          <w:rFonts w:ascii="Arial" w:hAnsi="Arial" w:cs="Arial"/>
          <w:vanish/>
          <w:sz w:val="28"/>
          <w:szCs w:val="22"/>
        </w:rPr>
      </w:pPr>
    </w:p>
    <w:p w14:paraId="3E7F6468" w14:textId="7AAE5050" w:rsidR="00081376" w:rsidRDefault="00081376" w:rsidP="005A7ED4">
      <w:pPr>
        <w:pStyle w:val="Odstavecseseznamem"/>
      </w:pPr>
      <w:r w:rsidRPr="002C389D">
        <w:t xml:space="preserve">Pro případ prodlení s úhradou jakékoli splátky </w:t>
      </w:r>
      <w:r w:rsidR="00C703A5">
        <w:t>finanční částky</w:t>
      </w:r>
      <w:r w:rsidR="00C703A5" w:rsidRPr="002C389D">
        <w:t xml:space="preserve"> </w:t>
      </w:r>
      <w:r w:rsidRPr="002C389D">
        <w:t>dle</w:t>
      </w:r>
      <w:r w:rsidR="00C703A5">
        <w:t xml:space="preserve"> čl. 3</w:t>
      </w:r>
      <w:r w:rsidRPr="002C389D">
        <w:t xml:space="preserve"> této </w:t>
      </w:r>
      <w:r w:rsidR="00526E45">
        <w:t>S</w:t>
      </w:r>
      <w:r w:rsidRPr="002C389D">
        <w:t xml:space="preserve">mlouvy je </w:t>
      </w:r>
      <w:r w:rsidR="0056388B">
        <w:t xml:space="preserve">Partner 2 </w:t>
      </w:r>
      <w:r w:rsidRPr="002C389D">
        <w:t xml:space="preserve">oprávněn požadovat po </w:t>
      </w:r>
      <w:r w:rsidR="001E21AB">
        <w:t xml:space="preserve">Partnerovi 1 </w:t>
      </w:r>
      <w:r w:rsidRPr="002C389D">
        <w:t xml:space="preserve">úroky z prodlení ve výši stanovené nařízením vlády </w:t>
      </w:r>
      <w:r w:rsidRPr="002C389D">
        <w:lastRenderedPageBreak/>
        <w:t>č.</w:t>
      </w:r>
      <w:r w:rsidR="00E02BEA">
        <w:t> </w:t>
      </w:r>
      <w:r w:rsidRPr="002C389D">
        <w:t xml:space="preserve">351/2013 Sb., ve znění pozdějších předpisů. </w:t>
      </w:r>
      <w:r w:rsidR="0056388B">
        <w:t xml:space="preserve">Partner 2 </w:t>
      </w:r>
      <w:r w:rsidRPr="002C389D">
        <w:t xml:space="preserve">nemá nárok na další náhradu škody způsobenou prodlením </w:t>
      </w:r>
      <w:r w:rsidR="001E21AB">
        <w:t xml:space="preserve">Partner 1 </w:t>
      </w:r>
      <w:r w:rsidRPr="002C389D">
        <w:t xml:space="preserve">s úhradou jakékoliv splátky </w:t>
      </w:r>
      <w:r w:rsidR="00C703A5">
        <w:t>finanční částky dle čl. 3 Smlouvy</w:t>
      </w:r>
      <w:r w:rsidRPr="002C389D">
        <w:t>.</w:t>
      </w:r>
    </w:p>
    <w:p w14:paraId="12F6CF5B" w14:textId="0C4C0B65" w:rsidR="0064271C" w:rsidRDefault="0056388B" w:rsidP="0064271C">
      <w:pPr>
        <w:pStyle w:val="Odstavecseseznamem"/>
      </w:pPr>
      <w:r>
        <w:t xml:space="preserve">Partner 2 </w:t>
      </w:r>
      <w:r w:rsidR="0064271C">
        <w:t>je povinen zaplatit smluvní pokutu 1</w:t>
      </w:r>
      <w:r w:rsidR="004333BE">
        <w:t>0</w:t>
      </w:r>
      <w:r w:rsidR="0064271C">
        <w:t>0.000 Kč bez DPH v</w:t>
      </w:r>
      <w:r w:rsidR="00116445" w:rsidRPr="00194760">
        <w:t xml:space="preserve"> případě </w:t>
      </w:r>
      <w:r w:rsidR="0064271C">
        <w:t>porušení některé povinnosti dle čl. 5 Smlouvy, a to za každý jednotlivý případ porušení takové povinnosti.</w:t>
      </w:r>
    </w:p>
    <w:p w14:paraId="19088D01" w14:textId="7BE6DD36" w:rsidR="00C25458" w:rsidRDefault="0064271C" w:rsidP="00C25458">
      <w:pPr>
        <w:pStyle w:val="Odstavecseseznamem"/>
      </w:pPr>
      <w:r>
        <w:t xml:space="preserve">V případě </w:t>
      </w:r>
      <w:r w:rsidR="00116445" w:rsidRPr="00194760">
        <w:t xml:space="preserve">prodlení </w:t>
      </w:r>
      <w:r w:rsidR="0056388B">
        <w:t xml:space="preserve">Partnera 2 </w:t>
      </w:r>
      <w:r w:rsidR="00116445" w:rsidRPr="00194760">
        <w:t>s řádným plněním povinn</w:t>
      </w:r>
      <w:r w:rsidR="00116445">
        <w:t xml:space="preserve">ostí </w:t>
      </w:r>
      <w:r w:rsidR="007B361E">
        <w:t>o</w:t>
      </w:r>
      <w:r w:rsidR="00116445">
        <w:t xml:space="preserve">proti termínu sjednanému </w:t>
      </w:r>
      <w:r w:rsidR="007B361E">
        <w:t xml:space="preserve">v čl. </w:t>
      </w:r>
      <w:r w:rsidR="003E7A00">
        <w:rPr>
          <w:szCs w:val="20"/>
        </w:rPr>
        <w:t>2.1</w:t>
      </w:r>
      <w:r w:rsidR="00116445" w:rsidRPr="00194760">
        <w:t xml:space="preserve"> </w:t>
      </w:r>
      <w:r w:rsidR="00A677C8">
        <w:t xml:space="preserve">Smlouvy </w:t>
      </w:r>
      <w:r w:rsidR="007B361E" w:rsidRPr="00401036">
        <w:t xml:space="preserve">má </w:t>
      </w:r>
      <w:r w:rsidR="001E21AB">
        <w:t>Partner 1</w:t>
      </w:r>
      <w:r w:rsidR="0056388B">
        <w:t xml:space="preserve"> </w:t>
      </w:r>
      <w:r w:rsidR="007B361E" w:rsidRPr="00401036">
        <w:t xml:space="preserve">právo účtovat </w:t>
      </w:r>
      <w:r w:rsidR="0056388B">
        <w:t xml:space="preserve">Partnerovi 2 </w:t>
      </w:r>
      <w:r w:rsidR="007B361E" w:rsidRPr="00401036">
        <w:t xml:space="preserve">smluvní pokutu ve výši </w:t>
      </w:r>
      <w:r w:rsidR="003E7A00">
        <w:rPr>
          <w:szCs w:val="20"/>
        </w:rPr>
        <w:t xml:space="preserve">0,5 % z celkové </w:t>
      </w:r>
      <w:r w:rsidR="00C703A5">
        <w:rPr>
          <w:szCs w:val="20"/>
        </w:rPr>
        <w:t xml:space="preserve">finanční částky </w:t>
      </w:r>
      <w:r w:rsidR="003E7A00">
        <w:rPr>
          <w:szCs w:val="20"/>
        </w:rPr>
        <w:t>dle čl. 3.1 Smlouvy</w:t>
      </w:r>
      <w:r w:rsidR="007B361E" w:rsidRPr="00401036">
        <w:t xml:space="preserve"> </w:t>
      </w:r>
      <w:r w:rsidR="007B361E">
        <w:t>za každý i jen započatý den prodlení</w:t>
      </w:r>
      <w:r w:rsidR="007B361E" w:rsidRPr="00401036">
        <w:t>.</w:t>
      </w:r>
      <w:r w:rsidR="007B361E">
        <w:t xml:space="preserve"> Tím není dotčeno právo </w:t>
      </w:r>
      <w:r w:rsidR="001E21AB">
        <w:t xml:space="preserve">Partnera 1 </w:t>
      </w:r>
      <w:r w:rsidR="007B361E">
        <w:t>na náhradu případně vzniklé škody.</w:t>
      </w:r>
    </w:p>
    <w:p w14:paraId="66CCD523" w14:textId="30500297" w:rsidR="00116445" w:rsidRDefault="00116445" w:rsidP="00C25458">
      <w:pPr>
        <w:pStyle w:val="Odstavecseseznamem"/>
      </w:pPr>
      <w:r w:rsidRPr="00C429FC">
        <w:t>Uplatněním nároku na smluvní pokutu ani jejím zaplacením nezanik</w:t>
      </w:r>
      <w:r w:rsidR="007B361E">
        <w:t>á</w:t>
      </w:r>
      <w:r w:rsidRPr="00C429FC">
        <w:t xml:space="preserve"> povinnost </w:t>
      </w:r>
      <w:r w:rsidR="0056388B">
        <w:t xml:space="preserve">Partnera 2 </w:t>
      </w:r>
      <w:r w:rsidRPr="00C429FC">
        <w:t>splnit povinnost, jejíž plnění bylo zajištěno smluvní pokutou.</w:t>
      </w:r>
    </w:p>
    <w:p w14:paraId="0E67E4C5" w14:textId="5AA23C58" w:rsidR="00B727F2" w:rsidRPr="00AC7D00" w:rsidRDefault="008C3015" w:rsidP="002C389D">
      <w:pPr>
        <w:pStyle w:val="Nadpis1"/>
      </w:pPr>
      <w:r>
        <w:t>Ukončení smlouvy</w:t>
      </w:r>
    </w:p>
    <w:p w14:paraId="42C00925" w14:textId="16E1E039" w:rsidR="00B727F2" w:rsidRPr="00AC7D00" w:rsidRDefault="00116445" w:rsidP="00060D69">
      <w:pPr>
        <w:pStyle w:val="Odstavecseseznamem"/>
      </w:pPr>
      <w:r w:rsidRPr="00060D69">
        <w:t xml:space="preserve">Smluvní strany mohou tuto </w:t>
      </w:r>
      <w:r w:rsidR="00363743" w:rsidRPr="00060D69">
        <w:t>S</w:t>
      </w:r>
      <w:r w:rsidRPr="00060D69">
        <w:t xml:space="preserve">mlouvu ukončit písemnou dohodou podepsanou oběma </w:t>
      </w:r>
      <w:r w:rsidR="000F422E">
        <w:t>s</w:t>
      </w:r>
      <w:r w:rsidRPr="00060D69">
        <w:t>mluvními stranami.</w:t>
      </w:r>
    </w:p>
    <w:p w14:paraId="14276733" w14:textId="17227705" w:rsidR="00C429FC" w:rsidRDefault="00B727F2" w:rsidP="00060D69">
      <w:pPr>
        <w:pStyle w:val="Odstavecseseznamem"/>
      </w:pPr>
      <w:r w:rsidRPr="00AC7D00">
        <w:t xml:space="preserve">Každá ze </w:t>
      </w:r>
      <w:r w:rsidR="000F422E">
        <w:t>s</w:t>
      </w:r>
      <w:r w:rsidRPr="00AC7D00">
        <w:t xml:space="preserve">mluvních stran má právo od této </w:t>
      </w:r>
      <w:r w:rsidR="00363743">
        <w:t>S</w:t>
      </w:r>
      <w:r w:rsidRPr="00AC7D00">
        <w:t>mlouvy písemně odstoupit</w:t>
      </w:r>
      <w:r w:rsidR="00363743">
        <w:t xml:space="preserve"> z důvodu podstatného porušení této Smlouvy druhou </w:t>
      </w:r>
      <w:r w:rsidR="000F422E">
        <w:t>s</w:t>
      </w:r>
      <w:r w:rsidR="00363743">
        <w:t>mluvní stranou</w:t>
      </w:r>
      <w:r w:rsidRPr="00AC7D00">
        <w:t>.</w:t>
      </w:r>
      <w:r w:rsidR="00116445">
        <w:t xml:space="preserve"> </w:t>
      </w:r>
      <w:r w:rsidR="00116445" w:rsidRPr="00060D69">
        <w:rPr>
          <w:rFonts w:cs="Segoe UI"/>
        </w:rPr>
        <w:t xml:space="preserve">Odstoupení od </w:t>
      </w:r>
      <w:r w:rsidR="00363743" w:rsidRPr="00060D69">
        <w:rPr>
          <w:rFonts w:cs="Segoe UI"/>
        </w:rPr>
        <w:t>S</w:t>
      </w:r>
      <w:r w:rsidR="00116445" w:rsidRPr="00060D69">
        <w:rPr>
          <w:rFonts w:cs="Segoe UI"/>
        </w:rPr>
        <w:t xml:space="preserve">mlouvy je účinné </w:t>
      </w:r>
      <w:r w:rsidR="00363743" w:rsidRPr="00060D69">
        <w:rPr>
          <w:rFonts w:cs="Segoe UI"/>
        </w:rPr>
        <w:t>dnem prokazatelného doručení</w:t>
      </w:r>
      <w:r w:rsidR="00116445" w:rsidRPr="00060D69">
        <w:rPr>
          <w:rFonts w:cs="Segoe UI"/>
        </w:rPr>
        <w:t xml:space="preserve"> druhé </w:t>
      </w:r>
      <w:r w:rsidR="000F422E">
        <w:rPr>
          <w:rFonts w:cs="Segoe UI"/>
        </w:rPr>
        <w:t>s</w:t>
      </w:r>
      <w:r w:rsidR="00116445" w:rsidRPr="00060D69">
        <w:rPr>
          <w:rFonts w:cs="Segoe UI"/>
        </w:rPr>
        <w:t>mluvní straně.</w:t>
      </w:r>
      <w:r w:rsidR="00363743" w:rsidRPr="00363743">
        <w:t xml:space="preserve"> </w:t>
      </w:r>
      <w:r w:rsidR="00363743" w:rsidRPr="00401036">
        <w:t>V případě,</w:t>
      </w:r>
      <w:r w:rsidR="00363743">
        <w:t xml:space="preserve"> </w:t>
      </w:r>
      <w:r w:rsidR="00363743" w:rsidRPr="00401036">
        <w:t xml:space="preserve">že odstoupení od Smlouvy není možné doručit </w:t>
      </w:r>
      <w:r w:rsidR="00363743">
        <w:t xml:space="preserve">druhé </w:t>
      </w:r>
      <w:r w:rsidR="000F422E">
        <w:t>s</w:t>
      </w:r>
      <w:r w:rsidR="00363743">
        <w:t>mluvní straně</w:t>
      </w:r>
      <w:r w:rsidR="00363743" w:rsidRPr="00401036">
        <w:t xml:space="preserve"> ve lhůtě 10 dnů od odeslání, považuje se za doručené uplynutím 10. dne ode dne </w:t>
      </w:r>
      <w:r w:rsidR="00363743">
        <w:t xml:space="preserve">jeho </w:t>
      </w:r>
      <w:r w:rsidR="00363743" w:rsidRPr="00401036">
        <w:t>prokazatelného odeslání.</w:t>
      </w:r>
    </w:p>
    <w:p w14:paraId="46AECA45" w14:textId="533961F1" w:rsidR="009A6460" w:rsidRDefault="009A6460" w:rsidP="00060D69">
      <w:pPr>
        <w:pStyle w:val="Odstavecseseznamem"/>
      </w:pPr>
      <w:r w:rsidRPr="00401036">
        <w:t xml:space="preserve">V důsledku zániku Smlouvy nedochází k zániku nároků na náhradu škody vzniklých porušením této Smlouvy, nároků na uhrazení smluvních pokut, ani jiných ustanovení, která podle projevené vůle </w:t>
      </w:r>
      <w:r w:rsidR="000F422E">
        <w:t>s</w:t>
      </w:r>
      <w:r>
        <w:t xml:space="preserve">mluvních </w:t>
      </w:r>
      <w:r w:rsidRPr="00401036">
        <w:t>stran nebo vzhledem ke své povaze mají trvat i po zániku</w:t>
      </w:r>
      <w:r>
        <w:t xml:space="preserve"> Smlouvy</w:t>
      </w:r>
      <w:r w:rsidRPr="00401036">
        <w:t>.</w:t>
      </w:r>
    </w:p>
    <w:p w14:paraId="3A92A27E" w14:textId="5C353190" w:rsidR="00B727F2" w:rsidRPr="00AC7D00" w:rsidRDefault="008C3015" w:rsidP="002C389D">
      <w:pPr>
        <w:pStyle w:val="Nadpis1"/>
      </w:pPr>
      <w:r>
        <w:t>Závěrečná ustanovení</w:t>
      </w:r>
    </w:p>
    <w:p w14:paraId="14110C5E" w14:textId="08802F87" w:rsidR="00E82A88" w:rsidRDefault="0056388B" w:rsidP="00E82A88">
      <w:pPr>
        <w:pStyle w:val="Odstavecseseznamem"/>
      </w:pPr>
      <w:r>
        <w:t xml:space="preserve">Partner 2 </w:t>
      </w:r>
      <w:r w:rsidR="00E82A88" w:rsidRPr="00AC7D00">
        <w:t xml:space="preserve">prohlašuje, že k veškerým činnostem podle této </w:t>
      </w:r>
      <w:r w:rsidR="00526E45">
        <w:t>S</w:t>
      </w:r>
      <w:r w:rsidR="00E82A88" w:rsidRPr="00AC7D00">
        <w:t>mlouvy má potřebná oprávnění a</w:t>
      </w:r>
      <w:r w:rsidR="00E02BEA">
        <w:t> </w:t>
      </w:r>
      <w:r w:rsidR="00E82A88" w:rsidRPr="00AC7D00">
        <w:t>že je bude vykonávat v souladu s platnými právními předpisy České republiky.</w:t>
      </w:r>
    </w:p>
    <w:p w14:paraId="2670850E" w14:textId="7CEFBC20" w:rsidR="000C22A0" w:rsidRPr="00E82A88" w:rsidRDefault="000C22A0" w:rsidP="00E82A88">
      <w:pPr>
        <w:pStyle w:val="Odstavecseseznamem"/>
        <w:spacing w:after="120"/>
        <w:rPr>
          <w:szCs w:val="20"/>
        </w:rPr>
      </w:pPr>
      <w:r w:rsidRPr="003A61FA">
        <w:t>Tato Smlouva se řídí obecně závaznými právními předpisy České republiky, zejména pak ustanoveními občanského zákoníku.</w:t>
      </w:r>
    </w:p>
    <w:p w14:paraId="6158BE64" w14:textId="1F9F07AA" w:rsidR="00E82A88" w:rsidRPr="00E82A88" w:rsidRDefault="00E82A88" w:rsidP="00E82A88">
      <w:pPr>
        <w:pStyle w:val="Odstavecseseznamem"/>
        <w:spacing w:after="120"/>
        <w:rPr>
          <w:rFonts w:cs="Segoe UI"/>
          <w:szCs w:val="20"/>
        </w:rPr>
      </w:pPr>
      <w:r w:rsidRPr="00E82A88">
        <w:rPr>
          <w:rFonts w:cs="Segoe UI"/>
          <w:szCs w:val="20"/>
        </w:rPr>
        <w:t xml:space="preserve">Případná neplatnost, neúčinnost, neúplnost či nejasnost některého ustanovení této Smlouvy nemá za následek neplatnost ostatních ustanovení této Smlouvy či této Smlouvy jako celku, přičemž </w:t>
      </w:r>
      <w:r w:rsidR="000F422E">
        <w:rPr>
          <w:rFonts w:cs="Segoe UI"/>
          <w:szCs w:val="20"/>
        </w:rPr>
        <w:t>s</w:t>
      </w:r>
      <w:r w:rsidRPr="00E82A88">
        <w:rPr>
          <w:rFonts w:cs="Segoe UI"/>
          <w:szCs w:val="20"/>
        </w:rPr>
        <w:t xml:space="preserve">mluvní strany bezodkladně takové ustanovení nahradí novým ustanovením, které nejlépe vystihne vůli </w:t>
      </w:r>
      <w:r w:rsidR="000F422E">
        <w:rPr>
          <w:rFonts w:cs="Segoe UI"/>
          <w:szCs w:val="20"/>
        </w:rPr>
        <w:t>s</w:t>
      </w:r>
      <w:r w:rsidRPr="00E82A88">
        <w:rPr>
          <w:rFonts w:cs="Segoe UI"/>
          <w:szCs w:val="20"/>
        </w:rPr>
        <w:t xml:space="preserve">mluvních stran a bude se svým obsahem nejvíce blížit účelu původního ustanovení. To samé bude aplikováno, jestliže se ukáže, že tato Smlouva obsahuje mezery. V případě, že takováto mezera nemůže být vyplněna výkladem, </w:t>
      </w:r>
      <w:r w:rsidR="000F422E">
        <w:rPr>
          <w:rFonts w:cs="Segoe UI"/>
          <w:szCs w:val="20"/>
        </w:rPr>
        <w:t>s</w:t>
      </w:r>
      <w:r w:rsidRPr="00E82A88">
        <w:rPr>
          <w:rFonts w:cs="Segoe UI"/>
          <w:szCs w:val="20"/>
        </w:rPr>
        <w:t>mluvní strany jsou povinny spolupracovat na vytvoření odpovídajícího dodatku k této Smlouvě.</w:t>
      </w:r>
    </w:p>
    <w:p w14:paraId="069097DB" w14:textId="33B4462A" w:rsidR="00E82A88" w:rsidRPr="00E82A88" w:rsidRDefault="00E82A88" w:rsidP="00E82A88">
      <w:pPr>
        <w:pStyle w:val="Odstavecseseznamem"/>
        <w:spacing w:after="120"/>
        <w:rPr>
          <w:rFonts w:cs="Segoe UI"/>
          <w:szCs w:val="20"/>
        </w:rPr>
      </w:pPr>
      <w:r w:rsidRPr="00E82A88">
        <w:rPr>
          <w:rFonts w:cs="Segoe UI"/>
          <w:szCs w:val="20"/>
        </w:rPr>
        <w:t xml:space="preserve">Tato </w:t>
      </w:r>
      <w:r w:rsidR="00526E45">
        <w:rPr>
          <w:rFonts w:cs="Segoe UI"/>
          <w:szCs w:val="20"/>
        </w:rPr>
        <w:t>S</w:t>
      </w:r>
      <w:r w:rsidRPr="00E82A88">
        <w:rPr>
          <w:rFonts w:cs="Segoe UI"/>
          <w:szCs w:val="20"/>
        </w:rPr>
        <w:t xml:space="preserve">mlouva může být měněna nebo doplňována pouze formou písemných vzestupně číslovaných dodatků odsouhlasených a podepsaných oběma </w:t>
      </w:r>
      <w:r w:rsidR="000F422E">
        <w:rPr>
          <w:rFonts w:cs="Segoe UI"/>
          <w:szCs w:val="20"/>
        </w:rPr>
        <w:t>s</w:t>
      </w:r>
      <w:r w:rsidRPr="00E82A88">
        <w:rPr>
          <w:rFonts w:cs="Segoe UI"/>
          <w:szCs w:val="20"/>
        </w:rPr>
        <w:t>mluvními stranami. Ke změnám či doplnění</w:t>
      </w:r>
      <w:r w:rsidR="006455D9">
        <w:rPr>
          <w:rFonts w:cs="Segoe UI"/>
          <w:szCs w:val="20"/>
        </w:rPr>
        <w:t>m</w:t>
      </w:r>
      <w:r w:rsidRPr="00E82A88">
        <w:rPr>
          <w:rFonts w:cs="Segoe UI"/>
          <w:szCs w:val="20"/>
        </w:rPr>
        <w:t xml:space="preserve"> neprovedeným písemnou formou se nepřihlíží</w:t>
      </w:r>
      <w:r w:rsidR="006455D9">
        <w:rPr>
          <w:rFonts w:cs="Segoe UI"/>
          <w:szCs w:val="20"/>
        </w:rPr>
        <w:t>.</w:t>
      </w:r>
    </w:p>
    <w:p w14:paraId="5EC892DB" w14:textId="10BF3666" w:rsidR="000C22A0" w:rsidRPr="00E82A88" w:rsidRDefault="000C22A0" w:rsidP="00E82A88">
      <w:pPr>
        <w:pStyle w:val="Odstavecseseznamem"/>
        <w:spacing w:after="120"/>
        <w:rPr>
          <w:szCs w:val="20"/>
        </w:rPr>
      </w:pPr>
      <w:r w:rsidRPr="003A61FA">
        <w:t xml:space="preserve">Veškeré případné spory vzniklé na základě </w:t>
      </w:r>
      <w:r w:rsidR="00E82A88">
        <w:t>této</w:t>
      </w:r>
      <w:r w:rsidRPr="003A61FA">
        <w:t xml:space="preserve"> Smlouvy budou řešeny primárně smírným jednáním </w:t>
      </w:r>
      <w:r w:rsidR="000F422E">
        <w:t>s</w:t>
      </w:r>
      <w:r w:rsidRPr="003A61FA">
        <w:t>mluvních stran, v případě přetrvávající neshody pak před soudy České republiky.</w:t>
      </w:r>
    </w:p>
    <w:p w14:paraId="4FB6B253" w14:textId="6E7035B6" w:rsidR="000C22A0" w:rsidRDefault="000C22A0" w:rsidP="00E82A88">
      <w:pPr>
        <w:pStyle w:val="Odstavecseseznamem"/>
        <w:spacing w:after="120"/>
      </w:pPr>
      <w:r w:rsidRPr="003A61FA">
        <w:lastRenderedPageBreak/>
        <w:t xml:space="preserve">Žádná ze </w:t>
      </w:r>
      <w:r w:rsidR="000F422E">
        <w:t>s</w:t>
      </w:r>
      <w:r w:rsidRPr="003A61FA">
        <w:t xml:space="preserve">mluvních stran není oprávněna převést nebo postoupit třetí osobě tuto Smlouvu nebo její část nebo převést práva a povinnosti z ní vyplývající bez předchozího písemného souhlasu druhé </w:t>
      </w:r>
      <w:r w:rsidR="000F422E">
        <w:t>s</w:t>
      </w:r>
      <w:r w:rsidRPr="003A61FA">
        <w:t>mluvní strany.</w:t>
      </w:r>
    </w:p>
    <w:p w14:paraId="3327A006" w14:textId="3B38CC2D" w:rsidR="00E82A88" w:rsidRPr="00E82A88" w:rsidRDefault="00E82A88" w:rsidP="00E82A88">
      <w:pPr>
        <w:pStyle w:val="Odstavecseseznamem"/>
        <w:spacing w:after="120"/>
        <w:rPr>
          <w:rFonts w:cs="Segoe UI"/>
          <w:szCs w:val="20"/>
        </w:rPr>
      </w:pPr>
      <w:r w:rsidRPr="00E82A88">
        <w:rPr>
          <w:rFonts w:cs="Segoe UI"/>
          <w:szCs w:val="20"/>
        </w:rPr>
        <w:t xml:space="preserve">Smluvní strany berou na vědomí a souhlasí s tím, že tato Smlouva bude zveřejněna v registru smluv podle zákona č. 340/2015 Sb., o zvláštních podmínkách účinnosti některých smluv, uveřejňování těchto smluv a o registru smluv (zákon o registru smluv), ve znění pozdějších předpisů. Uveřejnění této Smlouvy v informačním systému registru smluv zajistí </w:t>
      </w:r>
      <w:r w:rsidR="001E21AB">
        <w:rPr>
          <w:rFonts w:cs="Segoe UI"/>
          <w:szCs w:val="20"/>
        </w:rPr>
        <w:t>Partner 1</w:t>
      </w:r>
      <w:r w:rsidR="001E21AB" w:rsidRPr="00E82A88">
        <w:rPr>
          <w:rFonts w:cs="Segoe UI"/>
          <w:szCs w:val="20"/>
        </w:rPr>
        <w:t xml:space="preserve"> </w:t>
      </w:r>
      <w:r w:rsidRPr="00E82A88">
        <w:rPr>
          <w:rFonts w:cs="Segoe UI"/>
          <w:szCs w:val="20"/>
        </w:rPr>
        <w:t xml:space="preserve">a bude o něm informovat </w:t>
      </w:r>
      <w:r w:rsidR="0056388B">
        <w:t>Partnera 2</w:t>
      </w:r>
      <w:r w:rsidRPr="00E82A88">
        <w:rPr>
          <w:rFonts w:cs="Segoe UI"/>
          <w:szCs w:val="20"/>
        </w:rPr>
        <w:t>.</w:t>
      </w:r>
    </w:p>
    <w:p w14:paraId="56742A64" w14:textId="07EF4DDB" w:rsidR="00E82A88" w:rsidRDefault="00E82A88" w:rsidP="00E82A88">
      <w:pPr>
        <w:pStyle w:val="Odstavecseseznamem"/>
        <w:spacing w:before="0" w:after="120"/>
        <w:rPr>
          <w:rFonts w:cs="Segoe UI"/>
          <w:szCs w:val="20"/>
        </w:rPr>
      </w:pPr>
      <w:r w:rsidRPr="003026D8">
        <w:rPr>
          <w:rFonts w:cs="Segoe UI"/>
          <w:szCs w:val="20"/>
        </w:rPr>
        <w:t xml:space="preserve">Smlouva nabývá platnosti dnem podpisu oběma </w:t>
      </w:r>
      <w:r w:rsidR="000F422E">
        <w:rPr>
          <w:rFonts w:cs="Segoe UI"/>
          <w:szCs w:val="20"/>
        </w:rPr>
        <w:t>s</w:t>
      </w:r>
      <w:r w:rsidRPr="003026D8">
        <w:rPr>
          <w:rFonts w:cs="Segoe UI"/>
          <w:szCs w:val="20"/>
        </w:rPr>
        <w:t xml:space="preserve">mluvními stranami a účinnosti dnem uveřejnění </w:t>
      </w:r>
      <w:r>
        <w:rPr>
          <w:rFonts w:cs="Segoe UI"/>
          <w:szCs w:val="20"/>
        </w:rPr>
        <w:t>S</w:t>
      </w:r>
      <w:r w:rsidRPr="003026D8">
        <w:rPr>
          <w:rFonts w:cs="Segoe UI"/>
          <w:szCs w:val="20"/>
        </w:rPr>
        <w:t>mlouvy v informačním systému registru smluv</w:t>
      </w:r>
      <w:r>
        <w:rPr>
          <w:rFonts w:cs="Segoe UI"/>
          <w:szCs w:val="20"/>
        </w:rPr>
        <w:t>.</w:t>
      </w:r>
    </w:p>
    <w:p w14:paraId="7C085270" w14:textId="370B030C" w:rsidR="006A3208" w:rsidRPr="00E82A88" w:rsidRDefault="0056388B" w:rsidP="00E82A88">
      <w:pPr>
        <w:pStyle w:val="Odstavecseseznamem"/>
        <w:rPr>
          <w:szCs w:val="20"/>
        </w:rPr>
      </w:pPr>
      <w:r>
        <w:t xml:space="preserve">Partner 2 </w:t>
      </w:r>
      <w:r w:rsidR="00A63CB5" w:rsidRPr="003A61FA">
        <w:t xml:space="preserve">dále bere na vědomí, že </w:t>
      </w:r>
      <w:r w:rsidR="001D059C">
        <w:t xml:space="preserve">Partner 1 </w:t>
      </w:r>
      <w:r w:rsidR="00A63CB5" w:rsidRPr="003A61FA">
        <w:t>je povinným subjektem podle zákona č. 106/1999 Sb., o svobodném přístupu k informacím, ve znění pozdějších předpisů, a tato Smlouva, popř. její část, může být předmětem poskytování informací.</w:t>
      </w:r>
    </w:p>
    <w:p w14:paraId="76187671" w14:textId="3D3BEEBC" w:rsidR="00E82A88" w:rsidRPr="00E82A88" w:rsidRDefault="00E82A88" w:rsidP="00E82A88">
      <w:pPr>
        <w:pStyle w:val="Odstavecseseznamem"/>
        <w:spacing w:after="120"/>
        <w:rPr>
          <w:rFonts w:cs="Segoe UI"/>
          <w:szCs w:val="20"/>
        </w:rPr>
      </w:pPr>
      <w:r w:rsidRPr="00E82A88">
        <w:rPr>
          <w:rFonts w:cs="Segoe UI"/>
          <w:szCs w:val="20"/>
        </w:rPr>
        <w:t xml:space="preserve">Tato Smlouva bude uzavřena v elektronické podobě a bude podepsána prostřednictvím uznávaných elektronických podpisů osob oprávněných jednat za </w:t>
      </w:r>
      <w:r w:rsidR="000F422E">
        <w:rPr>
          <w:rFonts w:cs="Segoe UI"/>
          <w:szCs w:val="20"/>
        </w:rPr>
        <w:t>s</w:t>
      </w:r>
      <w:r w:rsidRPr="00E82A88">
        <w:rPr>
          <w:rFonts w:cs="Segoe UI"/>
          <w:szCs w:val="20"/>
        </w:rPr>
        <w:t>mluvní strany.</w:t>
      </w:r>
    </w:p>
    <w:p w14:paraId="4339D31A" w14:textId="2B8D786D" w:rsidR="00B9289D" w:rsidRPr="00E82A88" w:rsidRDefault="00A63CB5" w:rsidP="00E82A88">
      <w:pPr>
        <w:pStyle w:val="Odstavecseseznamem"/>
        <w:rPr>
          <w:rFonts w:cs="Segoe UI"/>
          <w:szCs w:val="20"/>
        </w:rPr>
      </w:pPr>
      <w:r w:rsidRPr="003A61FA">
        <w:t>Smluvní strany prohlašují, že obsah Smlouvy je určitý a srozumitelný, že s obsahem Smlouvy souhlasí, že Smlouvu uzavřely na základě své svobodné a vážné vůle, a že nebyla uzavřena v tísni ani za nápadně nevýhodných podmínek. Na základě těchto skutečnosti připojují své podpisy.</w:t>
      </w:r>
    </w:p>
    <w:p w14:paraId="1C6464CA" w14:textId="29E49223" w:rsidR="0027283C" w:rsidRPr="007C5BBC" w:rsidRDefault="0027283C" w:rsidP="001D669B">
      <w:pPr>
        <w:pStyle w:val="Odstavecseseznamem"/>
        <w:numPr>
          <w:ilvl w:val="0"/>
          <w:numId w:val="0"/>
        </w:numPr>
        <w:tabs>
          <w:tab w:val="left" w:leader="dot" w:pos="3969"/>
          <w:tab w:val="right" w:leader="dot" w:pos="9072"/>
        </w:tabs>
        <w:spacing w:before="600" w:after="1080"/>
        <w:rPr>
          <w:rFonts w:cs="Segoe UI"/>
        </w:rPr>
      </w:pPr>
      <w:r w:rsidRPr="007C5BBC">
        <w:rPr>
          <w:rFonts w:cs="Segoe UI"/>
        </w:rPr>
        <w:t>V</w:t>
      </w:r>
      <w:r>
        <w:rPr>
          <w:rFonts w:cs="Segoe UI"/>
        </w:rPr>
        <w:t> </w:t>
      </w:r>
      <w:r w:rsidR="006A3208">
        <w:rPr>
          <w:rFonts w:cs="Segoe UI"/>
        </w:rPr>
        <w:t>Praze</w:t>
      </w:r>
      <w:r w:rsidRPr="007C5BBC">
        <w:rPr>
          <w:rFonts w:cs="Segoe UI"/>
          <w:caps/>
        </w:rPr>
        <w:t xml:space="preserve"> </w:t>
      </w:r>
      <w:r w:rsidRPr="007C5BBC">
        <w:rPr>
          <w:rFonts w:cs="Segoe UI"/>
        </w:rPr>
        <w:t xml:space="preserve">dne </w:t>
      </w:r>
      <w:r w:rsidR="001D669B">
        <w:rPr>
          <w:rFonts w:cs="Segoe UI"/>
        </w:rPr>
        <w:t xml:space="preserve">24. 9. 2025                                                   </w:t>
      </w:r>
      <w:r w:rsidRPr="007C5BBC">
        <w:rPr>
          <w:rFonts w:cs="Segoe UI"/>
        </w:rPr>
        <w:t>V</w:t>
      </w:r>
      <w:r w:rsidR="00C55DFB">
        <w:rPr>
          <w:rFonts w:cs="Segoe UI"/>
        </w:rPr>
        <w:t> </w:t>
      </w:r>
      <w:r w:rsidR="00387B89">
        <w:rPr>
          <w:rFonts w:cs="Segoe UI"/>
        </w:rPr>
        <w:t>Liberci</w:t>
      </w:r>
      <w:r w:rsidR="00C55DFB">
        <w:rPr>
          <w:rFonts w:cs="Segoe UI"/>
        </w:rPr>
        <w:t xml:space="preserve"> </w:t>
      </w:r>
      <w:r w:rsidRPr="007C5BBC">
        <w:rPr>
          <w:rFonts w:cs="Segoe UI"/>
        </w:rPr>
        <w:t>dne</w:t>
      </w:r>
      <w:r w:rsidR="001D669B">
        <w:rPr>
          <w:rFonts w:cs="Segoe UI"/>
        </w:rPr>
        <w:t xml:space="preserve"> 18. 9. 2025</w:t>
      </w:r>
    </w:p>
    <w:p w14:paraId="527B52C7" w14:textId="77777777" w:rsidR="0027283C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60237B60" w14:textId="51E8EA5F" w:rsidR="0027283C" w:rsidRPr="00DA61EB" w:rsidRDefault="0027283C" w:rsidP="00493B24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 w:rsidRPr="007C5BBC">
        <w:rPr>
          <w:rFonts w:cs="Segoe UI"/>
          <w:i/>
          <w:szCs w:val="20"/>
        </w:rPr>
        <w:t>za</w:t>
      </w:r>
      <w:r w:rsidRPr="001D059C">
        <w:rPr>
          <w:rFonts w:cs="Segoe UI"/>
          <w:i/>
          <w:iCs/>
          <w:szCs w:val="20"/>
        </w:rPr>
        <w:t xml:space="preserve"> </w:t>
      </w:r>
      <w:r w:rsidR="001D059C" w:rsidRPr="002C0476">
        <w:rPr>
          <w:i/>
          <w:iCs/>
        </w:rPr>
        <w:t>Partnera 1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 w:rsidR="00194799">
        <w:rPr>
          <w:i/>
          <w:iCs/>
          <w:szCs w:val="20"/>
        </w:rPr>
        <w:t>Partnera 2</w:t>
      </w:r>
    </w:p>
    <w:p w14:paraId="4C40FEF8" w14:textId="087CE1E0" w:rsidR="0027283C" w:rsidRPr="007C5BB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27283C" w:rsidRPr="007C5BBC">
        <w:tab/>
      </w:r>
      <w:r w:rsidR="00C55DFB" w:rsidRPr="00C55DFB">
        <w:rPr>
          <w:rFonts w:cs="Segoe UI"/>
          <w:b/>
          <w:bCs/>
        </w:rPr>
        <w:t>Ing. Petr Kotek, Ph.D.</w:t>
      </w:r>
    </w:p>
    <w:p w14:paraId="74825BEA" w14:textId="0B82174B" w:rsidR="00B727F2" w:rsidRPr="0027283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7C5BBC">
        <w:t>ředitel Státního fondu životního prostředí ČR</w:t>
      </w:r>
      <w:r w:rsidR="0027283C" w:rsidRPr="007C5BBC">
        <w:tab/>
      </w:r>
      <w:r w:rsidR="00C55DFB">
        <w:rPr>
          <w:rFonts w:cs="Segoe UI"/>
        </w:rPr>
        <w:t>jednatel společnosti</w:t>
      </w:r>
      <w:r w:rsidR="00A1209C">
        <w:rPr>
          <w:rFonts w:ascii="Arial" w:hAnsi="Arial" w:cs="Arial"/>
        </w:rPr>
        <w:t xml:space="preserve"> </w:t>
      </w:r>
      <w:r w:rsidR="00387B89">
        <w:rPr>
          <w:rFonts w:ascii="Arial" w:hAnsi="Arial" w:cs="Arial"/>
        </w:rPr>
        <w:t>Refsite Group s.r.o.</w:t>
      </w:r>
    </w:p>
    <w:sectPr w:rsidR="00B727F2" w:rsidRPr="0027283C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6578" w14:textId="77777777" w:rsidR="00A54DCA" w:rsidRDefault="00A54DCA" w:rsidP="002919BE">
      <w:r>
        <w:separator/>
      </w:r>
    </w:p>
  </w:endnote>
  <w:endnote w:type="continuationSeparator" w:id="0">
    <w:p w14:paraId="4BFB9B37" w14:textId="77777777" w:rsidR="00A54DCA" w:rsidRDefault="00A54DCA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693A" w14:textId="6F741234" w:rsidR="0021110F" w:rsidRDefault="003072A7">
    <w:pPr>
      <w:pStyle w:val="Zpat"/>
    </w:pPr>
    <w:r>
      <w:t xml:space="preserve">Smlouva č. </w:t>
    </w:r>
    <w:r w:rsidR="003A47EE">
      <w:t>123/2025</w:t>
    </w:r>
    <w:r w:rsidR="00E82A88">
      <w:t>,</w:t>
    </w:r>
    <w:r w:rsidR="003A47EE">
      <w:t xml:space="preserve"> Smlouva o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2CEE72F" wp14:editId="2687A7C1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732C8" w14:textId="77777777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87B8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87B8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EE72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6AB732C8" w14:textId="77777777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87B8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5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87B8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5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5900E6">
      <w:t>partnerství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84C9" w14:textId="288E3281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F592E7D" wp14:editId="3B5944F5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B62D2" w14:textId="77777777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87B8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87B8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92E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326B62D2" w14:textId="77777777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87B8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87B8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5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072A7">
      <w:t xml:space="preserve">Smlouva č. </w:t>
    </w:r>
    <w:r w:rsidR="00E82A88">
      <w:t xml:space="preserve">123/2025, Smlouva o </w:t>
    </w:r>
    <w:r w:rsidR="005900E6">
      <w:t>partnerství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A01E" w14:textId="77777777" w:rsidR="00A54DCA" w:rsidRDefault="00A54DCA" w:rsidP="002919BE">
      <w:r>
        <w:separator/>
      </w:r>
    </w:p>
  </w:footnote>
  <w:footnote w:type="continuationSeparator" w:id="0">
    <w:p w14:paraId="2014655F" w14:textId="77777777" w:rsidR="00A54DCA" w:rsidRDefault="00A54DCA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B7F0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56CB2510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B60B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3D3B5B00" wp14:editId="291ED835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932B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62D6"/>
    <w:multiLevelType w:val="hybridMultilevel"/>
    <w:tmpl w:val="C5749562"/>
    <w:lvl w:ilvl="0" w:tplc="227C6E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E1704FD"/>
    <w:multiLevelType w:val="multilevel"/>
    <w:tmpl w:val="89B44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3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366536F"/>
    <w:multiLevelType w:val="multilevel"/>
    <w:tmpl w:val="A8868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5A1201"/>
    <w:multiLevelType w:val="hybridMultilevel"/>
    <w:tmpl w:val="40B4B6D0"/>
    <w:lvl w:ilvl="0" w:tplc="B8A4DB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43399"/>
    <w:multiLevelType w:val="multilevel"/>
    <w:tmpl w:val="DD5C9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1EB21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56E5B89"/>
    <w:multiLevelType w:val="multilevel"/>
    <w:tmpl w:val="32AA1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338239963">
    <w:abstractNumId w:val="40"/>
  </w:num>
  <w:num w:numId="2" w16cid:durableId="1647661116">
    <w:abstractNumId w:val="2"/>
  </w:num>
  <w:num w:numId="3" w16cid:durableId="1690329738">
    <w:abstractNumId w:val="11"/>
  </w:num>
  <w:num w:numId="4" w16cid:durableId="630406512">
    <w:abstractNumId w:val="1"/>
  </w:num>
  <w:num w:numId="5" w16cid:durableId="71797104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0069384">
    <w:abstractNumId w:val="34"/>
  </w:num>
  <w:num w:numId="7" w16cid:durableId="1832721521">
    <w:abstractNumId w:val="32"/>
  </w:num>
  <w:num w:numId="8" w16cid:durableId="1883665508">
    <w:abstractNumId w:val="15"/>
  </w:num>
  <w:num w:numId="9" w16cid:durableId="820586004">
    <w:abstractNumId w:val="12"/>
  </w:num>
  <w:num w:numId="10" w16cid:durableId="330136220">
    <w:abstractNumId w:val="23"/>
  </w:num>
  <w:num w:numId="11" w16cid:durableId="533159967">
    <w:abstractNumId w:val="3"/>
  </w:num>
  <w:num w:numId="12" w16cid:durableId="1930961982">
    <w:abstractNumId w:val="19"/>
  </w:num>
  <w:num w:numId="13" w16cid:durableId="15981004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1108543">
    <w:abstractNumId w:val="18"/>
  </w:num>
  <w:num w:numId="15" w16cid:durableId="1757745441">
    <w:abstractNumId w:val="31"/>
  </w:num>
  <w:num w:numId="16" w16cid:durableId="2059544033">
    <w:abstractNumId w:val="4"/>
  </w:num>
  <w:num w:numId="17" w16cid:durableId="891385972">
    <w:abstractNumId w:val="39"/>
  </w:num>
  <w:num w:numId="18" w16cid:durableId="1605115032">
    <w:abstractNumId w:val="21"/>
  </w:num>
  <w:num w:numId="19" w16cid:durableId="829442518">
    <w:abstractNumId w:val="20"/>
  </w:num>
  <w:num w:numId="20" w16cid:durableId="767238813">
    <w:abstractNumId w:val="5"/>
  </w:num>
  <w:num w:numId="21" w16cid:durableId="533924404">
    <w:abstractNumId w:val="10"/>
  </w:num>
  <w:num w:numId="22" w16cid:durableId="265819542">
    <w:abstractNumId w:val="13"/>
  </w:num>
  <w:num w:numId="23" w16cid:durableId="1185247960">
    <w:abstractNumId w:val="33"/>
  </w:num>
  <w:num w:numId="24" w16cid:durableId="1929923406">
    <w:abstractNumId w:val="22"/>
  </w:num>
  <w:num w:numId="25" w16cid:durableId="1443450036">
    <w:abstractNumId w:val="26"/>
  </w:num>
  <w:num w:numId="26" w16cid:durableId="948701608">
    <w:abstractNumId w:val="9"/>
  </w:num>
  <w:num w:numId="27" w16cid:durableId="1670593441">
    <w:abstractNumId w:val="2"/>
  </w:num>
  <w:num w:numId="28" w16cid:durableId="186481749">
    <w:abstractNumId w:val="25"/>
  </w:num>
  <w:num w:numId="29" w16cid:durableId="693965414">
    <w:abstractNumId w:val="6"/>
  </w:num>
  <w:num w:numId="30" w16cid:durableId="249894056">
    <w:abstractNumId w:val="38"/>
  </w:num>
  <w:num w:numId="31" w16cid:durableId="924804058">
    <w:abstractNumId w:val="36"/>
    <w:lvlOverride w:ilvl="0">
      <w:startOverride w:val="1"/>
    </w:lvlOverride>
  </w:num>
  <w:num w:numId="32" w16cid:durableId="1323778280">
    <w:abstractNumId w:val="36"/>
  </w:num>
  <w:num w:numId="33" w16cid:durableId="1525754767">
    <w:abstractNumId w:val="16"/>
  </w:num>
  <w:num w:numId="34" w16cid:durableId="894509483">
    <w:abstractNumId w:val="28"/>
  </w:num>
  <w:num w:numId="35" w16cid:durableId="952518223">
    <w:abstractNumId w:val="0"/>
  </w:num>
  <w:num w:numId="36" w16cid:durableId="210534091">
    <w:abstractNumId w:val="28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1699045092">
    <w:abstractNumId w:val="17"/>
  </w:num>
  <w:num w:numId="38" w16cid:durableId="718937748">
    <w:abstractNumId w:val="17"/>
    <w:lvlOverride w:ilvl="0">
      <w:startOverride w:val="1"/>
    </w:lvlOverride>
  </w:num>
  <w:num w:numId="39" w16cid:durableId="1482962648">
    <w:abstractNumId w:val="17"/>
    <w:lvlOverride w:ilvl="0">
      <w:startOverride w:val="1"/>
    </w:lvlOverride>
  </w:num>
  <w:num w:numId="40" w16cid:durableId="317344875">
    <w:abstractNumId w:val="7"/>
  </w:num>
  <w:num w:numId="41" w16cid:durableId="956764448">
    <w:abstractNumId w:val="0"/>
  </w:num>
  <w:num w:numId="42" w16cid:durableId="1746872414">
    <w:abstractNumId w:val="30"/>
  </w:num>
  <w:num w:numId="43" w16cid:durableId="488130236">
    <w:abstractNumId w:val="27"/>
  </w:num>
  <w:num w:numId="44" w16cid:durableId="229080219">
    <w:abstractNumId w:val="24"/>
  </w:num>
  <w:num w:numId="45" w16cid:durableId="968559716">
    <w:abstractNumId w:val="37"/>
  </w:num>
  <w:num w:numId="46" w16cid:durableId="702024909">
    <w:abstractNumId w:val="35"/>
  </w:num>
  <w:num w:numId="47" w16cid:durableId="510527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42"/>
    <w:rsid w:val="00003A9E"/>
    <w:rsid w:val="00006BAB"/>
    <w:rsid w:val="000174FC"/>
    <w:rsid w:val="00017D17"/>
    <w:rsid w:val="00025267"/>
    <w:rsid w:val="00026493"/>
    <w:rsid w:val="00031B1A"/>
    <w:rsid w:val="00035C96"/>
    <w:rsid w:val="00043FEA"/>
    <w:rsid w:val="000572A0"/>
    <w:rsid w:val="00060D69"/>
    <w:rsid w:val="000622C7"/>
    <w:rsid w:val="0006484C"/>
    <w:rsid w:val="00081376"/>
    <w:rsid w:val="00087E80"/>
    <w:rsid w:val="000A3BEA"/>
    <w:rsid w:val="000A72DB"/>
    <w:rsid w:val="000A7DD3"/>
    <w:rsid w:val="000B53A2"/>
    <w:rsid w:val="000B747A"/>
    <w:rsid w:val="000C10FF"/>
    <w:rsid w:val="000C22A0"/>
    <w:rsid w:val="000C4407"/>
    <w:rsid w:val="000D6E0A"/>
    <w:rsid w:val="000F216D"/>
    <w:rsid w:val="000F422E"/>
    <w:rsid w:val="001059C3"/>
    <w:rsid w:val="00116445"/>
    <w:rsid w:val="0014252D"/>
    <w:rsid w:val="00144AB4"/>
    <w:rsid w:val="00145AD9"/>
    <w:rsid w:val="0016099B"/>
    <w:rsid w:val="00161FED"/>
    <w:rsid w:val="00162D05"/>
    <w:rsid w:val="00174D0C"/>
    <w:rsid w:val="00180EE5"/>
    <w:rsid w:val="00185CFB"/>
    <w:rsid w:val="00192A6C"/>
    <w:rsid w:val="00194760"/>
    <w:rsid w:val="00194799"/>
    <w:rsid w:val="00196EC4"/>
    <w:rsid w:val="001A4410"/>
    <w:rsid w:val="001B4361"/>
    <w:rsid w:val="001B59FB"/>
    <w:rsid w:val="001C1E98"/>
    <w:rsid w:val="001C2C96"/>
    <w:rsid w:val="001C576F"/>
    <w:rsid w:val="001C6541"/>
    <w:rsid w:val="001D059C"/>
    <w:rsid w:val="001D669B"/>
    <w:rsid w:val="001E0C59"/>
    <w:rsid w:val="001E21AB"/>
    <w:rsid w:val="001E4626"/>
    <w:rsid w:val="001E78B9"/>
    <w:rsid w:val="0020543A"/>
    <w:rsid w:val="0021110F"/>
    <w:rsid w:val="0021228C"/>
    <w:rsid w:val="00213F7F"/>
    <w:rsid w:val="0021727B"/>
    <w:rsid w:val="00217EF0"/>
    <w:rsid w:val="00222550"/>
    <w:rsid w:val="00222A4D"/>
    <w:rsid w:val="00231797"/>
    <w:rsid w:val="002328D5"/>
    <w:rsid w:val="00237284"/>
    <w:rsid w:val="0024378B"/>
    <w:rsid w:val="00246BE3"/>
    <w:rsid w:val="0025289D"/>
    <w:rsid w:val="00254355"/>
    <w:rsid w:val="00263AD2"/>
    <w:rsid w:val="002653D6"/>
    <w:rsid w:val="00265ADB"/>
    <w:rsid w:val="002719EF"/>
    <w:rsid w:val="0027283C"/>
    <w:rsid w:val="00273F8D"/>
    <w:rsid w:val="00274AA6"/>
    <w:rsid w:val="00280D3E"/>
    <w:rsid w:val="00290CEC"/>
    <w:rsid w:val="002912EC"/>
    <w:rsid w:val="00291332"/>
    <w:rsid w:val="002919BE"/>
    <w:rsid w:val="00294468"/>
    <w:rsid w:val="002A600F"/>
    <w:rsid w:val="002B1980"/>
    <w:rsid w:val="002B61C9"/>
    <w:rsid w:val="002C0476"/>
    <w:rsid w:val="002C389D"/>
    <w:rsid w:val="002C3BF2"/>
    <w:rsid w:val="002C7495"/>
    <w:rsid w:val="002D44BC"/>
    <w:rsid w:val="002D4B40"/>
    <w:rsid w:val="002E0344"/>
    <w:rsid w:val="002E2955"/>
    <w:rsid w:val="002F0101"/>
    <w:rsid w:val="002F14E1"/>
    <w:rsid w:val="002F24C9"/>
    <w:rsid w:val="00300C0C"/>
    <w:rsid w:val="00303C43"/>
    <w:rsid w:val="00303FD9"/>
    <w:rsid w:val="003072A7"/>
    <w:rsid w:val="00310257"/>
    <w:rsid w:val="00313318"/>
    <w:rsid w:val="00330F7F"/>
    <w:rsid w:val="0033107B"/>
    <w:rsid w:val="00337685"/>
    <w:rsid w:val="00346F58"/>
    <w:rsid w:val="00354246"/>
    <w:rsid w:val="00363743"/>
    <w:rsid w:val="00373946"/>
    <w:rsid w:val="00387B89"/>
    <w:rsid w:val="00393310"/>
    <w:rsid w:val="00396663"/>
    <w:rsid w:val="003A077B"/>
    <w:rsid w:val="003A47EE"/>
    <w:rsid w:val="003C3804"/>
    <w:rsid w:val="003D1A89"/>
    <w:rsid w:val="003E7A00"/>
    <w:rsid w:val="003F0813"/>
    <w:rsid w:val="003F1801"/>
    <w:rsid w:val="00401BDA"/>
    <w:rsid w:val="00404B59"/>
    <w:rsid w:val="00405038"/>
    <w:rsid w:val="004075F7"/>
    <w:rsid w:val="00412864"/>
    <w:rsid w:val="004161CD"/>
    <w:rsid w:val="00416DCB"/>
    <w:rsid w:val="00421005"/>
    <w:rsid w:val="0042285C"/>
    <w:rsid w:val="004333BE"/>
    <w:rsid w:val="0045230F"/>
    <w:rsid w:val="00453E7D"/>
    <w:rsid w:val="004755F6"/>
    <w:rsid w:val="004842FE"/>
    <w:rsid w:val="00493B24"/>
    <w:rsid w:val="004A02F7"/>
    <w:rsid w:val="004A3FB1"/>
    <w:rsid w:val="004B2DCD"/>
    <w:rsid w:val="004D645F"/>
    <w:rsid w:val="004D7323"/>
    <w:rsid w:val="004F15D7"/>
    <w:rsid w:val="004F1642"/>
    <w:rsid w:val="004F1E87"/>
    <w:rsid w:val="004F69D1"/>
    <w:rsid w:val="00503251"/>
    <w:rsid w:val="00504B92"/>
    <w:rsid w:val="0051189C"/>
    <w:rsid w:val="00522FF7"/>
    <w:rsid w:val="00526E45"/>
    <w:rsid w:val="00543A93"/>
    <w:rsid w:val="00547023"/>
    <w:rsid w:val="00550AE2"/>
    <w:rsid w:val="00554AF1"/>
    <w:rsid w:val="00556917"/>
    <w:rsid w:val="00556C9C"/>
    <w:rsid w:val="00560A54"/>
    <w:rsid w:val="0056388B"/>
    <w:rsid w:val="005667AB"/>
    <w:rsid w:val="0058049B"/>
    <w:rsid w:val="005900E6"/>
    <w:rsid w:val="005A7ED4"/>
    <w:rsid w:val="005B2890"/>
    <w:rsid w:val="005C0CB0"/>
    <w:rsid w:val="005C5619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268DC"/>
    <w:rsid w:val="00635C30"/>
    <w:rsid w:val="0064271C"/>
    <w:rsid w:val="00644C8F"/>
    <w:rsid w:val="006455D9"/>
    <w:rsid w:val="006778A3"/>
    <w:rsid w:val="0068286E"/>
    <w:rsid w:val="006A1458"/>
    <w:rsid w:val="006A1809"/>
    <w:rsid w:val="006A3208"/>
    <w:rsid w:val="006C0E02"/>
    <w:rsid w:val="006C2945"/>
    <w:rsid w:val="006D7F6E"/>
    <w:rsid w:val="006E6CB0"/>
    <w:rsid w:val="006F53EB"/>
    <w:rsid w:val="00703515"/>
    <w:rsid w:val="00706BC1"/>
    <w:rsid w:val="00740361"/>
    <w:rsid w:val="0076286D"/>
    <w:rsid w:val="00766715"/>
    <w:rsid w:val="00772E83"/>
    <w:rsid w:val="007776BC"/>
    <w:rsid w:val="007836F6"/>
    <w:rsid w:val="0079583F"/>
    <w:rsid w:val="007B361E"/>
    <w:rsid w:val="007B3EB9"/>
    <w:rsid w:val="007B650C"/>
    <w:rsid w:val="007C0B08"/>
    <w:rsid w:val="007C1D2F"/>
    <w:rsid w:val="007D04FB"/>
    <w:rsid w:val="007E1C98"/>
    <w:rsid w:val="007E49CC"/>
    <w:rsid w:val="00831AE2"/>
    <w:rsid w:val="0083451E"/>
    <w:rsid w:val="00841D32"/>
    <w:rsid w:val="00847C1F"/>
    <w:rsid w:val="00851A83"/>
    <w:rsid w:val="00860937"/>
    <w:rsid w:val="00883C07"/>
    <w:rsid w:val="008912E1"/>
    <w:rsid w:val="008A001A"/>
    <w:rsid w:val="008A3615"/>
    <w:rsid w:val="008A5C65"/>
    <w:rsid w:val="008A618F"/>
    <w:rsid w:val="008B3EA9"/>
    <w:rsid w:val="008B6B65"/>
    <w:rsid w:val="008C2981"/>
    <w:rsid w:val="008C3015"/>
    <w:rsid w:val="008E0536"/>
    <w:rsid w:val="008E6B14"/>
    <w:rsid w:val="008E7DA0"/>
    <w:rsid w:val="008F06AB"/>
    <w:rsid w:val="008F292F"/>
    <w:rsid w:val="00900624"/>
    <w:rsid w:val="0090127A"/>
    <w:rsid w:val="00902319"/>
    <w:rsid w:val="009052EA"/>
    <w:rsid w:val="00910B34"/>
    <w:rsid w:val="00914FFE"/>
    <w:rsid w:val="009238C9"/>
    <w:rsid w:val="009343D8"/>
    <w:rsid w:val="00935504"/>
    <w:rsid w:val="009424E3"/>
    <w:rsid w:val="0095505C"/>
    <w:rsid w:val="00964E4E"/>
    <w:rsid w:val="009720DC"/>
    <w:rsid w:val="00972B5C"/>
    <w:rsid w:val="00980FFF"/>
    <w:rsid w:val="009813E2"/>
    <w:rsid w:val="00983C4B"/>
    <w:rsid w:val="009975D9"/>
    <w:rsid w:val="009A3B4B"/>
    <w:rsid w:val="009A6460"/>
    <w:rsid w:val="009A7E31"/>
    <w:rsid w:val="009B1C8D"/>
    <w:rsid w:val="009D0FBE"/>
    <w:rsid w:val="009E29FF"/>
    <w:rsid w:val="009E4F0E"/>
    <w:rsid w:val="009F4103"/>
    <w:rsid w:val="00A0338D"/>
    <w:rsid w:val="00A1209C"/>
    <w:rsid w:val="00A16271"/>
    <w:rsid w:val="00A17F22"/>
    <w:rsid w:val="00A22992"/>
    <w:rsid w:val="00A231CF"/>
    <w:rsid w:val="00A24521"/>
    <w:rsid w:val="00A24C36"/>
    <w:rsid w:val="00A304B9"/>
    <w:rsid w:val="00A36982"/>
    <w:rsid w:val="00A53E98"/>
    <w:rsid w:val="00A54113"/>
    <w:rsid w:val="00A54DCA"/>
    <w:rsid w:val="00A55B93"/>
    <w:rsid w:val="00A63CB5"/>
    <w:rsid w:val="00A63F70"/>
    <w:rsid w:val="00A677C8"/>
    <w:rsid w:val="00A74511"/>
    <w:rsid w:val="00A858E4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B0244A"/>
    <w:rsid w:val="00B11B43"/>
    <w:rsid w:val="00B2636E"/>
    <w:rsid w:val="00B37BAE"/>
    <w:rsid w:val="00B40927"/>
    <w:rsid w:val="00B40CCD"/>
    <w:rsid w:val="00B609C2"/>
    <w:rsid w:val="00B727F2"/>
    <w:rsid w:val="00B72CCB"/>
    <w:rsid w:val="00B825DA"/>
    <w:rsid w:val="00B850D2"/>
    <w:rsid w:val="00B87FA8"/>
    <w:rsid w:val="00B9289D"/>
    <w:rsid w:val="00B9385D"/>
    <w:rsid w:val="00B97504"/>
    <w:rsid w:val="00BB6554"/>
    <w:rsid w:val="00BC7209"/>
    <w:rsid w:val="00BD0D82"/>
    <w:rsid w:val="00BD1194"/>
    <w:rsid w:val="00BE65ED"/>
    <w:rsid w:val="00C12DD2"/>
    <w:rsid w:val="00C150F7"/>
    <w:rsid w:val="00C2303F"/>
    <w:rsid w:val="00C25458"/>
    <w:rsid w:val="00C429FC"/>
    <w:rsid w:val="00C437B1"/>
    <w:rsid w:val="00C451D7"/>
    <w:rsid w:val="00C46D79"/>
    <w:rsid w:val="00C55DFB"/>
    <w:rsid w:val="00C66BC8"/>
    <w:rsid w:val="00C703A5"/>
    <w:rsid w:val="00C72608"/>
    <w:rsid w:val="00C73EB4"/>
    <w:rsid w:val="00C772B1"/>
    <w:rsid w:val="00C77EA8"/>
    <w:rsid w:val="00C84397"/>
    <w:rsid w:val="00C91A8E"/>
    <w:rsid w:val="00C96EA8"/>
    <w:rsid w:val="00CA22E9"/>
    <w:rsid w:val="00CA507F"/>
    <w:rsid w:val="00CA5C40"/>
    <w:rsid w:val="00CB1272"/>
    <w:rsid w:val="00CB7D3B"/>
    <w:rsid w:val="00CC2DA9"/>
    <w:rsid w:val="00CD142F"/>
    <w:rsid w:val="00CD515F"/>
    <w:rsid w:val="00CF1BED"/>
    <w:rsid w:val="00CF2608"/>
    <w:rsid w:val="00D04E57"/>
    <w:rsid w:val="00D05068"/>
    <w:rsid w:val="00D05996"/>
    <w:rsid w:val="00D1541C"/>
    <w:rsid w:val="00D17E26"/>
    <w:rsid w:val="00D2391E"/>
    <w:rsid w:val="00D244E4"/>
    <w:rsid w:val="00D4647F"/>
    <w:rsid w:val="00D53197"/>
    <w:rsid w:val="00D543DF"/>
    <w:rsid w:val="00D679C2"/>
    <w:rsid w:val="00D75C26"/>
    <w:rsid w:val="00D76C1E"/>
    <w:rsid w:val="00D828A9"/>
    <w:rsid w:val="00D93472"/>
    <w:rsid w:val="00DB0F54"/>
    <w:rsid w:val="00DB364C"/>
    <w:rsid w:val="00DB3A27"/>
    <w:rsid w:val="00DC5055"/>
    <w:rsid w:val="00DC6514"/>
    <w:rsid w:val="00DD05B1"/>
    <w:rsid w:val="00DD226B"/>
    <w:rsid w:val="00DE5287"/>
    <w:rsid w:val="00DF4E23"/>
    <w:rsid w:val="00DF6B61"/>
    <w:rsid w:val="00E02BEA"/>
    <w:rsid w:val="00E02CB0"/>
    <w:rsid w:val="00E04E81"/>
    <w:rsid w:val="00E07931"/>
    <w:rsid w:val="00E11A4D"/>
    <w:rsid w:val="00E13836"/>
    <w:rsid w:val="00E17A7B"/>
    <w:rsid w:val="00E17D0E"/>
    <w:rsid w:val="00E200B4"/>
    <w:rsid w:val="00E24084"/>
    <w:rsid w:val="00E25075"/>
    <w:rsid w:val="00E34671"/>
    <w:rsid w:val="00E45495"/>
    <w:rsid w:val="00E54577"/>
    <w:rsid w:val="00E62959"/>
    <w:rsid w:val="00E63F71"/>
    <w:rsid w:val="00E757C4"/>
    <w:rsid w:val="00E760E7"/>
    <w:rsid w:val="00E82A88"/>
    <w:rsid w:val="00E948BD"/>
    <w:rsid w:val="00EB46D6"/>
    <w:rsid w:val="00EB4A85"/>
    <w:rsid w:val="00EB6FC7"/>
    <w:rsid w:val="00EC262B"/>
    <w:rsid w:val="00ED0039"/>
    <w:rsid w:val="00ED2661"/>
    <w:rsid w:val="00ED6FA0"/>
    <w:rsid w:val="00EF4FE5"/>
    <w:rsid w:val="00EF64B7"/>
    <w:rsid w:val="00F02675"/>
    <w:rsid w:val="00F067DA"/>
    <w:rsid w:val="00F227E7"/>
    <w:rsid w:val="00F27B5C"/>
    <w:rsid w:val="00F36C87"/>
    <w:rsid w:val="00F37FA0"/>
    <w:rsid w:val="00F41DE3"/>
    <w:rsid w:val="00F43E43"/>
    <w:rsid w:val="00F47E13"/>
    <w:rsid w:val="00F559AD"/>
    <w:rsid w:val="00F67DE0"/>
    <w:rsid w:val="00F80942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575C1E"/>
  <w15:docId w15:val="{41133CF9-0E05-4E21-80E8-5BF8A30B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47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559AD"/>
    <w:pPr>
      <w:numPr>
        <w:ilvl w:val="1"/>
        <w:numId w:val="34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7DE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47E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3A47EE"/>
    <w:pPr>
      <w:spacing w:line="240" w:lineRule="atLeast"/>
    </w:pPr>
    <w:rPr>
      <w:rFonts w:ascii="Times New Roman" w:hAnsi="Times New Roman"/>
      <w:snapToGrid w:val="0"/>
      <w:color w:val="0000FF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A47EE"/>
    <w:rPr>
      <w:rFonts w:ascii="Times New Roman" w:eastAsia="Times New Roman" w:hAnsi="Times New Roman" w:cs="Times New Roman"/>
      <w:snapToGrid w:val="0"/>
      <w:color w:val="0000FF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82A88"/>
    <w:rPr>
      <w:rFonts w:ascii="Segoe UI" w:eastAsia="Times New Roman" w:hAnsi="Segoe UI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7C98-C4AD-4A95-BDBC-4AD50D99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1753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Dittmannová Jaromíra</dc:creator>
  <cp:keywords/>
  <dc:description/>
  <cp:lastModifiedBy>Dittmannová Jaromíra</cp:lastModifiedBy>
  <cp:revision>2</cp:revision>
  <cp:lastPrinted>2025-09-12T09:42:00Z</cp:lastPrinted>
  <dcterms:created xsi:type="dcterms:W3CDTF">2025-09-25T08:49:00Z</dcterms:created>
  <dcterms:modified xsi:type="dcterms:W3CDTF">2025-09-25T08:49:00Z</dcterms:modified>
</cp:coreProperties>
</file>