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 č. 4 SOD č. 967/2025</w:t>
      </w:r>
    </w:p>
    <w:p>
      <w:pPr>
        <w:pStyle w:val="Style8"/>
        <w:keepNext/>
        <w:keepLines/>
        <w:widowControl w:val="0"/>
        <w:shd w:val="clear" w:color="auto" w:fill="auto"/>
        <w:bidi w:val="0"/>
        <w:spacing w:before="0"/>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tbl>
      <w:tblPr>
        <w:tblOverlap w:val="never"/>
        <w:jc w:val="left"/>
        <w:tblLayout w:type="fixed"/>
      </w:tblPr>
      <w:tblGrid>
        <w:gridCol w:w="1930"/>
        <w:gridCol w:w="6984"/>
      </w:tblGrid>
      <w:tr>
        <w:trPr>
          <w:trHeight w:val="43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20"/>
              <w:jc w:val="left"/>
            </w:pP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Jez vakový na Teplé - K. Vary</w:t>
            </w:r>
            <w:r>
              <w:rPr>
                <w:b/>
                <w:bCs/>
                <w:color w:val="000000"/>
                <w:spacing w:val="0"/>
                <w:w w:val="100"/>
                <w:position w:val="0"/>
                <w:shd w:val="clear" w:color="auto" w:fill="auto"/>
                <w:lang w:val="cs-CZ" w:eastAsia="cs-CZ" w:bidi="cs-CZ"/>
              </w:rPr>
              <w:t>”</w:t>
            </w:r>
          </w:p>
        </w:tc>
      </w:tr>
      <w:tr>
        <w:trPr>
          <w:trHeight w:val="509"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2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tc>
      </w:tr>
    </w:tbl>
    <w:p>
      <w:pPr>
        <w:widowControl w:val="0"/>
        <w:spacing w:after="179" w:line="1" w:lineRule="exact"/>
      </w:pPr>
    </w:p>
    <w:p>
      <w:pPr>
        <w:pStyle w:val="Style15"/>
        <w:keepNext/>
        <w:keepLines/>
        <w:widowControl w:val="0"/>
        <w:shd w:val="clear" w:color="auto" w:fill="auto"/>
        <w:bidi w:val="0"/>
        <w:spacing w:before="0" w:after="0"/>
        <w:ind w:left="0" w:right="0" w:firstLine="0"/>
        <w:jc w:val="left"/>
      </w:pPr>
      <w:bookmarkStart w:id="3" w:name="bookmark3"/>
      <w:bookmarkStart w:id="4" w:name="bookmark4"/>
      <w:bookmarkStart w:id="5" w:name="bookmark5"/>
      <w:r>
        <w:rPr>
          <w:color w:val="000000"/>
          <w:spacing w:val="0"/>
          <w:w w:val="100"/>
          <w:position w:val="0"/>
          <w:sz w:val="24"/>
          <w:szCs w:val="24"/>
          <w:shd w:val="clear" w:color="auto" w:fill="auto"/>
          <w:lang w:val="cs-CZ" w:eastAsia="cs-CZ" w:bidi="cs-CZ"/>
        </w:rPr>
        <w:t>ČESTNÉ PROHLÁŠENÍ</w:t>
      </w:r>
      <w:bookmarkEnd w:id="3"/>
      <w:bookmarkEnd w:id="4"/>
      <w:bookmarkEnd w:id="5"/>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FINSTAV Vodohospodářská stavební s.r.o.</w:t>
      </w:r>
    </w:p>
    <w:p>
      <w:pPr>
        <w:pStyle w:val="Style17"/>
        <w:keepNext w:val="0"/>
        <w:keepLines w:val="0"/>
        <w:widowControl w:val="0"/>
        <w:shd w:val="clear" w:color="auto" w:fill="auto"/>
        <w:bidi w:val="0"/>
        <w:spacing w:before="0" w:after="18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(název účastníka zadávacího řízení)</w:t>
      </w:r>
    </w:p>
    <w:p>
      <w:pPr>
        <w:pStyle w:val="Style17"/>
        <w:keepNext w:val="0"/>
        <w:keepLines w:val="0"/>
        <w:widowControl w:val="0"/>
        <w:shd w:val="clear" w:color="auto" w:fill="auto"/>
        <w:bidi w:val="0"/>
        <w:spacing w:before="0" w:after="0" w:line="497"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 xml:space="preserve">o veřejnou zakázku na akci: </w:t>
      </w:r>
      <w:r>
        <w:rPr>
          <w:b/>
          <w:bCs/>
          <w:color w:val="000000"/>
          <w:spacing w:val="0"/>
          <w:w w:val="100"/>
          <w:position w:val="0"/>
          <w:shd w:val="clear" w:color="auto" w:fill="auto"/>
          <w:lang w:val="cs-CZ" w:eastAsia="cs-CZ" w:bidi="cs-CZ"/>
        </w:rPr>
        <w:t>“</w:t>
      </w:r>
      <w:r>
        <w:rPr>
          <w:b/>
          <w:bCs/>
          <w:color w:val="000000"/>
          <w:spacing w:val="0"/>
          <w:w w:val="100"/>
          <w:position w:val="0"/>
          <w:sz w:val="24"/>
          <w:szCs w:val="24"/>
          <w:shd w:val="clear" w:color="auto" w:fill="auto"/>
          <w:lang w:val="cs-CZ" w:eastAsia="cs-CZ" w:bidi="cs-CZ"/>
        </w:rPr>
        <w:t>Jez vakový na Teplé - K. Vary</w:t>
      </w:r>
      <w:r>
        <w:rPr>
          <w:b/>
          <w:bCs/>
          <w:color w:val="000000"/>
          <w:spacing w:val="0"/>
          <w:w w:val="100"/>
          <w:position w:val="0"/>
          <w:shd w:val="clear" w:color="auto" w:fill="auto"/>
          <w:lang w:val="cs-CZ" w:eastAsia="cs-CZ" w:bidi="cs-CZ"/>
        </w:rPr>
        <w:t>”</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FINSTAV Vodohospodářská stavební s.r.o.</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Černovická 4264, 430 03 Chomutov</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 44567731</w:t>
      </w:r>
    </w:p>
    <w:p>
      <w:pPr>
        <w:pStyle w:val="Style1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jednající prostřednictvím</w:t>
      </w:r>
    </w:p>
    <w:p>
      <w:pPr>
        <w:pStyle w:val="Style17"/>
        <w:keepNext w:val="0"/>
        <w:keepLines w:val="0"/>
        <w:widowControl w:val="0"/>
        <w:shd w:val="clear" w:color="auto" w:fill="auto"/>
        <w:bidi w:val="0"/>
        <w:spacing w:before="0" w:after="0" w:line="240" w:lineRule="auto"/>
        <w:ind w:left="1960" w:right="0" w:firstLine="0"/>
        <w:jc w:val="left"/>
      </w:pPr>
      <w:r>
        <w:rPr>
          <w:color w:val="000000"/>
          <w:spacing w:val="0"/>
          <w:w w:val="100"/>
          <w:position w:val="0"/>
          <w:shd w:val="clear" w:color="auto" w:fill="auto"/>
          <w:lang w:val="cs-CZ" w:eastAsia="cs-CZ" w:bidi="cs-CZ"/>
        </w:rPr>
        <w:t>jednatel</w:t>
      </w:r>
    </w:p>
    <w:p>
      <w:pPr>
        <w:pStyle w:val="Style17"/>
        <w:keepNext w:val="0"/>
        <w:keepLines w:val="0"/>
        <w:widowControl w:val="0"/>
        <w:shd w:val="clear" w:color="auto" w:fill="auto"/>
        <w:bidi w:val="0"/>
        <w:spacing w:before="0" w:after="580" w:line="240" w:lineRule="auto"/>
        <w:ind w:left="0" w:right="0" w:firstLine="0"/>
        <w:jc w:val="left"/>
      </w:pPr>
      <w:r>
        <w:rPr>
          <w:color w:val="000000"/>
          <w:spacing w:val="0"/>
          <w:w w:val="100"/>
          <w:position w:val="0"/>
          <w:shd w:val="clear" w:color="auto" w:fill="auto"/>
          <w:lang w:val="cs-CZ" w:eastAsia="cs-CZ" w:bidi="cs-CZ"/>
        </w:rPr>
        <w:t>(dále jen „dodavatel“),</w:t>
      </w:r>
    </w:p>
    <w:p>
      <w:pPr>
        <w:pStyle w:val="Style1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7"/>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6" w:name="bookmark6"/>
      <w:bookmarkEnd w:id="6"/>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7"/>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7" w:name="bookmark7"/>
      <w:bookmarkEnd w:id="7"/>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7"/>
        <w:keepNext w:val="0"/>
        <w:keepLines w:val="0"/>
        <w:widowControl w:val="0"/>
        <w:numPr>
          <w:ilvl w:val="0"/>
          <w:numId w:val="3"/>
        </w:numPr>
        <w:shd w:val="clear" w:color="auto" w:fill="auto"/>
        <w:tabs>
          <w:tab w:pos="358" w:val="left"/>
        </w:tabs>
        <w:bidi w:val="0"/>
        <w:spacing w:before="0" w:line="240" w:lineRule="auto"/>
        <w:ind w:left="300" w:right="0" w:hanging="300"/>
        <w:jc w:val="both"/>
      </w:pPr>
      <w:bookmarkStart w:id="8" w:name="bookmark8"/>
      <w:bookmarkEnd w:id="8"/>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7"/>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7"/>
        <w:keepNext w:val="0"/>
        <w:keepLines w:val="0"/>
        <w:widowControl w:val="0"/>
        <w:numPr>
          <w:ilvl w:val="0"/>
          <w:numId w:val="1"/>
        </w:numPr>
        <w:shd w:val="clear" w:color="auto" w:fill="auto"/>
        <w:tabs>
          <w:tab w:pos="392" w:val="left"/>
        </w:tabs>
        <w:bidi w:val="0"/>
        <w:spacing w:before="0" w:line="240" w:lineRule="auto"/>
        <w:ind w:left="300" w:right="0" w:hanging="300"/>
        <w:jc w:val="left"/>
      </w:pPr>
      <w:bookmarkStart w:id="9" w:name="bookmark9"/>
      <w:bookmarkEnd w:id="9"/>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7"/>
        <w:keepNext w:val="0"/>
        <w:keepLines w:val="0"/>
        <w:widowControl w:val="0"/>
        <w:numPr>
          <w:ilvl w:val="0"/>
          <w:numId w:val="5"/>
        </w:numPr>
        <w:shd w:val="clear" w:color="auto" w:fill="auto"/>
        <w:tabs>
          <w:tab w:pos="306" w:val="left"/>
        </w:tabs>
        <w:bidi w:val="0"/>
        <w:spacing w:before="0" w:line="240" w:lineRule="auto"/>
        <w:ind w:left="300" w:right="0" w:hanging="300"/>
        <w:jc w:val="left"/>
      </w:pPr>
      <w:bookmarkStart w:id="10" w:name="bookmark10"/>
      <w:bookmarkEnd w:id="10"/>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7"/>
        <w:keepNext w:val="0"/>
        <w:keepLines w:val="0"/>
        <w:widowControl w:val="0"/>
        <w:numPr>
          <w:ilvl w:val="0"/>
          <w:numId w:val="5"/>
        </w:numPr>
        <w:shd w:val="clear" w:color="auto" w:fill="auto"/>
        <w:tabs>
          <w:tab w:pos="358" w:val="left"/>
        </w:tabs>
        <w:bidi w:val="0"/>
        <w:spacing w:before="0" w:line="240" w:lineRule="auto"/>
        <w:ind w:left="300" w:right="0" w:hanging="300"/>
        <w:jc w:val="left"/>
      </w:pPr>
      <w:bookmarkStart w:id="11" w:name="bookmark11"/>
      <w:bookmarkEnd w:id="11"/>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r>
        <w:br w:type="page"/>
      </w:r>
    </w:p>
    <w:p>
      <w:pPr>
        <w:pStyle w:val="Style17"/>
        <w:keepNext w:val="0"/>
        <w:keepLines w:val="0"/>
        <w:widowControl w:val="0"/>
        <w:shd w:val="clear" w:color="auto" w:fill="auto"/>
        <w:bidi w:val="0"/>
        <w:spacing w:before="0" w:after="68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tbl>
      <w:tblPr>
        <w:tblOverlap w:val="never"/>
        <w:jc w:val="left"/>
        <w:tblLayout w:type="fixed"/>
      </w:tblPr>
      <w:tblGrid>
        <w:gridCol w:w="1104"/>
        <w:gridCol w:w="4066"/>
        <w:gridCol w:w="989"/>
        <w:gridCol w:w="2712"/>
      </w:tblGrid>
      <w:tr>
        <w:trPr>
          <w:trHeight w:val="523"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Jméno:</w:t>
            </w:r>
          </w:p>
        </w:tc>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Podpis:</w:t>
            </w:r>
          </w:p>
        </w:tc>
        <w:tc>
          <w:tcPr>
            <w:tcBorders/>
            <w:shd w:val="clear" w:color="auto" w:fill="FFFFFF"/>
            <w:vAlign w:val="top"/>
          </w:tcPr>
          <w:p>
            <w:pPr>
              <w:pStyle w:val="Style1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634"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tabs>
                <w:tab w:leader="dot" w:pos="3226" w:val="left"/>
              </w:tabs>
              <w:bidi w:val="0"/>
              <w:spacing w:before="0" w:after="0" w:line="240" w:lineRule="auto"/>
              <w:ind w:left="0" w:right="0" w:firstLine="360"/>
              <w:jc w:val="left"/>
            </w:pPr>
            <w:r>
              <w:rPr>
                <w:color w:val="000000"/>
                <w:spacing w:val="0"/>
                <w:w w:val="100"/>
                <w:position w:val="0"/>
                <w:shd w:val="clear" w:color="auto" w:fill="auto"/>
                <w:lang w:val="cs-CZ" w:eastAsia="cs-CZ" w:bidi="cs-CZ"/>
              </w:rPr>
              <w:tab/>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r>
        <w:trPr>
          <w:trHeight w:val="758" w:hRule="exact"/>
        </w:trPr>
        <w:tc>
          <w:tcPr>
            <w:tcBorders/>
            <w:shd w:val="clear" w:color="auto" w:fill="FFFFFF"/>
            <w:vAlign w:val="top"/>
          </w:tcPr>
          <w:p>
            <w:pPr>
              <w:widowControl w:val="0"/>
              <w:rPr>
                <w:sz w:val="10"/>
                <w:szCs w:val="10"/>
              </w:rPr>
            </w:pPr>
          </w:p>
        </w:tc>
        <w:tc>
          <w:tcPr>
            <w:gridSpan w:val="3"/>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(osoba nebo osoby řádně pověřené podepsat čestné prohlášení)</w:t>
            </w:r>
          </w:p>
        </w:tc>
      </w:tr>
      <w:tr>
        <w:trPr>
          <w:trHeight w:val="72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5.9.2025</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Razítko:</w:t>
            </w:r>
          </w:p>
        </w:tc>
        <w:tc>
          <w:tcPr>
            <w:tcBorders/>
            <w:shd w:val="clear" w:color="auto" w:fill="FFFFFF"/>
            <w:vAlign w:val="bottom"/>
          </w:tcPr>
          <w:p>
            <w:pPr>
              <w:pStyle w:val="Style10"/>
              <w:keepNext w:val="0"/>
              <w:keepLines w:val="0"/>
              <w:widowControl w:val="0"/>
              <w:shd w:val="clear" w:color="auto" w:fill="auto"/>
              <w:tabs>
                <w:tab w:leader="dot" w:pos="2683" w:val="left"/>
              </w:tabs>
              <w:bidi w:val="0"/>
              <w:spacing w:before="0" w:after="0" w:line="240" w:lineRule="auto"/>
              <w:ind w:left="0" w:right="0" w:firstLine="240"/>
              <w:jc w:val="left"/>
            </w:pPr>
            <w:r>
              <w:rPr>
                <w:color w:val="000000"/>
                <w:spacing w:val="0"/>
                <w:w w:val="100"/>
                <w:position w:val="0"/>
                <w:shd w:val="clear" w:color="auto" w:fill="auto"/>
                <w:lang w:val="cs-CZ" w:eastAsia="cs-CZ" w:bidi="cs-CZ"/>
              </w:rPr>
              <w:tab/>
            </w:r>
          </w:p>
        </w:tc>
      </w:tr>
    </w:tbl>
    <w:sectPr>
      <w:footerReference w:type="default" r:id="rId5"/>
      <w:footnotePr>
        <w:pos w:val="pageBottom"/>
        <w:numFmt w:val="decimal"/>
        <w:numRestart w:val="continuous"/>
      </w:footnotePr>
      <w:pgSz w:w="11909" w:h="16838"/>
      <w:pgMar w:top="801" w:left="1076" w:right="1011" w:bottom="3500" w:header="373"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6023610</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4.30000000000001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6">
    <w:name w:val="Char Style 16"/>
    <w:basedOn w:val="DefaultParagraphFont"/>
    <w:link w:val="Style15"/>
    <w:rPr>
      <w:rFonts w:ascii="Arial" w:eastAsia="Arial" w:hAnsi="Arial" w:cs="Arial"/>
      <w:b/>
      <w:bCs/>
      <w:i w:val="0"/>
      <w:iCs w:val="0"/>
      <w:smallCaps w:val="0"/>
      <w:strike w:val="0"/>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pPr>
    <w:rPr>
      <w:rFonts w:ascii="Arial" w:eastAsia="Arial" w:hAnsi="Arial" w:cs="Arial"/>
      <w:b w:val="0"/>
      <w:bCs w:val="0"/>
      <w:i w:val="0"/>
      <w:iCs w:val="0"/>
      <w:smallCaps w:val="0"/>
      <w:strike w:val="0"/>
      <w:sz w:val="13"/>
      <w:szCs w:val="13"/>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80" w:line="214" w:lineRule="auto"/>
      <w:outlineLvl w:val="0"/>
    </w:pPr>
    <w:rPr>
      <w:rFonts w:ascii="Arial" w:eastAsia="Arial" w:hAnsi="Arial" w:cs="Arial"/>
      <w:b/>
      <w:bCs/>
      <w:i w:val="0"/>
      <w:iCs w:val="0"/>
      <w:smallCaps w:val="0"/>
      <w:strike w:val="0"/>
      <w:sz w:val="28"/>
      <w:szCs w:val="28"/>
      <w:u w:val="none"/>
    </w:rPr>
  </w:style>
  <w:style w:type="paragraph" w:customStyle="1" w:styleId="Style10">
    <w:name w:val="Style 10"/>
    <w:basedOn w:val="Normal"/>
    <w:link w:val="CharStyle11"/>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15">
    <w:name w:val="Style 15"/>
    <w:basedOn w:val="Normal"/>
    <w:link w:val="CharStyle16"/>
    <w:pPr>
      <w:widowControl w:val="0"/>
      <w:shd w:val="clear" w:color="auto" w:fill="FFFFFF"/>
      <w:spacing w:line="480" w:lineRule="auto"/>
      <w:outlineLvl w:val="1"/>
    </w:pPr>
    <w:rPr>
      <w:rFonts w:ascii="Arial" w:eastAsia="Arial" w:hAnsi="Arial" w:cs="Arial"/>
      <w:b/>
      <w:bCs/>
      <w:i w:val="0"/>
      <w:iCs w:val="0"/>
      <w:smallCaps w:val="0"/>
      <w:strike w:val="0"/>
      <w:u w:val="none"/>
    </w:rPr>
  </w:style>
  <w:style w:type="paragraph" w:customStyle="1" w:styleId="Style17">
    <w:name w:val="Style 17"/>
    <w:basedOn w:val="Normal"/>
    <w:link w:val="CharStyle18"/>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