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12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964/2025</w:t>
      </w:r>
      <w:bookmarkEnd w:id="6"/>
      <w:bookmarkEnd w:id="7"/>
      <w:bookmarkEnd w:id="8"/>
    </w:p>
    <w:p>
      <w:pPr>
        <w:pStyle w:val="Style2"/>
        <w:keepNext/>
        <w:keepLines/>
        <w:widowControl w:val="0"/>
        <w:shd w:val="clear" w:color="auto" w:fill="auto"/>
        <w:bidi w:val="0"/>
        <w:spacing w:before="0" w:after="200" w:line="240" w:lineRule="auto"/>
        <w:ind w:left="266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Limnigrafická stanice Sedlec na vodním toku Srpina</w:t>
      </w:r>
    </w:p>
    <w:p>
      <w:pPr>
        <w:pStyle w:val="Style2"/>
        <w:keepNext/>
        <w:keepLines/>
        <w:widowControl w:val="0"/>
        <w:shd w:val="clear" w:color="auto" w:fill="auto"/>
        <w:bidi w:val="0"/>
        <w:spacing w:before="0" w:after="20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765"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765"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9"/>
        <w:keepNext w:val="0"/>
        <w:keepLines w:val="0"/>
        <w:widowControl w:val="0"/>
        <w:shd w:val="clear" w:color="auto" w:fill="auto"/>
        <w:bidi w:val="0"/>
        <w:spacing w:before="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w:t>
      </w:r>
      <w:bookmarkEnd w:id="24"/>
      <w:bookmarkEnd w:id="25"/>
    </w:p>
    <w:p>
      <w:pPr>
        <w:pStyle w:val="Style2"/>
        <w:keepNext/>
        <w:keepLines/>
        <w:widowControl w:val="0"/>
        <w:shd w:val="clear" w:color="auto" w:fill="auto"/>
        <w:bidi w:val="0"/>
        <w:spacing w:before="0" w:after="20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technický dozor objednatele:</w:t>
      </w:r>
      <w:bookmarkEnd w:id="26"/>
      <w:bookmarkEnd w:id="27"/>
      <w:bookmarkEnd w:id="28"/>
    </w:p>
    <w:p>
      <w:pPr>
        <w:pStyle w:val="Style2"/>
        <w:keepNext/>
        <w:keepLines/>
        <w:widowControl w:val="0"/>
        <w:shd w:val="clear" w:color="auto" w:fill="auto"/>
        <w:tabs>
          <w:tab w:pos="2765" w:val="left"/>
        </w:tabs>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IČO:</w:t>
        <w:tab/>
        <w:t>70889988</w:t>
      </w:r>
      <w:bookmarkEnd w:id="29"/>
      <w:bookmarkEnd w:id="30"/>
      <w:bookmarkEnd w:id="31"/>
    </w:p>
    <w:p>
      <w:pPr>
        <w:pStyle w:val="Style2"/>
        <w:keepNext/>
        <w:keepLines/>
        <w:widowControl w:val="0"/>
        <w:shd w:val="clear" w:color="auto" w:fill="auto"/>
        <w:tabs>
          <w:tab w:pos="2765" w:val="left"/>
        </w:tabs>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DIČ:</w:t>
        <w:tab/>
        <w:t>CZ70889988</w:t>
      </w:r>
      <w:bookmarkEnd w:id="32"/>
      <w:bookmarkEnd w:id="33"/>
      <w:bookmarkEnd w:id="34"/>
    </w:p>
    <w:p>
      <w:pPr>
        <w:pStyle w:val="Style2"/>
        <w:keepNext/>
        <w:keepLines/>
        <w:widowControl w:val="0"/>
        <w:shd w:val="clear" w:color="auto" w:fill="auto"/>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bankovní spojení:</w:t>
      </w:r>
      <w:bookmarkEnd w:id="35"/>
      <w:bookmarkEnd w:id="36"/>
      <w:bookmarkEnd w:id="37"/>
    </w:p>
    <w:p>
      <w:pPr>
        <w:pStyle w:val="Style2"/>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číslo účtu:</w:t>
      </w:r>
      <w:bookmarkEnd w:id="38"/>
      <w:bookmarkEnd w:id="39"/>
      <w:bookmarkEnd w:id="40"/>
    </w:p>
    <w:p>
      <w:pPr>
        <w:pStyle w:val="Style2"/>
        <w:keepNext/>
        <w:keepLines/>
        <w:widowControl w:val="0"/>
        <w:shd w:val="clear" w:color="auto" w:fill="auto"/>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bankovní spojení:</w:t>
      </w:r>
      <w:bookmarkEnd w:id="41"/>
      <w:bookmarkEnd w:id="42"/>
      <w:bookmarkEnd w:id="43"/>
    </w:p>
    <w:p>
      <w:pPr>
        <w:pStyle w:val="Style2"/>
        <w:keepNext/>
        <w:keepLines/>
        <w:widowControl w:val="0"/>
        <w:shd w:val="clear" w:color="auto" w:fill="auto"/>
        <w:bidi w:val="0"/>
        <w:spacing w:before="0" w:after="0" w:line="240" w:lineRule="auto"/>
        <w:ind w:left="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číslo účtu:</w:t>
      </w:r>
      <w:bookmarkEnd w:id="44"/>
      <w:bookmarkEnd w:id="45"/>
      <w:bookmarkEnd w:id="46"/>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(dále jen „objednatel“)</w:t>
      </w:r>
      <w:bookmarkEnd w:id="47"/>
      <w:bookmarkEnd w:id="48"/>
      <w:bookmarkEnd w:id="49"/>
    </w:p>
    <w:p>
      <w:pPr>
        <w:pStyle w:val="Style2"/>
        <w:keepNext/>
        <w:keepLines/>
        <w:widowControl w:val="0"/>
        <w:shd w:val="clear" w:color="auto" w:fill="auto"/>
        <w:bidi w:val="0"/>
        <w:spacing w:before="0" w:after="200" w:line="240" w:lineRule="auto"/>
        <w:ind w:left="0" w:right="0" w:firstLine="0"/>
        <w:jc w:val="left"/>
      </w:pPr>
      <w:bookmarkStart w:id="50" w:name="bookmark50"/>
      <w:bookmarkStart w:id="51" w:name="bookmark51"/>
      <w:bookmarkStart w:id="52" w:name="bookmark52"/>
      <w:r>
        <w:rPr>
          <w:b/>
          <w:bCs/>
          <w:color w:val="000000"/>
          <w:spacing w:val="0"/>
          <w:w w:val="100"/>
          <w:position w:val="0"/>
          <w:shd w:val="clear" w:color="auto" w:fill="auto"/>
          <w:lang w:val="cs-CZ" w:eastAsia="cs-CZ" w:bidi="cs-CZ"/>
        </w:rPr>
        <w:t>a</w:t>
      </w:r>
      <w:bookmarkEnd w:id="50"/>
      <w:bookmarkEnd w:id="51"/>
      <w:bookmarkEnd w:id="52"/>
    </w:p>
    <w:p>
      <w:pPr>
        <w:pStyle w:val="Style2"/>
        <w:keepNext/>
        <w:keepLines/>
        <w:widowControl w:val="0"/>
        <w:shd w:val="clear" w:color="auto" w:fill="auto"/>
        <w:tabs>
          <w:tab w:pos="2765" w:val="left"/>
        </w:tabs>
        <w:bidi w:val="0"/>
        <w:spacing w:before="0" w:after="0" w:line="240" w:lineRule="auto"/>
        <w:ind w:left="0" w:right="0" w:firstLine="0"/>
        <w:jc w:val="left"/>
      </w:pPr>
      <w:bookmarkStart w:id="53" w:name="bookmark53"/>
      <w:bookmarkStart w:id="54" w:name="bookmark54"/>
      <w:bookmarkStart w:id="55" w:name="bookmark55"/>
      <w:r>
        <w:rPr>
          <w:b/>
          <w:bCs/>
          <w:color w:val="000000"/>
          <w:spacing w:val="0"/>
          <w:w w:val="100"/>
          <w:position w:val="0"/>
          <w:shd w:val="clear" w:color="auto" w:fill="auto"/>
          <w:lang w:val="cs-CZ" w:eastAsia="cs-CZ" w:bidi="cs-CZ"/>
        </w:rPr>
        <w:t>zhotovitel:</w:t>
        <w:tab/>
        <w:t>NOWASTAV akciová společnost</w:t>
      </w:r>
      <w:bookmarkEnd w:id="53"/>
      <w:bookmarkEnd w:id="54"/>
      <w:bookmarkEnd w:id="55"/>
    </w:p>
    <w:p>
      <w:pPr>
        <w:pStyle w:val="Style2"/>
        <w:keepNext/>
        <w:keepLines/>
        <w:widowControl w:val="0"/>
        <w:shd w:val="clear" w:color="auto" w:fill="auto"/>
        <w:tabs>
          <w:tab w:pos="2765" w:val="left"/>
        </w:tabs>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sídlo:</w:t>
        <w:tab/>
        <w:t>Malešická 49, 130 00 Praha 3</w:t>
      </w:r>
      <w:bookmarkEnd w:id="56"/>
      <w:bookmarkEnd w:id="57"/>
      <w:bookmarkEnd w:id="58"/>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korespondenční adresa:</w:t>
      </w:r>
    </w:p>
    <w:p>
      <w:pPr>
        <w:pStyle w:val="Style2"/>
        <w:keepNext/>
        <w:keepLines/>
        <w:widowControl w:val="0"/>
        <w:shd w:val="clear" w:color="auto" w:fill="auto"/>
        <w:bidi w:val="0"/>
        <w:spacing w:before="0" w:after="20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oprávněn(i) k podpisu smlouvy:</w:t>
      </w:r>
      <w:bookmarkEnd w:id="59"/>
      <w:bookmarkEnd w:id="60"/>
      <w:bookmarkEnd w:id="61"/>
    </w:p>
    <w:p>
      <w:pPr>
        <w:pStyle w:val="Style2"/>
        <w:keepNext/>
        <w:keepLines/>
        <w:widowControl w:val="0"/>
        <w:shd w:val="clear" w:color="auto" w:fill="auto"/>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oprávněn(i) jednat o věcech smluvních:</w:t>
      </w:r>
      <w:bookmarkEnd w:id="62"/>
      <w:bookmarkEnd w:id="63"/>
      <w:bookmarkEnd w:id="64"/>
    </w:p>
    <w:p>
      <w:pPr>
        <w:pStyle w:val="Style9"/>
        <w:keepNext w:val="0"/>
        <w:keepLines w:val="0"/>
        <w:widowControl w:val="0"/>
        <w:shd w:val="clear" w:color="auto" w:fill="auto"/>
        <w:bidi w:val="0"/>
        <w:spacing w:before="0" w:after="0" w:line="240" w:lineRule="auto"/>
        <w:ind w:left="0" w:right="0" w:firstLine="0"/>
        <w:jc w:val="left"/>
      </w:pPr>
      <w:bookmarkStart w:id="65" w:name="bookmark65"/>
      <w:bookmarkStart w:id="66" w:name="bookmark66"/>
      <w:r>
        <w:rPr>
          <w:color w:val="000000"/>
          <w:spacing w:val="0"/>
          <w:w w:val="100"/>
          <w:position w:val="0"/>
          <w:shd w:val="clear" w:color="auto" w:fill="auto"/>
          <w:lang w:val="cs-CZ" w:eastAsia="cs-CZ" w:bidi="cs-CZ"/>
        </w:rPr>
        <w:t>oprávněn(i) jednat o věcech technických: stavbyvedoucí:</w:t>
      </w:r>
      <w:bookmarkEnd w:id="65"/>
      <w:bookmarkEnd w:id="66"/>
    </w:p>
    <w:p>
      <w:pPr>
        <w:pStyle w:val="Style9"/>
        <w:keepNext w:val="0"/>
        <w:keepLines w:val="0"/>
        <w:widowControl w:val="0"/>
        <w:shd w:val="clear" w:color="auto" w:fill="auto"/>
        <w:bidi w:val="0"/>
        <w:spacing w:before="0" w:after="0" w:line="240" w:lineRule="auto"/>
        <w:ind w:left="0" w:right="0" w:firstLine="0"/>
        <w:jc w:val="left"/>
      </w:pPr>
      <w:bookmarkStart w:id="67" w:name="bookmark67"/>
      <w:bookmarkStart w:id="68" w:name="bookmark68"/>
      <w:r>
        <w:rPr>
          <w:color w:val="000000"/>
          <w:spacing w:val="0"/>
          <w:w w:val="100"/>
          <w:position w:val="0"/>
          <w:shd w:val="clear" w:color="auto" w:fill="auto"/>
          <w:lang w:val="cs-CZ" w:eastAsia="cs-CZ" w:bidi="cs-CZ"/>
        </w:rPr>
        <w:t>manažer stavby:</w:t>
      </w:r>
      <w:bookmarkEnd w:id="67"/>
      <w:bookmarkEnd w:id="68"/>
    </w:p>
    <w:p>
      <w:pPr>
        <w:pStyle w:val="Style2"/>
        <w:keepNext/>
        <w:keepLines/>
        <w:widowControl w:val="0"/>
        <w:shd w:val="clear" w:color="auto" w:fill="auto"/>
        <w:tabs>
          <w:tab w:pos="2765"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IČO:</w:t>
        <w:tab/>
        <w:t>00565679</w:t>
      </w:r>
      <w:bookmarkEnd w:id="69"/>
      <w:bookmarkEnd w:id="70"/>
      <w:bookmarkEnd w:id="71"/>
    </w:p>
    <w:p>
      <w:pPr>
        <w:pStyle w:val="Style2"/>
        <w:keepNext/>
        <w:keepLines/>
        <w:widowControl w:val="0"/>
        <w:shd w:val="clear" w:color="auto" w:fill="auto"/>
        <w:tabs>
          <w:tab w:pos="2765"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DIČ:</w:t>
        <w:tab/>
        <w:t>CZ00565679</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bankovní spojení:</w:t>
      </w:r>
      <w:bookmarkEnd w:id="75"/>
      <w:bookmarkEnd w:id="76"/>
      <w:bookmarkEnd w:id="77"/>
    </w:p>
    <w:p>
      <w:pPr>
        <w:pStyle w:val="Style2"/>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číslo účtu:</w:t>
      </w:r>
      <w:bookmarkEnd w:id="78"/>
      <w:bookmarkEnd w:id="79"/>
      <w:bookmarkEnd w:id="80"/>
    </w:p>
    <w:p>
      <w:pPr>
        <w:pStyle w:val="Style2"/>
        <w:keepNext/>
        <w:keepLines/>
        <w:widowControl w:val="0"/>
        <w:shd w:val="clear" w:color="auto" w:fill="auto"/>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zápis v obchodním rejstříku: u MS v Praze, oddíl B, vložka 393</w:t>
      </w:r>
      <w:bookmarkEnd w:id="81"/>
      <w:bookmarkEnd w:id="82"/>
      <w:bookmarkEnd w:id="83"/>
    </w:p>
    <w:p>
      <w:pPr>
        <w:pStyle w:val="Style2"/>
        <w:keepNext/>
        <w:keepLines/>
        <w:widowControl w:val="0"/>
        <w:shd w:val="clear" w:color="auto" w:fill="auto"/>
        <w:tabs>
          <w:tab w:pos="2155" w:val="left"/>
        </w:tabs>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tel.:</w:t>
        <w:tab/>
        <w:t>e-mail:</w:t>
      </w:r>
      <w:bookmarkEnd w:id="84"/>
      <w:bookmarkEnd w:id="85"/>
      <w:bookmarkEnd w:id="86"/>
    </w:p>
    <w:p>
      <w:pPr>
        <w:pStyle w:val="Style2"/>
        <w:keepNext/>
        <w:keepLines/>
        <w:widowControl w:val="0"/>
        <w:shd w:val="clear" w:color="auto" w:fill="auto"/>
        <w:bidi w:val="0"/>
        <w:spacing w:before="0" w:after="200" w:line="240" w:lineRule="auto"/>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(dále jen „zhotovitel“)</w:t>
      </w:r>
      <w:bookmarkEnd w:id="87"/>
      <w:bookmarkEnd w:id="88"/>
      <w:bookmarkEnd w:id="89"/>
    </w:p>
    <w:p>
      <w:pPr>
        <w:pStyle w:val="Style9"/>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w:t>
      </w:r>
      <w:r>
        <w:rPr>
          <w:color w:val="000000"/>
          <w:spacing w:val="0"/>
          <w:w w:val="100"/>
          <w:position w:val="0"/>
          <w:shd w:val="clear" w:color="auto" w:fill="auto"/>
          <w:lang w:val="cs-CZ" w:eastAsia="cs-CZ" w:bidi="cs-CZ"/>
        </w:rPr>
        <w:t>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u w:val="single"/>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right="0"/>
        <w:jc w:val="left"/>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„Limnigrafická stanice Sedlec na vodním toku Srpina ” (dále jen „Veřejná zakázka“), ve kterém byla nabídka zhotovitele vyhodnocena jako ekonomicky nejvýhodnější.</w:t>
      </w:r>
      <w:bookmarkEnd w:id="90"/>
      <w:bookmarkEnd w:id="91"/>
      <w:bookmarkEnd w:id="93"/>
    </w:p>
    <w:p>
      <w:pPr>
        <w:pStyle w:val="Style2"/>
        <w:keepNext/>
        <w:keepLines/>
        <w:widowControl w:val="0"/>
        <w:numPr>
          <w:ilvl w:val="0"/>
          <w:numId w:val="1"/>
        </w:numPr>
        <w:shd w:val="clear" w:color="auto" w:fill="auto"/>
        <w:tabs>
          <w:tab w:pos="360" w:val="left"/>
        </w:tabs>
        <w:bidi w:val="0"/>
        <w:spacing w:before="0" w:after="200" w:line="240" w:lineRule="auto"/>
        <w:ind w:right="0"/>
        <w:jc w:val="left"/>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Předmětem veřejné zakázky je výstavba limnigrafické stanice na vodním toku Srpina v k.ú. Sedlec u Obrnic. V rámci realizace projektu dojde k vybudování přelivného objektu, opevnění koryta, vybudování přístupového schodiště a osazení stožáru pro umístění technologie limnigrafu. Ve stanoveném profilu bude vybudován přelivný objekt. Objekt bude mít podobu zaobleného přelivného prahu (půlkruhový příčný řez). Ovlivněný úsek toku („zdrž“) bude v části délky opevněn kamennou dlažbou do betonového lože. Dlažba bude na začátku i konci úseku stabilizována pomocí kamenem obložených betonových stabilizačních pasů. Přechod mezi „tvrdým“ opevněním a původním korytem bude zajištěn pomocí kamenné rovnaniny do štěrkopískového lože. Hladina bude měřena tlakovou sondou a teplota vody teplotní sondou, umístěnou ve zdrži. Technologie limnigrafu (monitorovací jednotka, baterie, regulátor, externí převodník, solární panel, směrová anténa) bude umístěna na ocelovém sloupu opatřeném konzolkami s ostnatým drátem (ochrana proti vandalismu). Veškerá technologie bude automatická a bez nutnosti budování elektrické přípojky. Před osazením technologie bude zhotovitelem předložen návrh technického řešení osazovaných technologií k odsouhlasení objednatelem.</w:t>
      </w:r>
      <w:bookmarkEnd w:id="94"/>
      <w:bookmarkEnd w:id="95"/>
      <w:bookmarkEnd w:id="97"/>
    </w:p>
    <w:p>
      <w:pPr>
        <w:pStyle w:val="Style2"/>
        <w:keepNext/>
        <w:keepLines/>
        <w:widowControl w:val="0"/>
        <w:numPr>
          <w:ilvl w:val="0"/>
          <w:numId w:val="1"/>
        </w:numPr>
        <w:shd w:val="clear" w:color="auto" w:fill="auto"/>
        <w:tabs>
          <w:tab w:pos="360" w:val="left"/>
        </w:tabs>
        <w:bidi w:val="0"/>
        <w:spacing w:before="0" w:after="200" w:line="240" w:lineRule="auto"/>
        <w:ind w:right="0"/>
        <w:jc w:val="left"/>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 a projektové dokumentace: „Limnigrafická stanice Sedlec na vodním toku Srpina“, zpracovaná HG partner s.r.o., Smetanova 200, 250 82, Úvaly, IČO 27221253, z 01/2024, která tvoří přílohu č. 2 této smlouvy.</w:t>
      </w:r>
      <w:bookmarkEnd w:id="101"/>
      <w:bookmarkEnd w:id="98"/>
      <w:bookmarkEnd w:id="99"/>
    </w:p>
    <w:p>
      <w:pPr>
        <w:pStyle w:val="Style2"/>
        <w:keepNext/>
        <w:keepLines/>
        <w:widowControl w:val="0"/>
        <w:shd w:val="clear" w:color="auto" w:fill="auto"/>
        <w:bidi w:val="0"/>
        <w:spacing w:before="0" w:after="200" w:line="240" w:lineRule="auto"/>
        <w:ind w:left="0" w:right="0" w:firstLine="380"/>
        <w:jc w:val="left"/>
      </w:pPr>
      <w:bookmarkStart w:id="102" w:name="bookmark102"/>
      <w:bookmarkStart w:id="103" w:name="bookmark103"/>
      <w:bookmarkStart w:id="104" w:name="bookmark104"/>
      <w:r>
        <w:rPr>
          <w:color w:val="000000"/>
          <w:spacing w:val="0"/>
          <w:w w:val="100"/>
          <w:position w:val="0"/>
          <w:shd w:val="clear" w:color="auto" w:fill="auto"/>
          <w:lang w:val="cs-CZ" w:eastAsia="cs-CZ" w:bidi="cs-CZ"/>
        </w:rPr>
        <w:t>Místo provádění díla: tok Srpina, ř. km 4,6 v k.ú. Sedlec u Obrnic, kraj Ústecký</w:t>
      </w:r>
      <w:bookmarkEnd w:id="102"/>
      <w:bookmarkEnd w:id="103"/>
      <w:bookmarkEnd w:id="104"/>
    </w:p>
    <w:p>
      <w:pPr>
        <w:pStyle w:val="Style2"/>
        <w:keepNext/>
        <w:keepLines/>
        <w:widowControl w:val="0"/>
        <w:numPr>
          <w:ilvl w:val="0"/>
          <w:numId w:val="1"/>
        </w:numPr>
        <w:shd w:val="clear" w:color="auto" w:fill="auto"/>
        <w:tabs>
          <w:tab w:pos="360" w:val="left"/>
        </w:tabs>
        <w:bidi w:val="0"/>
        <w:spacing w:before="0" w:after="200" w:line="240" w:lineRule="auto"/>
        <w:ind w:left="0" w:right="0" w:firstLine="0"/>
        <w:jc w:val="left"/>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Za předmět díla se dále považuje:</w:t>
      </w:r>
      <w:bookmarkEnd w:id="105"/>
      <w:bookmarkEnd w:id="106"/>
      <w:bookmarkEnd w:id="108"/>
    </w:p>
    <w:p>
      <w:pPr>
        <w:pStyle w:val="Style2"/>
        <w:keepNext/>
        <w:keepLines/>
        <w:widowControl w:val="0"/>
        <w:numPr>
          <w:ilvl w:val="0"/>
          <w:numId w:val="3"/>
        </w:numPr>
        <w:shd w:val="clear" w:color="auto" w:fill="auto"/>
        <w:tabs>
          <w:tab w:pos="955" w:val="left"/>
        </w:tabs>
        <w:bidi w:val="0"/>
        <w:spacing w:before="0" w:after="0" w:line="240" w:lineRule="auto"/>
        <w:ind w:left="1020" w:right="0" w:hanging="62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zpracování podrobného harmonogramu postupu prací, který bude schválen objednatelem,</w:t>
      </w:r>
      <w:bookmarkEnd w:id="109"/>
      <w:bookmarkEnd w:id="110"/>
      <w:bookmarkEnd w:id="112"/>
    </w:p>
    <w:p>
      <w:pPr>
        <w:pStyle w:val="Style2"/>
        <w:keepNext/>
        <w:keepLines/>
        <w:widowControl w:val="0"/>
        <w:numPr>
          <w:ilvl w:val="0"/>
          <w:numId w:val="3"/>
        </w:numPr>
        <w:shd w:val="clear" w:color="auto" w:fill="auto"/>
        <w:tabs>
          <w:tab w:pos="955" w:val="left"/>
        </w:tabs>
        <w:bidi w:val="0"/>
        <w:spacing w:before="0" w:after="0" w:line="240" w:lineRule="auto"/>
        <w:ind w:left="0" w:right="0" w:firstLine="380"/>
        <w:jc w:val="left"/>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ověření a případná aktualizace výskytu a uložení podzemních zařízení</w:t>
      </w:r>
      <w:bookmarkEnd w:id="113"/>
      <w:bookmarkEnd w:id="114"/>
      <w:bookmarkEnd w:id="116"/>
    </w:p>
    <w:p>
      <w:pPr>
        <w:pStyle w:val="Style2"/>
        <w:keepNext/>
        <w:keepLines/>
        <w:widowControl w:val="0"/>
        <w:numPr>
          <w:ilvl w:val="0"/>
          <w:numId w:val="3"/>
        </w:numPr>
        <w:shd w:val="clear" w:color="auto" w:fill="auto"/>
        <w:tabs>
          <w:tab w:pos="1168" w:val="left"/>
        </w:tabs>
        <w:bidi w:val="0"/>
        <w:spacing w:before="0" w:after="0" w:line="240" w:lineRule="auto"/>
        <w:ind w:left="1020" w:right="0" w:hanging="62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zpracování a předání dokumentace skutečného provedení stavby včetně geodetického zaměření skutečného provedení (1 paré v listinné podobě, 1x v digitální podobě ve formátu.pdf a 1x v digitální podobě v editovatelných formátech .docx, .xls, .dwg apod.), vč. zákresu geodetického zaměření skutečného provedení do katastrální mapy,</w:t>
      </w:r>
      <w:bookmarkEnd w:id="117"/>
      <w:bookmarkEnd w:id="118"/>
      <w:bookmarkEnd w:id="120"/>
    </w:p>
    <w:p>
      <w:pPr>
        <w:pStyle w:val="Style2"/>
        <w:keepNext/>
        <w:keepLines/>
        <w:widowControl w:val="0"/>
        <w:numPr>
          <w:ilvl w:val="0"/>
          <w:numId w:val="3"/>
        </w:numPr>
        <w:shd w:val="clear" w:color="auto" w:fill="auto"/>
        <w:tabs>
          <w:tab w:pos="955" w:val="left"/>
        </w:tabs>
        <w:bidi w:val="0"/>
        <w:spacing w:before="0" w:after="0" w:line="240" w:lineRule="auto"/>
        <w:ind w:left="1020" w:right="0" w:hanging="62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121"/>
      <w:bookmarkEnd w:id="122"/>
      <w:bookmarkEnd w:id="124"/>
    </w:p>
    <w:p>
      <w:pPr>
        <w:pStyle w:val="Style2"/>
        <w:keepNext/>
        <w:keepLines/>
        <w:widowControl w:val="0"/>
        <w:numPr>
          <w:ilvl w:val="0"/>
          <w:numId w:val="3"/>
        </w:numPr>
        <w:shd w:val="clear" w:color="auto" w:fill="auto"/>
        <w:tabs>
          <w:tab w:pos="955" w:val="left"/>
        </w:tabs>
        <w:bidi w:val="0"/>
        <w:spacing w:before="0" w:after="0" w:line="240" w:lineRule="auto"/>
        <w:ind w:left="1020" w:right="0" w:hanging="62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výzisk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bookmarkEnd w:id="125"/>
      <w:bookmarkEnd w:id="126"/>
      <w:bookmarkEnd w:id="128"/>
    </w:p>
    <w:p>
      <w:pPr>
        <w:pStyle w:val="Style2"/>
        <w:keepNext/>
        <w:keepLines/>
        <w:widowControl w:val="0"/>
        <w:numPr>
          <w:ilvl w:val="0"/>
          <w:numId w:val="3"/>
        </w:numPr>
        <w:shd w:val="clear" w:color="auto" w:fill="auto"/>
        <w:tabs>
          <w:tab w:pos="955" w:val="left"/>
        </w:tabs>
        <w:bidi w:val="0"/>
        <w:spacing w:before="0" w:after="200" w:line="240" w:lineRule="auto"/>
        <w:ind w:left="1020" w:right="0" w:hanging="62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29"/>
      <w:bookmarkEnd w:id="130"/>
      <w:bookmarkEnd w:id="132"/>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133"/>
      <w:bookmarkEnd w:id="134"/>
      <w:bookmarkEnd w:id="136"/>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137"/>
      <w:bookmarkEnd w:id="138"/>
      <w:bookmarkEnd w:id="140"/>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projednání a provedení dopravně inženýrských opatření nutných pro realizaci stavby (včetně zajištění příslušných povolení – DIO, apod.),</w:t>
      </w:r>
      <w:bookmarkEnd w:id="141"/>
      <w:bookmarkEnd w:id="142"/>
      <w:bookmarkEnd w:id="144"/>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45"/>
      <w:bookmarkEnd w:id="146"/>
      <w:bookmarkEnd w:id="148"/>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vytyčení všech inženýrských sítí a projednání postupu všech prací s jejich provozovateli vč. projednání a zajištění případných přeložek uvedených v projektové dokumentaci,</w:t>
      </w:r>
      <w:bookmarkEnd w:id="149"/>
      <w:bookmarkEnd w:id="150"/>
      <w:bookmarkEnd w:id="152"/>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53"/>
      <w:bookmarkEnd w:id="154"/>
      <w:bookmarkEnd w:id="156"/>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zpracování vlastního plánu kontrol a zkoušek, který stanoví odpovědnou osobu za kontrolu a odebírání vzorků a provádění zkoušek ze strany zhotovitele. Plán bude předán ke schválení TDS. Plán bude podrobný a konkrétní</w:t>
      </w:r>
      <w:bookmarkEnd w:id="157"/>
      <w:bookmarkEnd w:id="158"/>
      <w:bookmarkEnd w:id="160"/>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61"/>
      <w:bookmarkEnd w:id="162"/>
      <w:bookmarkEnd w:id="164"/>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65"/>
      <w:bookmarkEnd w:id="166"/>
      <w:bookmarkEnd w:id="168"/>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69"/>
      <w:bookmarkEnd w:id="170"/>
      <w:bookmarkEnd w:id="172"/>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73"/>
      <w:bookmarkEnd w:id="174"/>
      <w:bookmarkEnd w:id="176"/>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77"/>
      <w:bookmarkEnd w:id="178"/>
      <w:bookmarkEnd w:id="180"/>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zpracování, úřední odsouhlasení a předání Plánu havarijních opatření zařízení staveniště a mechanizace a Povodňového plánu pro realizaci stavby. Tyto plány předá zhotovitel objednateli nejpozději v den předání staveniště ve dvou písemných vyhotoveních,</w:t>
      </w:r>
      <w:bookmarkEnd w:id="181"/>
      <w:bookmarkEnd w:id="182"/>
      <w:bookmarkEnd w:id="184"/>
    </w:p>
    <w:p>
      <w:pPr>
        <w:pStyle w:val="Style2"/>
        <w:keepNext/>
        <w:keepLines/>
        <w:widowControl w:val="0"/>
        <w:numPr>
          <w:ilvl w:val="0"/>
          <w:numId w:val="3"/>
        </w:numPr>
        <w:shd w:val="clear" w:color="auto" w:fill="auto"/>
        <w:tabs>
          <w:tab w:pos="1064" w:val="left"/>
        </w:tabs>
        <w:bidi w:val="0"/>
        <w:spacing w:before="0" w:after="0" w:line="240" w:lineRule="auto"/>
        <w:ind w:left="1000" w:right="0" w:hanging="56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čerpání vody a další práce (hrázkování, jímkování, převádění) nutné pro realizaci stavby v korytě toku,</w:t>
      </w:r>
      <w:bookmarkEnd w:id="185"/>
      <w:bookmarkEnd w:id="186"/>
      <w:bookmarkEnd w:id="188"/>
    </w:p>
    <w:p>
      <w:pPr>
        <w:pStyle w:val="Style2"/>
        <w:keepNext/>
        <w:keepLines/>
        <w:widowControl w:val="0"/>
        <w:numPr>
          <w:ilvl w:val="0"/>
          <w:numId w:val="3"/>
        </w:numPr>
        <w:shd w:val="clear" w:color="auto" w:fill="auto"/>
        <w:tabs>
          <w:tab w:pos="977" w:val="left"/>
        </w:tabs>
        <w:bidi w:val="0"/>
        <w:spacing w:before="0" w:after="0" w:line="240" w:lineRule="auto"/>
        <w:ind w:left="1020" w:right="0" w:hanging="60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89"/>
      <w:bookmarkEnd w:id="190"/>
      <w:bookmarkEnd w:id="192"/>
    </w:p>
    <w:p>
      <w:pPr>
        <w:pStyle w:val="Style2"/>
        <w:keepNext/>
        <w:keepLines/>
        <w:widowControl w:val="0"/>
        <w:numPr>
          <w:ilvl w:val="0"/>
          <w:numId w:val="3"/>
        </w:numPr>
        <w:shd w:val="clear" w:color="auto" w:fill="auto"/>
        <w:tabs>
          <w:tab w:pos="977" w:val="left"/>
        </w:tabs>
        <w:bidi w:val="0"/>
        <w:spacing w:before="0" w:after="120" w:line="240" w:lineRule="auto"/>
        <w:ind w:left="1020" w:right="0" w:hanging="60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budou dodržovány podmínky věcné a termínové na užívání dočasných záborů uvedených ve stanoviscích vlastníků pozemků.</w:t>
      </w:r>
      <w:bookmarkEnd w:id="193"/>
      <w:bookmarkEnd w:id="194"/>
      <w:bookmarkEnd w:id="196"/>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197" w:name="bookmark197"/>
      <w:bookmarkStart w:id="198" w:name="bookmark198"/>
      <w:bookmarkStart w:id="199" w:name="bookmark199"/>
      <w:bookmarkStart w:id="200" w:name="bookmark200"/>
      <w:bookmarkEnd w:id="199"/>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97"/>
      <w:bookmarkEnd w:id="198"/>
      <w:bookmarkEnd w:id="200"/>
    </w:p>
    <w:p>
      <w:pPr>
        <w:pStyle w:val="Style2"/>
        <w:keepNext/>
        <w:keepLines/>
        <w:widowControl w:val="0"/>
        <w:numPr>
          <w:ilvl w:val="0"/>
          <w:numId w:val="1"/>
        </w:numPr>
        <w:shd w:val="clear" w:color="auto" w:fill="auto"/>
        <w:tabs>
          <w:tab w:pos="360" w:val="left"/>
        </w:tabs>
        <w:bidi w:val="0"/>
        <w:spacing w:before="0" w:after="200" w:line="240" w:lineRule="auto"/>
        <w:ind w:right="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201"/>
      <w:bookmarkEnd w:id="202"/>
      <w:bookmarkEnd w:id="204"/>
    </w:p>
    <w:p>
      <w:pPr>
        <w:pStyle w:val="Style2"/>
        <w:keepNext/>
        <w:keepLines/>
        <w:widowControl w:val="0"/>
        <w:numPr>
          <w:ilvl w:val="0"/>
          <w:numId w:val="1"/>
        </w:numPr>
        <w:shd w:val="clear" w:color="auto" w:fill="auto"/>
        <w:tabs>
          <w:tab w:pos="360" w:val="left"/>
        </w:tabs>
        <w:bidi w:val="0"/>
        <w:spacing w:before="0" w:after="0" w:line="240" w:lineRule="auto"/>
        <w:ind w:right="0"/>
        <w:jc w:val="both"/>
      </w:pPr>
      <w:bookmarkStart w:id="205" w:name="bookmark205"/>
      <w:bookmarkStart w:id="206" w:name="bookmark206"/>
      <w:bookmarkStart w:id="207" w:name="bookmark207"/>
      <w:bookmarkStart w:id="208" w:name="bookmark208"/>
      <w:bookmarkEnd w:id="207"/>
      <w:r>
        <w:rPr>
          <w:color w:val="000000"/>
          <w:spacing w:val="0"/>
          <w:w w:val="100"/>
          <w:position w:val="0"/>
          <w:shd w:val="clear" w:color="auto" w:fill="auto"/>
          <w:lang w:val="cs-CZ" w:eastAsia="cs-CZ" w:bidi="cs-CZ"/>
        </w:rPr>
        <w:t>Objednatel předá zhotoviteli staveniště (nebo jeho ucelenou část) prosté práv třetích osob.</w:t>
      </w:r>
      <w:bookmarkEnd w:id="205"/>
      <w:bookmarkEnd w:id="206"/>
      <w:bookmarkEnd w:id="208"/>
    </w:p>
    <w:p>
      <w:pPr>
        <w:pStyle w:val="Style2"/>
        <w:keepNext/>
        <w:keepLines/>
        <w:widowControl w:val="0"/>
        <w:shd w:val="clear" w:color="auto" w:fill="auto"/>
        <w:bidi w:val="0"/>
        <w:spacing w:before="0" w:after="200" w:line="240" w:lineRule="auto"/>
        <w:ind w:right="0" w:firstLine="40"/>
        <w:jc w:val="both"/>
      </w:pPr>
      <w:bookmarkStart w:id="209" w:name="bookmark209"/>
      <w:bookmarkStart w:id="210" w:name="bookmark210"/>
      <w:bookmarkStart w:id="211" w:name="bookmark211"/>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w:t>
      </w:r>
      <w:bookmarkEnd w:id="209"/>
      <w:bookmarkEnd w:id="210"/>
      <w:bookmarkEnd w:id="211"/>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left"/>
      </w:pPr>
      <w:bookmarkStart w:id="212" w:name="bookmark212"/>
      <w:bookmarkStart w:id="213" w:name="bookmark213"/>
      <w:bookmarkStart w:id="214" w:name="bookmark214"/>
      <w:bookmarkStart w:id="215" w:name="bookmark215"/>
      <w:bookmarkEnd w:id="214"/>
      <w:r>
        <w:rPr>
          <w:color w:val="000000"/>
          <w:spacing w:val="0"/>
          <w:w w:val="100"/>
          <w:position w:val="0"/>
          <w:shd w:val="clear" w:color="auto" w:fill="auto"/>
          <w:lang w:val="cs-CZ" w:eastAsia="cs-CZ" w:bidi="cs-CZ"/>
        </w:rPr>
        <w:t>V případě, že byl objednatelem určen koordinátor BOZP je zhotovitel povinen:</w:t>
      </w:r>
      <w:bookmarkEnd w:id="212"/>
      <w:bookmarkEnd w:id="213"/>
      <w:bookmarkEnd w:id="215"/>
    </w:p>
    <w:p>
      <w:pPr>
        <w:pStyle w:val="Style9"/>
        <w:keepNext w:val="0"/>
        <w:keepLines w:val="0"/>
        <w:widowControl w:val="0"/>
        <w:numPr>
          <w:ilvl w:val="0"/>
          <w:numId w:val="5"/>
        </w:numPr>
        <w:shd w:val="clear" w:color="auto" w:fill="auto"/>
        <w:tabs>
          <w:tab w:pos="718" w:val="left"/>
        </w:tabs>
        <w:bidi w:val="0"/>
        <w:spacing w:before="0" w:after="0" w:line="240" w:lineRule="auto"/>
        <w:ind w:left="380" w:right="0" w:firstLine="40"/>
        <w:jc w:val="both"/>
      </w:pPr>
      <w:bookmarkStart w:id="216" w:name="bookmark216"/>
      <w:bookmarkEnd w:id="216"/>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5"/>
        </w:numPr>
        <w:shd w:val="clear" w:color="auto" w:fill="auto"/>
        <w:tabs>
          <w:tab w:pos="718" w:val="left"/>
        </w:tabs>
        <w:bidi w:val="0"/>
        <w:spacing w:before="0" w:line="240" w:lineRule="auto"/>
        <w:ind w:left="380" w:right="0" w:firstLine="40"/>
        <w:jc w:val="both"/>
      </w:pPr>
      <w:bookmarkStart w:id="217" w:name="bookmark217"/>
      <w:bookmarkEnd w:id="217"/>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left"/>
      </w:pPr>
      <w:bookmarkStart w:id="218" w:name="bookmark218"/>
      <w:bookmarkStart w:id="219" w:name="bookmark219"/>
      <w:bookmarkStart w:id="220" w:name="bookmark220"/>
      <w:bookmarkStart w:id="221" w:name="bookmark221"/>
      <w:bookmarkEnd w:id="220"/>
      <w:r>
        <w:rPr>
          <w:color w:val="000000"/>
          <w:spacing w:val="0"/>
          <w:w w:val="100"/>
          <w:position w:val="0"/>
          <w:shd w:val="clear" w:color="auto" w:fill="auto"/>
          <w:lang w:val="cs-CZ" w:eastAsia="cs-CZ" w:bidi="cs-CZ"/>
        </w:rPr>
        <w:t>Pro účely této smlouvy se rozumí:</w:t>
      </w:r>
      <w:bookmarkEnd w:id="218"/>
      <w:bookmarkEnd w:id="219"/>
      <w:bookmarkEnd w:id="221"/>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283/2021Sb. (stavební zákon), ve znění pozdějších předpisů a veškeré další činnosti stanovené zněním smlouvy, zejména vedení stavebního deníku a zajištění plynulosti plnění veřejné zakázky.</w:t>
      </w:r>
    </w:p>
    <w:p>
      <w:pPr>
        <w:pStyle w:val="Style2"/>
        <w:keepNext/>
        <w:keepLines/>
        <w:widowControl w:val="0"/>
        <w:numPr>
          <w:ilvl w:val="0"/>
          <w:numId w:val="1"/>
        </w:numPr>
        <w:shd w:val="clear" w:color="auto" w:fill="auto"/>
        <w:tabs>
          <w:tab w:pos="449" w:val="left"/>
        </w:tabs>
        <w:bidi w:val="0"/>
        <w:spacing w:before="0" w:after="440" w:line="240" w:lineRule="auto"/>
        <w:ind w:right="0"/>
        <w:jc w:val="both"/>
      </w:pPr>
      <w:bookmarkStart w:id="222" w:name="bookmark222"/>
      <w:bookmarkStart w:id="223" w:name="bookmark223"/>
      <w:bookmarkStart w:id="224" w:name="bookmark224"/>
      <w:bookmarkStart w:id="225" w:name="bookmark225"/>
      <w:bookmarkEnd w:id="224"/>
      <w:r>
        <w:rPr>
          <w:color w:val="000000"/>
          <w:spacing w:val="0"/>
          <w:w w:val="100"/>
          <w:position w:val="0"/>
          <w:shd w:val="clear" w:color="auto" w:fill="auto"/>
          <w:lang w:val="cs-CZ" w:eastAsia="cs-CZ" w:bidi="cs-CZ"/>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bookmarkEnd w:id="222"/>
      <w:bookmarkEnd w:id="223"/>
      <w:bookmarkEnd w:id="225"/>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keepLines/>
        <w:widowControl w:val="0"/>
        <w:numPr>
          <w:ilvl w:val="0"/>
          <w:numId w:val="7"/>
        </w:numPr>
        <w:shd w:val="clear" w:color="auto" w:fill="auto"/>
        <w:tabs>
          <w:tab w:pos="360" w:val="left"/>
        </w:tabs>
        <w:bidi w:val="0"/>
        <w:spacing w:before="0" w:after="200" w:line="240" w:lineRule="auto"/>
        <w:ind w:left="0" w:right="0" w:firstLine="0"/>
        <w:jc w:val="left"/>
      </w:pPr>
      <w:bookmarkStart w:id="226" w:name="bookmark226"/>
      <w:bookmarkStart w:id="227" w:name="bookmark227"/>
      <w:bookmarkStart w:id="228" w:name="bookmark228"/>
      <w:bookmarkStart w:id="229" w:name="bookmark229"/>
      <w:bookmarkEnd w:id="228"/>
      <w:r>
        <w:rPr>
          <w:color w:val="000000"/>
          <w:spacing w:val="0"/>
          <w:w w:val="100"/>
          <w:position w:val="0"/>
          <w:shd w:val="clear" w:color="auto" w:fill="auto"/>
          <w:lang w:val="cs-CZ" w:eastAsia="cs-CZ" w:bidi="cs-CZ"/>
        </w:rPr>
        <w:t>Smluvní strany se dohodly na následujících lhůtách a podmínkách pro realizaci díla.</w:t>
      </w:r>
      <w:bookmarkEnd w:id="226"/>
      <w:bookmarkEnd w:id="227"/>
      <w:bookmarkEnd w:id="229"/>
    </w:p>
    <w:p>
      <w:pPr>
        <w:pStyle w:val="Style9"/>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Zhotovitel se zavazuje provést dílo v následujících termínech:</w:t>
      </w:r>
    </w:p>
    <w:p>
      <w:pPr>
        <w:pStyle w:val="Style9"/>
        <w:keepNext w:val="0"/>
        <w:keepLines w:val="0"/>
        <w:widowControl w:val="0"/>
        <w:numPr>
          <w:ilvl w:val="0"/>
          <w:numId w:val="9"/>
        </w:numPr>
        <w:shd w:val="clear" w:color="auto" w:fill="auto"/>
        <w:tabs>
          <w:tab w:pos="699" w:val="left"/>
        </w:tabs>
        <w:bidi w:val="0"/>
        <w:spacing w:before="0" w:after="0" w:line="240" w:lineRule="auto"/>
        <w:ind w:left="0" w:right="0" w:firstLine="300"/>
        <w:jc w:val="both"/>
      </w:pPr>
      <w:bookmarkStart w:id="230" w:name="bookmark230"/>
      <w:bookmarkEnd w:id="230"/>
      <w:r>
        <w:rPr>
          <w:color w:val="000000"/>
          <w:spacing w:val="0"/>
          <w:w w:val="100"/>
          <w:position w:val="0"/>
          <w:shd w:val="clear" w:color="auto" w:fill="auto"/>
          <w:lang w:val="cs-CZ" w:eastAsia="cs-CZ" w:bidi="cs-CZ"/>
        </w:rPr>
        <w:t>převzetí staveniště:</w:t>
      </w:r>
    </w:p>
    <w:p>
      <w:pPr>
        <w:pStyle w:val="Style9"/>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Zhotovitel převezme staveniště nejpozději do 30 kalendářních dní od nabytí účinnosti smlouvy o dílo.</w:t>
      </w:r>
    </w:p>
    <w:p>
      <w:pPr>
        <w:pStyle w:val="Style9"/>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Zhotovitel předloží finanční a časový harmonogram prací, který odevzdá vypracovaný v souladu s přílohou č.6 této smlouvy, a to nejpozději do 30 kalendářních dní od nabytí účinnosti této smlouvy o dílo.</w:t>
      </w:r>
    </w:p>
    <w:p>
      <w:pPr>
        <w:pStyle w:val="Style9"/>
        <w:keepNext w:val="0"/>
        <w:keepLines w:val="0"/>
        <w:widowControl w:val="0"/>
        <w:numPr>
          <w:ilvl w:val="0"/>
          <w:numId w:val="9"/>
        </w:numPr>
        <w:shd w:val="clear" w:color="auto" w:fill="auto"/>
        <w:tabs>
          <w:tab w:pos="699" w:val="left"/>
        </w:tabs>
        <w:bidi w:val="0"/>
        <w:spacing w:before="0" w:after="0" w:line="240" w:lineRule="auto"/>
        <w:ind w:left="0" w:right="0" w:firstLine="300"/>
        <w:jc w:val="both"/>
      </w:pPr>
      <w:bookmarkStart w:id="231" w:name="bookmark231"/>
      <w:bookmarkEnd w:id="231"/>
      <w:r>
        <w:rPr>
          <w:color w:val="000000"/>
          <w:spacing w:val="0"/>
          <w:w w:val="100"/>
          <w:position w:val="0"/>
          <w:shd w:val="clear" w:color="auto" w:fill="auto"/>
          <w:lang w:val="cs-CZ" w:eastAsia="cs-CZ" w:bidi="cs-CZ"/>
        </w:rPr>
        <w:t>zahájení prací:</w:t>
      </w:r>
    </w:p>
    <w:p>
      <w:pPr>
        <w:pStyle w:val="Style9"/>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Bez zbytečného odkladu po převzetí staveniště.</w:t>
      </w:r>
    </w:p>
    <w:p>
      <w:pPr>
        <w:pStyle w:val="Style9"/>
        <w:keepNext w:val="0"/>
        <w:keepLines w:val="0"/>
        <w:widowControl w:val="0"/>
        <w:numPr>
          <w:ilvl w:val="0"/>
          <w:numId w:val="9"/>
        </w:numPr>
        <w:shd w:val="clear" w:color="auto" w:fill="auto"/>
        <w:tabs>
          <w:tab w:pos="699" w:val="left"/>
        </w:tabs>
        <w:bidi w:val="0"/>
        <w:spacing w:before="0" w:after="0" w:line="240" w:lineRule="auto"/>
        <w:ind w:left="0" w:right="0" w:firstLine="300"/>
        <w:jc w:val="both"/>
      </w:pPr>
      <w:bookmarkStart w:id="232" w:name="bookmark232"/>
      <w:bookmarkEnd w:id="232"/>
      <w:r>
        <w:rPr>
          <w:color w:val="000000"/>
          <w:spacing w:val="0"/>
          <w:w w:val="100"/>
          <w:position w:val="0"/>
          <w:shd w:val="clear" w:color="auto" w:fill="auto"/>
          <w:lang w:val="cs-CZ" w:eastAsia="cs-CZ" w:bidi="cs-CZ"/>
        </w:rPr>
        <w:t>předání a převzetí díla:</w:t>
      </w:r>
    </w:p>
    <w:p>
      <w:pPr>
        <w:pStyle w:val="Style9"/>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Nejpozději do 273 kalendářních dnů od převzetí staveniště (počínaje následujícím kalendářním dnem po předání staveniště).</w:t>
      </w:r>
    </w:p>
    <w:p>
      <w:pPr>
        <w:pStyle w:val="Style9"/>
        <w:keepNext w:val="0"/>
        <w:keepLines w:val="0"/>
        <w:widowControl w:val="0"/>
        <w:numPr>
          <w:ilvl w:val="0"/>
          <w:numId w:val="9"/>
        </w:numPr>
        <w:shd w:val="clear" w:color="auto" w:fill="auto"/>
        <w:tabs>
          <w:tab w:pos="833" w:val="left"/>
        </w:tabs>
        <w:bidi w:val="0"/>
        <w:spacing w:before="0" w:after="0" w:line="240" w:lineRule="auto"/>
        <w:ind w:left="0" w:right="0" w:firstLine="440"/>
        <w:jc w:val="both"/>
      </w:pPr>
      <w:bookmarkStart w:id="233" w:name="bookmark233"/>
      <w:bookmarkEnd w:id="233"/>
      <w:r>
        <w:rPr>
          <w:color w:val="000000"/>
          <w:spacing w:val="0"/>
          <w:w w:val="100"/>
          <w:position w:val="0"/>
          <w:shd w:val="clear" w:color="auto" w:fill="auto"/>
          <w:lang w:val="cs-CZ" w:eastAsia="cs-CZ" w:bidi="cs-CZ"/>
        </w:rPr>
        <w:t>vyklizení staveniště:</w:t>
      </w:r>
    </w:p>
    <w:p>
      <w:pPr>
        <w:pStyle w:val="Style9"/>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není-li tento stav projektovou dokumentací specifikován, tak do původního stavu.</w:t>
      </w:r>
    </w:p>
    <w:p>
      <w:pPr>
        <w:pStyle w:val="Style2"/>
        <w:keepNext/>
        <w:keepLines/>
        <w:widowControl w:val="0"/>
        <w:numPr>
          <w:ilvl w:val="0"/>
          <w:numId w:val="7"/>
        </w:numPr>
        <w:shd w:val="clear" w:color="auto" w:fill="auto"/>
        <w:tabs>
          <w:tab w:pos="378" w:val="left"/>
        </w:tabs>
        <w:bidi w:val="0"/>
        <w:spacing w:before="0" w:after="120" w:line="240" w:lineRule="auto"/>
        <w:ind w:left="300" w:right="0" w:hanging="300"/>
        <w:jc w:val="both"/>
      </w:pPr>
      <w:bookmarkStart w:id="234" w:name="bookmark234"/>
      <w:bookmarkStart w:id="235" w:name="bookmark235"/>
      <w:bookmarkStart w:id="236" w:name="bookmark236"/>
      <w:bookmarkStart w:id="237" w:name="bookmark237"/>
      <w:bookmarkEnd w:id="236"/>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34"/>
      <w:bookmarkEnd w:id="235"/>
      <w:bookmarkEnd w:id="237"/>
    </w:p>
    <w:p>
      <w:pPr>
        <w:pStyle w:val="Style2"/>
        <w:keepNext/>
        <w:keepLines/>
        <w:widowControl w:val="0"/>
        <w:numPr>
          <w:ilvl w:val="0"/>
          <w:numId w:val="7"/>
        </w:numPr>
        <w:shd w:val="clear" w:color="auto" w:fill="auto"/>
        <w:tabs>
          <w:tab w:pos="378" w:val="left"/>
        </w:tabs>
        <w:bidi w:val="0"/>
        <w:spacing w:before="0" w:after="200" w:line="240" w:lineRule="auto"/>
        <w:ind w:left="300" w:right="0" w:hanging="300"/>
        <w:jc w:val="both"/>
      </w:pPr>
      <w:bookmarkStart w:id="238" w:name="bookmark238"/>
      <w:bookmarkStart w:id="239" w:name="bookmark239"/>
      <w:bookmarkStart w:id="240" w:name="bookmark240"/>
      <w:bookmarkStart w:id="241" w:name="bookmark241"/>
      <w:bookmarkEnd w:id="240"/>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38"/>
      <w:bookmarkEnd w:id="239"/>
      <w:bookmarkEnd w:id="241"/>
    </w:p>
    <w:p>
      <w:pPr>
        <w:pStyle w:val="Style2"/>
        <w:keepNext/>
        <w:keepLines/>
        <w:widowControl w:val="0"/>
        <w:numPr>
          <w:ilvl w:val="0"/>
          <w:numId w:val="7"/>
        </w:numPr>
        <w:shd w:val="clear" w:color="auto" w:fill="auto"/>
        <w:tabs>
          <w:tab w:pos="378" w:val="left"/>
        </w:tabs>
        <w:bidi w:val="0"/>
        <w:spacing w:before="0" w:after="120" w:line="240" w:lineRule="auto"/>
        <w:ind w:left="300" w:right="0" w:hanging="300"/>
        <w:jc w:val="both"/>
      </w:pPr>
      <w:bookmarkStart w:id="242" w:name="bookmark242"/>
      <w:bookmarkStart w:id="243" w:name="bookmark243"/>
      <w:bookmarkStart w:id="244" w:name="bookmark244"/>
      <w:bookmarkStart w:id="245" w:name="bookmark245"/>
      <w:bookmarkEnd w:id="244"/>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42"/>
      <w:bookmarkEnd w:id="243"/>
      <w:bookmarkEnd w:id="245"/>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u w:val="single"/>
          <w:shd w:val="clear" w:color="auto" w:fill="auto"/>
          <w:lang w:val="cs-CZ" w:eastAsia="cs-CZ" w:bidi="cs-CZ"/>
        </w:rPr>
        <w:t>Čl. III. CENA</w:t>
      </w:r>
    </w:p>
    <w:p>
      <w:pPr>
        <w:pStyle w:val="Style9"/>
        <w:keepNext w:val="0"/>
        <w:keepLines w:val="0"/>
        <w:widowControl w:val="0"/>
        <w:numPr>
          <w:ilvl w:val="0"/>
          <w:numId w:val="11"/>
        </w:numPr>
        <w:shd w:val="clear" w:color="auto" w:fill="auto"/>
        <w:tabs>
          <w:tab w:pos="378" w:val="left"/>
        </w:tabs>
        <w:bidi w:val="0"/>
        <w:spacing w:before="0" w:line="240" w:lineRule="auto"/>
        <w:ind w:left="300" w:right="0" w:hanging="300"/>
        <w:jc w:val="both"/>
      </w:pPr>
      <w:bookmarkStart w:id="246" w:name="bookmark246"/>
      <w:bookmarkEnd w:id="246"/>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00" w:right="0" w:firstLine="8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1"/>
        </w:numPr>
        <w:shd w:val="clear" w:color="auto" w:fill="auto"/>
        <w:tabs>
          <w:tab w:pos="378" w:val="left"/>
        </w:tabs>
        <w:bidi w:val="0"/>
        <w:spacing w:before="0" w:line="240" w:lineRule="auto"/>
        <w:ind w:left="300" w:right="0" w:hanging="300"/>
        <w:jc w:val="both"/>
      </w:pPr>
      <w:bookmarkStart w:id="247" w:name="bookmark247"/>
      <w:bookmarkEnd w:id="247"/>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1"/>
        </w:numPr>
        <w:shd w:val="clear" w:color="auto" w:fill="auto"/>
        <w:tabs>
          <w:tab w:pos="378" w:val="left"/>
        </w:tabs>
        <w:bidi w:val="0"/>
        <w:spacing w:before="0" w:line="240" w:lineRule="auto"/>
        <w:ind w:left="300" w:right="0" w:hanging="300"/>
        <w:jc w:val="both"/>
      </w:pPr>
      <w:bookmarkStart w:id="248" w:name="bookmark248"/>
      <w:bookmarkEnd w:id="248"/>
      <w:r>
        <w:rPr>
          <w:color w:val="000000"/>
          <w:spacing w:val="0"/>
          <w:w w:val="100"/>
          <w:position w:val="0"/>
          <w:shd w:val="clear" w:color="auto" w:fill="auto"/>
          <w:lang w:val="cs-CZ" w:eastAsia="cs-CZ" w:bidi="cs-CZ"/>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p>
    <w:p>
      <w:pPr>
        <w:pStyle w:val="Style9"/>
        <w:keepNext w:val="0"/>
        <w:keepLines w:val="0"/>
        <w:widowControl w:val="0"/>
        <w:numPr>
          <w:ilvl w:val="0"/>
          <w:numId w:val="11"/>
        </w:numPr>
        <w:shd w:val="clear" w:color="auto" w:fill="auto"/>
        <w:tabs>
          <w:tab w:pos="378" w:val="left"/>
        </w:tabs>
        <w:bidi w:val="0"/>
        <w:spacing w:before="0" w:line="240" w:lineRule="auto"/>
        <w:ind w:left="440" w:right="0" w:hanging="440"/>
        <w:jc w:val="both"/>
      </w:pPr>
      <w:bookmarkStart w:id="249" w:name="bookmark249"/>
      <w:bookmarkEnd w:id="249"/>
      <w:r>
        <w:rPr>
          <w:color w:val="000000"/>
          <w:spacing w:val="0"/>
          <w:w w:val="100"/>
          <w:position w:val="0"/>
          <w:shd w:val="clear" w:color="auto" w:fill="auto"/>
          <w:lang w:val="cs-CZ" w:eastAsia="cs-CZ" w:bidi="cs-CZ"/>
        </w:rPr>
        <w:t>Zhotovitel je povinen předložit veškeré podklady pro změnu ceny díla rovněž v elektronické podobě, a to ve formátu XC4.</w:t>
      </w:r>
    </w:p>
    <w:p>
      <w:pPr>
        <w:pStyle w:val="Style9"/>
        <w:keepNext w:val="0"/>
        <w:keepLines w:val="0"/>
        <w:widowControl w:val="0"/>
        <w:numPr>
          <w:ilvl w:val="0"/>
          <w:numId w:val="11"/>
        </w:numPr>
        <w:shd w:val="clear" w:color="auto" w:fill="auto"/>
        <w:tabs>
          <w:tab w:pos="387" w:val="left"/>
        </w:tabs>
        <w:bidi w:val="0"/>
        <w:spacing w:before="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5775" w:val="left"/>
        </w:tabs>
        <w:bidi w:val="0"/>
        <w:spacing w:before="0" w:line="240" w:lineRule="auto"/>
        <w:ind w:left="0" w:right="0" w:firstLine="380"/>
        <w:jc w:val="both"/>
      </w:pPr>
      <w:r>
        <w:rPr>
          <w:color w:val="000000"/>
          <w:spacing w:val="0"/>
          <w:w w:val="100"/>
          <w:position w:val="0"/>
          <w:shd w:val="clear" w:color="auto" w:fill="auto"/>
          <w:lang w:val="cs-CZ" w:eastAsia="cs-CZ" w:bidi="cs-CZ"/>
        </w:rPr>
        <w:t>Celková smluvní cena bez DPH</w:t>
        <w:tab/>
        <w:t>1 900 995,03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1"/>
        </w:numPr>
        <w:shd w:val="clear" w:color="auto" w:fill="auto"/>
        <w:tabs>
          <w:tab w:pos="387" w:val="left"/>
        </w:tabs>
        <w:bidi w:val="0"/>
        <w:spacing w:before="0" w:line="240" w:lineRule="auto"/>
        <w:ind w:left="380" w:right="0" w:hanging="380"/>
        <w:jc w:val="both"/>
      </w:pPr>
      <w:bookmarkStart w:id="251" w:name="bookmark251"/>
      <w:bookmarkEnd w:id="25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numPr>
          <w:ilvl w:val="0"/>
          <w:numId w:val="11"/>
        </w:numPr>
        <w:shd w:val="clear" w:color="auto" w:fill="auto"/>
        <w:tabs>
          <w:tab w:pos="387" w:val="left"/>
        </w:tabs>
        <w:bidi w:val="0"/>
        <w:spacing w:before="0" w:after="240" w:line="240" w:lineRule="auto"/>
        <w:ind w:left="380" w:right="0" w:hanging="380"/>
        <w:jc w:val="both"/>
      </w:pPr>
      <w:bookmarkStart w:id="252" w:name="bookmark252"/>
      <w:bookmarkEnd w:id="252"/>
      <w:r>
        <w:rPr>
          <w:color w:val="000000"/>
          <w:spacing w:val="0"/>
          <w:w w:val="100"/>
          <w:position w:val="0"/>
          <w:shd w:val="clear" w:color="auto" w:fill="auto"/>
          <w:lang w:val="cs-CZ" w:eastAsia="cs-CZ" w:bidi="cs-CZ"/>
        </w:rPr>
        <w:t>Tato veřejná zakázka je spolufinancována Evropskou unií v rámci Operačního programu Životní prostředí 2021-2027, název projektu „Limnigrafická stanice Sedlec na vodním toku Srpina“ registrační číslo projektu: CZ.05.01.03/05/24_075/0004591. Z tohoto důvodu je vybraný dodavatel povinen umožnit všem oprávněným kontrolním orgánům kontrolu dokladů vztahujících se k Projektu nebo činností s ním přímo souvisejících.</w:t>
      </w:r>
    </w:p>
    <w:p>
      <w:pPr>
        <w:pStyle w:val="Style9"/>
        <w:keepNext w:val="0"/>
        <w:keepLines w:val="0"/>
        <w:widowControl w:val="0"/>
        <w:numPr>
          <w:ilvl w:val="0"/>
          <w:numId w:val="11"/>
        </w:numPr>
        <w:shd w:val="clear" w:color="auto" w:fill="auto"/>
        <w:tabs>
          <w:tab w:pos="387" w:val="left"/>
        </w:tabs>
        <w:bidi w:val="0"/>
        <w:spacing w:before="0" w:after="240" w:line="240" w:lineRule="auto"/>
        <w:ind w:left="380" w:right="0" w:hanging="380"/>
        <w:jc w:val="both"/>
      </w:pPr>
      <w:bookmarkStart w:id="253" w:name="bookmark253"/>
      <w:bookmarkEnd w:id="253"/>
      <w:r>
        <w:rPr>
          <w:color w:val="000000"/>
          <w:spacing w:val="0"/>
          <w:w w:val="100"/>
          <w:position w:val="0"/>
          <w:shd w:val="clear" w:color="auto" w:fill="auto"/>
          <w:lang w:val="cs-CZ" w:eastAsia="cs-CZ" w:bidi="cs-CZ"/>
        </w:rPr>
        <w:t>V případě požadavku objednatele zhotovitel dodá originál faktury vč. rozpisu provedených prací opatřené originálním podpisem a razítkem na každém listu. Budou-li v průběhu realizace projektu fakturovány investice i neinvestice, budou vystaveny zvlášť faktury pro investice a neinvestice. Samostatně budou vystaveny faktury na případné vícepráce. Zhotovitel na faktuře uvede při jejím vystavení číslo a název daného projektu dle vzoru dodaného objednatelem.</w:t>
      </w:r>
    </w:p>
    <w:p>
      <w:pPr>
        <w:pStyle w:val="Style9"/>
        <w:keepNext w:val="0"/>
        <w:keepLines w:val="0"/>
        <w:widowControl w:val="0"/>
        <w:shd w:val="clear" w:color="auto" w:fill="auto"/>
        <w:bidi w:val="0"/>
        <w:spacing w:before="0" w:line="288" w:lineRule="auto"/>
        <w:ind w:left="380" w:right="0" w:firstLine="0"/>
        <w:jc w:val="both"/>
      </w:pPr>
      <w:r>
        <w:rPr>
          <w:color w:val="000000"/>
          <w:spacing w:val="0"/>
          <w:w w:val="100"/>
          <w:position w:val="0"/>
          <w:shd w:val="clear" w:color="auto" w:fill="auto"/>
          <w:lang w:val="cs-CZ" w:eastAsia="cs-CZ" w:bidi="cs-CZ"/>
        </w:rPr>
        <w:t>název projektu " Limnigrafická stanice Sedlec na vodním toku Srpina " číslo projektu: CZ.05.01.03/05/24_075/0004591</w:t>
      </w:r>
    </w:p>
    <w:p>
      <w:pPr>
        <w:pStyle w:val="Style9"/>
        <w:keepNext w:val="0"/>
        <w:keepLines w:val="0"/>
        <w:widowControl w:val="0"/>
        <w:numPr>
          <w:ilvl w:val="0"/>
          <w:numId w:val="11"/>
        </w:numPr>
        <w:shd w:val="clear" w:color="auto" w:fill="auto"/>
        <w:tabs>
          <w:tab w:pos="387" w:val="left"/>
        </w:tabs>
        <w:bidi w:val="0"/>
        <w:spacing w:before="0" w:after="440" w:line="240" w:lineRule="auto"/>
        <w:ind w:left="380" w:right="0" w:hanging="380"/>
        <w:jc w:val="both"/>
      </w:pPr>
      <w:bookmarkStart w:id="254" w:name="bookmark254"/>
      <w:bookmarkEnd w:id="254"/>
      <w:r>
        <w:rPr>
          <w:color w:val="000000"/>
          <w:spacing w:val="0"/>
          <w:w w:val="100"/>
          <w:position w:val="0"/>
          <w:shd w:val="clear" w:color="auto" w:fill="auto"/>
          <w:lang w:val="cs-CZ" w:eastAsia="cs-CZ" w:bidi="cs-CZ"/>
        </w:rPr>
        <w:t xml:space="preserve">Zhotovitel se zavazuje respektovat veškerá ustanovení Pravidel pro žadatele a příjemce podpory v Operačním programu Životní prostředí 2021-2027, zejména s důrazem na součinnost při kontrolách, řešení změn, fakturaci, plnění požadavků na publicitu projektu a souvisejících činnostech. To platí i pro fázi po splnění závazku založeného touto smlouvou. Dokumenty jsou dostupné na </w:t>
      </w:r>
      <w:r>
        <w:fldChar w:fldCharType="begin"/>
      </w:r>
      <w:r>
        <w:rPr/>
        <w:instrText> HYPERLINK "https://opzp.cz/" </w:instrText>
      </w:r>
      <w:r>
        <w:fldChar w:fldCharType="separate"/>
      </w:r>
      <w:r>
        <w:rPr>
          <w:color w:val="000000"/>
          <w:spacing w:val="0"/>
          <w:w w:val="100"/>
          <w:position w:val="0"/>
          <w:shd w:val="clear" w:color="auto" w:fill="auto"/>
          <w:lang w:val="cs-CZ" w:eastAsia="cs-CZ" w:bidi="cs-CZ"/>
        </w:rPr>
        <w:t>https://opzp.cz/</w:t>
      </w:r>
      <w:r>
        <w:fldChar w:fldCharType="end"/>
      </w:r>
      <w:r>
        <w:rPr>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u w:val="single"/>
          <w:shd w:val="clear" w:color="auto" w:fill="auto"/>
          <w:lang w:val="cs-CZ" w:eastAsia="cs-CZ" w:bidi="cs-CZ"/>
        </w:rPr>
        <w:t>Čl. IV. PLATEBNÍ PODMÍNKY</w:t>
      </w:r>
    </w:p>
    <w:p>
      <w:pPr>
        <w:pStyle w:val="Style9"/>
        <w:keepNext w:val="0"/>
        <w:keepLines w:val="0"/>
        <w:widowControl w:val="0"/>
        <w:numPr>
          <w:ilvl w:val="0"/>
          <w:numId w:val="13"/>
        </w:numPr>
        <w:shd w:val="clear" w:color="auto" w:fill="auto"/>
        <w:tabs>
          <w:tab w:pos="387" w:val="left"/>
        </w:tabs>
        <w:bidi w:val="0"/>
        <w:spacing w:before="0" w:line="240" w:lineRule="auto"/>
        <w:ind w:left="0" w:right="0" w:firstLine="0"/>
        <w:jc w:val="both"/>
      </w:pPr>
      <w:bookmarkStart w:id="255" w:name="bookmark255"/>
      <w:bookmarkEnd w:id="255"/>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3"/>
        </w:numPr>
        <w:shd w:val="clear" w:color="auto" w:fill="auto"/>
        <w:tabs>
          <w:tab w:pos="387" w:val="left"/>
        </w:tabs>
        <w:bidi w:val="0"/>
        <w:spacing w:before="0" w:line="240" w:lineRule="auto"/>
        <w:ind w:left="380" w:right="0" w:hanging="380"/>
        <w:jc w:val="both"/>
      </w:pPr>
      <w:bookmarkStart w:id="256" w:name="bookmark256"/>
      <w:bookmarkEnd w:id="256"/>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9"/>
        <w:keepNext w:val="0"/>
        <w:keepLines w:val="0"/>
        <w:widowControl w:val="0"/>
        <w:numPr>
          <w:ilvl w:val="0"/>
          <w:numId w:val="13"/>
        </w:numPr>
        <w:shd w:val="clear" w:color="auto" w:fill="auto"/>
        <w:tabs>
          <w:tab w:pos="387" w:val="left"/>
        </w:tabs>
        <w:bidi w:val="0"/>
        <w:spacing w:before="0" w:line="240" w:lineRule="auto"/>
        <w:ind w:left="380" w:right="0" w:hanging="380"/>
        <w:jc w:val="both"/>
      </w:pPr>
      <w:bookmarkStart w:id="257" w:name="bookmark257"/>
      <w:bookmarkEnd w:id="257"/>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9"/>
        <w:keepNext w:val="0"/>
        <w:keepLines w:val="0"/>
        <w:widowControl w:val="0"/>
        <w:numPr>
          <w:ilvl w:val="0"/>
          <w:numId w:val="13"/>
        </w:numPr>
        <w:shd w:val="clear" w:color="auto" w:fill="auto"/>
        <w:tabs>
          <w:tab w:pos="387" w:val="left"/>
        </w:tabs>
        <w:bidi w:val="0"/>
        <w:spacing w:before="0" w:after="240" w:line="240" w:lineRule="auto"/>
        <w:ind w:left="0" w:right="0" w:firstLine="0"/>
        <w:jc w:val="both"/>
      </w:pPr>
      <w:bookmarkStart w:id="258" w:name="bookmark258"/>
      <w:bookmarkEnd w:id="258"/>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3"/>
        </w:numPr>
        <w:shd w:val="clear" w:color="auto" w:fill="auto"/>
        <w:tabs>
          <w:tab w:pos="387" w:val="left"/>
        </w:tabs>
        <w:bidi w:val="0"/>
        <w:spacing w:before="0" w:line="240" w:lineRule="auto"/>
        <w:ind w:left="380" w:right="0" w:hanging="380"/>
        <w:jc w:val="both"/>
      </w:pPr>
      <w:bookmarkStart w:id="259" w:name="bookmark259"/>
      <w:bookmarkEnd w:id="259"/>
      <w:r>
        <w:rPr>
          <w:color w:val="000000"/>
          <w:spacing w:val="0"/>
          <w:w w:val="100"/>
          <w:position w:val="0"/>
          <w:shd w:val="clear" w:color="auto" w:fill="auto"/>
          <w:lang w:val="cs-CZ" w:eastAsia="cs-CZ" w:bidi="cs-CZ"/>
        </w:rPr>
        <w:t>Objednatel je povinen se k tomuto soupisu vyjádřit nejpozději do 5 pracovních dnů ode dne obdržení.</w:t>
      </w:r>
    </w:p>
    <w:p>
      <w:pPr>
        <w:pStyle w:val="Style9"/>
        <w:keepNext w:val="0"/>
        <w:keepLines w:val="0"/>
        <w:widowControl w:val="0"/>
        <w:numPr>
          <w:ilvl w:val="0"/>
          <w:numId w:val="13"/>
        </w:numPr>
        <w:shd w:val="clear" w:color="auto" w:fill="auto"/>
        <w:tabs>
          <w:tab w:pos="360" w:val="left"/>
        </w:tabs>
        <w:bidi w:val="0"/>
        <w:spacing w:before="0" w:after="240" w:line="240" w:lineRule="auto"/>
        <w:ind w:left="380" w:right="0" w:hanging="380"/>
        <w:jc w:val="both"/>
      </w:pPr>
      <w:bookmarkStart w:id="260" w:name="bookmark260"/>
      <w:bookmarkEnd w:id="260"/>
      <w:r>
        <w:rPr>
          <w:color w:val="000000"/>
          <w:spacing w:val="0"/>
          <w:w w:val="100"/>
          <w:position w:val="0"/>
          <w:shd w:val="clear" w:color="auto" w:fill="auto"/>
          <w:lang w:val="cs-CZ" w:eastAsia="cs-CZ" w:bidi="cs-CZ"/>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261" w:name="bookmark261"/>
      <w:bookmarkEnd w:id="261"/>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9"/>
        <w:keepNext w:val="0"/>
        <w:keepLines w:val="0"/>
        <w:widowControl w:val="0"/>
        <w:numPr>
          <w:ilvl w:val="0"/>
          <w:numId w:val="13"/>
        </w:numPr>
        <w:shd w:val="clear" w:color="auto" w:fill="auto"/>
        <w:tabs>
          <w:tab w:pos="360" w:val="left"/>
        </w:tabs>
        <w:bidi w:val="0"/>
        <w:spacing w:before="0" w:line="240" w:lineRule="auto"/>
        <w:ind w:left="380" w:right="0" w:hanging="380"/>
        <w:jc w:val="both"/>
      </w:pPr>
      <w:bookmarkStart w:id="262" w:name="bookmark262"/>
      <w:bookmarkEnd w:id="262"/>
      <w:r>
        <w:rPr>
          <w:color w:val="000000"/>
          <w:spacing w:val="0"/>
          <w:w w:val="100"/>
          <w:position w:val="0"/>
          <w:shd w:val="clear" w:color="auto" w:fill="auto"/>
          <w:lang w:val="cs-CZ" w:eastAsia="cs-CZ" w:bidi="cs-CZ"/>
        </w:rPr>
        <w:t>Dílčí faktury budou vystaveny zhotovitelem nejvýše do 90 % celkové smluvní ceny díla, pokud nebude dohodnuto jinak.</w:t>
      </w:r>
    </w:p>
    <w:p>
      <w:pPr>
        <w:pStyle w:val="Style9"/>
        <w:keepNext w:val="0"/>
        <w:keepLines w:val="0"/>
        <w:widowControl w:val="0"/>
        <w:numPr>
          <w:ilvl w:val="0"/>
          <w:numId w:val="13"/>
        </w:numPr>
        <w:shd w:val="clear" w:color="auto" w:fill="auto"/>
        <w:tabs>
          <w:tab w:pos="360" w:val="left"/>
        </w:tabs>
        <w:bidi w:val="0"/>
        <w:spacing w:before="0" w:after="0" w:line="240" w:lineRule="auto"/>
        <w:ind w:left="380" w:right="0" w:hanging="380"/>
        <w:jc w:val="both"/>
      </w:pPr>
      <w:bookmarkStart w:id="263" w:name="bookmark263"/>
      <w:bookmarkEnd w:id="263"/>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Pokud bude objednatelem výjimečně převzato dílo, které vykazuje drobné vady, které samy o sobě ani ve spojení s jinými nebrání řádnému užívání díla, zhotovitel vystaví dílčí fakturu za provedené práce nejvýše do 95 % celkové smluvní ceny, pokud nebude dohodnuto jinak. Dnem uskutečnění zdanitelného plnění bude den převzetí díla s výhradami. Přílohou dílčí faktury bude protokol o předání a převzetí díla s výhradami. Zbývajících 5 % z celkové ceny díla bude objednatelem uhrazeno až po odstranění poslední vady.</w:t>
      </w:r>
    </w:p>
    <w:p>
      <w:pPr>
        <w:pStyle w:val="Style9"/>
        <w:keepNext w:val="0"/>
        <w:keepLines w:val="0"/>
        <w:widowControl w:val="0"/>
        <w:numPr>
          <w:ilvl w:val="0"/>
          <w:numId w:val="13"/>
        </w:numPr>
        <w:shd w:val="clear" w:color="auto" w:fill="auto"/>
        <w:tabs>
          <w:tab w:pos="442" w:val="left"/>
        </w:tabs>
        <w:bidi w:val="0"/>
        <w:spacing w:before="0" w:after="0" w:line="240" w:lineRule="auto"/>
        <w:ind w:left="380" w:right="0" w:hanging="380"/>
        <w:jc w:val="both"/>
      </w:pPr>
      <w:bookmarkStart w:id="264" w:name="bookmark264"/>
      <w:bookmarkEnd w:id="264"/>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3"/>
        </w:numPr>
        <w:shd w:val="clear" w:color="auto" w:fill="auto"/>
        <w:tabs>
          <w:tab w:pos="442" w:val="left"/>
        </w:tabs>
        <w:bidi w:val="0"/>
        <w:spacing w:before="0" w:line="240" w:lineRule="auto"/>
        <w:ind w:left="380" w:right="0" w:hanging="380"/>
        <w:jc w:val="both"/>
      </w:pPr>
      <w:bookmarkStart w:id="265" w:name="bookmark265"/>
      <w:bookmarkEnd w:id="26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3"/>
        </w:numPr>
        <w:shd w:val="clear" w:color="auto" w:fill="auto"/>
        <w:tabs>
          <w:tab w:pos="442" w:val="left"/>
        </w:tabs>
        <w:bidi w:val="0"/>
        <w:spacing w:before="0" w:line="240" w:lineRule="auto"/>
        <w:ind w:left="0" w:right="0" w:firstLine="0"/>
        <w:jc w:val="left"/>
      </w:pPr>
      <w:bookmarkStart w:id="266" w:name="bookmark266"/>
      <w:bookmarkEnd w:id="266"/>
      <w:r>
        <w:rPr>
          <w:color w:val="000000"/>
          <w:spacing w:val="0"/>
          <w:w w:val="100"/>
          <w:position w:val="0"/>
          <w:shd w:val="clear" w:color="auto" w:fill="auto"/>
          <w:lang w:val="cs-CZ" w:eastAsia="cs-CZ" w:bidi="cs-CZ"/>
        </w:rPr>
        <w:t>Splatnost faktury je 30 kalendářních dnů od data doručení faktury objednateli.</w:t>
      </w:r>
    </w:p>
    <w:p>
      <w:pPr>
        <w:pStyle w:val="Style9"/>
        <w:keepNext w:val="0"/>
        <w:keepLines w:val="0"/>
        <w:widowControl w:val="0"/>
        <w:numPr>
          <w:ilvl w:val="0"/>
          <w:numId w:val="13"/>
        </w:numPr>
        <w:shd w:val="clear" w:color="auto" w:fill="auto"/>
        <w:tabs>
          <w:tab w:pos="442" w:val="left"/>
        </w:tabs>
        <w:bidi w:val="0"/>
        <w:spacing w:before="0" w:after="240" w:line="240" w:lineRule="auto"/>
        <w:ind w:left="380" w:right="0" w:hanging="380"/>
        <w:jc w:val="both"/>
      </w:pPr>
      <w:bookmarkStart w:id="267" w:name="bookmark267"/>
      <w:bookmarkEnd w:id="267"/>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pPr>
        <w:pStyle w:val="Style9"/>
        <w:keepNext w:val="0"/>
        <w:keepLines w:val="0"/>
        <w:widowControl w:val="0"/>
        <w:numPr>
          <w:ilvl w:val="0"/>
          <w:numId w:val="13"/>
        </w:numPr>
        <w:shd w:val="clear" w:color="auto" w:fill="auto"/>
        <w:tabs>
          <w:tab w:pos="720" w:val="left"/>
        </w:tabs>
        <w:bidi w:val="0"/>
        <w:spacing w:before="0" w:line="240" w:lineRule="auto"/>
        <w:ind w:left="300" w:right="0" w:hanging="300"/>
        <w:jc w:val="both"/>
      </w:pPr>
      <w:bookmarkStart w:id="268" w:name="bookmark268"/>
      <w:bookmarkEnd w:id="268"/>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69" w:name="bookmark269"/>
      <w:bookmarkEnd w:id="269"/>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5"/>
        </w:numPr>
        <w:shd w:val="clear" w:color="auto" w:fill="auto"/>
        <w:tabs>
          <w:tab w:pos="360" w:val="left"/>
        </w:tabs>
        <w:bidi w:val="0"/>
        <w:spacing w:before="0" w:after="0" w:line="240" w:lineRule="auto"/>
        <w:ind w:left="380" w:right="0" w:hanging="380"/>
        <w:jc w:val="both"/>
      </w:pPr>
      <w:bookmarkStart w:id="270" w:name="bookmark270"/>
      <w:bookmarkEnd w:id="270"/>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71" w:name="bookmark271"/>
      <w:bookmarkEnd w:id="271"/>
      <w:r>
        <w:rPr>
          <w:color w:val="000000"/>
          <w:spacing w:val="0"/>
          <w:w w:val="100"/>
          <w:position w:val="0"/>
          <w:shd w:val="clear" w:color="auto" w:fill="auto"/>
          <w:lang w:val="cs-CZ" w:eastAsia="cs-CZ" w:bidi="cs-CZ"/>
        </w:rPr>
        <w:t>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72" w:name="bookmark272"/>
      <w:bookmarkEnd w:id="272"/>
      <w:r>
        <w:rPr>
          <w:color w:val="000000"/>
          <w:spacing w:val="0"/>
          <w:w w:val="100"/>
          <w:position w:val="0"/>
          <w:shd w:val="clear" w:color="auto" w:fill="auto"/>
          <w:lang w:val="cs-CZ" w:eastAsia="cs-CZ" w:bidi="cs-CZ"/>
        </w:rPr>
        <w:t>Při nesplnění termínu převzetí staveniště dle čl. II. odst. 1. písm. a) této smlouvy, a to včetně předání finančního a časového harmonogramu prací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75" w:name="bookmark275"/>
      <w:bookmarkEnd w:id="275"/>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9"/>
        <w:keepNext w:val="0"/>
        <w:keepLines w:val="0"/>
        <w:widowControl w:val="0"/>
        <w:numPr>
          <w:ilvl w:val="0"/>
          <w:numId w:val="15"/>
        </w:numPr>
        <w:shd w:val="clear" w:color="auto" w:fill="auto"/>
        <w:tabs>
          <w:tab w:pos="360" w:val="left"/>
        </w:tabs>
        <w:bidi w:val="0"/>
        <w:spacing w:before="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9"/>
        <w:keepNext w:val="0"/>
        <w:keepLines w:val="0"/>
        <w:widowControl w:val="0"/>
        <w:numPr>
          <w:ilvl w:val="0"/>
          <w:numId w:val="15"/>
        </w:numPr>
        <w:shd w:val="clear" w:color="auto" w:fill="auto"/>
        <w:tabs>
          <w:tab w:pos="442" w:val="left"/>
        </w:tabs>
        <w:bidi w:val="0"/>
        <w:spacing w:before="0" w:line="240" w:lineRule="auto"/>
        <w:ind w:left="380" w:right="0" w:hanging="380"/>
        <w:jc w:val="both"/>
      </w:pPr>
      <w:bookmarkStart w:id="278" w:name="bookmark278"/>
      <w:bookmarkEnd w:id="27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15"/>
        </w:numPr>
        <w:shd w:val="clear" w:color="auto" w:fill="auto"/>
        <w:tabs>
          <w:tab w:pos="442" w:val="left"/>
        </w:tabs>
        <w:bidi w:val="0"/>
        <w:spacing w:before="0" w:line="240" w:lineRule="auto"/>
        <w:ind w:left="380" w:right="0" w:hanging="380"/>
        <w:jc w:val="both"/>
      </w:pPr>
      <w:bookmarkStart w:id="279" w:name="bookmark279"/>
      <w:bookmarkEnd w:id="279"/>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9"/>
        <w:keepNext w:val="0"/>
        <w:keepLines w:val="0"/>
        <w:widowControl w:val="0"/>
        <w:numPr>
          <w:ilvl w:val="0"/>
          <w:numId w:val="15"/>
        </w:numPr>
        <w:shd w:val="clear" w:color="auto" w:fill="auto"/>
        <w:tabs>
          <w:tab w:pos="442" w:val="left"/>
        </w:tabs>
        <w:bidi w:val="0"/>
        <w:spacing w:before="0" w:line="240" w:lineRule="auto"/>
        <w:ind w:left="380" w:right="0" w:hanging="380"/>
        <w:jc w:val="both"/>
      </w:pPr>
      <w:bookmarkStart w:id="280" w:name="bookmark280"/>
      <w:bookmarkEnd w:id="280"/>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5"/>
        </w:numPr>
        <w:shd w:val="clear" w:color="auto" w:fill="auto"/>
        <w:tabs>
          <w:tab w:pos="442" w:val="left"/>
        </w:tabs>
        <w:bidi w:val="0"/>
        <w:spacing w:before="0" w:line="240" w:lineRule="auto"/>
        <w:ind w:left="380" w:right="0" w:hanging="380"/>
        <w:jc w:val="both"/>
      </w:pPr>
      <w:bookmarkStart w:id="281" w:name="bookmark281"/>
      <w:bookmarkEnd w:id="281"/>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5"/>
        </w:numPr>
        <w:shd w:val="clear" w:color="auto" w:fill="auto"/>
        <w:tabs>
          <w:tab w:pos="490" w:val="left"/>
        </w:tabs>
        <w:bidi w:val="0"/>
        <w:spacing w:before="0" w:line="240" w:lineRule="auto"/>
        <w:ind w:left="380" w:right="0" w:hanging="380"/>
        <w:jc w:val="both"/>
      </w:pPr>
      <w:bookmarkStart w:id="282" w:name="bookmark282"/>
      <w:bookmarkEnd w:id="28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5"/>
        </w:numPr>
        <w:shd w:val="clear" w:color="auto" w:fill="auto"/>
        <w:tabs>
          <w:tab w:pos="490" w:val="left"/>
        </w:tabs>
        <w:bidi w:val="0"/>
        <w:spacing w:before="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5"/>
        </w:numPr>
        <w:shd w:val="clear" w:color="auto" w:fill="auto"/>
        <w:tabs>
          <w:tab w:pos="490" w:val="left"/>
        </w:tabs>
        <w:bidi w:val="0"/>
        <w:spacing w:before="0" w:after="44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7"/>
        </w:numPr>
        <w:shd w:val="clear" w:color="auto" w:fill="auto"/>
        <w:tabs>
          <w:tab w:pos="370" w:val="left"/>
        </w:tabs>
        <w:bidi w:val="0"/>
        <w:spacing w:before="0" w:after="0" w:line="240" w:lineRule="auto"/>
        <w:ind w:left="0" w:right="0" w:firstLine="0"/>
        <w:jc w:val="left"/>
      </w:pPr>
      <w:bookmarkStart w:id="285" w:name="bookmark285"/>
      <w:bookmarkEnd w:id="285"/>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9"/>
        </w:numPr>
        <w:shd w:val="clear" w:color="auto" w:fill="auto"/>
        <w:tabs>
          <w:tab w:pos="973" w:val="left"/>
        </w:tabs>
        <w:bidi w:val="0"/>
        <w:spacing w:before="0" w:after="0" w:line="240" w:lineRule="auto"/>
        <w:ind w:left="0" w:right="0" w:firstLine="380"/>
        <w:jc w:val="left"/>
      </w:pPr>
      <w:bookmarkStart w:id="286" w:name="bookmark286"/>
      <w:bookmarkEnd w:id="286"/>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9"/>
        </w:numPr>
        <w:shd w:val="clear" w:color="auto" w:fill="auto"/>
        <w:tabs>
          <w:tab w:pos="973" w:val="left"/>
        </w:tabs>
        <w:bidi w:val="0"/>
        <w:spacing w:before="0" w:after="0" w:line="240" w:lineRule="auto"/>
        <w:ind w:left="1020" w:right="0" w:hanging="600"/>
        <w:jc w:val="both"/>
      </w:pPr>
      <w:bookmarkStart w:id="287" w:name="bookmark287"/>
      <w:bookmarkEnd w:id="287"/>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9"/>
        </w:numPr>
        <w:shd w:val="clear" w:color="auto" w:fill="auto"/>
        <w:tabs>
          <w:tab w:pos="973" w:val="left"/>
        </w:tabs>
        <w:bidi w:val="0"/>
        <w:spacing w:before="0" w:line="240" w:lineRule="auto"/>
        <w:ind w:left="1020" w:right="0" w:hanging="600"/>
        <w:jc w:val="both"/>
      </w:pPr>
      <w:bookmarkStart w:id="288" w:name="bookmark288"/>
      <w:bookmarkEnd w:id="288"/>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7"/>
        </w:numPr>
        <w:shd w:val="clear" w:color="auto" w:fill="auto"/>
        <w:tabs>
          <w:tab w:pos="370" w:val="left"/>
        </w:tabs>
        <w:bidi w:val="0"/>
        <w:spacing w:before="0" w:line="240" w:lineRule="auto"/>
        <w:ind w:left="0" w:right="0" w:firstLine="0"/>
        <w:jc w:val="left"/>
      </w:pPr>
      <w:bookmarkStart w:id="289" w:name="bookmark289"/>
      <w:bookmarkEnd w:id="289"/>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keepLines/>
        <w:widowControl w:val="0"/>
        <w:numPr>
          <w:ilvl w:val="0"/>
          <w:numId w:val="17"/>
        </w:numPr>
        <w:shd w:val="clear" w:color="auto" w:fill="auto"/>
        <w:tabs>
          <w:tab w:pos="370" w:val="left"/>
        </w:tabs>
        <w:bidi w:val="0"/>
        <w:spacing w:before="0" w:after="0" w:line="240" w:lineRule="auto"/>
        <w:ind w:right="0"/>
        <w:jc w:val="both"/>
      </w:pPr>
      <w:bookmarkStart w:id="290" w:name="bookmark290"/>
      <w:bookmarkStart w:id="291" w:name="bookmark291"/>
      <w:bookmarkStart w:id="292" w:name="bookmark292"/>
      <w:bookmarkStart w:id="293" w:name="bookmark293"/>
      <w:bookmarkEnd w:id="292"/>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290"/>
      <w:bookmarkEnd w:id="291"/>
      <w:bookmarkEnd w:id="293"/>
    </w:p>
    <w:p>
      <w:pPr>
        <w:pStyle w:val="Style9"/>
        <w:keepNext w:val="0"/>
        <w:keepLines w:val="0"/>
        <w:widowControl w:val="0"/>
        <w:numPr>
          <w:ilvl w:val="0"/>
          <w:numId w:val="17"/>
        </w:numPr>
        <w:shd w:val="clear" w:color="auto" w:fill="auto"/>
        <w:tabs>
          <w:tab w:pos="370" w:val="left"/>
        </w:tabs>
        <w:bidi w:val="0"/>
        <w:spacing w:before="0" w:after="0" w:line="240" w:lineRule="auto"/>
        <w:ind w:left="380" w:right="0" w:hanging="380"/>
        <w:jc w:val="left"/>
      </w:pPr>
      <w:bookmarkStart w:id="294" w:name="bookmark294"/>
      <w:bookmarkStart w:id="295" w:name="bookmark295"/>
      <w:bookmarkEnd w:id="294"/>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w:t>
      </w:r>
      <w:bookmarkEnd w:id="295"/>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reklamované vady neodstraní ve sjednané lhůtě, je objednatel oprávněn pověřit odstraněním vady jinou specializovanou firmu. Veškeré takto oprávněně vzniklé náklady uhradí objednateli zhotovitel.</w:t>
      </w:r>
    </w:p>
    <w:p>
      <w:pPr>
        <w:pStyle w:val="Style2"/>
        <w:keepNext/>
        <w:keepLines/>
        <w:widowControl w:val="0"/>
        <w:numPr>
          <w:ilvl w:val="0"/>
          <w:numId w:val="17"/>
        </w:numPr>
        <w:shd w:val="clear" w:color="auto" w:fill="auto"/>
        <w:tabs>
          <w:tab w:pos="360" w:val="left"/>
        </w:tabs>
        <w:bidi w:val="0"/>
        <w:spacing w:before="0" w:after="200" w:line="240" w:lineRule="auto"/>
        <w:ind w:right="0"/>
        <w:jc w:val="both"/>
      </w:pPr>
      <w:bookmarkStart w:id="296" w:name="bookmark296"/>
      <w:bookmarkStart w:id="297" w:name="bookmark297"/>
      <w:bookmarkStart w:id="298" w:name="bookmark298"/>
      <w:bookmarkStart w:id="299" w:name="bookmark299"/>
      <w:bookmarkEnd w:id="298"/>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96"/>
      <w:bookmarkEnd w:id="297"/>
      <w:bookmarkEnd w:id="299"/>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u w:val="single"/>
          <w:shd w:val="clear" w:color="auto" w:fill="auto"/>
          <w:lang w:val="cs-CZ" w:eastAsia="cs-CZ" w:bidi="cs-CZ"/>
        </w:rPr>
        <w:t>Čl. VII. NÁHRADA ŠKODY</w:t>
      </w:r>
    </w:p>
    <w:p>
      <w:pPr>
        <w:pStyle w:val="Style9"/>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300" w:name="bookmark300"/>
      <w:bookmarkEnd w:id="300"/>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1"/>
        </w:numPr>
        <w:shd w:val="clear" w:color="auto" w:fill="auto"/>
        <w:tabs>
          <w:tab w:pos="360" w:val="left"/>
        </w:tabs>
        <w:bidi w:val="0"/>
        <w:spacing w:before="0" w:after="400" w:line="240" w:lineRule="auto"/>
        <w:ind w:right="0"/>
        <w:jc w:val="both"/>
      </w:pPr>
      <w:bookmarkStart w:id="301" w:name="bookmark301"/>
      <w:bookmarkStart w:id="302" w:name="bookmark302"/>
      <w:bookmarkStart w:id="303" w:name="bookmark303"/>
      <w:bookmarkStart w:id="304" w:name="bookmark304"/>
      <w:bookmarkEnd w:id="303"/>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301"/>
      <w:bookmarkEnd w:id="302"/>
      <w:bookmarkEnd w:id="304"/>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3"/>
        </w:numPr>
        <w:shd w:val="clear" w:color="auto" w:fill="auto"/>
        <w:tabs>
          <w:tab w:pos="360" w:val="left"/>
        </w:tabs>
        <w:bidi w:val="0"/>
        <w:spacing w:before="0" w:after="26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3"/>
        </w:numPr>
        <w:shd w:val="clear" w:color="auto" w:fill="auto"/>
        <w:tabs>
          <w:tab w:pos="360" w:val="left"/>
        </w:tabs>
        <w:bidi w:val="0"/>
        <w:spacing w:before="0" w:after="200" w:line="240" w:lineRule="auto"/>
        <w:ind w:right="0"/>
        <w:jc w:val="both"/>
      </w:pPr>
      <w:bookmarkStart w:id="308" w:name="bookmark308"/>
      <w:bookmarkStart w:id="309" w:name="bookmark309"/>
      <w:bookmarkStart w:id="310" w:name="bookmark310"/>
      <w:bookmarkStart w:id="311" w:name="bookmark311"/>
      <w:bookmarkEnd w:id="310"/>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8"/>
      <w:bookmarkEnd w:id="309"/>
      <w:bookmarkEnd w:id="311"/>
    </w:p>
    <w:p>
      <w:pPr>
        <w:pStyle w:val="Style2"/>
        <w:keepNext/>
        <w:keepLines/>
        <w:widowControl w:val="0"/>
        <w:numPr>
          <w:ilvl w:val="0"/>
          <w:numId w:val="23"/>
        </w:numPr>
        <w:shd w:val="clear" w:color="auto" w:fill="auto"/>
        <w:tabs>
          <w:tab w:pos="360" w:val="left"/>
        </w:tabs>
        <w:bidi w:val="0"/>
        <w:spacing w:before="0" w:after="200" w:line="240" w:lineRule="auto"/>
        <w:ind w:right="0"/>
        <w:jc w:val="both"/>
      </w:pPr>
      <w:bookmarkStart w:id="312" w:name="bookmark312"/>
      <w:bookmarkStart w:id="313" w:name="bookmark313"/>
      <w:bookmarkStart w:id="314" w:name="bookmark314"/>
      <w:bookmarkStart w:id="315" w:name="bookmark315"/>
      <w:bookmarkEnd w:id="314"/>
      <w:r>
        <w:rPr>
          <w:color w:val="000000"/>
          <w:spacing w:val="0"/>
          <w:w w:val="100"/>
          <w:position w:val="0"/>
          <w:shd w:val="clear" w:color="auto" w:fill="auto"/>
          <w:lang w:val="cs-CZ" w:eastAsia="cs-CZ" w:bidi="cs-CZ"/>
        </w:rPr>
        <w:t>Technický dozor objednatele je oprávněn požadovat vypracování revidovaného harmonogramu kdykoliv předchozí harmonogram nesouhlasí se skutečným postupem prací nebo jinými povinnostmi zhotovitele dle této smlouvy. Harmonogram bude vypracován v souladu s přílohou č. 6 této smlouvy.</w:t>
      </w:r>
      <w:bookmarkEnd w:id="312"/>
      <w:bookmarkEnd w:id="313"/>
      <w:bookmarkEnd w:id="315"/>
    </w:p>
    <w:p>
      <w:pPr>
        <w:pStyle w:val="Style9"/>
        <w:keepNext w:val="0"/>
        <w:keepLines w:val="0"/>
        <w:widowControl w:val="0"/>
        <w:numPr>
          <w:ilvl w:val="0"/>
          <w:numId w:val="23"/>
        </w:numPr>
        <w:shd w:val="clear" w:color="auto" w:fill="auto"/>
        <w:tabs>
          <w:tab w:pos="360" w:val="left"/>
        </w:tabs>
        <w:bidi w:val="0"/>
        <w:spacing w:before="0" w:after="560" w:line="240" w:lineRule="auto"/>
        <w:ind w:left="380" w:right="0" w:hanging="380"/>
        <w:jc w:val="both"/>
      </w:pPr>
      <w:bookmarkStart w:id="316" w:name="bookmark316"/>
      <w:bookmarkStart w:id="317" w:name="bookmark317"/>
      <w:bookmarkEnd w:id="316"/>
      <w:r>
        <w:rPr>
          <w:color w:val="000000"/>
          <w:spacing w:val="0"/>
          <w:w w:val="100"/>
          <w:position w:val="0"/>
          <w:shd w:val="clear" w:color="auto" w:fill="auto"/>
          <w:lang w:val="cs-CZ" w:eastAsia="cs-CZ" w:bidi="cs-CZ"/>
        </w:rPr>
        <w:t>Výzva k předložení harmonogramu dle odst. 5. tohoto článku může být provedena jakýmikoliv prostředky, avšak musí být bez zbytečného odkladu zapsána do stavebního</w:t>
      </w:r>
      <w:bookmarkEnd w:id="317"/>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deníku. Za předaný v souladu s odst. 5. tohoto článku se harmonogram považuje i v případě, že jej zhotovitel vložil na samostatný list stavebního deníku.</w:t>
      </w:r>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20" w:name="bookmark320"/>
      <w:bookmarkEnd w:id="32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7"/>
        </w:numPr>
        <w:shd w:val="clear" w:color="auto" w:fill="auto"/>
        <w:tabs>
          <w:tab w:pos="1179" w:val="left"/>
        </w:tabs>
        <w:bidi w:val="0"/>
        <w:spacing w:before="0" w:after="0" w:line="240" w:lineRule="auto"/>
        <w:ind w:left="1160" w:right="0" w:hanging="360"/>
        <w:jc w:val="both"/>
      </w:pPr>
      <w:bookmarkStart w:id="321" w:name="bookmark321"/>
      <w:bookmarkStart w:id="322" w:name="bookmark322"/>
      <w:bookmarkStart w:id="323" w:name="bookmark323"/>
      <w:bookmarkStart w:id="324" w:name="bookmark324"/>
      <w:bookmarkEnd w:id="323"/>
      <w:r>
        <w:rPr>
          <w:color w:val="000000"/>
          <w:spacing w:val="0"/>
          <w:w w:val="100"/>
          <w:position w:val="0"/>
          <w:shd w:val="clear" w:color="auto" w:fill="auto"/>
          <w:lang w:val="cs-CZ" w:eastAsia="cs-CZ" w:bidi="cs-CZ"/>
        </w:rPr>
        <w:t>prodlení zhotovitele o více než 30 kalendářních dnů oproti lhůtám a termínům ujednaných v čl. II. této smlouvy.</w:t>
      </w:r>
      <w:bookmarkEnd w:id="321"/>
      <w:bookmarkEnd w:id="322"/>
      <w:bookmarkEnd w:id="324"/>
    </w:p>
    <w:p>
      <w:pPr>
        <w:pStyle w:val="Style2"/>
        <w:keepNext/>
        <w:keepLines/>
        <w:widowControl w:val="0"/>
        <w:numPr>
          <w:ilvl w:val="0"/>
          <w:numId w:val="27"/>
        </w:numPr>
        <w:shd w:val="clear" w:color="auto" w:fill="auto"/>
        <w:tabs>
          <w:tab w:pos="1179" w:val="left"/>
        </w:tabs>
        <w:bidi w:val="0"/>
        <w:spacing w:before="0" w:after="0" w:line="240" w:lineRule="auto"/>
        <w:ind w:left="0" w:right="0" w:firstLine="800"/>
        <w:jc w:val="both"/>
      </w:pPr>
      <w:bookmarkStart w:id="325" w:name="bookmark325"/>
      <w:bookmarkStart w:id="326" w:name="bookmark326"/>
      <w:bookmarkStart w:id="327" w:name="bookmark327"/>
      <w:bookmarkStart w:id="328" w:name="bookmark328"/>
      <w:bookmarkEnd w:id="327"/>
      <w:r>
        <w:rPr>
          <w:color w:val="000000"/>
          <w:spacing w:val="0"/>
          <w:w w:val="100"/>
          <w:position w:val="0"/>
          <w:shd w:val="clear" w:color="auto" w:fill="auto"/>
          <w:lang w:val="cs-CZ" w:eastAsia="cs-CZ" w:bidi="cs-CZ"/>
        </w:rPr>
        <w:t>bezdůvodném přerušení prací zhotovitelem, které trvá více než 14 dnů,</w:t>
      </w:r>
      <w:bookmarkEnd w:id="325"/>
      <w:bookmarkEnd w:id="326"/>
      <w:bookmarkEnd w:id="328"/>
    </w:p>
    <w:p>
      <w:pPr>
        <w:pStyle w:val="Style2"/>
        <w:keepNext/>
        <w:keepLines/>
        <w:widowControl w:val="0"/>
        <w:numPr>
          <w:ilvl w:val="0"/>
          <w:numId w:val="27"/>
        </w:numPr>
        <w:shd w:val="clear" w:color="auto" w:fill="auto"/>
        <w:tabs>
          <w:tab w:pos="1347" w:val="left"/>
        </w:tabs>
        <w:bidi w:val="0"/>
        <w:spacing w:before="0" w:after="0" w:line="240" w:lineRule="auto"/>
        <w:ind w:left="1160" w:right="0" w:hanging="360"/>
        <w:jc w:val="both"/>
      </w:pPr>
      <w:bookmarkStart w:id="329" w:name="bookmark329"/>
      <w:bookmarkStart w:id="330" w:name="bookmark330"/>
      <w:bookmarkStart w:id="331" w:name="bookmark331"/>
      <w:bookmarkStart w:id="332" w:name="bookmark332"/>
      <w:bookmarkEnd w:id="33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29"/>
      <w:bookmarkEnd w:id="330"/>
      <w:bookmarkEnd w:id="332"/>
    </w:p>
    <w:p>
      <w:pPr>
        <w:pStyle w:val="Style2"/>
        <w:keepNext/>
        <w:keepLines/>
        <w:widowControl w:val="0"/>
        <w:numPr>
          <w:ilvl w:val="0"/>
          <w:numId w:val="27"/>
        </w:numPr>
        <w:shd w:val="clear" w:color="auto" w:fill="auto"/>
        <w:tabs>
          <w:tab w:pos="1179" w:val="left"/>
        </w:tabs>
        <w:bidi w:val="0"/>
        <w:spacing w:before="0" w:after="200" w:line="240" w:lineRule="auto"/>
        <w:ind w:left="0" w:right="0" w:firstLine="800"/>
        <w:jc w:val="both"/>
      </w:pPr>
      <w:bookmarkStart w:id="333" w:name="bookmark333"/>
      <w:bookmarkStart w:id="334" w:name="bookmark334"/>
      <w:bookmarkStart w:id="335" w:name="bookmark335"/>
      <w:bookmarkStart w:id="336" w:name="bookmark336"/>
      <w:bookmarkEnd w:id="335"/>
      <w:r>
        <w:rPr>
          <w:color w:val="000000"/>
          <w:spacing w:val="0"/>
          <w:w w:val="100"/>
          <w:position w:val="0"/>
          <w:shd w:val="clear" w:color="auto" w:fill="auto"/>
          <w:lang w:val="cs-CZ" w:eastAsia="cs-CZ" w:bidi="cs-CZ"/>
        </w:rPr>
        <w:t>neplněním povinností zhotovitele vést řádně zápisy do stavebního deníku.</w:t>
      </w:r>
      <w:bookmarkEnd w:id="333"/>
      <w:bookmarkEnd w:id="334"/>
      <w:bookmarkEnd w:id="336"/>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37" w:name="bookmark337"/>
      <w:bookmarkEnd w:id="337"/>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38" w:name="bookmark338"/>
      <w:bookmarkEnd w:id="33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39" w:name="bookmark339"/>
      <w:bookmarkEnd w:id="33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40" w:name="bookmark340"/>
      <w:bookmarkEnd w:id="34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341" w:name="bookmark341"/>
      <w:bookmarkEnd w:id="34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5"/>
        </w:numPr>
        <w:shd w:val="clear" w:color="auto" w:fill="auto"/>
        <w:tabs>
          <w:tab w:pos="358" w:val="left"/>
        </w:tabs>
        <w:bidi w:val="0"/>
        <w:spacing w:before="0" w:after="0" w:line="240" w:lineRule="auto"/>
        <w:ind w:left="0" w:right="0" w:firstLine="0"/>
        <w:jc w:val="both"/>
      </w:pPr>
      <w:bookmarkStart w:id="342" w:name="bookmark342"/>
      <w:bookmarkEnd w:id="342"/>
      <w:r>
        <w:rPr>
          <w:color w:val="000000"/>
          <w:spacing w:val="0"/>
          <w:w w:val="100"/>
          <w:position w:val="0"/>
          <w:shd w:val="clear" w:color="auto" w:fill="auto"/>
          <w:lang w:val="cs-CZ" w:eastAsia="cs-CZ" w:bidi="cs-CZ"/>
        </w:rPr>
        <w:t>Zhotovitel prohlašuje, že se seznámil se zásadami, hodnotami a cíli Compliance programu</w:t>
      </w:r>
    </w:p>
    <w:p>
      <w:pPr>
        <w:pStyle w:val="Style9"/>
        <w:keepNext w:val="0"/>
        <w:keepLines w:val="0"/>
        <w:widowControl w:val="0"/>
        <w:shd w:val="clear" w:color="auto" w:fill="auto"/>
        <w:tabs>
          <w:tab w:pos="3318" w:val="left"/>
          <w:tab w:pos="6126"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5"/>
        </w:numPr>
        <w:shd w:val="clear" w:color="auto" w:fill="auto"/>
        <w:tabs>
          <w:tab w:pos="474" w:val="left"/>
        </w:tabs>
        <w:bidi w:val="0"/>
        <w:spacing w:before="0" w:after="6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079" w:left="1371" w:right="1283" w:bottom="1297" w:header="0" w:footer="3" w:gutter="0"/>
          <w:pgNumType w:start="1"/>
          <w:cols w:space="720"/>
          <w:noEndnote/>
          <w:rtlGutter w:val="0"/>
          <w:docGrid w:linePitch="360"/>
        </w:sectPr>
      </w:pPr>
      <w:bookmarkStart w:id="343" w:name="bookmark343"/>
      <w:bookmarkEnd w:id="34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w:t>
      </w:r>
    </w:p>
    <w:p>
      <w:pPr>
        <w:pStyle w:val="Style9"/>
        <w:keepNext w:val="0"/>
        <w:keepLines w:val="0"/>
        <w:widowControl w:val="0"/>
        <w:shd w:val="clear" w:color="auto" w:fill="auto"/>
        <w:bidi w:val="0"/>
        <w:spacing w:before="0" w:after="60" w:line="240" w:lineRule="auto"/>
        <w:ind w:left="380" w:right="0" w:firstLine="0"/>
        <w:jc w:val="both"/>
      </w:pPr>
      <w:r>
        <w:rPr>
          <w:color w:val="000000"/>
          <w:spacing w:val="0"/>
          <w:w w:val="100"/>
          <w:position w:val="0"/>
          <w:shd w:val="clear" w:color="auto" w:fill="auto"/>
          <w:lang w:val="cs-CZ" w:eastAsia="cs-CZ" w:bidi="cs-CZ"/>
        </w:rPr>
        <w:t>případné zákonné oznamovací povinnosti; obdobné platí ve vztahu k jednání, které je v rozporu se zásadami vyjádřenými v tomto článku.</w:t>
      </w:r>
    </w:p>
    <w:p>
      <w:pPr>
        <w:pStyle w:val="Style9"/>
        <w:keepNext w:val="0"/>
        <w:keepLines w:val="0"/>
        <w:widowControl w:val="0"/>
        <w:numPr>
          <w:ilvl w:val="0"/>
          <w:numId w:val="25"/>
        </w:numPr>
        <w:shd w:val="clear" w:color="auto" w:fill="auto"/>
        <w:tabs>
          <w:tab w:pos="500" w:val="left"/>
        </w:tabs>
        <w:bidi w:val="0"/>
        <w:spacing w:before="0" w:line="240" w:lineRule="auto"/>
        <w:ind w:left="380" w:right="0" w:hanging="380"/>
        <w:jc w:val="left"/>
      </w:pPr>
      <w:bookmarkStart w:id="344" w:name="bookmark344"/>
      <w:bookmarkEnd w:id="34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w:t>
      </w:r>
      <w:r>
        <w:fldChar w:fldCharType="end"/>
      </w:r>
      <w:r>
        <w:rPr>
          <w:color w:val="000000"/>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udaju/d-1369/p1=1459</w:t>
      </w:r>
      <w:r>
        <w:fldChar w:fldCharType="end"/>
      </w:r>
    </w:p>
    <w:p>
      <w:pPr>
        <w:pStyle w:val="Style9"/>
        <w:keepNext w:val="0"/>
        <w:keepLines w:val="0"/>
        <w:widowControl w:val="0"/>
        <w:numPr>
          <w:ilvl w:val="0"/>
          <w:numId w:val="25"/>
        </w:numPr>
        <w:shd w:val="clear" w:color="auto" w:fill="auto"/>
        <w:tabs>
          <w:tab w:pos="500" w:val="left"/>
        </w:tabs>
        <w:bidi w:val="0"/>
        <w:spacing w:before="0" w:after="0" w:line="240" w:lineRule="auto"/>
        <w:ind w:left="0" w:right="0" w:firstLine="0"/>
        <w:jc w:val="left"/>
      </w:pPr>
      <w:bookmarkStart w:id="345" w:name="bookmark345"/>
      <w:bookmarkEnd w:id="345"/>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60" w:line="240" w:lineRule="auto"/>
        <w:ind w:left="38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9"/>
        <w:keepNext w:val="0"/>
        <w:keepLines w:val="0"/>
        <w:widowControl w:val="0"/>
        <w:numPr>
          <w:ilvl w:val="0"/>
          <w:numId w:val="25"/>
        </w:numPr>
        <w:shd w:val="clear" w:color="auto" w:fill="auto"/>
        <w:tabs>
          <w:tab w:pos="500" w:val="left"/>
        </w:tabs>
        <w:bidi w:val="0"/>
        <w:spacing w:before="0" w:after="60" w:line="240" w:lineRule="auto"/>
        <w:ind w:left="380" w:right="0" w:hanging="380"/>
        <w:jc w:val="both"/>
      </w:pPr>
      <w:bookmarkStart w:id="346" w:name="bookmark346"/>
      <w:bookmarkEnd w:id="346"/>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25"/>
        </w:numPr>
        <w:shd w:val="clear" w:color="auto" w:fill="auto"/>
        <w:tabs>
          <w:tab w:pos="500" w:val="left"/>
        </w:tabs>
        <w:bidi w:val="0"/>
        <w:spacing w:before="0" w:after="60" w:line="240" w:lineRule="auto"/>
        <w:ind w:left="380" w:right="0" w:hanging="380"/>
        <w:jc w:val="both"/>
      </w:pPr>
      <w:bookmarkStart w:id="347" w:name="bookmark347"/>
      <w:bookmarkEnd w:id="34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5"/>
        </w:numPr>
        <w:shd w:val="clear" w:color="auto" w:fill="auto"/>
        <w:tabs>
          <w:tab w:pos="500" w:val="left"/>
        </w:tabs>
        <w:bidi w:val="0"/>
        <w:spacing w:before="0" w:after="260" w:line="293" w:lineRule="auto"/>
        <w:ind w:left="380" w:right="0" w:hanging="380"/>
        <w:jc w:val="both"/>
      </w:pPr>
      <w:bookmarkStart w:id="348" w:name="bookmark348"/>
      <w:bookmarkEnd w:id="34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bidi w:val="0"/>
        <w:spacing w:before="0" w:after="0" w:line="360" w:lineRule="auto"/>
        <w:ind w:left="0" w:right="0" w:firstLine="380"/>
        <w:jc w:val="left"/>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360" w:lineRule="auto"/>
        <w:ind w:left="0" w:right="0" w:firstLine="380"/>
        <w:jc w:val="left"/>
      </w:pPr>
      <w:r>
        <w:rPr>
          <w:color w:val="000000"/>
          <w:spacing w:val="0"/>
          <w:w w:val="100"/>
          <w:position w:val="0"/>
          <w:shd w:val="clear" w:color="auto" w:fill="auto"/>
          <w:lang w:val="cs-CZ" w:eastAsia="cs-CZ" w:bidi="cs-CZ"/>
        </w:rPr>
        <w:t>Priorita 3) Příloha č.1: Oceněný soupis prací</w:t>
      </w:r>
    </w:p>
    <w:p>
      <w:pPr>
        <w:pStyle w:val="Style9"/>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2) Příloha č.2: Projektová dokumentace: „Limnigrafická stanice Sedlec na vodním toku Srpina“, zpracovaná HG partner s.r.o., Smetanova 200, 250 82, Úvaly, IČO 27221253, z 01/2024</w:t>
      </w:r>
    </w:p>
    <w:p>
      <w:pPr>
        <w:pStyle w:val="Style9"/>
        <w:keepNext w:val="0"/>
        <w:keepLines w:val="0"/>
        <w:widowControl w:val="0"/>
        <w:shd w:val="clear" w:color="auto" w:fill="auto"/>
        <w:bidi w:val="0"/>
        <w:spacing w:before="0" w:after="0" w:line="360" w:lineRule="auto"/>
        <w:ind w:left="380" w:right="0" w:firstLine="0"/>
        <w:jc w:val="left"/>
      </w:pPr>
      <w:r>
        <w:rPr>
          <w:color w:val="000000"/>
          <w:spacing w:val="0"/>
          <w:w w:val="100"/>
          <w:position w:val="0"/>
          <w:shd w:val="clear" w:color="auto" w:fill="auto"/>
          <w:lang w:val="cs-CZ" w:eastAsia="cs-CZ" w:bidi="cs-CZ"/>
        </w:rPr>
        <w:t>Priorita 1) Příloha č.3: Čestné prohlášení o společensky odpovědném plnění veřejné zakázky</w:t>
      </w:r>
    </w:p>
    <w:p>
      <w:pPr>
        <w:pStyle w:val="Style9"/>
        <w:keepNext w:val="0"/>
        <w:keepLines w:val="0"/>
        <w:widowControl w:val="0"/>
        <w:shd w:val="clear" w:color="auto" w:fill="auto"/>
        <w:bidi w:val="0"/>
        <w:spacing w:before="0" w:after="0" w:line="360" w:lineRule="auto"/>
        <w:ind w:left="380" w:right="0" w:firstLine="0"/>
        <w:jc w:val="left"/>
      </w:pPr>
      <w:r>
        <w:rPr>
          <w:color w:val="000000"/>
          <w:spacing w:val="0"/>
          <w:w w:val="100"/>
          <w:position w:val="0"/>
          <w:shd w:val="clear" w:color="auto" w:fill="auto"/>
          <w:lang w:val="cs-CZ" w:eastAsia="cs-CZ" w:bidi="cs-CZ"/>
        </w:rPr>
        <w:t>Priorita 1) Příloha č.4: Čestné prohlášení k finančním sankcím</w:t>
      </w:r>
    </w:p>
    <w:p>
      <w:pPr>
        <w:pStyle w:val="Style9"/>
        <w:keepNext w:val="0"/>
        <w:keepLines w:val="0"/>
        <w:widowControl w:val="0"/>
        <w:shd w:val="clear" w:color="auto" w:fill="auto"/>
        <w:bidi w:val="0"/>
        <w:spacing w:before="0" w:after="160" w:line="240" w:lineRule="auto"/>
        <w:ind w:left="380" w:right="0" w:firstLine="0"/>
        <w:jc w:val="left"/>
      </w:pPr>
      <w:r>
        <w:rPr>
          <w:color w:val="000000"/>
          <w:spacing w:val="0"/>
          <w:w w:val="100"/>
          <w:position w:val="0"/>
          <w:shd w:val="clear" w:color="auto" w:fill="auto"/>
          <w:lang w:val="cs-CZ" w:eastAsia="cs-CZ" w:bidi="cs-CZ"/>
        </w:rPr>
        <w:t>Priorita 1) Příloha č.5: Čestné prohlášení o neexistenci střetu zájmů</w:t>
      </w:r>
    </w:p>
    <w:p>
      <w:pPr>
        <w:pStyle w:val="Style2"/>
        <w:keepNext/>
        <w:keepLines/>
        <w:widowControl w:val="0"/>
        <w:shd w:val="clear" w:color="auto" w:fill="auto"/>
        <w:bidi w:val="0"/>
        <w:spacing w:before="0" w:after="2400" w:line="240" w:lineRule="auto"/>
        <w:ind w:right="0" w:firstLine="0"/>
        <w:jc w:val="both"/>
      </w:pPr>
      <w:bookmarkStart w:id="349" w:name="bookmark349"/>
      <w:bookmarkStart w:id="350" w:name="bookmark350"/>
      <w:bookmarkStart w:id="351" w:name="bookmark351"/>
      <w:r>
        <w:rPr>
          <w:color w:val="000000"/>
          <w:spacing w:val="0"/>
          <w:w w:val="100"/>
          <w:position w:val="0"/>
          <w:shd w:val="clear" w:color="auto" w:fill="auto"/>
          <w:lang w:val="cs-CZ" w:eastAsia="cs-CZ" w:bidi="cs-CZ"/>
        </w:rPr>
        <w:t>Priorita 4) Příloha č.6: Předpokládaný harmonogram časového postupu prací, který slouží jako vzor pro sestavení harmonogramu dle čl. II. této smlouvy</w:t>
      </w:r>
      <w:bookmarkEnd w:id="349"/>
      <w:bookmarkEnd w:id="350"/>
      <w:bookmarkEnd w:id="351"/>
    </w:p>
    <w:p>
      <w:pPr>
        <w:pStyle w:val="Style9"/>
        <w:keepNext w:val="0"/>
        <w:keepLines w:val="0"/>
        <w:widowControl w:val="0"/>
        <w:shd w:val="clear" w:color="auto" w:fill="auto"/>
        <w:bidi w:val="0"/>
        <w:spacing w:before="0" w:after="0" w:line="240" w:lineRule="auto"/>
        <w:ind w:left="0" w:right="0" w:firstLine="300"/>
        <w:jc w:val="both"/>
      </w:pPr>
      <w:r>
        <mc:AlternateContent>
          <mc:Choice Requires="wps">
            <w:drawing>
              <wp:anchor distT="0" distB="320040" distL="114300" distR="657225" simplePos="0" relativeHeight="125829378" behindDoc="0" locked="0" layoutInCell="1" allowOverlap="1">
                <wp:simplePos x="0" y="0"/>
                <wp:positionH relativeFrom="page">
                  <wp:posOffset>4085590</wp:posOffset>
                </wp:positionH>
                <wp:positionV relativeFrom="paragraph">
                  <wp:posOffset>12700</wp:posOffset>
                </wp:positionV>
                <wp:extent cx="2054225" cy="387350"/>
                <wp:wrapSquare wrapText="left"/>
                <wp:docPr id="5" name="Shape 5"/>
                <a:graphic xmlns:a="http://schemas.openxmlformats.org/drawingml/2006/main">
                  <a:graphicData uri="http://schemas.microsoft.com/office/word/2010/wordprocessingShape">
                    <wps:wsp>
                      <wps:cNvSpPr txBox="1"/>
                      <wps:spPr>
                        <a:xfrm>
                          <a:ext cx="2054225"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představenstva</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NOWASTAV akciová společnost</w:t>
                            </w:r>
                          </w:p>
                        </w:txbxContent>
                      </wps:txbx>
                      <wps:bodyPr lIns="0" tIns="0" rIns="0" bIns="0">
                        <a:noAutoFit/>
                      </wps:bodyPr>
                    </wps:wsp>
                  </a:graphicData>
                </a:graphic>
              </wp:anchor>
            </w:drawing>
          </mc:Choice>
          <mc:Fallback>
            <w:pict>
              <v:shape id="_x0000_s1031" type="#_x0000_t202" style="position:absolute;margin-left:321.69999999999999pt;margin-top:1.pt;width:161.75pt;height:30.5pt;z-index:-125829375;mso-wrap-distance-left:9.pt;mso-wrap-distance-right:51.75pt;mso-wrap-distance-bottom:25.19999999999999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představenstva</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NOWASTAV akciová společnost</w:t>
                      </w:r>
                    </w:p>
                  </w:txbxContent>
                </v:textbox>
                <w10:wrap type="square" side="left" anchorx="page"/>
              </v:shape>
            </w:pict>
          </mc:Fallback>
        </mc:AlternateContent>
      </w:r>
      <w:r>
        <mc:AlternateContent>
          <mc:Choice Requires="wps">
            <w:drawing>
              <wp:anchor distT="478790" distB="0" distL="114300" distR="114300" simplePos="0" relativeHeight="125829380" behindDoc="0" locked="0" layoutInCell="1" allowOverlap="1">
                <wp:simplePos x="0" y="0"/>
                <wp:positionH relativeFrom="page">
                  <wp:posOffset>4085590</wp:posOffset>
                </wp:positionH>
                <wp:positionV relativeFrom="paragraph">
                  <wp:posOffset>491490</wp:posOffset>
                </wp:positionV>
                <wp:extent cx="2597150" cy="228600"/>
                <wp:wrapSquare wrapText="left"/>
                <wp:docPr id="7" name="Shape 7"/>
                <a:graphic xmlns:a="http://schemas.openxmlformats.org/drawingml/2006/main">
                  <a:graphicData uri="http://schemas.microsoft.com/office/word/2010/wordprocessingShape">
                    <wps:wsp>
                      <wps:cNvSpPr txBox="1"/>
                      <wps:spPr>
                        <a:xfrm>
                          <a:ext cx="2597150" cy="2286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shd w:val="clear" w:color="auto" w:fill="auto"/>
                                <w:lang w:val="cs-CZ" w:eastAsia="cs-CZ" w:bidi="cs-CZ"/>
                              </w:rPr>
                              <w:t>elektronicky podepsa</w:t>
                            </w:r>
                            <w:r>
                              <w:rPr>
                                <w:color w:val="000000"/>
                                <w:spacing w:val="0"/>
                                <w:w w:val="100"/>
                                <w:position w:val="0"/>
                                <w:sz w:val="24"/>
                                <w:szCs w:val="24"/>
                                <w:shd w:val="clear" w:color="auto" w:fill="auto"/>
                                <w:lang w:val="cs-CZ" w:eastAsia="cs-CZ" w:bidi="cs-CZ"/>
                              </w:rPr>
                              <w:t>l</w:t>
                            </w:r>
                          </w:p>
                        </w:txbxContent>
                      </wps:txbx>
                      <wps:bodyPr wrap="none" lIns="0" tIns="0" rIns="0" bIns="0">
                        <a:noAutoFit/>
                      </wps:bodyPr>
                    </wps:wsp>
                  </a:graphicData>
                </a:graphic>
              </wp:anchor>
            </w:drawing>
          </mc:Choice>
          <mc:Fallback>
            <w:pict>
              <v:shape id="_x0000_s1033" type="#_x0000_t202" style="position:absolute;margin-left:321.69999999999999pt;margin-top:38.700000000000003pt;width:204.5pt;height:18.pt;z-index:-125829373;mso-wrap-distance-left:9.pt;mso-wrap-distance-top:37.700000000000003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shd w:val="clear" w:color="auto" w:fill="auto"/>
                          <w:lang w:val="cs-CZ" w:eastAsia="cs-CZ" w:bidi="cs-CZ"/>
                        </w:rPr>
                        <w:t>elektronicky podepsa</w:t>
                      </w:r>
                      <w:r>
                        <w:rPr>
                          <w:color w:val="000000"/>
                          <w:spacing w:val="0"/>
                          <w:w w:val="100"/>
                          <w:position w:val="0"/>
                          <w:sz w:val="24"/>
                          <w:szCs w:val="24"/>
                          <w:shd w:val="clear" w:color="auto" w:fill="auto"/>
                          <w:lang w:val="cs-CZ" w:eastAsia="cs-CZ" w:bidi="cs-CZ"/>
                        </w:rPr>
                        <w:t>l</w:t>
                      </w:r>
                    </w:p>
                  </w:txbxContent>
                </v:textbox>
                <w10:wrap type="square" side="left" anchorx="page"/>
              </v:shape>
            </w:pict>
          </mc:Fallback>
        </mc:AlternateContent>
      </w: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100" w:line="497" w:lineRule="auto"/>
        <w:ind w:left="300" w:right="0" w:firstLine="0"/>
        <w:jc w:val="both"/>
      </w:pPr>
      <w:r>
        <w:rPr>
          <w:color w:val="000000"/>
          <w:spacing w:val="0"/>
          <w:w w:val="100"/>
          <w:position w:val="0"/>
          <w:shd w:val="clear" w:color="auto" w:fill="auto"/>
          <w:lang w:val="cs-CZ" w:eastAsia="cs-CZ" w:bidi="cs-CZ"/>
        </w:rPr>
        <w:t>Povodí Ohře, státní podnik elektronicky podepsal</w:t>
      </w:r>
    </w:p>
    <w:sectPr>
      <w:footnotePr>
        <w:pos w:val="pageBottom"/>
        <w:numFmt w:val="decimal"/>
        <w:numRestart w:val="continuous"/>
      </w:footnotePr>
      <w:pgSz w:w="11909" w:h="16838"/>
      <w:pgMar w:top="1185" w:left="1394" w:right="1322" w:bottom="94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5706110</wp:posOffset>
              </wp:positionH>
              <wp:positionV relativeFrom="page">
                <wp:posOffset>9923780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wps:txbx>
                    <wps:bodyPr wrap="none" lIns="0" tIns="0" rIns="0" bIns="0">
                      <a:spAutoFit/>
                    </wps:bodyPr>
                  </wps:wsp>
                </a:graphicData>
              </a:graphic>
            </wp:anchor>
          </w:drawing>
        </mc:Choice>
        <mc:Fallback>
          <w:pict>
            <v:shape id="_x0000_s1029" type="#_x0000_t202" style="position:absolute;margin-left:449.30000000000001pt;margin-top:781.39999999999998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5765165</wp:posOffset>
              </wp:positionH>
              <wp:positionV relativeFrom="page">
                <wp:posOffset>380365</wp:posOffset>
              </wp:positionV>
              <wp:extent cx="920750" cy="189230"/>
              <wp:wrapNone/>
              <wp:docPr id="1" name="Shape 1"/>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3.94999999999999pt;margin-top:29.949999999999999pt;width:72.5pt;height:14.9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380" w:hanging="38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Ing. Kupková Kateřina</dc:creator>
  <cp:keywords/>
</cp:coreProperties>
</file>