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01C8" w14:textId="77777777" w:rsidR="00E0285F" w:rsidRPr="00A15CE2" w:rsidRDefault="00E0285F" w:rsidP="00DE0276">
      <w:pPr>
        <w:rPr>
          <w:rFonts w:asciiTheme="minorHAnsi" w:hAnsiTheme="minorHAnsi" w:cstheme="minorHAnsi"/>
          <w:sz w:val="22"/>
          <w:szCs w:val="22"/>
        </w:rPr>
      </w:pPr>
      <w:r w:rsidRPr="00A15CE2">
        <w:rPr>
          <w:rFonts w:asciiTheme="minorHAnsi" w:hAnsiTheme="minorHAnsi" w:cstheme="minorHAnsi"/>
          <w:b/>
          <w:sz w:val="22"/>
          <w:szCs w:val="22"/>
        </w:rPr>
        <w:t>Divadlo v Dlouhé</w:t>
      </w:r>
      <w:r w:rsidRPr="00A15CE2">
        <w:rPr>
          <w:rFonts w:asciiTheme="minorHAnsi" w:hAnsiTheme="minorHAnsi" w:cstheme="minorHAnsi"/>
          <w:sz w:val="22"/>
          <w:szCs w:val="22"/>
        </w:rPr>
        <w:t xml:space="preserve"> </w:t>
      </w:r>
    </w:p>
    <w:p w14:paraId="171F2E86"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se sídlem Dlouhá </w:t>
      </w:r>
      <w:r w:rsidR="008D4709" w:rsidRPr="00A15CE2">
        <w:rPr>
          <w:rFonts w:asciiTheme="minorHAnsi" w:hAnsiTheme="minorHAnsi" w:cstheme="minorHAnsi"/>
          <w:color w:val="000000"/>
          <w:sz w:val="22"/>
          <w:szCs w:val="22"/>
        </w:rPr>
        <w:t>727/</w:t>
      </w:r>
      <w:r w:rsidRPr="00A15CE2">
        <w:rPr>
          <w:rFonts w:asciiTheme="minorHAnsi" w:hAnsiTheme="minorHAnsi" w:cstheme="minorHAnsi"/>
          <w:color w:val="000000"/>
          <w:sz w:val="22"/>
          <w:szCs w:val="22"/>
        </w:rPr>
        <w:t>39, Praha 1</w:t>
      </w:r>
    </w:p>
    <w:p w14:paraId="22488E7E"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IČO 00064343</w:t>
      </w:r>
    </w:p>
    <w:p w14:paraId="548F3A02"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DIČ CZ00064343</w:t>
      </w:r>
    </w:p>
    <w:p w14:paraId="15B14E73" w14:textId="77777777" w:rsidR="006C76FB" w:rsidRPr="00A15CE2" w:rsidRDefault="006C76FB"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ID datové schránky: d5983un</w:t>
      </w:r>
    </w:p>
    <w:p w14:paraId="4E1B3E95" w14:textId="77777777" w:rsidR="00E0285F" w:rsidRPr="00A15CE2" w:rsidRDefault="006C76FB" w:rsidP="00DE0276">
      <w:pPr>
        <w:rPr>
          <w:rFonts w:asciiTheme="minorHAnsi" w:hAnsiTheme="minorHAnsi" w:cstheme="minorHAnsi"/>
          <w:sz w:val="22"/>
          <w:szCs w:val="22"/>
        </w:rPr>
      </w:pPr>
      <w:r w:rsidRPr="00A15CE2">
        <w:rPr>
          <w:rFonts w:asciiTheme="minorHAnsi" w:hAnsiTheme="minorHAnsi" w:cstheme="minorHAnsi"/>
          <w:sz w:val="22"/>
          <w:szCs w:val="22"/>
        </w:rPr>
        <w:t>Zastoupené</w:t>
      </w:r>
      <w:r w:rsidR="00367C45" w:rsidRPr="00A15CE2">
        <w:rPr>
          <w:rFonts w:asciiTheme="minorHAnsi" w:hAnsiTheme="minorHAnsi" w:cstheme="minorHAnsi"/>
          <w:sz w:val="22"/>
          <w:szCs w:val="22"/>
        </w:rPr>
        <w:t xml:space="preserve"> ředitelkou</w:t>
      </w:r>
      <w:r w:rsidR="00E0285F" w:rsidRPr="00A15CE2">
        <w:rPr>
          <w:rFonts w:asciiTheme="minorHAnsi" w:hAnsiTheme="minorHAnsi" w:cstheme="minorHAnsi"/>
          <w:sz w:val="22"/>
          <w:szCs w:val="22"/>
        </w:rPr>
        <w:t xml:space="preserve"> Mgr. </w:t>
      </w:r>
      <w:r w:rsidR="00367C45" w:rsidRPr="00A15CE2">
        <w:rPr>
          <w:rFonts w:asciiTheme="minorHAnsi" w:hAnsiTheme="minorHAnsi" w:cstheme="minorHAnsi"/>
          <w:sz w:val="22"/>
          <w:szCs w:val="22"/>
        </w:rPr>
        <w:t>Danielou Šálkovou</w:t>
      </w:r>
      <w:r w:rsidR="00E0285F" w:rsidRPr="00A15CE2">
        <w:rPr>
          <w:rFonts w:asciiTheme="minorHAnsi" w:hAnsiTheme="minorHAnsi" w:cstheme="minorHAnsi"/>
          <w:sz w:val="22"/>
          <w:szCs w:val="22"/>
        </w:rPr>
        <w:t xml:space="preserve">  </w:t>
      </w:r>
    </w:p>
    <w:p w14:paraId="063CCBCD" w14:textId="3EC9CE3D"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Bankovní spojení: ČSOB </w:t>
      </w:r>
      <w:r w:rsidR="00367C45" w:rsidRPr="00A15CE2">
        <w:rPr>
          <w:rFonts w:asciiTheme="minorHAnsi" w:hAnsiTheme="minorHAnsi" w:cstheme="minorHAnsi"/>
          <w:color w:val="000000"/>
          <w:sz w:val="22"/>
          <w:szCs w:val="22"/>
        </w:rPr>
        <w:t xml:space="preserve">č. </w:t>
      </w:r>
      <w:proofErr w:type="spellStart"/>
      <w:r w:rsidR="00367C45" w:rsidRPr="00A15CE2">
        <w:rPr>
          <w:rFonts w:asciiTheme="minorHAnsi" w:hAnsiTheme="minorHAnsi" w:cstheme="minorHAnsi"/>
          <w:color w:val="000000"/>
          <w:sz w:val="22"/>
          <w:szCs w:val="22"/>
        </w:rPr>
        <w:t>ú.</w:t>
      </w:r>
      <w:proofErr w:type="spellEnd"/>
      <w:r w:rsidRPr="00A15CE2">
        <w:rPr>
          <w:rFonts w:asciiTheme="minorHAnsi" w:hAnsiTheme="minorHAnsi" w:cstheme="minorHAnsi"/>
          <w:color w:val="000000"/>
          <w:sz w:val="22"/>
          <w:szCs w:val="22"/>
        </w:rPr>
        <w:tab/>
        <w:t xml:space="preserve"> </w:t>
      </w:r>
    </w:p>
    <w:p w14:paraId="656319A3"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"DIVADLO")</w:t>
      </w:r>
    </w:p>
    <w:p w14:paraId="25DB7BD3" w14:textId="5E0FCF18" w:rsidR="00E0285F" w:rsidRPr="00A15CE2" w:rsidRDefault="00DA379C" w:rsidP="00DE0276">
      <w:p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a</w:t>
      </w:r>
    </w:p>
    <w:p w14:paraId="0340B40F" w14:textId="09333F56" w:rsidR="00A15CE2" w:rsidRPr="00B03FF5" w:rsidRDefault="00B03FF5" w:rsidP="00A15CE2">
      <w:pPr>
        <w:rPr>
          <w:rFonts w:asciiTheme="minorHAnsi" w:hAnsiTheme="minorHAnsi" w:cstheme="minorHAnsi"/>
          <w:b/>
          <w:sz w:val="22"/>
          <w:szCs w:val="22"/>
        </w:rPr>
      </w:pPr>
      <w:r w:rsidRPr="00B03FF5">
        <w:rPr>
          <w:rFonts w:asciiTheme="minorHAnsi" w:hAnsiTheme="minorHAnsi" w:cstheme="minorHAnsi"/>
          <w:b/>
          <w:sz w:val="22"/>
          <w:szCs w:val="22"/>
        </w:rPr>
        <w:t>Klicperovo divadlo, o.p.s.</w:t>
      </w:r>
    </w:p>
    <w:p w14:paraId="6D5B2BD1" w14:textId="77777777" w:rsidR="00B03FF5" w:rsidRPr="00B03FF5" w:rsidRDefault="00A15CE2" w:rsidP="00B03FF5">
      <w:pPr>
        <w:rPr>
          <w:rFonts w:asciiTheme="minorHAnsi" w:hAnsiTheme="minorHAnsi" w:cstheme="minorHAnsi"/>
          <w:color w:val="000000"/>
          <w:sz w:val="22"/>
          <w:szCs w:val="22"/>
        </w:rPr>
      </w:pPr>
      <w:r w:rsidRPr="00B03FF5">
        <w:rPr>
          <w:rFonts w:asciiTheme="minorHAnsi" w:hAnsiTheme="minorHAnsi" w:cstheme="minorHAnsi"/>
          <w:color w:val="000000"/>
          <w:sz w:val="22"/>
          <w:szCs w:val="22"/>
        </w:rPr>
        <w:t xml:space="preserve">se sídlem </w:t>
      </w:r>
      <w:r w:rsidR="00B03FF5" w:rsidRPr="00B03FF5">
        <w:rPr>
          <w:rFonts w:asciiTheme="minorHAnsi" w:hAnsiTheme="minorHAnsi" w:cstheme="minorHAnsi"/>
          <w:color w:val="000000"/>
          <w:sz w:val="22"/>
          <w:szCs w:val="22"/>
        </w:rPr>
        <w:t>Dlouhá 99/9, PSČ 500 03, Hradec Králové</w:t>
      </w:r>
    </w:p>
    <w:p w14:paraId="47E500A2" w14:textId="5F090C0F" w:rsidR="00A15CE2" w:rsidRPr="00DA379C" w:rsidRDefault="00A15CE2" w:rsidP="00A15CE2">
      <w:pPr>
        <w:rPr>
          <w:rFonts w:asciiTheme="minorHAnsi" w:hAnsiTheme="minorHAnsi" w:cstheme="minorHAnsi"/>
          <w:color w:val="000000"/>
          <w:sz w:val="22"/>
          <w:szCs w:val="22"/>
        </w:rPr>
      </w:pPr>
      <w:r w:rsidRPr="00DA379C">
        <w:rPr>
          <w:rFonts w:asciiTheme="minorHAnsi" w:hAnsiTheme="minorHAnsi" w:cstheme="minorHAnsi"/>
          <w:color w:val="000000"/>
          <w:sz w:val="22"/>
          <w:szCs w:val="22"/>
        </w:rPr>
        <w:t>IČO</w:t>
      </w:r>
      <w:r w:rsidR="00DA379C" w:rsidRPr="00DA379C">
        <w:rPr>
          <w:rFonts w:asciiTheme="minorHAnsi" w:hAnsiTheme="minorHAnsi" w:cstheme="minorHAnsi"/>
          <w:color w:val="000000"/>
          <w:sz w:val="22"/>
          <w:szCs w:val="22"/>
        </w:rPr>
        <w:t xml:space="preserve"> 27504689</w:t>
      </w:r>
    </w:p>
    <w:p w14:paraId="375614C7" w14:textId="25942C54" w:rsidR="00A15CE2" w:rsidRPr="00DA379C" w:rsidRDefault="00A15CE2" w:rsidP="00A15CE2">
      <w:pPr>
        <w:rPr>
          <w:rFonts w:asciiTheme="minorHAnsi" w:hAnsiTheme="minorHAnsi" w:cstheme="minorHAnsi"/>
          <w:color w:val="000000"/>
          <w:sz w:val="22"/>
          <w:szCs w:val="22"/>
        </w:rPr>
      </w:pPr>
      <w:r w:rsidRPr="00DA379C">
        <w:rPr>
          <w:rFonts w:asciiTheme="minorHAnsi" w:hAnsiTheme="minorHAnsi" w:cstheme="minorHAnsi"/>
          <w:color w:val="000000"/>
          <w:sz w:val="22"/>
          <w:szCs w:val="22"/>
        </w:rPr>
        <w:t xml:space="preserve">DIČ </w:t>
      </w:r>
      <w:r w:rsidR="00DA379C" w:rsidRPr="00DA379C">
        <w:rPr>
          <w:rFonts w:asciiTheme="minorHAnsi" w:hAnsiTheme="minorHAnsi" w:cstheme="minorHAnsi"/>
          <w:color w:val="000000"/>
          <w:sz w:val="22"/>
          <w:szCs w:val="22"/>
        </w:rPr>
        <w:t>CZ27504689</w:t>
      </w:r>
    </w:p>
    <w:p w14:paraId="7C67EC88" w14:textId="4EAAC04C" w:rsidR="00A15CE2" w:rsidRPr="00DA379C" w:rsidRDefault="00A15CE2" w:rsidP="00A15CE2">
      <w:pPr>
        <w:rPr>
          <w:rFonts w:asciiTheme="minorHAnsi" w:hAnsiTheme="minorHAnsi" w:cstheme="minorHAnsi"/>
          <w:color w:val="000000"/>
          <w:sz w:val="22"/>
          <w:szCs w:val="22"/>
        </w:rPr>
      </w:pPr>
      <w:r w:rsidRPr="00DA379C">
        <w:rPr>
          <w:rFonts w:asciiTheme="minorHAnsi" w:hAnsiTheme="minorHAnsi" w:cstheme="minorHAnsi"/>
          <w:color w:val="000000"/>
          <w:sz w:val="22"/>
          <w:szCs w:val="22"/>
        </w:rPr>
        <w:t xml:space="preserve">ID datové schránky: </w:t>
      </w:r>
      <w:r w:rsidR="00DA379C" w:rsidRPr="00DA379C">
        <w:rPr>
          <w:rFonts w:asciiTheme="minorHAnsi" w:hAnsiTheme="minorHAnsi" w:cstheme="minorHAnsi"/>
          <w:color w:val="000000"/>
          <w:sz w:val="22"/>
          <w:szCs w:val="22"/>
        </w:rPr>
        <w:t> jdczkq4</w:t>
      </w:r>
    </w:p>
    <w:p w14:paraId="39EA203B" w14:textId="1227C102" w:rsidR="00A15CE2" w:rsidRPr="00DA379C" w:rsidRDefault="00DA379C" w:rsidP="00A15CE2">
      <w:pPr>
        <w:rPr>
          <w:rFonts w:asciiTheme="minorHAnsi" w:hAnsiTheme="minorHAnsi" w:cstheme="minorHAnsi"/>
          <w:color w:val="000000"/>
          <w:sz w:val="22"/>
          <w:szCs w:val="22"/>
        </w:rPr>
      </w:pPr>
      <w:r>
        <w:rPr>
          <w:rFonts w:asciiTheme="minorHAnsi" w:hAnsiTheme="minorHAnsi" w:cstheme="minorHAnsi"/>
          <w:color w:val="000000"/>
          <w:sz w:val="22"/>
          <w:szCs w:val="22"/>
        </w:rPr>
        <w:t>Zastoupené ředitelkou Ing. Evou Mikulkovou</w:t>
      </w:r>
    </w:p>
    <w:p w14:paraId="65E356F7" w14:textId="5EF9BD72" w:rsidR="00A15CE2" w:rsidRPr="00A15CE2" w:rsidRDefault="00A15CE2" w:rsidP="00A15CE2">
      <w:pPr>
        <w:rPr>
          <w:rFonts w:asciiTheme="minorHAnsi" w:hAnsiTheme="minorHAnsi" w:cstheme="minorHAnsi"/>
          <w:color w:val="000000"/>
          <w:sz w:val="22"/>
          <w:szCs w:val="22"/>
        </w:rPr>
      </w:pPr>
      <w:r w:rsidRPr="00DA379C">
        <w:rPr>
          <w:rFonts w:asciiTheme="minorHAnsi" w:hAnsiTheme="minorHAnsi" w:cstheme="minorHAnsi"/>
          <w:color w:val="000000"/>
          <w:sz w:val="22"/>
          <w:szCs w:val="22"/>
        </w:rPr>
        <w:t>Bankovní spojení:</w:t>
      </w:r>
      <w:r w:rsidR="00DA379C">
        <w:rPr>
          <w:rFonts w:asciiTheme="minorHAnsi" w:hAnsiTheme="minorHAnsi" w:cstheme="minorHAnsi"/>
          <w:color w:val="000000"/>
          <w:sz w:val="22"/>
          <w:szCs w:val="22"/>
        </w:rPr>
        <w:t xml:space="preserve"> </w:t>
      </w:r>
    </w:p>
    <w:p w14:paraId="797628E0" w14:textId="2A765161" w:rsidR="008E70A4" w:rsidRPr="00A15CE2" w:rsidRDefault="008E70A4" w:rsidP="008E70A4">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"POŘADATEL")</w:t>
      </w:r>
    </w:p>
    <w:p w14:paraId="27D2163C" w14:textId="77777777" w:rsidR="00A84A98" w:rsidRPr="00A15CE2" w:rsidRDefault="00A84A98" w:rsidP="00DE0276">
      <w:pPr>
        <w:spacing w:before="120" w:after="120"/>
        <w:rPr>
          <w:rFonts w:asciiTheme="minorHAnsi" w:hAnsiTheme="minorHAnsi" w:cstheme="minorHAnsi"/>
          <w:color w:val="000000"/>
          <w:sz w:val="22"/>
          <w:szCs w:val="22"/>
        </w:rPr>
      </w:pPr>
    </w:p>
    <w:p w14:paraId="41ABB4E4" w14:textId="18B8E881" w:rsidR="00E0285F" w:rsidRPr="00A15CE2" w:rsidRDefault="00A84A98" w:rsidP="006C76FB">
      <w:pPr>
        <w:spacing w:before="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 xml:space="preserve">uzavírají </w:t>
      </w:r>
      <w:r w:rsidR="00A15CE2" w:rsidRPr="00A15CE2">
        <w:rPr>
          <w:rFonts w:asciiTheme="minorHAnsi" w:hAnsiTheme="minorHAnsi" w:cstheme="minorHAnsi"/>
          <w:b/>
          <w:color w:val="000000"/>
          <w:sz w:val="22"/>
          <w:szCs w:val="22"/>
        </w:rPr>
        <w:t>tuto S</w:t>
      </w:r>
      <w:r w:rsidR="00E0285F" w:rsidRPr="00A15CE2">
        <w:rPr>
          <w:rFonts w:asciiTheme="minorHAnsi" w:hAnsiTheme="minorHAnsi" w:cstheme="minorHAnsi"/>
          <w:b/>
          <w:color w:val="000000"/>
          <w:sz w:val="22"/>
          <w:szCs w:val="22"/>
        </w:rPr>
        <w:t>mlouvu o pořádání divadelního představení:</w:t>
      </w:r>
    </w:p>
    <w:p w14:paraId="73477866"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 PŘEDMĚT SMLOUVY</w:t>
      </w:r>
    </w:p>
    <w:p w14:paraId="7583D72C" w14:textId="63C5B296" w:rsidR="00A1289A" w:rsidRPr="00A15CE2" w:rsidRDefault="00E0285F" w:rsidP="002E772D">
      <w:pPr>
        <w:numPr>
          <w:ilvl w:val="0"/>
          <w:numId w:val="7"/>
        </w:numPr>
        <w:spacing w:after="120"/>
        <w:ind w:left="425" w:hanging="357"/>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Předmětem této smlouvy je vymezení vzájemných práv a povinností při </w:t>
      </w:r>
      <w:r w:rsidR="00F94AC2" w:rsidRPr="00A15CE2">
        <w:rPr>
          <w:rFonts w:asciiTheme="minorHAnsi" w:hAnsiTheme="minorHAnsi" w:cstheme="minorHAnsi"/>
          <w:color w:val="000000"/>
          <w:sz w:val="22"/>
          <w:szCs w:val="22"/>
        </w:rPr>
        <w:t>pořádání divadelního</w:t>
      </w:r>
      <w:r w:rsidRPr="00A15CE2">
        <w:rPr>
          <w:rFonts w:asciiTheme="minorHAnsi" w:hAnsiTheme="minorHAnsi" w:cstheme="minorHAnsi"/>
          <w:color w:val="000000"/>
          <w:sz w:val="22"/>
          <w:szCs w:val="22"/>
        </w:rPr>
        <w:t xml:space="preserve"> představení DIVADLA na scéně zajištěné POŘADATELEM za podmínek dohodnutých v této smlouvě:</w:t>
      </w:r>
      <w:r w:rsidR="00A15CE2">
        <w:rPr>
          <w:rFonts w:asciiTheme="minorHAnsi" w:hAnsiTheme="minorHAnsi" w:cstheme="minorHAnsi"/>
          <w:color w:val="000000"/>
          <w:sz w:val="22"/>
          <w:szCs w:val="22"/>
        </w:rPr>
        <w:br/>
      </w:r>
      <w:r w:rsidR="00DE0276" w:rsidRPr="00A15CE2">
        <w:rPr>
          <w:rFonts w:asciiTheme="minorHAnsi" w:hAnsiTheme="minorHAnsi" w:cstheme="minorHAnsi"/>
          <w:sz w:val="22"/>
          <w:szCs w:val="22"/>
        </w:rPr>
        <w:tab/>
      </w:r>
    </w:p>
    <w:p w14:paraId="4B345FC4" w14:textId="6D0B3A02" w:rsidR="00A15CE2" w:rsidRDefault="00A15CE2" w:rsidP="00A84A98">
      <w:pPr>
        <w:tabs>
          <w:tab w:val="left" w:pos="851"/>
          <w:tab w:val="left" w:pos="3969"/>
        </w:tabs>
        <w:spacing w:after="120"/>
        <w:ind w:left="851"/>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 představení: </w:t>
      </w:r>
      <w:r w:rsidR="0080280C">
        <w:rPr>
          <w:rFonts w:asciiTheme="minorHAnsi" w:hAnsiTheme="minorHAnsi" w:cstheme="minorHAnsi"/>
          <w:color w:val="000000"/>
          <w:sz w:val="22"/>
          <w:szCs w:val="22"/>
        </w:rPr>
        <w:tab/>
      </w:r>
      <w:r w:rsidR="0080280C">
        <w:rPr>
          <w:rFonts w:asciiTheme="minorHAnsi" w:hAnsiTheme="minorHAnsi" w:cstheme="minorHAnsi"/>
          <w:color w:val="000000"/>
          <w:sz w:val="22"/>
          <w:szCs w:val="22"/>
        </w:rPr>
        <w:tab/>
      </w:r>
      <w:r w:rsidR="000C0903">
        <w:rPr>
          <w:rFonts w:asciiTheme="minorHAnsi" w:hAnsiTheme="minorHAnsi" w:cstheme="minorHAnsi"/>
          <w:b/>
          <w:color w:val="000000"/>
          <w:sz w:val="22"/>
          <w:szCs w:val="22"/>
        </w:rPr>
        <w:t>Kartonový taťka</w:t>
      </w:r>
    </w:p>
    <w:p w14:paraId="7A781167" w14:textId="103AF887" w:rsidR="00DE0276" w:rsidRPr="00A15CE2" w:rsidRDefault="00A15CE2" w:rsidP="00A84A98">
      <w:pPr>
        <w:tabs>
          <w:tab w:val="left" w:pos="851"/>
          <w:tab w:val="left" w:pos="3969"/>
        </w:tabs>
        <w:spacing w:after="120"/>
        <w:ind w:left="851"/>
        <w:rPr>
          <w:rFonts w:asciiTheme="minorHAnsi" w:hAnsiTheme="minorHAnsi" w:cstheme="minorHAnsi"/>
          <w:b/>
          <w:bCs/>
          <w:color w:val="000000"/>
          <w:sz w:val="22"/>
          <w:szCs w:val="22"/>
        </w:rPr>
      </w:pPr>
      <w:r>
        <w:rPr>
          <w:rFonts w:asciiTheme="minorHAnsi" w:hAnsiTheme="minorHAnsi" w:cstheme="minorHAnsi"/>
          <w:color w:val="000000"/>
          <w:sz w:val="22"/>
          <w:szCs w:val="22"/>
        </w:rPr>
        <w:t>M</w:t>
      </w:r>
      <w:r w:rsidR="00DE0276" w:rsidRPr="00A15CE2">
        <w:rPr>
          <w:rFonts w:asciiTheme="minorHAnsi" w:hAnsiTheme="minorHAnsi" w:cstheme="minorHAnsi"/>
          <w:color w:val="000000"/>
          <w:sz w:val="22"/>
          <w:szCs w:val="22"/>
        </w:rPr>
        <w:t>ísto konání:</w:t>
      </w:r>
      <w:r w:rsidR="00DE0276" w:rsidRPr="00A15CE2">
        <w:rPr>
          <w:rFonts w:asciiTheme="minorHAnsi" w:hAnsiTheme="minorHAnsi" w:cstheme="minorHAnsi"/>
          <w:color w:val="000000"/>
          <w:sz w:val="22"/>
          <w:szCs w:val="22"/>
        </w:rPr>
        <w:tab/>
      </w:r>
      <w:r w:rsidR="00754F4A">
        <w:rPr>
          <w:rFonts w:asciiTheme="minorHAnsi" w:hAnsiTheme="minorHAnsi" w:cstheme="minorHAnsi"/>
          <w:color w:val="000000"/>
          <w:sz w:val="22"/>
          <w:szCs w:val="22"/>
        </w:rPr>
        <w:tab/>
        <w:t xml:space="preserve">Klicperovo divadlo, Hradec Králové </w:t>
      </w:r>
    </w:p>
    <w:p w14:paraId="3B99056A" w14:textId="1C714216" w:rsidR="00794819" w:rsidRDefault="00DE0276" w:rsidP="006C76FB">
      <w:pPr>
        <w:pStyle w:val="Zkladntext"/>
        <w:tabs>
          <w:tab w:val="left" w:pos="851"/>
          <w:tab w:val="left" w:pos="3969"/>
        </w:tabs>
        <w:spacing w:after="120"/>
        <w:ind w:left="851"/>
        <w:rPr>
          <w:rFonts w:asciiTheme="minorHAnsi" w:hAnsiTheme="minorHAnsi" w:cstheme="minorHAnsi"/>
          <w:sz w:val="22"/>
          <w:szCs w:val="22"/>
        </w:rPr>
      </w:pPr>
      <w:r w:rsidRPr="00A15CE2">
        <w:rPr>
          <w:rFonts w:asciiTheme="minorHAnsi" w:hAnsiTheme="minorHAnsi" w:cstheme="minorHAnsi"/>
          <w:sz w:val="22"/>
          <w:szCs w:val="22"/>
        </w:rPr>
        <w:t xml:space="preserve">Datum a hodina konání: </w:t>
      </w:r>
      <w:r w:rsidR="00754F4A">
        <w:rPr>
          <w:rFonts w:asciiTheme="minorHAnsi" w:hAnsiTheme="minorHAnsi" w:cstheme="minorHAnsi"/>
          <w:sz w:val="22"/>
          <w:szCs w:val="22"/>
        </w:rPr>
        <w:tab/>
      </w:r>
      <w:r w:rsidR="00754F4A">
        <w:rPr>
          <w:rFonts w:asciiTheme="minorHAnsi" w:hAnsiTheme="minorHAnsi" w:cstheme="minorHAnsi"/>
          <w:sz w:val="22"/>
          <w:szCs w:val="22"/>
        </w:rPr>
        <w:tab/>
        <w:t>28. 10. 2025 v 19:00</w:t>
      </w:r>
    </w:p>
    <w:p w14:paraId="6B40A529" w14:textId="123B186D" w:rsidR="00DE0276" w:rsidRPr="00A15CE2" w:rsidRDefault="00794819" w:rsidP="006C76FB">
      <w:pPr>
        <w:pStyle w:val="Zkladntext"/>
        <w:tabs>
          <w:tab w:val="left" w:pos="851"/>
          <w:tab w:val="left" w:pos="3969"/>
        </w:tabs>
        <w:spacing w:after="120"/>
        <w:ind w:left="851"/>
        <w:rPr>
          <w:rFonts w:asciiTheme="minorHAnsi" w:hAnsiTheme="minorHAnsi" w:cstheme="minorHAnsi"/>
          <w:sz w:val="22"/>
          <w:szCs w:val="22"/>
        </w:rPr>
      </w:pPr>
      <w:r>
        <w:rPr>
          <w:rFonts w:asciiTheme="minorHAnsi" w:hAnsiTheme="minorHAnsi" w:cstheme="minorHAnsi"/>
          <w:sz w:val="22"/>
          <w:szCs w:val="22"/>
        </w:rPr>
        <w:t xml:space="preserve">Délka představení: </w:t>
      </w:r>
      <w:r w:rsidR="0080280C">
        <w:rPr>
          <w:rFonts w:asciiTheme="minorHAnsi" w:hAnsiTheme="minorHAnsi" w:cstheme="minorHAnsi"/>
          <w:sz w:val="22"/>
          <w:szCs w:val="22"/>
        </w:rPr>
        <w:tab/>
      </w:r>
      <w:r w:rsidR="0080280C">
        <w:rPr>
          <w:rFonts w:asciiTheme="minorHAnsi" w:hAnsiTheme="minorHAnsi" w:cstheme="minorHAnsi"/>
          <w:sz w:val="22"/>
          <w:szCs w:val="22"/>
        </w:rPr>
        <w:tab/>
      </w:r>
      <w:r w:rsidR="000C0903">
        <w:rPr>
          <w:rFonts w:asciiTheme="minorHAnsi" w:hAnsiTheme="minorHAnsi" w:cstheme="minorHAnsi"/>
          <w:bCs/>
          <w:sz w:val="22"/>
          <w:szCs w:val="22"/>
        </w:rPr>
        <w:t>cca 95 minut bez</w:t>
      </w:r>
      <w:r w:rsidRPr="00A15CE2">
        <w:rPr>
          <w:rFonts w:asciiTheme="minorHAnsi" w:hAnsiTheme="minorHAnsi" w:cstheme="minorHAnsi"/>
          <w:bCs/>
          <w:sz w:val="22"/>
          <w:szCs w:val="22"/>
        </w:rPr>
        <w:t xml:space="preserve"> pauzy</w:t>
      </w:r>
      <w:r w:rsidR="00DE0276" w:rsidRPr="00A15CE2">
        <w:rPr>
          <w:rFonts w:asciiTheme="minorHAnsi" w:hAnsiTheme="minorHAnsi" w:cstheme="minorHAnsi"/>
          <w:sz w:val="22"/>
          <w:szCs w:val="22"/>
        </w:rPr>
        <w:tab/>
      </w:r>
    </w:p>
    <w:p w14:paraId="502FF032" w14:textId="5CB57FC8" w:rsidR="00DE0276" w:rsidRPr="00A15CE2" w:rsidRDefault="00A15CE2" w:rsidP="00A15CE2">
      <w:pPr>
        <w:tabs>
          <w:tab w:val="left" w:pos="851"/>
          <w:tab w:val="left" w:pos="3969"/>
        </w:tabs>
        <w:ind w:left="850"/>
        <w:rPr>
          <w:rFonts w:asciiTheme="minorHAnsi" w:hAnsiTheme="minorHAnsi" w:cstheme="minorHAnsi"/>
          <w:color w:val="000000"/>
          <w:sz w:val="22"/>
          <w:szCs w:val="22"/>
        </w:rPr>
      </w:pPr>
      <w:r w:rsidRPr="00705B12">
        <w:rPr>
          <w:rFonts w:asciiTheme="minorHAnsi" w:hAnsiTheme="minorHAnsi" w:cstheme="minorHAnsi"/>
          <w:b/>
          <w:color w:val="000000"/>
          <w:sz w:val="22"/>
          <w:szCs w:val="22"/>
        </w:rPr>
        <w:t>Kontaktní osoba za Divadlo:</w:t>
      </w:r>
      <w:r>
        <w:rPr>
          <w:rFonts w:asciiTheme="minorHAnsi" w:hAnsiTheme="minorHAnsi" w:cstheme="minorHAnsi"/>
          <w:color w:val="000000"/>
          <w:sz w:val="22"/>
          <w:szCs w:val="22"/>
        </w:rPr>
        <w:t xml:space="preserve"> </w:t>
      </w:r>
      <w:r w:rsidR="00DE0276" w:rsidRPr="00A15CE2">
        <w:rPr>
          <w:rFonts w:asciiTheme="minorHAnsi" w:hAnsiTheme="minorHAnsi" w:cstheme="minorHAnsi"/>
          <w:color w:val="000000"/>
          <w:sz w:val="22"/>
          <w:szCs w:val="22"/>
        </w:rPr>
        <w:t>Radka Huková,</w:t>
      </w:r>
      <w:r w:rsidR="00E32275">
        <w:rPr>
          <w:rFonts w:asciiTheme="minorHAnsi" w:hAnsiTheme="minorHAnsi" w:cstheme="minorHAnsi"/>
          <w:color w:val="000000"/>
          <w:sz w:val="22"/>
          <w:szCs w:val="22"/>
        </w:rPr>
        <w:t xml:space="preserve"> </w:t>
      </w:r>
    </w:p>
    <w:p w14:paraId="1204B1EB" w14:textId="39F41291" w:rsidR="008E70A4" w:rsidRPr="00DA379C" w:rsidRDefault="00DA379C" w:rsidP="00DA379C">
      <w:pPr>
        <w:tabs>
          <w:tab w:val="left" w:pos="851"/>
          <w:tab w:val="left" w:pos="4111"/>
        </w:tabs>
        <w:spacing w:line="15" w:lineRule="atLeast"/>
        <w:ind w:left="850"/>
        <w:rPr>
          <w:rFonts w:asciiTheme="minorHAnsi" w:hAnsiTheme="minorHAnsi" w:cstheme="minorHAnsi"/>
          <w:color w:val="000000"/>
          <w:sz w:val="22"/>
          <w:szCs w:val="22"/>
        </w:rPr>
      </w:pPr>
      <w:r>
        <w:rPr>
          <w:rFonts w:asciiTheme="minorHAnsi" w:hAnsiTheme="minorHAnsi" w:cstheme="minorHAnsi"/>
          <w:color w:val="000000"/>
          <w:sz w:val="22"/>
          <w:szCs w:val="22"/>
        </w:rPr>
        <w:tab/>
      </w:r>
      <w:r w:rsidR="00DE0276" w:rsidRPr="00DA379C">
        <w:rPr>
          <w:rFonts w:asciiTheme="minorHAnsi" w:hAnsiTheme="minorHAnsi" w:cstheme="minorHAnsi"/>
          <w:b/>
          <w:color w:val="000000"/>
          <w:sz w:val="22"/>
          <w:szCs w:val="22"/>
        </w:rPr>
        <w:t>Kontaktní osoba za Pořadatele</w:t>
      </w:r>
      <w:r w:rsidR="00DE0276" w:rsidRPr="00DA379C">
        <w:rPr>
          <w:rFonts w:asciiTheme="minorHAnsi" w:hAnsiTheme="minorHAnsi" w:cstheme="minorHAnsi"/>
          <w:color w:val="000000"/>
          <w:sz w:val="22"/>
          <w:szCs w:val="22"/>
        </w:rPr>
        <w:t>:</w:t>
      </w:r>
      <w:r w:rsidRPr="00DA379C">
        <w:rPr>
          <w:rFonts w:asciiTheme="minorHAnsi" w:hAnsiTheme="minorHAnsi" w:cstheme="minorHAnsi"/>
          <w:color w:val="000000"/>
          <w:sz w:val="22"/>
          <w:szCs w:val="22"/>
        </w:rPr>
        <w:t xml:space="preserve"> Alexandra Loukotová</w:t>
      </w:r>
    </w:p>
    <w:p w14:paraId="5A1E8395" w14:textId="77777777" w:rsidR="005A20F5" w:rsidRPr="00DA379C" w:rsidRDefault="005A20F5" w:rsidP="006C76FB">
      <w:pPr>
        <w:tabs>
          <w:tab w:val="left" w:pos="851"/>
          <w:tab w:val="left" w:pos="4111"/>
        </w:tabs>
        <w:spacing w:line="15" w:lineRule="atLeast"/>
        <w:rPr>
          <w:rFonts w:asciiTheme="minorHAnsi" w:hAnsiTheme="minorHAnsi" w:cstheme="minorHAnsi"/>
          <w:color w:val="000000"/>
          <w:sz w:val="22"/>
          <w:szCs w:val="22"/>
        </w:rPr>
      </w:pPr>
    </w:p>
    <w:p w14:paraId="5FAAC7AA" w14:textId="77777777" w:rsidR="00E0285F" w:rsidRPr="00A15CE2" w:rsidRDefault="00E0285F" w:rsidP="005A20F5">
      <w:pPr>
        <w:tabs>
          <w:tab w:val="left" w:pos="3686"/>
        </w:tabs>
        <w:spacing w:line="15" w:lineRule="atLeast"/>
        <w:ind w:left="426"/>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"PŘEDSTAVENÍ")</w:t>
      </w:r>
    </w:p>
    <w:p w14:paraId="35BAAB1C"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II. POVINNOSTI POŘADATELE</w:t>
      </w:r>
    </w:p>
    <w:p w14:paraId="55432FA8"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na své náklady veškeré podmínky nutné k </w:t>
      </w:r>
      <w:r w:rsidR="00D324C9" w:rsidRPr="00A15CE2">
        <w:rPr>
          <w:rFonts w:asciiTheme="minorHAnsi" w:hAnsiTheme="minorHAnsi" w:cstheme="minorHAnsi"/>
          <w:color w:val="000000"/>
          <w:sz w:val="22"/>
          <w:szCs w:val="22"/>
        </w:rPr>
        <w:t xml:space="preserve">bezvadnému uskutečnění </w:t>
      </w:r>
      <w:r w:rsidRPr="00A15CE2">
        <w:rPr>
          <w:rFonts w:asciiTheme="minorHAnsi" w:hAnsiTheme="minorHAnsi" w:cstheme="minorHAnsi"/>
          <w:color w:val="000000"/>
          <w:sz w:val="22"/>
          <w:szCs w:val="22"/>
        </w:rPr>
        <w:t>PŘEDSTAVENÍ včetně zaplacení platů vlastnímu technickému, organizačnímu a pomoc</w:t>
      </w:r>
      <w:r w:rsidR="00D324C9" w:rsidRPr="00A15CE2">
        <w:rPr>
          <w:rFonts w:asciiTheme="minorHAnsi" w:hAnsiTheme="minorHAnsi" w:cstheme="minorHAnsi"/>
          <w:color w:val="000000"/>
          <w:sz w:val="22"/>
          <w:szCs w:val="22"/>
        </w:rPr>
        <w:t xml:space="preserve">nému </w:t>
      </w:r>
      <w:r w:rsidRPr="00A15CE2">
        <w:rPr>
          <w:rFonts w:asciiTheme="minorHAnsi" w:hAnsiTheme="minorHAnsi" w:cstheme="minorHAnsi"/>
          <w:color w:val="000000"/>
          <w:sz w:val="22"/>
          <w:szCs w:val="22"/>
        </w:rPr>
        <w:t>personálu, jakož i ostatních nákladů s tím spojených.</w:t>
      </w:r>
    </w:p>
    <w:p w14:paraId="0D881BBF"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je povinen seznámit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s technickým vybavením a na požádání neprodleně zaslat technické plány s popisem tech. vybavení - popis jevištního vybavení, světelného a zvukového zařízení. </w:t>
      </w:r>
    </w:p>
    <w:p w14:paraId="074CCA07" w14:textId="2E41E0A8" w:rsidR="006C76FB" w:rsidRPr="00705B12" w:rsidRDefault="00794819" w:rsidP="002E772D">
      <w:pPr>
        <w:numPr>
          <w:ilvl w:val="0"/>
          <w:numId w:val="6"/>
        </w:numPr>
        <w:spacing w:after="60"/>
        <w:ind w:left="426" w:hanging="357"/>
        <w:jc w:val="both"/>
        <w:rPr>
          <w:rFonts w:asciiTheme="minorHAnsi" w:hAnsiTheme="minorHAnsi" w:cstheme="minorHAnsi"/>
          <w:color w:val="000000"/>
          <w:sz w:val="22"/>
          <w:szCs w:val="22"/>
          <w:u w:val="single"/>
        </w:rPr>
      </w:pPr>
      <w:r w:rsidRPr="00705B12">
        <w:rPr>
          <w:rFonts w:asciiTheme="minorHAnsi" w:hAnsiTheme="minorHAnsi" w:cstheme="minorHAnsi"/>
          <w:color w:val="000000"/>
          <w:sz w:val="22"/>
          <w:szCs w:val="22"/>
          <w:u w:val="single"/>
        </w:rPr>
        <w:t>Pořadatel</w:t>
      </w:r>
      <w:r w:rsidR="00E0285F" w:rsidRPr="00705B12">
        <w:rPr>
          <w:rFonts w:asciiTheme="minorHAnsi" w:hAnsiTheme="minorHAnsi" w:cstheme="minorHAnsi"/>
          <w:color w:val="000000"/>
          <w:sz w:val="22"/>
          <w:szCs w:val="22"/>
          <w:u w:val="single"/>
        </w:rPr>
        <w:t xml:space="preserve"> na svůj náklad zajistí:</w:t>
      </w:r>
    </w:p>
    <w:p w14:paraId="3D0A30F7" w14:textId="77777777" w:rsidR="00F029E2" w:rsidRDefault="00794819" w:rsidP="00CF6E91">
      <w:pPr>
        <w:numPr>
          <w:ilvl w:val="1"/>
          <w:numId w:val="6"/>
        </w:numPr>
        <w:spacing w:after="60"/>
        <w:jc w:val="both"/>
        <w:rPr>
          <w:rFonts w:asciiTheme="minorHAnsi" w:hAnsiTheme="minorHAnsi" w:cstheme="minorHAnsi"/>
          <w:color w:val="000000"/>
          <w:sz w:val="22"/>
          <w:szCs w:val="22"/>
        </w:rPr>
      </w:pPr>
      <w:r w:rsidRPr="00F029E2">
        <w:rPr>
          <w:rFonts w:asciiTheme="minorHAnsi" w:hAnsiTheme="minorHAnsi" w:cstheme="minorHAnsi"/>
          <w:color w:val="000000"/>
          <w:sz w:val="22"/>
          <w:szCs w:val="22"/>
        </w:rPr>
        <w:t>Volné a čisté šatny se sprchami dle domluvy od 15:00.</w:t>
      </w:r>
    </w:p>
    <w:p w14:paraId="27EF2EFC" w14:textId="4B053EA9" w:rsidR="006C76FB" w:rsidRPr="00F029E2" w:rsidRDefault="009C52A3" w:rsidP="00CF6E91">
      <w:pPr>
        <w:numPr>
          <w:ilvl w:val="1"/>
          <w:numId w:val="6"/>
        </w:numPr>
        <w:spacing w:after="60"/>
        <w:jc w:val="both"/>
        <w:rPr>
          <w:rFonts w:asciiTheme="minorHAnsi" w:hAnsiTheme="minorHAnsi" w:cstheme="minorHAnsi"/>
          <w:color w:val="000000"/>
          <w:sz w:val="22"/>
          <w:szCs w:val="22"/>
        </w:rPr>
      </w:pPr>
      <w:r w:rsidRPr="00F029E2">
        <w:rPr>
          <w:rFonts w:asciiTheme="minorHAnsi" w:hAnsiTheme="minorHAnsi" w:cstheme="minorHAnsi"/>
          <w:color w:val="000000"/>
          <w:sz w:val="22"/>
          <w:szCs w:val="22"/>
        </w:rPr>
        <w:t xml:space="preserve">Volné </w:t>
      </w:r>
      <w:r w:rsidR="00F76BA9" w:rsidRPr="00F029E2">
        <w:rPr>
          <w:rFonts w:asciiTheme="minorHAnsi" w:hAnsiTheme="minorHAnsi" w:cstheme="minorHAnsi"/>
          <w:color w:val="000000"/>
          <w:sz w:val="22"/>
          <w:szCs w:val="22"/>
        </w:rPr>
        <w:t xml:space="preserve">a uklizené </w:t>
      </w:r>
      <w:r w:rsidRPr="00F029E2">
        <w:rPr>
          <w:rFonts w:asciiTheme="minorHAnsi" w:hAnsiTheme="minorHAnsi" w:cstheme="minorHAnsi"/>
          <w:color w:val="000000"/>
          <w:sz w:val="22"/>
          <w:szCs w:val="22"/>
        </w:rPr>
        <w:t xml:space="preserve">jeviště </w:t>
      </w:r>
      <w:r w:rsidR="00095436" w:rsidRPr="00F029E2">
        <w:rPr>
          <w:rFonts w:asciiTheme="minorHAnsi" w:hAnsiTheme="minorHAnsi" w:cstheme="minorHAnsi"/>
          <w:color w:val="000000"/>
          <w:sz w:val="22"/>
          <w:szCs w:val="22"/>
        </w:rPr>
        <w:t xml:space="preserve">dle domluvy </w:t>
      </w:r>
      <w:r w:rsidR="00F76BA9" w:rsidRPr="00F029E2">
        <w:rPr>
          <w:rFonts w:asciiTheme="minorHAnsi" w:hAnsiTheme="minorHAnsi" w:cstheme="minorHAnsi"/>
          <w:color w:val="000000"/>
          <w:sz w:val="22"/>
          <w:szCs w:val="22"/>
        </w:rPr>
        <w:t>v den</w:t>
      </w:r>
      <w:r w:rsidRPr="00F029E2">
        <w:rPr>
          <w:rFonts w:asciiTheme="minorHAnsi" w:hAnsiTheme="minorHAnsi" w:cstheme="minorHAnsi"/>
          <w:color w:val="000000"/>
          <w:sz w:val="22"/>
          <w:szCs w:val="22"/>
        </w:rPr>
        <w:t xml:space="preserve"> konání představení</w:t>
      </w:r>
      <w:r w:rsidR="00F76BA9" w:rsidRPr="00F029E2">
        <w:rPr>
          <w:rFonts w:asciiTheme="minorHAnsi" w:hAnsiTheme="minorHAnsi" w:cstheme="minorHAnsi"/>
          <w:color w:val="000000"/>
          <w:sz w:val="22"/>
          <w:szCs w:val="22"/>
        </w:rPr>
        <w:t xml:space="preserve"> od 8:00</w:t>
      </w:r>
      <w:r w:rsidR="00794819" w:rsidRPr="00F029E2">
        <w:rPr>
          <w:rFonts w:asciiTheme="minorHAnsi" w:hAnsiTheme="minorHAnsi" w:cstheme="minorHAnsi"/>
          <w:color w:val="000000"/>
          <w:sz w:val="22"/>
          <w:szCs w:val="22"/>
        </w:rPr>
        <w:t>, prostorová zkouška dle domluvy od 16:00</w:t>
      </w:r>
      <w:r w:rsidR="006C76FB" w:rsidRPr="00F029E2">
        <w:rPr>
          <w:rFonts w:asciiTheme="minorHAnsi" w:hAnsiTheme="minorHAnsi" w:cstheme="minorHAnsi"/>
          <w:color w:val="000000"/>
          <w:sz w:val="22"/>
          <w:szCs w:val="22"/>
        </w:rPr>
        <w:t>.</w:t>
      </w:r>
    </w:p>
    <w:p w14:paraId="3D0482E3" w14:textId="023DAF9B" w:rsidR="006C76FB" w:rsidRPr="00A15CE2"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Pomoc při vykládání a nakládání techniky a dekorací</w:t>
      </w:r>
      <w:r w:rsidR="00794819">
        <w:rPr>
          <w:rFonts w:asciiTheme="minorHAnsi" w:hAnsiTheme="minorHAnsi" w:cstheme="minorHAnsi"/>
          <w:color w:val="000000"/>
          <w:sz w:val="22"/>
          <w:szCs w:val="22"/>
        </w:rPr>
        <w:t>.</w:t>
      </w:r>
    </w:p>
    <w:p w14:paraId="711E00C6" w14:textId="14B0D92B" w:rsidR="006C76FB" w:rsidRPr="00A15CE2" w:rsidRDefault="00893975" w:rsidP="002E772D">
      <w:pPr>
        <w:numPr>
          <w:ilvl w:val="1"/>
          <w:numId w:val="6"/>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Přítomnost 4 jevištních techniků</w:t>
      </w:r>
      <w:r w:rsidR="006C76FB" w:rsidRPr="00A15CE2">
        <w:rPr>
          <w:rFonts w:asciiTheme="minorHAnsi" w:hAnsiTheme="minorHAnsi" w:cstheme="minorHAnsi"/>
          <w:color w:val="000000"/>
          <w:sz w:val="22"/>
          <w:szCs w:val="22"/>
        </w:rPr>
        <w:t xml:space="preserve">, zvukaře a osvětlovače, kteří budou nápomocni při přípravě a realizaci PŘEDSTAVENÍ. Přesný čas bude stanoven na základě domluvy technických složek DIVADLA a POŘADATELE. </w:t>
      </w:r>
    </w:p>
    <w:p w14:paraId="2710A29E" w14:textId="32836574" w:rsidR="009C52A3"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2x </w:t>
      </w:r>
      <w:proofErr w:type="spellStart"/>
      <w:r w:rsidRPr="00A15CE2">
        <w:rPr>
          <w:rFonts w:asciiTheme="minorHAnsi" w:hAnsiTheme="minorHAnsi" w:cstheme="minorHAnsi"/>
          <w:color w:val="000000"/>
          <w:sz w:val="22"/>
          <w:szCs w:val="22"/>
        </w:rPr>
        <w:t>štendr</w:t>
      </w:r>
      <w:proofErr w:type="spellEnd"/>
      <w:r w:rsidRPr="00A15CE2">
        <w:rPr>
          <w:rFonts w:asciiTheme="minorHAnsi" w:hAnsiTheme="minorHAnsi" w:cstheme="minorHAnsi"/>
          <w:color w:val="000000"/>
          <w:sz w:val="22"/>
          <w:szCs w:val="22"/>
        </w:rPr>
        <w:t xml:space="preserve"> k</w:t>
      </w:r>
      <w:r w:rsidR="00032028">
        <w:rPr>
          <w:rFonts w:asciiTheme="minorHAnsi" w:hAnsiTheme="minorHAnsi" w:cstheme="minorHAnsi"/>
          <w:color w:val="000000"/>
          <w:sz w:val="22"/>
          <w:szCs w:val="22"/>
        </w:rPr>
        <w:t> </w:t>
      </w:r>
      <w:r w:rsidRPr="00A15CE2">
        <w:rPr>
          <w:rFonts w:asciiTheme="minorHAnsi" w:hAnsiTheme="minorHAnsi" w:cstheme="minorHAnsi"/>
          <w:color w:val="000000"/>
          <w:sz w:val="22"/>
          <w:szCs w:val="22"/>
        </w:rPr>
        <w:t>jevišti</w:t>
      </w:r>
    </w:p>
    <w:p w14:paraId="75C74765" w14:textId="21C0A662" w:rsidR="00032028" w:rsidRPr="00032028" w:rsidRDefault="00032028" w:rsidP="00032028">
      <w:pPr>
        <w:numPr>
          <w:ilvl w:val="1"/>
          <w:numId w:val="6"/>
        </w:numPr>
        <w:spacing w:after="60"/>
        <w:jc w:val="both"/>
        <w:rPr>
          <w:rFonts w:asciiTheme="minorHAnsi" w:hAnsiTheme="minorHAnsi" w:cstheme="minorHAnsi"/>
          <w:color w:val="000000"/>
          <w:sz w:val="22"/>
          <w:szCs w:val="22"/>
        </w:rPr>
      </w:pPr>
      <w:r w:rsidRPr="00F262C2">
        <w:rPr>
          <w:rFonts w:asciiTheme="minorHAnsi" w:hAnsiTheme="minorHAnsi" w:cstheme="minorHAnsi"/>
          <w:color w:val="000000"/>
          <w:sz w:val="22"/>
          <w:szCs w:val="22"/>
        </w:rPr>
        <w:t>POŘADATEL pro divadlo zajistí ubytování pro 8 osob</w:t>
      </w:r>
      <w:r w:rsidRPr="00F262C2">
        <w:rPr>
          <w:rFonts w:asciiTheme="minorHAnsi" w:hAnsiTheme="minorHAnsi" w:cstheme="minorHAnsi"/>
        </w:rPr>
        <w:t xml:space="preserve"> </w:t>
      </w:r>
      <w:r w:rsidR="00754F4A">
        <w:rPr>
          <w:rFonts w:asciiTheme="minorHAnsi" w:hAnsiTheme="minorHAnsi" w:cstheme="minorHAnsi"/>
          <w:color w:val="000000"/>
          <w:sz w:val="22"/>
          <w:szCs w:val="22"/>
        </w:rPr>
        <w:t>technické složky na noc z </w:t>
      </w:r>
      <w:proofErr w:type="gramStart"/>
      <w:r w:rsidR="00754F4A">
        <w:rPr>
          <w:rFonts w:asciiTheme="minorHAnsi" w:hAnsiTheme="minorHAnsi" w:cstheme="minorHAnsi"/>
          <w:color w:val="000000"/>
          <w:sz w:val="22"/>
          <w:szCs w:val="22"/>
        </w:rPr>
        <w:t>27.10.2025</w:t>
      </w:r>
      <w:proofErr w:type="gramEnd"/>
      <w:r w:rsidR="00754F4A">
        <w:rPr>
          <w:rFonts w:asciiTheme="minorHAnsi" w:hAnsiTheme="minorHAnsi" w:cstheme="minorHAnsi"/>
          <w:color w:val="000000"/>
          <w:sz w:val="22"/>
          <w:szCs w:val="22"/>
        </w:rPr>
        <w:t xml:space="preserve"> na 28.10.2025</w:t>
      </w:r>
      <w:r w:rsidRPr="00F262C2">
        <w:rPr>
          <w:rFonts w:asciiTheme="minorHAnsi" w:hAnsiTheme="minorHAnsi" w:cstheme="minorHAnsi"/>
          <w:color w:val="000000"/>
          <w:sz w:val="22"/>
          <w:szCs w:val="22"/>
        </w:rPr>
        <w:t xml:space="preserve">. </w:t>
      </w:r>
    </w:p>
    <w:p w14:paraId="443B5673" w14:textId="77777777" w:rsidR="003D1721" w:rsidRPr="00A15CE2" w:rsidRDefault="006C76FB"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zajistí 6 volných vstupenek</w:t>
      </w:r>
      <w:r w:rsidR="003D1721" w:rsidRPr="00A15CE2">
        <w:rPr>
          <w:rFonts w:asciiTheme="minorHAnsi" w:hAnsiTheme="minorHAnsi" w:cstheme="minorHAnsi"/>
          <w:color w:val="000000"/>
          <w:sz w:val="22"/>
          <w:szCs w:val="22"/>
        </w:rPr>
        <w:t xml:space="preserve"> na PŘEDSTAVENÍ pro potřeby DIVADLA.</w:t>
      </w:r>
    </w:p>
    <w:p w14:paraId="33704575" w14:textId="77777777" w:rsidR="00E0285F" w:rsidRPr="00A15CE2" w:rsidRDefault="00E0285F" w:rsidP="00DE0276">
      <w:pPr>
        <w:spacing w:before="240" w:after="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III. TECHNICKÉ PODMÍNKY PŘEDSTAVENÍ</w:t>
      </w:r>
    </w:p>
    <w:p w14:paraId="004CA671" w14:textId="77777777" w:rsidR="00AD0351"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se zavazuje dodržet technické </w:t>
      </w:r>
      <w:r w:rsidR="00F07FE6" w:rsidRPr="00A15CE2">
        <w:rPr>
          <w:rFonts w:asciiTheme="minorHAnsi" w:hAnsiTheme="minorHAnsi" w:cstheme="minorHAnsi"/>
          <w:color w:val="000000"/>
          <w:sz w:val="22"/>
          <w:szCs w:val="22"/>
        </w:rPr>
        <w:t>p</w:t>
      </w:r>
      <w:r w:rsidRPr="00A15CE2">
        <w:rPr>
          <w:rFonts w:asciiTheme="minorHAnsi" w:hAnsiTheme="minorHAnsi" w:cstheme="minorHAnsi"/>
          <w:color w:val="000000"/>
          <w:sz w:val="22"/>
          <w:szCs w:val="22"/>
        </w:rPr>
        <w:t>odmínky,</w:t>
      </w:r>
      <w:r w:rsidR="00444B1E" w:rsidRPr="00A15CE2">
        <w:rPr>
          <w:rFonts w:asciiTheme="minorHAnsi" w:hAnsiTheme="minorHAnsi" w:cstheme="minorHAnsi"/>
          <w:color w:val="000000"/>
          <w:sz w:val="22"/>
          <w:szCs w:val="22"/>
        </w:rPr>
        <w:t xml:space="preserve"> k</w:t>
      </w:r>
      <w:r w:rsidR="00756D2D" w:rsidRPr="00A15CE2">
        <w:rPr>
          <w:rFonts w:asciiTheme="minorHAnsi" w:hAnsiTheme="minorHAnsi" w:cstheme="minorHAnsi"/>
          <w:color w:val="000000"/>
          <w:sz w:val="22"/>
          <w:szCs w:val="22"/>
        </w:rPr>
        <w:t xml:space="preserve">teré jsou uvedeny v Příloze </w:t>
      </w:r>
      <w:proofErr w:type="gramStart"/>
      <w:r w:rsidR="00756D2D" w:rsidRPr="00A15CE2">
        <w:rPr>
          <w:rFonts w:asciiTheme="minorHAnsi" w:hAnsiTheme="minorHAnsi" w:cstheme="minorHAnsi"/>
          <w:color w:val="000000"/>
          <w:sz w:val="22"/>
          <w:szCs w:val="22"/>
        </w:rPr>
        <w:t>č.1.</w:t>
      </w:r>
      <w:proofErr w:type="gramEnd"/>
    </w:p>
    <w:p w14:paraId="125429D8" w14:textId="600B2613" w:rsidR="00AD0351" w:rsidRPr="00284FD3" w:rsidRDefault="00AD0351" w:rsidP="002E772D">
      <w:pPr>
        <w:numPr>
          <w:ilvl w:val="0"/>
          <w:numId w:val="4"/>
        </w:numPr>
        <w:spacing w:after="60"/>
        <w:ind w:left="426" w:hanging="295"/>
        <w:jc w:val="both"/>
        <w:rPr>
          <w:rFonts w:asciiTheme="minorHAnsi" w:hAnsiTheme="minorHAnsi" w:cstheme="minorHAnsi"/>
          <w:color w:val="000000"/>
          <w:sz w:val="22"/>
          <w:szCs w:val="22"/>
        </w:rPr>
      </w:pPr>
      <w:r w:rsidRPr="00AD0351">
        <w:rPr>
          <w:rFonts w:asciiTheme="minorHAnsi" w:hAnsiTheme="minorHAnsi" w:cstheme="minorHAnsi"/>
          <w:bCs/>
          <w:color w:val="000000"/>
          <w:sz w:val="22"/>
          <w:szCs w:val="22"/>
        </w:rPr>
        <w:t xml:space="preserve">Doprava: autobus + </w:t>
      </w:r>
      <w:proofErr w:type="spellStart"/>
      <w:r w:rsidRPr="00AD0351">
        <w:rPr>
          <w:rFonts w:asciiTheme="minorHAnsi" w:hAnsiTheme="minorHAnsi" w:cstheme="minorHAnsi"/>
          <w:bCs/>
          <w:color w:val="000000"/>
          <w:sz w:val="22"/>
          <w:szCs w:val="22"/>
        </w:rPr>
        <w:t>Eurocargo</w:t>
      </w:r>
      <w:proofErr w:type="spellEnd"/>
      <w:r w:rsidRPr="00AD0351">
        <w:rPr>
          <w:rFonts w:asciiTheme="minorHAnsi" w:hAnsiTheme="minorHAnsi" w:cstheme="minorHAnsi"/>
          <w:bCs/>
          <w:color w:val="000000"/>
          <w:sz w:val="22"/>
          <w:szCs w:val="22"/>
        </w:rPr>
        <w:t xml:space="preserve"> 7,5t + Ford Transit + osobní automobil, </w:t>
      </w:r>
      <w:r w:rsidR="00F029E2" w:rsidRPr="00284FD3">
        <w:rPr>
          <w:rFonts w:asciiTheme="minorHAnsi" w:hAnsiTheme="minorHAnsi" w:cstheme="minorHAnsi"/>
          <w:bCs/>
          <w:color w:val="000000"/>
          <w:sz w:val="22"/>
          <w:szCs w:val="22"/>
        </w:rPr>
        <w:t>(</w:t>
      </w:r>
      <w:r w:rsidRPr="00284FD3">
        <w:rPr>
          <w:rFonts w:asciiTheme="minorHAnsi" w:hAnsiTheme="minorHAnsi" w:cstheme="minorHAnsi"/>
          <w:bCs/>
          <w:color w:val="000000"/>
          <w:sz w:val="22"/>
          <w:szCs w:val="22"/>
        </w:rPr>
        <w:t>vlak, autobus</w:t>
      </w:r>
      <w:r w:rsidR="00F029E2" w:rsidRPr="00284FD3">
        <w:rPr>
          <w:rFonts w:asciiTheme="minorHAnsi" w:hAnsiTheme="minorHAnsi" w:cstheme="minorHAnsi"/>
          <w:bCs/>
          <w:color w:val="000000"/>
          <w:sz w:val="22"/>
          <w:szCs w:val="22"/>
        </w:rPr>
        <w:t xml:space="preserve"> – jízdné)</w:t>
      </w:r>
    </w:p>
    <w:p w14:paraId="35A7AC98" w14:textId="77777777" w:rsidR="00B00061"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 případě, že POŘADATEL nedodrží technické podmínky zde uvedené, je DIVADLO oprávněno </w:t>
      </w:r>
      <w:r w:rsidR="00E25BC1" w:rsidRPr="00A15CE2">
        <w:rPr>
          <w:rFonts w:asciiTheme="minorHAnsi" w:hAnsiTheme="minorHAnsi" w:cstheme="minorHAnsi"/>
          <w:color w:val="000000"/>
          <w:sz w:val="22"/>
          <w:szCs w:val="22"/>
        </w:rPr>
        <w:t>odmítnout realizaci PŘEDSTAVENÍ.</w:t>
      </w:r>
      <w:r w:rsidRPr="00A15CE2">
        <w:rPr>
          <w:rFonts w:asciiTheme="minorHAnsi" w:hAnsiTheme="minorHAnsi" w:cstheme="minorHAnsi"/>
          <w:color w:val="000000"/>
          <w:sz w:val="22"/>
          <w:szCs w:val="22"/>
        </w:rPr>
        <w:t xml:space="preserve"> V tomto případě má DIVADLO nárok na plný honorář a na úhradu již vzniklých nákladů.</w:t>
      </w:r>
    </w:p>
    <w:p w14:paraId="7C95175C" w14:textId="77777777" w:rsidR="00D324C9"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Odchylky od technických podmínek </w:t>
      </w:r>
      <w:r w:rsidR="00E25BC1" w:rsidRPr="00A15CE2">
        <w:rPr>
          <w:rFonts w:asciiTheme="minorHAnsi" w:hAnsiTheme="minorHAnsi" w:cstheme="minorHAnsi"/>
          <w:color w:val="000000"/>
          <w:sz w:val="22"/>
          <w:szCs w:val="22"/>
        </w:rPr>
        <w:t xml:space="preserve">PŘEDSTAVENÍ </w:t>
      </w:r>
      <w:r w:rsidR="00D324C9" w:rsidRPr="00A15CE2">
        <w:rPr>
          <w:rFonts w:asciiTheme="minorHAnsi" w:hAnsiTheme="minorHAnsi" w:cstheme="minorHAnsi"/>
          <w:color w:val="000000"/>
          <w:sz w:val="22"/>
          <w:szCs w:val="22"/>
        </w:rPr>
        <w:t>musí</w:t>
      </w:r>
      <w:r w:rsidRPr="00A15CE2">
        <w:rPr>
          <w:rFonts w:asciiTheme="minorHAnsi" w:hAnsiTheme="minorHAnsi" w:cstheme="minorHAnsi"/>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568B6DBA" w:rsidR="00A84A98" w:rsidRPr="00B4113B" w:rsidRDefault="00636856"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 xml:space="preserve">jevištní mistr DIVADLA: </w:t>
      </w:r>
      <w:r w:rsidR="00E32275" w:rsidRPr="00B4113B">
        <w:rPr>
          <w:rFonts w:asciiTheme="minorHAnsi" w:hAnsiTheme="minorHAnsi" w:cstheme="minorHAnsi"/>
          <w:color w:val="000000"/>
          <w:sz w:val="22"/>
          <w:szCs w:val="22"/>
        </w:rPr>
        <w:t xml:space="preserve">Daniel </w:t>
      </w:r>
      <w:proofErr w:type="spellStart"/>
      <w:r w:rsidR="00E32275" w:rsidRPr="00B4113B">
        <w:rPr>
          <w:rFonts w:asciiTheme="minorHAnsi" w:hAnsiTheme="minorHAnsi" w:cstheme="minorHAnsi"/>
          <w:color w:val="000000"/>
          <w:sz w:val="22"/>
          <w:szCs w:val="22"/>
        </w:rPr>
        <w:t>Deutscha</w:t>
      </w:r>
      <w:proofErr w:type="spellEnd"/>
      <w:r w:rsidR="00E32275" w:rsidRPr="00B4113B">
        <w:rPr>
          <w:rFonts w:asciiTheme="minorHAnsi" w:hAnsiTheme="minorHAnsi" w:cstheme="minorHAnsi"/>
          <w:color w:val="000000"/>
          <w:sz w:val="22"/>
          <w:szCs w:val="22"/>
        </w:rPr>
        <w:t xml:space="preserve"> </w:t>
      </w:r>
    </w:p>
    <w:p w14:paraId="79A6011C" w14:textId="3DFD57BB" w:rsidR="005A20F5" w:rsidRPr="00B4113B" w:rsidRDefault="00E0285F"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jevištní mistr POŘADATELE</w:t>
      </w:r>
      <w:r w:rsidR="005A20F5" w:rsidRPr="00B4113B">
        <w:rPr>
          <w:rFonts w:asciiTheme="minorHAnsi" w:hAnsiTheme="minorHAnsi" w:cstheme="minorHAnsi"/>
          <w:color w:val="000000"/>
          <w:sz w:val="22"/>
          <w:szCs w:val="22"/>
        </w:rPr>
        <w:t xml:space="preserve">: </w:t>
      </w:r>
      <w:r w:rsidR="00B4113B" w:rsidRPr="00B4113B">
        <w:rPr>
          <w:rFonts w:asciiTheme="minorHAnsi" w:hAnsiTheme="minorHAnsi" w:cstheme="minorHAnsi"/>
          <w:color w:val="000000"/>
          <w:sz w:val="22"/>
          <w:szCs w:val="22"/>
        </w:rPr>
        <w:t xml:space="preserve">Jan Bláha </w:t>
      </w:r>
    </w:p>
    <w:p w14:paraId="7085754C" w14:textId="3B1B85A3" w:rsidR="00D324C9" w:rsidRPr="00B4113B" w:rsidRDefault="00E0285F"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mistr světe</w:t>
      </w:r>
      <w:r w:rsidR="00636856" w:rsidRPr="00B4113B">
        <w:rPr>
          <w:rFonts w:asciiTheme="minorHAnsi" w:hAnsiTheme="minorHAnsi" w:cstheme="minorHAnsi"/>
          <w:color w:val="000000"/>
          <w:sz w:val="22"/>
          <w:szCs w:val="22"/>
        </w:rPr>
        <w:t xml:space="preserve">l DIVADLA: </w:t>
      </w:r>
      <w:r w:rsidR="00E32275" w:rsidRPr="00B4113B">
        <w:rPr>
          <w:rFonts w:asciiTheme="minorHAnsi" w:hAnsiTheme="minorHAnsi" w:cstheme="minorHAnsi"/>
          <w:color w:val="000000"/>
          <w:sz w:val="22"/>
          <w:szCs w:val="22"/>
        </w:rPr>
        <w:t xml:space="preserve">Filip Wiesner </w:t>
      </w:r>
    </w:p>
    <w:p w14:paraId="442548AD" w14:textId="7B6C3F8C" w:rsidR="009B5351" w:rsidRPr="00B4113B" w:rsidRDefault="00E0285F"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mistr světel POŘADATELE</w:t>
      </w:r>
      <w:r w:rsidR="00D74F97" w:rsidRPr="00B4113B">
        <w:rPr>
          <w:rFonts w:asciiTheme="minorHAnsi" w:hAnsiTheme="minorHAnsi" w:cstheme="minorHAnsi"/>
          <w:color w:val="000000"/>
          <w:sz w:val="22"/>
          <w:szCs w:val="22"/>
        </w:rPr>
        <w:t>:</w:t>
      </w:r>
      <w:r w:rsidR="00A74504" w:rsidRPr="00B4113B">
        <w:rPr>
          <w:rFonts w:asciiTheme="minorHAnsi" w:hAnsiTheme="minorHAnsi" w:cstheme="minorHAnsi"/>
          <w:color w:val="000000"/>
          <w:sz w:val="22"/>
          <w:szCs w:val="22"/>
        </w:rPr>
        <w:t xml:space="preserve"> </w:t>
      </w:r>
      <w:r w:rsidR="00B4113B" w:rsidRPr="00B4113B">
        <w:rPr>
          <w:rFonts w:asciiTheme="minorHAnsi" w:hAnsiTheme="minorHAnsi" w:cstheme="minorHAnsi"/>
          <w:color w:val="000000"/>
          <w:sz w:val="22"/>
          <w:szCs w:val="22"/>
        </w:rPr>
        <w:t xml:space="preserve">Viktor </w:t>
      </w:r>
      <w:proofErr w:type="spellStart"/>
      <w:r w:rsidR="00B4113B" w:rsidRPr="00B4113B">
        <w:rPr>
          <w:rFonts w:asciiTheme="minorHAnsi" w:hAnsiTheme="minorHAnsi" w:cstheme="minorHAnsi"/>
          <w:color w:val="000000"/>
          <w:sz w:val="22"/>
          <w:szCs w:val="22"/>
        </w:rPr>
        <w:t>Tichopád</w:t>
      </w:r>
      <w:proofErr w:type="spellEnd"/>
      <w:r w:rsidR="00B4113B" w:rsidRPr="00B4113B">
        <w:rPr>
          <w:rFonts w:asciiTheme="minorHAnsi" w:hAnsiTheme="minorHAnsi" w:cstheme="minorHAnsi"/>
          <w:color w:val="000000"/>
          <w:sz w:val="22"/>
          <w:szCs w:val="22"/>
        </w:rPr>
        <w:t>,</w:t>
      </w:r>
    </w:p>
    <w:p w14:paraId="460F21F1" w14:textId="29E29CDA" w:rsidR="006F0DF5" w:rsidRPr="00B4113B" w:rsidRDefault="002E772D"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 xml:space="preserve">mistr zvuku DIVADLA: </w:t>
      </w:r>
      <w:r w:rsidR="00636856" w:rsidRPr="00B4113B">
        <w:rPr>
          <w:rFonts w:asciiTheme="minorHAnsi" w:hAnsiTheme="minorHAnsi" w:cstheme="minorHAnsi"/>
          <w:color w:val="000000"/>
          <w:sz w:val="22"/>
          <w:szCs w:val="22"/>
        </w:rPr>
        <w:t xml:space="preserve">Kryštof </w:t>
      </w:r>
      <w:proofErr w:type="spellStart"/>
      <w:r w:rsidR="00636856" w:rsidRPr="00B4113B">
        <w:rPr>
          <w:rFonts w:asciiTheme="minorHAnsi" w:hAnsiTheme="minorHAnsi" w:cstheme="minorHAnsi"/>
          <w:color w:val="000000"/>
          <w:sz w:val="22"/>
          <w:szCs w:val="22"/>
        </w:rPr>
        <w:t>Leiský</w:t>
      </w:r>
      <w:proofErr w:type="spellEnd"/>
      <w:r w:rsidRPr="00B4113B">
        <w:rPr>
          <w:rFonts w:asciiTheme="minorHAnsi" w:hAnsiTheme="minorHAnsi" w:cstheme="minorHAnsi"/>
          <w:color w:val="000000"/>
          <w:sz w:val="22"/>
          <w:szCs w:val="22"/>
        </w:rPr>
        <w:t xml:space="preserve"> </w:t>
      </w:r>
    </w:p>
    <w:p w14:paraId="46553041" w14:textId="75A81A7A" w:rsidR="00903E06" w:rsidRPr="00B4113B" w:rsidRDefault="00E0285F" w:rsidP="002E772D">
      <w:pPr>
        <w:numPr>
          <w:ilvl w:val="1"/>
          <w:numId w:val="5"/>
        </w:numPr>
        <w:spacing w:after="60"/>
        <w:ind w:left="1134"/>
        <w:jc w:val="both"/>
        <w:rPr>
          <w:rFonts w:asciiTheme="minorHAnsi" w:hAnsiTheme="minorHAnsi" w:cstheme="minorHAnsi"/>
          <w:color w:val="000000"/>
          <w:sz w:val="22"/>
          <w:szCs w:val="22"/>
        </w:rPr>
      </w:pPr>
      <w:r w:rsidRPr="00B4113B">
        <w:rPr>
          <w:rFonts w:asciiTheme="minorHAnsi" w:hAnsiTheme="minorHAnsi" w:cstheme="minorHAnsi"/>
          <w:color w:val="000000"/>
          <w:sz w:val="22"/>
          <w:szCs w:val="22"/>
        </w:rPr>
        <w:t>mistr zvuku POŘADATELE:</w:t>
      </w:r>
      <w:r w:rsidR="00A74504" w:rsidRPr="00B4113B">
        <w:rPr>
          <w:rFonts w:asciiTheme="minorHAnsi" w:hAnsiTheme="minorHAnsi" w:cstheme="minorHAnsi"/>
          <w:color w:val="000000"/>
          <w:sz w:val="22"/>
          <w:szCs w:val="22"/>
        </w:rPr>
        <w:t xml:space="preserve"> </w:t>
      </w:r>
      <w:r w:rsidR="00B4113B" w:rsidRPr="00B4113B">
        <w:rPr>
          <w:rFonts w:asciiTheme="minorHAnsi" w:hAnsiTheme="minorHAnsi" w:cstheme="minorHAnsi"/>
          <w:color w:val="000000"/>
          <w:sz w:val="22"/>
          <w:szCs w:val="22"/>
        </w:rPr>
        <w:t>Viktor Borovský</w:t>
      </w:r>
    </w:p>
    <w:p w14:paraId="4D290774" w14:textId="6E002F07" w:rsidR="00E0285F" w:rsidRPr="00A15CE2" w:rsidRDefault="00AD0351" w:rsidP="00DE0276">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I</w:t>
      </w:r>
      <w:r w:rsidR="00367C45" w:rsidRPr="00A15CE2">
        <w:rPr>
          <w:rFonts w:asciiTheme="minorHAnsi" w:hAnsiTheme="minorHAnsi" w:cstheme="minorHAnsi"/>
          <w:b/>
          <w:color w:val="000000"/>
          <w:sz w:val="22"/>
          <w:szCs w:val="22"/>
        </w:rPr>
        <w:t>V</w:t>
      </w:r>
      <w:r w:rsidR="00E0285F" w:rsidRPr="00A15CE2">
        <w:rPr>
          <w:rFonts w:asciiTheme="minorHAnsi" w:hAnsiTheme="minorHAnsi" w:cstheme="minorHAnsi"/>
          <w:b/>
          <w:color w:val="000000"/>
          <w:sz w:val="22"/>
          <w:szCs w:val="22"/>
        </w:rPr>
        <w:t>. HONORÁŘ A NÁHRADY</w:t>
      </w:r>
    </w:p>
    <w:p w14:paraId="3A0FBED0" w14:textId="13CE0491" w:rsidR="00B97B3C" w:rsidRPr="00A15CE2" w:rsidRDefault="00B97B3C" w:rsidP="002E772D">
      <w:pPr>
        <w:numPr>
          <w:ilvl w:val="0"/>
          <w:numId w:val="3"/>
        </w:numPr>
        <w:spacing w:after="120"/>
        <w:ind w:left="426" w:hanging="357"/>
        <w:jc w:val="both"/>
        <w:rPr>
          <w:rFonts w:asciiTheme="minorHAnsi" w:hAnsiTheme="minorHAnsi" w:cstheme="minorHAnsi"/>
          <w:color w:val="000000"/>
          <w:sz w:val="22"/>
          <w:szCs w:val="22"/>
        </w:rPr>
      </w:pPr>
      <w:r w:rsidRPr="007B28EA">
        <w:rPr>
          <w:rFonts w:asciiTheme="minorHAnsi" w:hAnsiTheme="minorHAnsi" w:cstheme="minorHAnsi"/>
          <w:color w:val="000000"/>
          <w:sz w:val="22"/>
          <w:szCs w:val="22"/>
        </w:rPr>
        <w:t>POŘADATEL se zavazuje zap</w:t>
      </w:r>
      <w:r w:rsidR="00AD0351" w:rsidRPr="007B28EA">
        <w:rPr>
          <w:rFonts w:asciiTheme="minorHAnsi" w:hAnsiTheme="minorHAnsi" w:cstheme="minorHAnsi"/>
          <w:color w:val="000000"/>
          <w:sz w:val="22"/>
          <w:szCs w:val="22"/>
        </w:rPr>
        <w:t>latit DIVADLU honorář ve výši</w:t>
      </w:r>
      <w:r w:rsidRPr="007B28EA">
        <w:rPr>
          <w:rFonts w:asciiTheme="minorHAnsi" w:hAnsiTheme="minorHAnsi" w:cstheme="minorHAnsi"/>
          <w:color w:val="000000"/>
          <w:sz w:val="22"/>
          <w:szCs w:val="22"/>
        </w:rPr>
        <w:t xml:space="preserve"> </w:t>
      </w:r>
      <w:r w:rsidR="00A16268">
        <w:rPr>
          <w:rFonts w:asciiTheme="minorHAnsi" w:hAnsiTheme="minorHAnsi" w:cstheme="minorHAnsi"/>
          <w:b/>
          <w:color w:val="000000"/>
          <w:sz w:val="22"/>
          <w:szCs w:val="22"/>
        </w:rPr>
        <w:t>12</w:t>
      </w:r>
      <w:r w:rsidR="009435E8" w:rsidRPr="007B28EA">
        <w:rPr>
          <w:rFonts w:asciiTheme="minorHAnsi" w:hAnsiTheme="minorHAnsi" w:cstheme="minorHAnsi"/>
          <w:b/>
          <w:color w:val="000000"/>
          <w:sz w:val="22"/>
          <w:szCs w:val="22"/>
        </w:rPr>
        <w:t>0</w:t>
      </w:r>
      <w:r w:rsidRPr="007B28EA">
        <w:rPr>
          <w:rFonts w:asciiTheme="minorHAnsi" w:hAnsiTheme="minorHAnsi" w:cstheme="minorHAnsi"/>
          <w:b/>
          <w:color w:val="000000"/>
          <w:sz w:val="22"/>
          <w:szCs w:val="22"/>
        </w:rPr>
        <w:t>.000,-Kč</w:t>
      </w:r>
      <w:r w:rsidRPr="007B28EA">
        <w:rPr>
          <w:rFonts w:asciiTheme="minorHAnsi" w:hAnsiTheme="minorHAnsi" w:cstheme="minorHAnsi"/>
          <w:color w:val="000000"/>
          <w:sz w:val="22"/>
          <w:szCs w:val="22"/>
        </w:rPr>
        <w:t xml:space="preserve"> (slovy</w:t>
      </w:r>
      <w:r w:rsidR="00AD0351" w:rsidRPr="007B28EA">
        <w:rPr>
          <w:rFonts w:asciiTheme="minorHAnsi" w:hAnsiTheme="minorHAnsi" w:cstheme="minorHAnsi"/>
          <w:color w:val="000000"/>
          <w:sz w:val="22"/>
          <w:szCs w:val="22"/>
        </w:rPr>
        <w:t>:</w:t>
      </w:r>
      <w:r w:rsidR="008D153C" w:rsidRPr="007B28EA">
        <w:rPr>
          <w:rFonts w:asciiTheme="minorHAnsi" w:hAnsiTheme="minorHAnsi" w:cstheme="minorHAnsi"/>
          <w:color w:val="000000"/>
          <w:sz w:val="22"/>
          <w:szCs w:val="22"/>
        </w:rPr>
        <w:t xml:space="preserve"> </w:t>
      </w:r>
      <w:r w:rsidR="009435E8" w:rsidRPr="007B28EA">
        <w:rPr>
          <w:rFonts w:asciiTheme="minorHAnsi" w:hAnsiTheme="minorHAnsi" w:cstheme="minorHAnsi"/>
          <w:color w:val="000000"/>
          <w:sz w:val="22"/>
          <w:szCs w:val="22"/>
        </w:rPr>
        <w:t>sto</w:t>
      </w:r>
      <w:r w:rsidR="00D81638" w:rsidRPr="007B28EA">
        <w:rPr>
          <w:rFonts w:asciiTheme="minorHAnsi" w:hAnsiTheme="minorHAnsi" w:cstheme="minorHAnsi"/>
          <w:color w:val="000000"/>
          <w:sz w:val="22"/>
          <w:szCs w:val="22"/>
        </w:rPr>
        <w:t xml:space="preserve"> </w:t>
      </w:r>
      <w:r w:rsidR="00A16268">
        <w:rPr>
          <w:rFonts w:asciiTheme="minorHAnsi" w:hAnsiTheme="minorHAnsi" w:cstheme="minorHAnsi"/>
          <w:color w:val="000000"/>
          <w:sz w:val="22"/>
          <w:szCs w:val="22"/>
        </w:rPr>
        <w:t>dvacet</w:t>
      </w:r>
      <w:r w:rsidR="00435775" w:rsidRPr="007B28EA">
        <w:rPr>
          <w:rFonts w:asciiTheme="minorHAnsi" w:hAnsiTheme="minorHAnsi" w:cstheme="minorHAnsi"/>
          <w:color w:val="000000"/>
          <w:sz w:val="22"/>
          <w:szCs w:val="22"/>
        </w:rPr>
        <w:t xml:space="preserve"> </w:t>
      </w:r>
      <w:r w:rsidR="00D81638" w:rsidRPr="007B28EA">
        <w:rPr>
          <w:rFonts w:asciiTheme="minorHAnsi" w:hAnsiTheme="minorHAnsi" w:cstheme="minorHAnsi"/>
          <w:color w:val="000000"/>
          <w:sz w:val="22"/>
          <w:szCs w:val="22"/>
        </w:rPr>
        <w:t>tisíc</w:t>
      </w:r>
      <w:r w:rsidR="00733DE9" w:rsidRPr="007B28EA">
        <w:rPr>
          <w:rFonts w:asciiTheme="minorHAnsi" w:hAnsiTheme="minorHAnsi" w:cstheme="minorHAnsi"/>
          <w:color w:val="000000"/>
          <w:sz w:val="22"/>
          <w:szCs w:val="22"/>
        </w:rPr>
        <w:t xml:space="preserve"> korun</w:t>
      </w:r>
      <w:r w:rsidRPr="007B28EA">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za jedno představení. </w:t>
      </w:r>
      <w:r w:rsidR="00BB0B05" w:rsidRPr="00A15CE2">
        <w:rPr>
          <w:rFonts w:asciiTheme="minorHAnsi" w:hAnsiTheme="minorHAnsi" w:cstheme="minorHAnsi"/>
          <w:color w:val="000000"/>
          <w:sz w:val="22"/>
          <w:szCs w:val="22"/>
        </w:rPr>
        <w:t>Honorář je osvobozen od DPH dle §61 písm. e) zákona č. 235/2004 Sb.</w:t>
      </w:r>
    </w:p>
    <w:p w14:paraId="09180AF5" w14:textId="77777777"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Tržby z PŘEDSTAVENÍ jsou ve vlastnictví POŘADATELE. </w:t>
      </w:r>
    </w:p>
    <w:p w14:paraId="7A6900DD" w14:textId="77777777" w:rsidR="007B727D"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se dále zavazuje zaplatit DIVADLU náklady vynaložené na dopravu souboru a dekorací takto:</w:t>
      </w:r>
    </w:p>
    <w:p w14:paraId="29531067" w14:textId="77777777" w:rsidR="0036301E" w:rsidRPr="00A15CE2" w:rsidRDefault="00536734"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B</w:t>
      </w:r>
      <w:r w:rsidR="00E0285F" w:rsidRPr="00A15CE2">
        <w:rPr>
          <w:rFonts w:asciiTheme="minorHAnsi" w:hAnsiTheme="minorHAnsi" w:cstheme="minorHAnsi"/>
          <w:color w:val="000000"/>
          <w:sz w:val="22"/>
          <w:szCs w:val="22"/>
        </w:rPr>
        <w:t xml:space="preserve">us na přepravu účinkujících dle faktury DIVADLA  </w:t>
      </w:r>
    </w:p>
    <w:p w14:paraId="72A90B78" w14:textId="77777777" w:rsidR="0036301E" w:rsidRPr="00A15CE2" w:rsidRDefault="00530266" w:rsidP="002E772D">
      <w:pPr>
        <w:numPr>
          <w:ilvl w:val="1"/>
          <w:numId w:val="3"/>
        </w:numPr>
        <w:spacing w:after="60"/>
        <w:ind w:left="1134" w:hanging="357"/>
        <w:jc w:val="both"/>
        <w:rPr>
          <w:rFonts w:asciiTheme="minorHAnsi" w:hAnsiTheme="minorHAnsi" w:cstheme="minorHAnsi"/>
          <w:color w:val="000000"/>
          <w:sz w:val="22"/>
          <w:szCs w:val="22"/>
        </w:rPr>
      </w:pPr>
      <w:proofErr w:type="spellStart"/>
      <w:r w:rsidRPr="00A15CE2">
        <w:rPr>
          <w:rFonts w:asciiTheme="minorHAnsi" w:hAnsiTheme="minorHAnsi" w:cstheme="minorHAnsi"/>
          <w:bCs/>
          <w:color w:val="000000"/>
          <w:sz w:val="22"/>
          <w:szCs w:val="22"/>
        </w:rPr>
        <w:t>Euroc</w:t>
      </w:r>
      <w:r w:rsidR="0036301E" w:rsidRPr="00A15CE2">
        <w:rPr>
          <w:rFonts w:asciiTheme="minorHAnsi" w:hAnsiTheme="minorHAnsi" w:cstheme="minorHAnsi"/>
          <w:bCs/>
          <w:color w:val="000000"/>
          <w:sz w:val="22"/>
          <w:szCs w:val="22"/>
        </w:rPr>
        <w:t>argo</w:t>
      </w:r>
      <w:proofErr w:type="spellEnd"/>
      <w:r w:rsidR="0036301E" w:rsidRPr="00A15CE2">
        <w:rPr>
          <w:rFonts w:asciiTheme="minorHAnsi" w:hAnsiTheme="minorHAnsi" w:cstheme="minorHAnsi"/>
          <w:bCs/>
          <w:color w:val="000000"/>
          <w:sz w:val="22"/>
          <w:szCs w:val="22"/>
        </w:rPr>
        <w:t xml:space="preserve"> 7,5t na přepravu dekorací dle faktury DIVADLA</w:t>
      </w:r>
    </w:p>
    <w:p w14:paraId="5A29E271" w14:textId="77777777" w:rsidR="00530266" w:rsidRPr="00A15CE2" w:rsidRDefault="00530266"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bCs/>
          <w:color w:val="000000"/>
          <w:sz w:val="22"/>
          <w:szCs w:val="22"/>
        </w:rPr>
        <w:t>Ford Transit na přepravu technického personálu dle faktury DIVADLA</w:t>
      </w:r>
    </w:p>
    <w:p w14:paraId="13E0FFF7" w14:textId="77777777" w:rsidR="00E0285F" w:rsidRPr="00A15CE2" w:rsidRDefault="00536734"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O</w:t>
      </w:r>
      <w:r w:rsidR="00733DE9" w:rsidRPr="00A15CE2">
        <w:rPr>
          <w:rFonts w:asciiTheme="minorHAnsi" w:hAnsiTheme="minorHAnsi" w:cstheme="minorHAnsi"/>
          <w:color w:val="000000"/>
          <w:sz w:val="22"/>
          <w:szCs w:val="22"/>
        </w:rPr>
        <w:t>sobn</w:t>
      </w:r>
      <w:r w:rsidR="008D2760" w:rsidRPr="00A15CE2">
        <w:rPr>
          <w:rFonts w:asciiTheme="minorHAnsi" w:hAnsiTheme="minorHAnsi" w:cstheme="minorHAnsi"/>
          <w:color w:val="000000"/>
          <w:sz w:val="22"/>
          <w:szCs w:val="22"/>
        </w:rPr>
        <w:t xml:space="preserve">í automobil, vlak, autobus, </w:t>
      </w:r>
      <w:r w:rsidR="00733DE9" w:rsidRPr="00A15CE2">
        <w:rPr>
          <w:rFonts w:asciiTheme="minorHAnsi" w:hAnsiTheme="minorHAnsi" w:cstheme="minorHAnsi"/>
          <w:color w:val="000000"/>
          <w:sz w:val="22"/>
          <w:szCs w:val="22"/>
        </w:rPr>
        <w:t xml:space="preserve">tranzit </w:t>
      </w:r>
      <w:r w:rsidR="00E0285F" w:rsidRPr="00A15CE2">
        <w:rPr>
          <w:rFonts w:asciiTheme="minorHAnsi" w:hAnsiTheme="minorHAnsi" w:cstheme="minorHAnsi"/>
          <w:color w:val="000000"/>
          <w:sz w:val="22"/>
          <w:szCs w:val="22"/>
        </w:rPr>
        <w:t xml:space="preserve">na přepravu </w:t>
      </w:r>
      <w:r w:rsidR="00733DE9" w:rsidRPr="00A15CE2">
        <w:rPr>
          <w:rFonts w:asciiTheme="minorHAnsi" w:hAnsiTheme="minorHAnsi" w:cstheme="minorHAnsi"/>
          <w:color w:val="000000"/>
          <w:sz w:val="22"/>
          <w:szCs w:val="22"/>
        </w:rPr>
        <w:t>technických složek</w:t>
      </w:r>
      <w:r w:rsidR="003221C6" w:rsidRPr="00A15CE2">
        <w:rPr>
          <w:rFonts w:asciiTheme="minorHAnsi" w:hAnsiTheme="minorHAnsi" w:cstheme="minorHAnsi"/>
          <w:color w:val="000000"/>
          <w:sz w:val="22"/>
          <w:szCs w:val="22"/>
        </w:rPr>
        <w:t xml:space="preserve"> dle faktury DIVADLA</w:t>
      </w:r>
    </w:p>
    <w:p w14:paraId="39C86452" w14:textId="6F8AB898" w:rsidR="007B727D"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Částky uvedené v předchozích </w:t>
      </w:r>
      <w:r w:rsidR="007B727D" w:rsidRPr="00A15CE2">
        <w:rPr>
          <w:rFonts w:asciiTheme="minorHAnsi" w:hAnsiTheme="minorHAnsi" w:cstheme="minorHAnsi"/>
          <w:color w:val="000000"/>
          <w:sz w:val="22"/>
          <w:szCs w:val="22"/>
        </w:rPr>
        <w:t>odstavcích 1., 3. je</w:t>
      </w:r>
      <w:r w:rsidRPr="00A15CE2">
        <w:rPr>
          <w:rFonts w:asciiTheme="minorHAnsi" w:hAnsiTheme="minorHAnsi" w:cstheme="minorHAnsi"/>
          <w:color w:val="000000"/>
          <w:sz w:val="22"/>
          <w:szCs w:val="22"/>
        </w:rPr>
        <w:t xml:space="preserve"> POŘADATEL povinen zaplatit</w:t>
      </w:r>
      <w:r w:rsidR="008D153C" w:rsidRPr="00A15CE2">
        <w:rPr>
          <w:rFonts w:asciiTheme="minorHAnsi" w:hAnsiTheme="minorHAnsi" w:cstheme="minorHAnsi"/>
          <w:color w:val="000000"/>
          <w:sz w:val="22"/>
          <w:szCs w:val="22"/>
        </w:rPr>
        <w:t xml:space="preserve"> DIVADLU na základě faktury do 30 dní od data vystavení faktury </w:t>
      </w:r>
      <w:r w:rsidRPr="00A15CE2">
        <w:rPr>
          <w:rFonts w:asciiTheme="minorHAnsi" w:hAnsiTheme="minorHAnsi" w:cstheme="minorHAnsi"/>
          <w:color w:val="000000"/>
          <w:sz w:val="22"/>
          <w:szCs w:val="22"/>
        </w:rPr>
        <w:t>na účet DIVADLA</w:t>
      </w:r>
      <w:r w:rsidR="002E6225">
        <w:rPr>
          <w:rFonts w:asciiTheme="minorHAnsi" w:hAnsiTheme="minorHAnsi" w:cstheme="minorHAnsi"/>
          <w:color w:val="000000"/>
          <w:sz w:val="22"/>
          <w:szCs w:val="22"/>
        </w:rPr>
        <w:t xml:space="preserve"> </w:t>
      </w:r>
      <w:r w:rsidR="002E6225" w:rsidRPr="00284FD3">
        <w:rPr>
          <w:rFonts w:asciiTheme="minorHAnsi" w:hAnsiTheme="minorHAnsi" w:cstheme="minorHAnsi"/>
          <w:color w:val="000000"/>
          <w:sz w:val="22"/>
          <w:szCs w:val="22"/>
        </w:rPr>
        <w:t>s tím, že celková č</w:t>
      </w:r>
      <w:r w:rsidR="004E139E" w:rsidRPr="00284FD3">
        <w:rPr>
          <w:rFonts w:asciiTheme="minorHAnsi" w:hAnsiTheme="minorHAnsi" w:cstheme="minorHAnsi"/>
          <w:color w:val="000000"/>
          <w:sz w:val="22"/>
          <w:szCs w:val="22"/>
        </w:rPr>
        <w:t>ástka za dopravu nepřesáhne 46.000</w:t>
      </w:r>
      <w:r w:rsidR="002E6225" w:rsidRPr="00284FD3">
        <w:rPr>
          <w:rFonts w:asciiTheme="minorHAnsi" w:hAnsiTheme="minorHAnsi" w:cstheme="minorHAnsi"/>
          <w:color w:val="000000"/>
          <w:sz w:val="22"/>
          <w:szCs w:val="22"/>
        </w:rPr>
        <w:t xml:space="preserve"> Kč včetně DPH.</w:t>
      </w:r>
      <w:r w:rsidRPr="00A15CE2">
        <w:rPr>
          <w:rFonts w:asciiTheme="minorHAnsi" w:hAnsiTheme="minorHAnsi" w:cstheme="minorHAnsi"/>
          <w:color w:val="000000"/>
          <w:sz w:val="22"/>
          <w:szCs w:val="22"/>
        </w:rPr>
        <w:t xml:space="preserve"> Za každý den prodlení je POŘADATEL povinen zaplatit DIVADLU majetkovou sankci ve výši 0,</w:t>
      </w:r>
      <w:r w:rsidR="00E36A17" w:rsidRPr="00A15CE2">
        <w:rPr>
          <w:rFonts w:asciiTheme="minorHAnsi" w:hAnsiTheme="minorHAnsi" w:cstheme="minorHAnsi"/>
          <w:color w:val="000000"/>
          <w:sz w:val="22"/>
          <w:szCs w:val="22"/>
        </w:rPr>
        <w:t>0</w:t>
      </w:r>
      <w:r w:rsidRPr="00A15CE2">
        <w:rPr>
          <w:rFonts w:asciiTheme="minorHAnsi" w:hAnsiTheme="minorHAnsi" w:cstheme="minorHAnsi"/>
          <w:color w:val="000000"/>
          <w:sz w:val="22"/>
          <w:szCs w:val="22"/>
        </w:rPr>
        <w:t>5 % z dlužné částky.</w:t>
      </w:r>
    </w:p>
    <w:p w14:paraId="1B97F736" w14:textId="77777777" w:rsidR="00C5222E" w:rsidRDefault="00C5222E"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se dále zavazuje zaplatit autorské honoráře (tantiémy) za PŘEDSTAVENÍ takto:</w:t>
      </w:r>
    </w:p>
    <w:p w14:paraId="56DCBDCE" w14:textId="5244DA46" w:rsidR="00AD0351" w:rsidRPr="00AD0351" w:rsidRDefault="000C0903" w:rsidP="00DB2559">
      <w:pPr>
        <w:spacing w:after="60"/>
        <w:ind w:left="426"/>
        <w:jc w:val="both"/>
        <w:rPr>
          <w:rFonts w:asciiTheme="minorHAnsi" w:hAnsiTheme="minorHAnsi" w:cstheme="minorHAnsi"/>
          <w:color w:val="000000"/>
          <w:sz w:val="22"/>
          <w:szCs w:val="22"/>
        </w:rPr>
      </w:pPr>
      <w:r>
        <w:rPr>
          <w:rFonts w:asciiTheme="minorHAnsi" w:hAnsiTheme="minorHAnsi" w:cstheme="minorHAnsi"/>
          <w:bCs/>
          <w:color w:val="000000"/>
          <w:sz w:val="22"/>
          <w:szCs w:val="22"/>
        </w:rPr>
        <w:t xml:space="preserve">Autorské poplatky: </w:t>
      </w: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Tasnádi</w:t>
      </w:r>
      <w:proofErr w:type="spellEnd"/>
      <w:r>
        <w:rPr>
          <w:rFonts w:asciiTheme="minorHAnsi" w:hAnsiTheme="minorHAnsi" w:cstheme="minorHAnsi"/>
          <w:color w:val="000000"/>
          <w:sz w:val="22"/>
          <w:szCs w:val="22"/>
        </w:rPr>
        <w:t xml:space="preserve"> István </w:t>
      </w:r>
    </w:p>
    <w:p w14:paraId="57FEBE0F" w14:textId="4BBAA47B" w:rsidR="00AD0351" w:rsidRDefault="000C0903" w:rsidP="002E772D">
      <w:pPr>
        <w:pStyle w:val="Odstavecseseznamem"/>
        <w:numPr>
          <w:ilvl w:val="1"/>
          <w:numId w:val="3"/>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Aura-Pont, Novinski Michal</w:t>
      </w:r>
      <w:r w:rsidR="00AD0351">
        <w:rPr>
          <w:rFonts w:asciiTheme="minorHAnsi" w:hAnsiTheme="minorHAnsi" w:cstheme="minorHAnsi"/>
          <w:color w:val="000000"/>
          <w:sz w:val="22"/>
          <w:szCs w:val="22"/>
        </w:rPr>
        <w:t xml:space="preserve"> </w:t>
      </w:r>
    </w:p>
    <w:p w14:paraId="60A7609E" w14:textId="3E57DCB3" w:rsidR="000C0903" w:rsidRPr="00AD0351" w:rsidRDefault="000C0903" w:rsidP="000C0903">
      <w:pPr>
        <w:pStyle w:val="Odstavecseseznamem"/>
        <w:numPr>
          <w:ilvl w:val="1"/>
          <w:numId w:val="3"/>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Aura-Pont, </w:t>
      </w:r>
      <w:proofErr w:type="spellStart"/>
      <w:r>
        <w:rPr>
          <w:rFonts w:asciiTheme="minorHAnsi" w:hAnsiTheme="minorHAnsi" w:cstheme="minorHAnsi"/>
          <w:color w:val="000000"/>
          <w:sz w:val="22"/>
          <w:szCs w:val="22"/>
        </w:rPr>
        <w:t>Notinová</w:t>
      </w:r>
      <w:proofErr w:type="spellEnd"/>
      <w:r>
        <w:rPr>
          <w:rFonts w:asciiTheme="minorHAnsi" w:hAnsiTheme="minorHAnsi" w:cstheme="minorHAnsi"/>
          <w:color w:val="000000"/>
          <w:sz w:val="22"/>
          <w:szCs w:val="22"/>
        </w:rPr>
        <w:t xml:space="preserve"> Tatiana </w:t>
      </w:r>
    </w:p>
    <w:p w14:paraId="0EDA3E57" w14:textId="4D0CBEDE" w:rsidR="00C5222E" w:rsidRPr="000C0903" w:rsidRDefault="000C0903" w:rsidP="00C5222E">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AD0351" w:rsidRPr="000C0903">
        <w:rPr>
          <w:rFonts w:asciiTheme="minorHAnsi" w:hAnsiTheme="minorHAnsi" w:cstheme="minorHAnsi"/>
          <w:color w:val="000000"/>
          <w:sz w:val="22"/>
          <w:szCs w:val="22"/>
        </w:rPr>
        <w:t xml:space="preserve">Honorář </w:t>
      </w:r>
      <w:r>
        <w:rPr>
          <w:rFonts w:asciiTheme="minorHAnsi" w:hAnsiTheme="minorHAnsi" w:cstheme="minorHAnsi"/>
          <w:color w:val="000000"/>
          <w:sz w:val="22"/>
          <w:szCs w:val="22"/>
        </w:rPr>
        <w:t xml:space="preserve">bude uhrazen na základě faktury, kterou vystaví Aura-Pont na základě „Hlášení o </w:t>
      </w:r>
      <w:r w:rsidR="00AD0351">
        <w:rPr>
          <w:rFonts w:asciiTheme="minorHAnsi" w:hAnsiTheme="minorHAnsi" w:cstheme="minorHAnsi"/>
          <w:color w:val="000000"/>
          <w:sz w:val="22"/>
          <w:szCs w:val="22"/>
        </w:rPr>
        <w:t>t</w:t>
      </w:r>
      <w:r w:rsidR="00C5222E" w:rsidRPr="00A15CE2">
        <w:rPr>
          <w:rFonts w:asciiTheme="minorHAnsi" w:hAnsiTheme="minorHAnsi" w:cstheme="minorHAnsi"/>
          <w:color w:val="000000"/>
          <w:sz w:val="22"/>
          <w:szCs w:val="22"/>
        </w:rPr>
        <w:t>ržbách</w:t>
      </w:r>
      <w:r w:rsidR="00AD0351">
        <w:rPr>
          <w:rFonts w:asciiTheme="minorHAnsi" w:hAnsiTheme="minorHAnsi" w:cstheme="minorHAnsi"/>
          <w:color w:val="000000"/>
          <w:sz w:val="22"/>
          <w:szCs w:val="22"/>
        </w:rPr>
        <w:t>“</w:t>
      </w:r>
      <w:r w:rsidR="00C5222E" w:rsidRPr="00A15CE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zaslaného </w:t>
      </w:r>
      <w:proofErr w:type="gramStart"/>
      <w:r w:rsidR="00C5222E" w:rsidRPr="00A15CE2">
        <w:rPr>
          <w:rFonts w:asciiTheme="minorHAnsi" w:hAnsiTheme="minorHAnsi" w:cstheme="minorHAnsi"/>
          <w:color w:val="000000"/>
          <w:sz w:val="22"/>
          <w:szCs w:val="22"/>
        </w:rPr>
        <w:t>na</w:t>
      </w:r>
      <w:proofErr w:type="gramEnd"/>
      <w:r w:rsidR="00C5222E" w:rsidRPr="00A15CE2">
        <w:rPr>
          <w:rFonts w:asciiTheme="minorHAnsi" w:hAnsiTheme="minorHAnsi" w:cstheme="minorHAnsi"/>
          <w:color w:val="000000"/>
          <w:sz w:val="22"/>
          <w:szCs w:val="22"/>
        </w:rPr>
        <w:t xml:space="preserve"> </w:t>
      </w:r>
      <w:bookmarkStart w:id="0" w:name="_GoBack"/>
      <w:bookmarkEnd w:id="0"/>
    </w:p>
    <w:p w14:paraId="0A83B8D2" w14:textId="77777777" w:rsidR="0036301E" w:rsidRPr="00A15CE2" w:rsidRDefault="0036301E"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A15CE2" w:rsidRDefault="00E0285F" w:rsidP="002E772D">
      <w:pPr>
        <w:numPr>
          <w:ilvl w:val="0"/>
          <w:numId w:val="3"/>
        </w:numPr>
        <w:spacing w:after="60"/>
        <w:ind w:left="426"/>
        <w:jc w:val="both"/>
        <w:rPr>
          <w:rFonts w:asciiTheme="minorHAnsi" w:hAnsiTheme="minorHAnsi" w:cstheme="minorHAnsi"/>
          <w:color w:val="000000"/>
          <w:sz w:val="22"/>
          <w:szCs w:val="22"/>
        </w:rPr>
      </w:pPr>
      <w:r w:rsidRPr="00A15CE2">
        <w:rPr>
          <w:rFonts w:asciiTheme="minorHAnsi" w:hAnsiTheme="minorHAnsi" w:cstheme="minorHAnsi"/>
          <w:sz w:val="22"/>
          <w:szCs w:val="22"/>
        </w:rPr>
        <w:t xml:space="preserve">POŘADATEL zašle </w:t>
      </w:r>
      <w:r w:rsidR="00D314C5" w:rsidRPr="00A15CE2">
        <w:rPr>
          <w:rFonts w:asciiTheme="minorHAnsi" w:hAnsiTheme="minorHAnsi" w:cstheme="minorHAnsi"/>
          <w:sz w:val="22"/>
          <w:szCs w:val="22"/>
        </w:rPr>
        <w:t>na elektronické adresy autora/agentur</w:t>
      </w:r>
      <w:r w:rsidR="00B0054C" w:rsidRPr="00A15CE2">
        <w:rPr>
          <w:rFonts w:asciiTheme="minorHAnsi" w:hAnsiTheme="minorHAnsi" w:cstheme="minorHAnsi"/>
          <w:sz w:val="22"/>
          <w:szCs w:val="22"/>
        </w:rPr>
        <w:t xml:space="preserve"> uvedených v odstavci 5.</w:t>
      </w:r>
      <w:r w:rsidR="00D314C5" w:rsidRPr="00A15CE2">
        <w:rPr>
          <w:rFonts w:asciiTheme="minorHAnsi" w:hAnsiTheme="minorHAnsi" w:cstheme="minorHAnsi"/>
          <w:sz w:val="22"/>
          <w:szCs w:val="22"/>
        </w:rPr>
        <w:t xml:space="preserve"> </w:t>
      </w:r>
      <w:r w:rsidR="00B0054C" w:rsidRPr="00A15CE2">
        <w:rPr>
          <w:rFonts w:asciiTheme="minorHAnsi" w:hAnsiTheme="minorHAnsi" w:cstheme="minorHAnsi"/>
          <w:sz w:val="22"/>
          <w:szCs w:val="22"/>
        </w:rPr>
        <w:t>h</w:t>
      </w:r>
      <w:r w:rsidRPr="00A15CE2">
        <w:rPr>
          <w:rFonts w:asciiTheme="minorHAnsi" w:hAnsiTheme="minorHAnsi" w:cstheme="minorHAnsi"/>
          <w:sz w:val="22"/>
          <w:szCs w:val="22"/>
        </w:rPr>
        <w:t>lášení o hrubých tržbách z představení a výši tantiém do 10 dnů od konání představení. Hlášení bude obsahovat:</w:t>
      </w:r>
      <w:r w:rsidRPr="00A15CE2">
        <w:rPr>
          <w:rFonts w:asciiTheme="minorHAnsi" w:hAnsiTheme="minorHAnsi" w:cstheme="minorHAnsi"/>
          <w:bCs/>
          <w:sz w:val="22"/>
          <w:szCs w:val="22"/>
        </w:rPr>
        <w:t xml:space="preserve"> </w:t>
      </w:r>
    </w:p>
    <w:p w14:paraId="5250F710"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D</w:t>
      </w:r>
      <w:r w:rsidR="00E0285F" w:rsidRPr="00A15CE2">
        <w:rPr>
          <w:rFonts w:asciiTheme="minorHAnsi" w:hAnsiTheme="minorHAnsi" w:cstheme="minorHAnsi"/>
          <w:sz w:val="22"/>
          <w:szCs w:val="22"/>
        </w:rPr>
        <w:t>atum a místo konání každého představení;</w:t>
      </w:r>
    </w:p>
    <w:p w14:paraId="0722FB8E" w14:textId="2E8FF5FC"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Úd</w:t>
      </w:r>
      <w:r w:rsidR="00E0285F" w:rsidRPr="00A15CE2">
        <w:rPr>
          <w:rFonts w:asciiTheme="minorHAnsi" w:hAnsiTheme="minorHAnsi" w:cstheme="minorHAnsi"/>
          <w:sz w:val="22"/>
          <w:szCs w:val="22"/>
        </w:rPr>
        <w:t>aje identifikující jiného pořadatele, především obchodní jméno/firmu, sídlo a IČ</w:t>
      </w:r>
      <w:r w:rsidR="00AD0351">
        <w:rPr>
          <w:rFonts w:asciiTheme="minorHAnsi" w:hAnsiTheme="minorHAnsi" w:cstheme="minorHAnsi"/>
          <w:sz w:val="22"/>
          <w:szCs w:val="22"/>
        </w:rPr>
        <w:t>O</w:t>
      </w:r>
      <w:r w:rsidR="00E0285F" w:rsidRPr="00A15CE2">
        <w:rPr>
          <w:rFonts w:asciiTheme="minorHAnsi" w:hAnsiTheme="minorHAnsi" w:cstheme="minorHAnsi"/>
          <w:sz w:val="22"/>
          <w:szCs w:val="22"/>
        </w:rPr>
        <w:t>, kontakt na odpovědnou osobu (email či telefon), popř. kontaktní adresu;</w:t>
      </w:r>
    </w:p>
    <w:p w14:paraId="641928C9" w14:textId="77777777" w:rsidR="00233E12" w:rsidRPr="00A15CE2" w:rsidRDefault="00233E12"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Kapacitu sálu, počet diváků</w:t>
      </w:r>
    </w:p>
    <w:p w14:paraId="343E9BAF"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hrubých tržeb za představení;</w:t>
      </w:r>
    </w:p>
    <w:p w14:paraId="60E75B4B" w14:textId="77777777" w:rsidR="007B727D"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autorských honorářů;</w:t>
      </w:r>
    </w:p>
    <w:p w14:paraId="26A63A78" w14:textId="77777777" w:rsidR="00D324C9" w:rsidRPr="00A15CE2" w:rsidRDefault="00E0285F"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Za každý den prodlení je POŘADATEL povi</w:t>
      </w:r>
      <w:r w:rsidR="00233E12" w:rsidRPr="00A15CE2">
        <w:rPr>
          <w:rFonts w:asciiTheme="minorHAnsi" w:hAnsiTheme="minorHAnsi" w:cstheme="minorHAnsi"/>
          <w:sz w:val="22"/>
          <w:szCs w:val="22"/>
        </w:rPr>
        <w:t>nen zaplatit autorovi dle bodu 5</w:t>
      </w:r>
      <w:r w:rsidRPr="00A15CE2">
        <w:rPr>
          <w:rFonts w:asciiTheme="minorHAnsi" w:hAnsiTheme="minorHAnsi" w:cstheme="minorHAnsi"/>
          <w:sz w:val="22"/>
          <w:szCs w:val="22"/>
        </w:rPr>
        <w:t xml:space="preserve"> majetkovou sankci ve výši 0,</w:t>
      </w:r>
      <w:r w:rsidR="00E36A17" w:rsidRPr="00A15CE2">
        <w:rPr>
          <w:rFonts w:asciiTheme="minorHAnsi" w:hAnsiTheme="minorHAnsi" w:cstheme="minorHAnsi"/>
          <w:sz w:val="22"/>
          <w:szCs w:val="22"/>
        </w:rPr>
        <w:t>0</w:t>
      </w:r>
      <w:r w:rsidRPr="00A15CE2">
        <w:rPr>
          <w:rFonts w:asciiTheme="minorHAnsi" w:hAnsiTheme="minorHAnsi" w:cstheme="minorHAnsi"/>
          <w:sz w:val="22"/>
          <w:szCs w:val="22"/>
        </w:rPr>
        <w:t>5 % z dlužné částky</w:t>
      </w:r>
    </w:p>
    <w:p w14:paraId="521DC87D" w14:textId="77777777" w:rsidR="00D324C9" w:rsidRPr="00A15CE2" w:rsidRDefault="000E0E0C" w:rsidP="002E772D">
      <w:pPr>
        <w:pStyle w:val="Zkladntext"/>
        <w:numPr>
          <w:ilvl w:val="0"/>
          <w:numId w:val="3"/>
        </w:numPr>
        <w:spacing w:after="60"/>
        <w:ind w:left="426"/>
        <w:jc w:val="both"/>
        <w:rPr>
          <w:rFonts w:asciiTheme="minorHAnsi" w:hAnsiTheme="minorHAnsi" w:cstheme="minorHAnsi"/>
          <w:sz w:val="22"/>
          <w:szCs w:val="22"/>
        </w:rPr>
      </w:pPr>
      <w:r w:rsidRPr="00A15CE2">
        <w:rPr>
          <w:rFonts w:asciiTheme="minorHAnsi" w:hAnsiTheme="minorHAnsi" w:cstheme="minorHAnsi"/>
          <w:sz w:val="22"/>
          <w:szCs w:val="22"/>
        </w:rPr>
        <w:t>POŘADATEL je povinen umožnit autorovi a</w:t>
      </w:r>
      <w:r w:rsidR="00E0285F" w:rsidRPr="00A15CE2">
        <w:rPr>
          <w:rFonts w:asciiTheme="minorHAnsi" w:hAnsiTheme="minorHAnsi" w:cstheme="minorHAnsi"/>
          <w:sz w:val="22"/>
          <w:szCs w:val="22"/>
        </w:rPr>
        <w:t>nebo zmocněnému zástupci kontrolu účetních dokladů za účelem ověření správnosti hlášení pod</w:t>
      </w:r>
      <w:r w:rsidR="00BB0B05" w:rsidRPr="00A15CE2">
        <w:rPr>
          <w:rFonts w:asciiTheme="minorHAnsi" w:hAnsiTheme="minorHAnsi" w:cstheme="minorHAnsi"/>
          <w:sz w:val="22"/>
          <w:szCs w:val="22"/>
        </w:rPr>
        <w:t xml:space="preserve">le </w:t>
      </w:r>
      <w:r w:rsidR="00305834" w:rsidRPr="00A15CE2">
        <w:rPr>
          <w:rFonts w:asciiTheme="minorHAnsi" w:hAnsiTheme="minorHAnsi" w:cstheme="minorHAnsi"/>
          <w:sz w:val="22"/>
          <w:szCs w:val="22"/>
        </w:rPr>
        <w:t>bodu 7</w:t>
      </w:r>
      <w:r w:rsidRPr="00A15CE2">
        <w:rPr>
          <w:rFonts w:asciiTheme="minorHAnsi" w:hAnsiTheme="minorHAnsi" w:cstheme="minorHAnsi"/>
          <w:sz w:val="22"/>
          <w:szCs w:val="22"/>
        </w:rPr>
        <w:t xml:space="preserve"> této smlouvy. Zjistí-li a</w:t>
      </w:r>
      <w:r w:rsidR="00E0285F" w:rsidRPr="00A15CE2">
        <w:rPr>
          <w:rFonts w:asciiTheme="minorHAnsi" w:hAnsiTheme="minorHAnsi" w:cstheme="minorHAnsi"/>
          <w:sz w:val="22"/>
          <w:szCs w:val="22"/>
        </w:rPr>
        <w:t>utor při provádění kontroly nesrovnalosti v hlášení</w:t>
      </w:r>
      <w:r w:rsidRPr="00A15CE2">
        <w:rPr>
          <w:rFonts w:asciiTheme="minorHAnsi" w:hAnsiTheme="minorHAnsi" w:cstheme="minorHAnsi"/>
          <w:sz w:val="22"/>
          <w:szCs w:val="22"/>
        </w:rPr>
        <w:t>, je POŘADATEL povinen uhradit a</w:t>
      </w:r>
      <w:r w:rsidR="00E0285F" w:rsidRPr="00A15CE2">
        <w:rPr>
          <w:rFonts w:asciiTheme="minorHAnsi" w:hAnsiTheme="minorHAnsi" w:cstheme="minorHAnsi"/>
          <w:sz w:val="22"/>
          <w:szCs w:val="22"/>
        </w:rPr>
        <w:t>utorovi též účelně vynaložené náklady na provedení takové kontroly.</w:t>
      </w:r>
    </w:p>
    <w:p w14:paraId="5BA13468" w14:textId="63DC8BBA"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V. DALŠÍ UJEDNÁNÍ</w:t>
      </w:r>
    </w:p>
    <w:p w14:paraId="6FF11506" w14:textId="11957359" w:rsidR="00E0285F" w:rsidRPr="00AD0351"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r w:rsidRPr="00AD0351">
        <w:rPr>
          <w:rFonts w:asciiTheme="minorHAnsi" w:hAnsiTheme="minorHAnsi" w:cstheme="minorHAnsi"/>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eastAsia="Times New Roman" w:hAnsiTheme="minorHAnsi" w:cstheme="minorHAnsi"/>
          <w:sz w:val="22"/>
          <w:szCs w:val="22"/>
        </w:rPr>
        <w:t>POŘADATEL je povinen zajistit sjízdnost příjezdové cesty k technickému vchodu k nakládání a vykládání dekorací.</w:t>
      </w:r>
    </w:p>
    <w:p w14:paraId="0878CA8F"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DIVADLO zapůjčí na vyžádání POŘADATELI bezplatně k propagačním účelům fotografie z inscenace.  </w:t>
      </w:r>
      <w:r w:rsidR="007B727D" w:rsidRPr="00A15CE2">
        <w:rPr>
          <w:rFonts w:asciiTheme="minorHAnsi" w:hAnsiTheme="minorHAnsi" w:cstheme="minorHAnsi"/>
          <w:color w:val="000000"/>
          <w:sz w:val="22"/>
          <w:szCs w:val="22"/>
        </w:rPr>
        <w:t>POŘADATEL se</w:t>
      </w:r>
      <w:r w:rsidRPr="00A15CE2">
        <w:rPr>
          <w:rFonts w:asciiTheme="minorHAnsi" w:hAnsiTheme="minorHAnsi" w:cstheme="minorHAnsi"/>
          <w:color w:val="000000"/>
          <w:sz w:val="22"/>
          <w:szCs w:val="22"/>
        </w:rPr>
        <w:t xml:space="preserve"> zavazuje, že tyto fotografie vrátí v neporušeném stavu do deset</w:t>
      </w:r>
      <w:r w:rsidR="003F231C" w:rsidRPr="00A15CE2">
        <w:rPr>
          <w:rFonts w:asciiTheme="minorHAnsi" w:hAnsiTheme="minorHAnsi" w:cstheme="minorHAnsi"/>
          <w:color w:val="000000"/>
          <w:sz w:val="22"/>
          <w:szCs w:val="22"/>
        </w:rPr>
        <w:t>i</w:t>
      </w:r>
      <w:r w:rsidR="00733DE9" w:rsidRPr="00A15CE2">
        <w:rPr>
          <w:rFonts w:asciiTheme="minorHAnsi" w:hAnsiTheme="minorHAnsi" w:cstheme="minorHAnsi"/>
          <w:color w:val="000000"/>
          <w:sz w:val="22"/>
          <w:szCs w:val="22"/>
        </w:rPr>
        <w:t xml:space="preserve"> dnů po uskutečnění PŘEDSTAVENÍ</w:t>
      </w:r>
      <w:r w:rsidRPr="00A15CE2">
        <w:rPr>
          <w:rFonts w:asciiTheme="minorHAnsi" w:hAnsiTheme="minorHAnsi" w:cstheme="minorHAnsi"/>
          <w:color w:val="000000"/>
          <w:sz w:val="22"/>
          <w:szCs w:val="22"/>
        </w:rPr>
        <w:t xml:space="preserve">.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poskytne pořadateli zdarma plakáty a další propagační materiály, jsou-li k dispozici a bude-li to pořadatel požadovat.</w:t>
      </w:r>
    </w:p>
    <w:p w14:paraId="1392450E" w14:textId="77777777" w:rsidR="00E0285F" w:rsidRPr="00A15CE2" w:rsidRDefault="00E0285F" w:rsidP="002E772D">
      <w:pPr>
        <w:pStyle w:val="Zkladntext"/>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A15CE2">
          <w:rPr>
            <w:rFonts w:asciiTheme="minorHAnsi" w:hAnsiTheme="minorHAnsi" w:cstheme="minorHAnsi"/>
            <w:color w:val="000000"/>
            <w:sz w:val="22"/>
            <w:szCs w:val="22"/>
          </w:rPr>
          <w:t>1 a</w:t>
        </w:r>
      </w:smartTag>
      <w:r w:rsidRPr="00A15CE2">
        <w:rPr>
          <w:rFonts w:asciiTheme="minorHAnsi" w:hAnsiTheme="minorHAnsi" w:cstheme="minorHAnsi"/>
          <w:color w:val="000000"/>
          <w:sz w:val="22"/>
          <w:szCs w:val="22"/>
        </w:rPr>
        <w:t xml:space="preserve"> náhradu již vynaložených nákladů.</w:t>
      </w:r>
      <w:r w:rsidRPr="00A15CE2">
        <w:rPr>
          <w:rFonts w:asciiTheme="minorHAnsi" w:hAnsiTheme="minorHAnsi" w:cstheme="minorHAnsi"/>
          <w:b/>
          <w:color w:val="000000"/>
          <w:sz w:val="22"/>
          <w:szCs w:val="22"/>
        </w:rPr>
        <w:t xml:space="preserve"> </w:t>
      </w:r>
      <w:r w:rsidRPr="00A15CE2">
        <w:rPr>
          <w:rFonts w:asciiTheme="minorHAnsi" w:hAnsiTheme="minorHAnsi" w:cstheme="minorHAnsi"/>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A15CE2" w:rsidRDefault="00E0285F" w:rsidP="002E772D">
      <w:pPr>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lastRenderedPageBreak/>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431E3C65" w:rsidR="00E0285F" w:rsidRPr="00A15CE2" w:rsidRDefault="00AD0351" w:rsidP="00DE0276">
      <w:pPr>
        <w:pStyle w:val="Nadpis1"/>
        <w:spacing w:before="240" w:after="120"/>
        <w:rPr>
          <w:rFonts w:asciiTheme="minorHAnsi" w:hAnsiTheme="minorHAnsi" w:cstheme="minorHAnsi"/>
          <w:sz w:val="22"/>
          <w:szCs w:val="22"/>
        </w:rPr>
      </w:pPr>
      <w:r>
        <w:rPr>
          <w:rFonts w:asciiTheme="minorHAnsi" w:hAnsiTheme="minorHAnsi" w:cstheme="minorHAnsi"/>
          <w:sz w:val="22"/>
          <w:szCs w:val="22"/>
        </w:rPr>
        <w:t>V</w:t>
      </w:r>
      <w:r w:rsidR="00367C45" w:rsidRPr="00A15CE2">
        <w:rPr>
          <w:rFonts w:asciiTheme="minorHAnsi" w:hAnsiTheme="minorHAnsi" w:cstheme="minorHAnsi"/>
          <w:sz w:val="22"/>
          <w:szCs w:val="22"/>
        </w:rPr>
        <w:t>I</w:t>
      </w:r>
      <w:r w:rsidR="00E0285F" w:rsidRPr="00A15CE2">
        <w:rPr>
          <w:rFonts w:asciiTheme="minorHAnsi" w:hAnsiTheme="minorHAnsi" w:cstheme="minorHAnsi"/>
          <w:sz w:val="22"/>
          <w:szCs w:val="22"/>
        </w:rPr>
        <w:t>. ZÁVĚREČNÁ USTANOVENÍ</w:t>
      </w:r>
    </w:p>
    <w:p w14:paraId="6E4815C5"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Práva a povinnosti plynoucí </w:t>
      </w:r>
      <w:r w:rsidR="002B3D35" w:rsidRPr="00A15CE2">
        <w:rPr>
          <w:rFonts w:asciiTheme="minorHAnsi" w:hAnsiTheme="minorHAnsi" w:cstheme="minorHAnsi"/>
          <w:color w:val="000000"/>
          <w:sz w:val="22"/>
          <w:szCs w:val="22"/>
        </w:rPr>
        <w:t>z této smlouvy se řídí občanským</w:t>
      </w:r>
      <w:r w:rsidRPr="00A15CE2">
        <w:rPr>
          <w:rFonts w:asciiTheme="minorHAnsi" w:hAnsiTheme="minorHAnsi" w:cstheme="minorHAnsi"/>
          <w:color w:val="000000"/>
          <w:sz w:val="22"/>
          <w:szCs w:val="22"/>
        </w:rPr>
        <w:t xml:space="preserve"> zákoníkem</w:t>
      </w:r>
      <w:r w:rsidR="002B3D35" w:rsidRPr="00A15CE2">
        <w:rPr>
          <w:rFonts w:asciiTheme="minorHAnsi" w:hAnsiTheme="minorHAnsi" w:cstheme="minorHAnsi"/>
          <w:color w:val="000000"/>
          <w:sz w:val="22"/>
          <w:szCs w:val="22"/>
        </w:rPr>
        <w:t xml:space="preserve"> </w:t>
      </w:r>
      <w:r w:rsidR="000D0F6E" w:rsidRPr="00A15CE2">
        <w:rPr>
          <w:rFonts w:asciiTheme="minorHAnsi" w:hAnsiTheme="minorHAnsi" w:cstheme="minorHAnsi"/>
          <w:color w:val="000000"/>
          <w:sz w:val="22"/>
          <w:szCs w:val="22"/>
        </w:rPr>
        <w:t>č. 89/2012 Sb. NOZ</w:t>
      </w:r>
      <w:r w:rsidRPr="00A15CE2">
        <w:rPr>
          <w:rFonts w:asciiTheme="minorHAnsi" w:hAnsiTheme="minorHAnsi" w:cstheme="minorHAnsi"/>
          <w:color w:val="000000"/>
          <w:sz w:val="22"/>
          <w:szCs w:val="22"/>
        </w:rPr>
        <w:t>.</w:t>
      </w:r>
    </w:p>
    <w:p w14:paraId="5E780A72"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Změny nebo dodatky této smlouvy mohou být platně učiněny pouze v písemné formě po dohodě obou stran.</w:t>
      </w:r>
    </w:p>
    <w:p w14:paraId="3E35A1BD"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Tato smlouva se sepisuje ve dvou vyhotoveních, z nichž každá strana obdrží jedno.</w:t>
      </w:r>
    </w:p>
    <w:p w14:paraId="2A8A9FD6" w14:textId="77777777" w:rsidR="00181EF1"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Tato smlouva nabývá účinnosti </w:t>
      </w:r>
      <w:r w:rsidR="00583C7A" w:rsidRPr="00A15CE2">
        <w:rPr>
          <w:rFonts w:asciiTheme="minorHAnsi" w:hAnsiTheme="minorHAnsi" w:cstheme="minorHAnsi"/>
          <w:color w:val="000000"/>
          <w:sz w:val="22"/>
          <w:szCs w:val="22"/>
        </w:rPr>
        <w:t>zveřejněním v Registru smluv.</w:t>
      </w:r>
    </w:p>
    <w:p w14:paraId="232295DB" w14:textId="77777777" w:rsidR="00181EF1" w:rsidRPr="00A15CE2" w:rsidRDefault="00181EF1"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b/>
          <w:color w:val="000000"/>
          <w:sz w:val="22"/>
          <w:szCs w:val="22"/>
        </w:rPr>
        <w:t>SMLUVNÍ STRANY SOUHLASÍ S TÍM, ŽE BUDE TATO SMLOUVA NA ZÁKLADĚ ZÁKONA 340/2</w:t>
      </w:r>
      <w:r w:rsidR="007C0935" w:rsidRPr="00A15CE2">
        <w:rPr>
          <w:rFonts w:asciiTheme="minorHAnsi" w:hAnsiTheme="minorHAnsi" w:cstheme="minorHAnsi"/>
          <w:b/>
          <w:color w:val="000000"/>
          <w:sz w:val="22"/>
          <w:szCs w:val="22"/>
        </w:rPr>
        <w:t>0</w:t>
      </w:r>
      <w:r w:rsidRPr="00A15CE2">
        <w:rPr>
          <w:rFonts w:asciiTheme="minorHAnsi" w:hAnsiTheme="minorHAnsi" w:cstheme="minorHAnsi"/>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A15CE2" w:rsidRDefault="009777D4" w:rsidP="00644CEE">
      <w:pPr>
        <w:jc w:val="both"/>
        <w:rPr>
          <w:rFonts w:asciiTheme="minorHAnsi" w:hAnsiTheme="minorHAnsi" w:cstheme="minorHAnsi"/>
          <w:color w:val="000000"/>
          <w:sz w:val="22"/>
          <w:szCs w:val="22"/>
        </w:rPr>
      </w:pPr>
    </w:p>
    <w:p w14:paraId="0A5A20F2" w14:textId="77777777" w:rsidR="00A44AB5" w:rsidRDefault="00A44AB5" w:rsidP="00644CEE">
      <w:pPr>
        <w:jc w:val="both"/>
        <w:rPr>
          <w:rFonts w:asciiTheme="minorHAnsi" w:hAnsiTheme="minorHAnsi" w:cstheme="minorHAnsi"/>
          <w:color w:val="000000"/>
          <w:sz w:val="22"/>
          <w:szCs w:val="22"/>
        </w:rPr>
      </w:pPr>
    </w:p>
    <w:p w14:paraId="79FFD38B" w14:textId="77777777" w:rsidR="00AD0351" w:rsidRPr="00A15CE2" w:rsidRDefault="00AD0351" w:rsidP="00644CEE">
      <w:pPr>
        <w:jc w:val="both"/>
        <w:rPr>
          <w:rFonts w:asciiTheme="minorHAnsi" w:hAnsiTheme="minorHAnsi" w:cstheme="minorHAnsi"/>
          <w:color w:val="000000"/>
          <w:sz w:val="22"/>
          <w:szCs w:val="22"/>
        </w:rPr>
      </w:pPr>
    </w:p>
    <w:p w14:paraId="3EAEA999" w14:textId="77777777" w:rsidR="00BC4100" w:rsidRPr="00A15CE2" w:rsidRDefault="00BC4100" w:rsidP="00DE0276">
      <w:pPr>
        <w:rPr>
          <w:rFonts w:asciiTheme="minorHAnsi" w:hAnsiTheme="minorHAnsi" w:cstheme="minorHAnsi"/>
          <w:color w:val="000000"/>
          <w:sz w:val="22"/>
          <w:szCs w:val="22"/>
        </w:rPr>
      </w:pPr>
    </w:p>
    <w:p w14:paraId="4DAD3513" w14:textId="5C789A77" w:rsidR="00E0285F" w:rsidRPr="00A15CE2"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V Praze dne</w:t>
      </w:r>
      <w:r w:rsidR="00C474E8"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ab/>
      </w:r>
      <w:r w:rsidR="00E676C7"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r w:rsidR="00C67C42" w:rsidRPr="00A15CE2">
        <w:rPr>
          <w:rFonts w:asciiTheme="minorHAnsi" w:hAnsiTheme="minorHAnsi" w:cstheme="minorHAnsi"/>
          <w:b/>
          <w:color w:val="000000"/>
          <w:sz w:val="22"/>
          <w:szCs w:val="22"/>
        </w:rPr>
        <w:tab/>
      </w:r>
      <w:r w:rsidR="00A46440"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V</w:t>
      </w:r>
      <w:r w:rsidR="00DA379C">
        <w:rPr>
          <w:rFonts w:asciiTheme="minorHAnsi" w:hAnsiTheme="minorHAnsi" w:cstheme="minorHAnsi"/>
          <w:b/>
          <w:color w:val="000000"/>
          <w:sz w:val="22"/>
          <w:szCs w:val="22"/>
        </w:rPr>
        <w:t xml:space="preserve"> Hradci Králové </w:t>
      </w:r>
      <w:r w:rsidR="00E676C7" w:rsidRPr="00A15CE2">
        <w:rPr>
          <w:rFonts w:asciiTheme="minorHAnsi" w:hAnsiTheme="minorHAnsi" w:cstheme="minorHAnsi"/>
          <w:b/>
          <w:color w:val="000000"/>
          <w:sz w:val="22"/>
          <w:szCs w:val="22"/>
        </w:rPr>
        <w:t xml:space="preserve">dne </w:t>
      </w:r>
      <w:r w:rsidR="00BC4100"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p>
    <w:p w14:paraId="08D9FE03" w14:textId="77777777" w:rsidR="00E0285F" w:rsidRPr="00A15CE2" w:rsidRDefault="00E0285F" w:rsidP="00DE0276">
      <w:pPr>
        <w:rPr>
          <w:rFonts w:asciiTheme="minorHAnsi" w:hAnsiTheme="minorHAnsi" w:cstheme="minorHAnsi"/>
          <w:b/>
          <w:color w:val="000000"/>
          <w:sz w:val="22"/>
          <w:szCs w:val="22"/>
        </w:rPr>
      </w:pPr>
    </w:p>
    <w:p w14:paraId="2DF25FFB" w14:textId="77777777" w:rsidR="00BC4100" w:rsidRPr="00A15CE2" w:rsidRDefault="00BC4100" w:rsidP="00DE0276">
      <w:pPr>
        <w:rPr>
          <w:rFonts w:asciiTheme="minorHAnsi" w:hAnsiTheme="minorHAnsi" w:cstheme="minorHAnsi"/>
          <w:b/>
          <w:color w:val="000000"/>
          <w:sz w:val="22"/>
          <w:szCs w:val="22"/>
        </w:rPr>
      </w:pPr>
    </w:p>
    <w:p w14:paraId="4658DE13" w14:textId="77777777" w:rsidR="00A44AB5" w:rsidRPr="00A15CE2" w:rsidRDefault="00A44AB5" w:rsidP="00DE0276">
      <w:pPr>
        <w:rPr>
          <w:rFonts w:asciiTheme="minorHAnsi" w:hAnsiTheme="minorHAnsi" w:cstheme="minorHAnsi"/>
          <w:b/>
          <w:color w:val="000000"/>
          <w:sz w:val="22"/>
          <w:szCs w:val="22"/>
        </w:rPr>
      </w:pPr>
    </w:p>
    <w:p w14:paraId="5A4C5A17" w14:textId="77777777" w:rsidR="00A44AB5" w:rsidRPr="00A15CE2" w:rsidRDefault="00A44AB5" w:rsidP="00DE0276">
      <w:pPr>
        <w:rPr>
          <w:rFonts w:asciiTheme="minorHAnsi" w:hAnsiTheme="minorHAnsi" w:cstheme="minorHAnsi"/>
          <w:b/>
          <w:color w:val="000000"/>
          <w:sz w:val="22"/>
          <w:szCs w:val="22"/>
        </w:rPr>
      </w:pPr>
    </w:p>
    <w:p w14:paraId="3E29005E" w14:textId="77777777" w:rsidR="00E0285F" w:rsidRPr="00A15CE2" w:rsidRDefault="00E0285F" w:rsidP="00DE0276">
      <w:pPr>
        <w:rPr>
          <w:rFonts w:asciiTheme="minorHAnsi" w:hAnsiTheme="minorHAnsi" w:cstheme="minorHAnsi"/>
          <w:b/>
          <w:color w:val="000000"/>
          <w:sz w:val="22"/>
          <w:szCs w:val="22"/>
        </w:rPr>
      </w:pPr>
    </w:p>
    <w:p w14:paraId="45FFF216" w14:textId="77777777" w:rsidR="00E0285F" w:rsidRPr="00A15CE2" w:rsidRDefault="00BC4100" w:rsidP="00DE0276">
      <w:pPr>
        <w:tabs>
          <w:tab w:val="left" w:pos="567"/>
          <w:tab w:val="left" w:pos="5529"/>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ab/>
        <w:t>za DIVADLO</w:t>
      </w:r>
      <w:r w:rsidRPr="00A15CE2">
        <w:rPr>
          <w:rFonts w:asciiTheme="minorHAnsi" w:hAnsiTheme="minorHAnsi" w:cstheme="minorHAnsi"/>
          <w:b/>
          <w:color w:val="000000"/>
          <w:sz w:val="22"/>
          <w:szCs w:val="22"/>
        </w:rPr>
        <w:tab/>
      </w:r>
      <w:r w:rsidR="002E0DB9" w:rsidRPr="00A15CE2">
        <w:rPr>
          <w:rFonts w:asciiTheme="minorHAnsi" w:hAnsiTheme="minorHAnsi" w:cstheme="minorHAnsi"/>
          <w:b/>
          <w:color w:val="000000"/>
          <w:sz w:val="22"/>
          <w:szCs w:val="22"/>
        </w:rPr>
        <w:t xml:space="preserve">       </w:t>
      </w:r>
      <w:r w:rsidR="00E0285F" w:rsidRPr="00DA379C">
        <w:rPr>
          <w:rFonts w:asciiTheme="minorHAnsi" w:hAnsiTheme="minorHAnsi" w:cstheme="minorHAnsi"/>
          <w:b/>
          <w:color w:val="000000"/>
          <w:sz w:val="22"/>
          <w:szCs w:val="22"/>
        </w:rPr>
        <w:t>za POŘADATELE</w:t>
      </w:r>
    </w:p>
    <w:p w14:paraId="06F70AF7" w14:textId="757EF3D6" w:rsidR="005A20F5" w:rsidRPr="00A15CE2" w:rsidRDefault="00BC4100" w:rsidP="005A20F5">
      <w:pPr>
        <w:tabs>
          <w:tab w:val="left" w:pos="142"/>
          <w:tab w:val="left" w:pos="6096"/>
        </w:tabs>
        <w:rPr>
          <w:rFonts w:asciiTheme="minorHAnsi" w:hAnsiTheme="minorHAnsi" w:cstheme="minorHAnsi"/>
          <w:color w:val="000000"/>
          <w:sz w:val="22"/>
          <w:szCs w:val="22"/>
        </w:rPr>
      </w:pPr>
      <w:r w:rsidRPr="00A15CE2">
        <w:rPr>
          <w:rFonts w:asciiTheme="minorHAnsi" w:hAnsiTheme="minorHAnsi" w:cstheme="minorHAnsi"/>
          <w:color w:val="000000"/>
          <w:sz w:val="22"/>
          <w:szCs w:val="22"/>
        </w:rPr>
        <w:tab/>
        <w:t xml:space="preserve"> </w:t>
      </w:r>
      <w:r w:rsidR="00E0285F" w:rsidRPr="00A15CE2">
        <w:rPr>
          <w:rFonts w:asciiTheme="minorHAnsi" w:hAnsiTheme="minorHAnsi" w:cstheme="minorHAnsi"/>
          <w:color w:val="000000"/>
          <w:sz w:val="22"/>
          <w:szCs w:val="22"/>
        </w:rPr>
        <w:t xml:space="preserve">Mgr. Daniela </w:t>
      </w:r>
      <w:r w:rsidR="00DA379C">
        <w:rPr>
          <w:rFonts w:asciiTheme="minorHAnsi" w:hAnsiTheme="minorHAnsi" w:cstheme="minorHAnsi"/>
          <w:color w:val="000000"/>
          <w:sz w:val="22"/>
          <w:szCs w:val="22"/>
        </w:rPr>
        <w:t>Šálková</w:t>
      </w:r>
      <w:r w:rsidR="00DA379C">
        <w:rPr>
          <w:rFonts w:asciiTheme="minorHAnsi" w:hAnsiTheme="minorHAnsi" w:cstheme="minorHAnsi"/>
          <w:color w:val="000000"/>
          <w:sz w:val="22"/>
          <w:szCs w:val="22"/>
        </w:rPr>
        <w:tab/>
        <w:t>Ing. Eva Mikulková</w:t>
      </w:r>
    </w:p>
    <w:p w14:paraId="3EFC8828" w14:textId="77777777" w:rsidR="0042557B" w:rsidRPr="00A15CE2" w:rsidRDefault="00F072A9" w:rsidP="0042557B">
      <w:pPr>
        <w:rPr>
          <w:rFonts w:asciiTheme="minorHAnsi" w:eastAsia="Times" w:hAnsiTheme="minorHAnsi" w:cstheme="minorHAnsi"/>
          <w:bCs/>
          <w:sz w:val="22"/>
          <w:szCs w:val="22"/>
        </w:rPr>
      </w:pPr>
      <w:r w:rsidRPr="00A15CE2">
        <w:rPr>
          <w:rFonts w:asciiTheme="minorHAnsi" w:hAnsiTheme="minorHAnsi" w:cstheme="minorHAnsi"/>
          <w:b/>
          <w:sz w:val="22"/>
          <w:szCs w:val="22"/>
        </w:rPr>
        <w:br w:type="page"/>
      </w:r>
      <w:r w:rsidR="0042557B" w:rsidRPr="00A15CE2">
        <w:rPr>
          <w:rFonts w:asciiTheme="minorHAnsi" w:hAnsiTheme="minorHAnsi" w:cstheme="minorHAnsi"/>
          <w:b/>
          <w:sz w:val="22"/>
          <w:szCs w:val="22"/>
        </w:rPr>
        <w:lastRenderedPageBreak/>
        <w:t xml:space="preserve">Příloha č. 1. - </w:t>
      </w:r>
      <w:r w:rsidR="0042557B" w:rsidRPr="00A15CE2">
        <w:rPr>
          <w:rFonts w:asciiTheme="minorHAnsi" w:eastAsia="Times" w:hAnsiTheme="minorHAnsi" w:cstheme="minorHAnsi"/>
          <w:bCs/>
          <w:sz w:val="22"/>
          <w:szCs w:val="22"/>
        </w:rPr>
        <w:t>TECHNICKÉ POŽADAVKY</w:t>
      </w:r>
    </w:p>
    <w:p w14:paraId="2CFDE4AB" w14:textId="77777777" w:rsidR="000100CC" w:rsidRPr="00194FDD" w:rsidRDefault="000100CC" w:rsidP="000100CC">
      <w:pPr>
        <w:pStyle w:val="Nadpis1"/>
        <w:shd w:val="clear" w:color="auto" w:fill="FFFFFF"/>
        <w:spacing w:line="504" w:lineRule="atLeast"/>
        <w:jc w:val="left"/>
        <w:rPr>
          <w:rFonts w:asciiTheme="minorHAnsi" w:hAnsiTheme="minorHAnsi" w:cstheme="minorHAnsi"/>
          <w:bCs/>
          <w:color w:val="auto"/>
          <w:sz w:val="22"/>
          <w:szCs w:val="22"/>
        </w:rPr>
      </w:pPr>
      <w:r w:rsidRPr="00194FDD">
        <w:rPr>
          <w:rFonts w:asciiTheme="minorHAnsi" w:hAnsiTheme="minorHAnsi" w:cstheme="minorHAnsi"/>
          <w:bCs/>
          <w:color w:val="auto"/>
          <w:sz w:val="22"/>
          <w:szCs w:val="22"/>
        </w:rPr>
        <w:t>Inscenace: KARTONOVÝ TAŤKA</w:t>
      </w:r>
    </w:p>
    <w:p w14:paraId="233A3250" w14:textId="77777777" w:rsidR="000100CC" w:rsidRPr="00194FDD" w:rsidRDefault="000100CC" w:rsidP="000100CC">
      <w:pPr>
        <w:rPr>
          <w:rFonts w:asciiTheme="minorHAnsi" w:hAnsiTheme="minorHAnsi" w:cstheme="minorHAnsi"/>
          <w:sz w:val="22"/>
          <w:szCs w:val="22"/>
        </w:rPr>
      </w:pPr>
    </w:p>
    <w:p w14:paraId="0AA8F7C4" w14:textId="77777777" w:rsidR="000100CC" w:rsidRPr="00194FDD" w:rsidRDefault="000100CC" w:rsidP="000100CC">
      <w:pPr>
        <w:spacing w:after="120"/>
        <w:rPr>
          <w:rFonts w:asciiTheme="minorHAnsi" w:hAnsiTheme="minorHAnsi" w:cstheme="minorHAnsi"/>
          <w:sz w:val="22"/>
          <w:szCs w:val="22"/>
        </w:rPr>
      </w:pPr>
      <w:r w:rsidRPr="00194FDD">
        <w:rPr>
          <w:rFonts w:asciiTheme="minorHAnsi" w:hAnsiTheme="minorHAnsi" w:cstheme="minorHAnsi"/>
          <w:b/>
          <w:bCs/>
          <w:sz w:val="22"/>
          <w:szCs w:val="22"/>
          <w:u w:val="single"/>
        </w:rPr>
        <w:t>Jeviště:</w:t>
      </w:r>
    </w:p>
    <w:p w14:paraId="7375E79E"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Šíře minimálně 8 m</w:t>
      </w:r>
    </w:p>
    <w:p w14:paraId="4F7E5EF6"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 xml:space="preserve">Hloubka minimálně 12 m </w:t>
      </w:r>
    </w:p>
    <w:p w14:paraId="33C454BA"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Tahy po celé délce jeviště, minimální zátěž 120kg</w:t>
      </w:r>
    </w:p>
    <w:p w14:paraId="293DE46F" w14:textId="77777777" w:rsidR="000100CC" w:rsidRDefault="000100CC" w:rsidP="000100CC">
      <w:pPr>
        <w:pStyle w:val="Odstavecseseznamem"/>
        <w:numPr>
          <w:ilvl w:val="0"/>
          <w:numId w:val="13"/>
        </w:numPr>
        <w:rPr>
          <w:rFonts w:asciiTheme="minorHAnsi" w:hAnsiTheme="minorHAnsi" w:cstheme="minorHAnsi"/>
          <w:sz w:val="22"/>
          <w:szCs w:val="22"/>
        </w:rPr>
      </w:pPr>
      <w:r w:rsidRPr="000100CC">
        <w:rPr>
          <w:rFonts w:asciiTheme="minorHAnsi" w:hAnsiTheme="minorHAnsi" w:cstheme="minorHAnsi"/>
          <w:sz w:val="22"/>
          <w:szCs w:val="22"/>
        </w:rPr>
        <w:t>Představení se odehrává v „kostce“ o velikosti 3,80m  x 3,80m</w:t>
      </w:r>
    </w:p>
    <w:p w14:paraId="0E1C20BD" w14:textId="63CFD17D" w:rsidR="000100CC" w:rsidRDefault="000100CC" w:rsidP="000100CC">
      <w:pPr>
        <w:pStyle w:val="Odstavecseseznamem"/>
        <w:numPr>
          <w:ilvl w:val="0"/>
          <w:numId w:val="13"/>
        </w:numPr>
        <w:rPr>
          <w:rFonts w:asciiTheme="minorHAnsi" w:hAnsiTheme="minorHAnsi" w:cstheme="minorHAnsi"/>
          <w:sz w:val="22"/>
          <w:szCs w:val="22"/>
        </w:rPr>
      </w:pPr>
      <w:r>
        <w:rPr>
          <w:rFonts w:asciiTheme="minorHAnsi" w:hAnsiTheme="minorHAnsi" w:cstheme="minorHAnsi"/>
          <w:sz w:val="22"/>
          <w:szCs w:val="22"/>
        </w:rPr>
        <w:t>D</w:t>
      </w:r>
      <w:r w:rsidRPr="000100CC">
        <w:rPr>
          <w:rFonts w:asciiTheme="minorHAnsi" w:hAnsiTheme="minorHAnsi" w:cstheme="minorHAnsi"/>
          <w:sz w:val="22"/>
          <w:szCs w:val="22"/>
        </w:rPr>
        <w:t>o výšky od portálu prostor min. 4,30 m</w:t>
      </w:r>
    </w:p>
    <w:p w14:paraId="36A4A132" w14:textId="330AEB8A" w:rsidR="000100CC" w:rsidRPr="00DA379C" w:rsidRDefault="00DA379C" w:rsidP="00DA379C">
      <w:pPr>
        <w:rPr>
          <w:rFonts w:asciiTheme="minorHAnsi" w:hAnsiTheme="minorHAnsi" w:cstheme="minorHAnsi"/>
          <w:sz w:val="22"/>
          <w:szCs w:val="22"/>
        </w:rPr>
      </w:pPr>
      <w:r w:rsidRPr="00284FD3">
        <w:rPr>
          <w:rFonts w:asciiTheme="minorHAnsi" w:hAnsiTheme="minorHAnsi" w:cstheme="minorHAnsi"/>
          <w:sz w:val="22"/>
          <w:szCs w:val="22"/>
        </w:rPr>
        <w:t>Zápůjčka praktikáblů od Klicperova divadla (7 ks – „60“ výška + 1 x čtverec „60“ výška).</w:t>
      </w:r>
    </w:p>
    <w:p w14:paraId="6820BA84" w14:textId="7D0330EC" w:rsidR="000100CC" w:rsidRPr="00194FDD" w:rsidRDefault="000100CC" w:rsidP="000100CC">
      <w:pPr>
        <w:spacing w:after="120"/>
        <w:rPr>
          <w:rFonts w:asciiTheme="minorHAnsi" w:hAnsiTheme="minorHAnsi" w:cstheme="minorHAnsi"/>
          <w:i/>
          <w:sz w:val="22"/>
          <w:szCs w:val="22"/>
        </w:rPr>
      </w:pPr>
      <w:r w:rsidRPr="00194FDD">
        <w:rPr>
          <w:rFonts w:asciiTheme="minorHAnsi" w:hAnsiTheme="minorHAnsi" w:cstheme="minorHAnsi"/>
          <w:sz w:val="22"/>
          <w:szCs w:val="22"/>
        </w:rPr>
        <w:t xml:space="preserve">Pro bližší informace kontaktujte jevištního mistra: </w:t>
      </w:r>
      <w:r w:rsidR="00E32275">
        <w:rPr>
          <w:rFonts w:asciiTheme="minorHAnsi" w:hAnsiTheme="minorHAnsi" w:cstheme="minorHAnsi"/>
          <w:b/>
          <w:i/>
          <w:sz w:val="22"/>
          <w:szCs w:val="22"/>
        </w:rPr>
        <w:t xml:space="preserve">Daniel </w:t>
      </w:r>
      <w:proofErr w:type="spellStart"/>
      <w:r w:rsidR="00E32275">
        <w:rPr>
          <w:rFonts w:asciiTheme="minorHAnsi" w:hAnsiTheme="minorHAnsi" w:cstheme="minorHAnsi"/>
          <w:b/>
          <w:i/>
          <w:sz w:val="22"/>
          <w:szCs w:val="22"/>
        </w:rPr>
        <w:t>Deutscha</w:t>
      </w:r>
      <w:proofErr w:type="spellEnd"/>
    </w:p>
    <w:p w14:paraId="4AA03B36" w14:textId="77777777" w:rsidR="000100CC" w:rsidRPr="00194FDD" w:rsidRDefault="000100CC" w:rsidP="000100CC">
      <w:pPr>
        <w:spacing w:after="120"/>
        <w:rPr>
          <w:rFonts w:asciiTheme="minorHAnsi" w:hAnsiTheme="minorHAnsi" w:cstheme="minorHAnsi"/>
          <w:sz w:val="22"/>
          <w:szCs w:val="22"/>
        </w:rPr>
      </w:pPr>
    </w:p>
    <w:p w14:paraId="000C579E" w14:textId="77777777" w:rsidR="000100CC" w:rsidRPr="00194FDD" w:rsidRDefault="000100CC" w:rsidP="000100CC">
      <w:pPr>
        <w:spacing w:after="120"/>
        <w:rPr>
          <w:rFonts w:asciiTheme="minorHAnsi" w:hAnsiTheme="minorHAnsi" w:cstheme="minorHAnsi"/>
          <w:b/>
          <w:bCs/>
          <w:sz w:val="22"/>
          <w:szCs w:val="22"/>
          <w:u w:val="single"/>
        </w:rPr>
      </w:pPr>
      <w:r w:rsidRPr="00194FDD">
        <w:rPr>
          <w:rFonts w:asciiTheme="minorHAnsi" w:hAnsiTheme="minorHAnsi" w:cstheme="minorHAnsi"/>
          <w:b/>
          <w:bCs/>
          <w:sz w:val="22"/>
          <w:szCs w:val="22"/>
          <w:u w:val="single"/>
        </w:rPr>
        <w:t>Světla:</w:t>
      </w:r>
    </w:p>
    <w:p w14:paraId="748A096F"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7x regulovaná zásuvka 2kw na jevišti</w:t>
      </w:r>
    </w:p>
    <w:p w14:paraId="6E98DAA3"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2x ostrá zásuvka na jevišti 230V/10A</w:t>
      </w:r>
    </w:p>
    <w:p w14:paraId="79089BAB"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možnost připojení DMX na jevišti</w:t>
      </w:r>
    </w:p>
    <w:p w14:paraId="5A48E415"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3x PC 1kw na každém portále</w:t>
      </w:r>
    </w:p>
    <w:p w14:paraId="3962E84C"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12x PC 1kw před oponou</w:t>
      </w:r>
    </w:p>
    <w:p w14:paraId="22769051" w14:textId="77777777" w:rsidR="000100CC" w:rsidRPr="00194FDD" w:rsidRDefault="000100CC" w:rsidP="000100CC">
      <w:pPr>
        <w:pStyle w:val="Odstavecseseznamem"/>
        <w:numPr>
          <w:ilvl w:val="0"/>
          <w:numId w:val="12"/>
        </w:numPr>
        <w:contextualSpacing/>
        <w:rPr>
          <w:rFonts w:asciiTheme="minorHAnsi" w:hAnsiTheme="minorHAnsi" w:cstheme="minorHAnsi"/>
          <w:sz w:val="22"/>
          <w:szCs w:val="22"/>
        </w:rPr>
      </w:pPr>
      <w:r w:rsidRPr="00194FDD">
        <w:rPr>
          <w:rFonts w:asciiTheme="minorHAnsi" w:hAnsiTheme="minorHAnsi" w:cstheme="minorHAnsi"/>
          <w:sz w:val="22"/>
          <w:szCs w:val="22"/>
        </w:rPr>
        <w:t xml:space="preserve">přední videoprojektor 8 - 10.000 </w:t>
      </w:r>
      <w:proofErr w:type="spellStart"/>
      <w:r w:rsidRPr="00194FDD">
        <w:rPr>
          <w:rFonts w:asciiTheme="minorHAnsi" w:hAnsiTheme="minorHAnsi" w:cstheme="minorHAnsi"/>
          <w:sz w:val="22"/>
          <w:szCs w:val="22"/>
        </w:rPr>
        <w:t>Ansi</w:t>
      </w:r>
      <w:proofErr w:type="spellEnd"/>
      <w:r w:rsidRPr="00194FDD">
        <w:rPr>
          <w:rFonts w:asciiTheme="minorHAnsi" w:hAnsiTheme="minorHAnsi" w:cstheme="minorHAnsi"/>
          <w:sz w:val="22"/>
          <w:szCs w:val="22"/>
        </w:rPr>
        <w:t xml:space="preserve"> </w:t>
      </w:r>
      <w:proofErr w:type="spellStart"/>
      <w:r w:rsidRPr="00194FDD">
        <w:rPr>
          <w:rFonts w:asciiTheme="minorHAnsi" w:hAnsiTheme="minorHAnsi" w:cstheme="minorHAnsi"/>
          <w:sz w:val="22"/>
          <w:szCs w:val="22"/>
        </w:rPr>
        <w:t>Lm</w:t>
      </w:r>
      <w:proofErr w:type="spellEnd"/>
      <w:r w:rsidRPr="00194FDD">
        <w:rPr>
          <w:rFonts w:asciiTheme="minorHAnsi" w:hAnsiTheme="minorHAnsi" w:cstheme="minorHAnsi"/>
          <w:sz w:val="22"/>
          <w:szCs w:val="22"/>
        </w:rPr>
        <w:t xml:space="preserve"> se vstupem HDMI</w:t>
      </w:r>
    </w:p>
    <w:p w14:paraId="301272A4" w14:textId="4601EAF3" w:rsidR="00AD0351" w:rsidRPr="00AD0351" w:rsidRDefault="00AD0351" w:rsidP="00AD0351">
      <w:pPr>
        <w:spacing w:before="240" w:after="240"/>
        <w:rPr>
          <w:rFonts w:asciiTheme="minorHAnsi" w:eastAsia="Times New Roman" w:hAnsiTheme="minorHAnsi" w:cstheme="minorHAnsi"/>
          <w:i/>
          <w:sz w:val="22"/>
          <w:szCs w:val="22"/>
        </w:rPr>
      </w:pPr>
      <w:r w:rsidRPr="00A15CE2">
        <w:rPr>
          <w:rFonts w:asciiTheme="minorHAnsi" w:hAnsiTheme="minorHAnsi" w:cstheme="minorHAnsi"/>
          <w:sz w:val="22"/>
          <w:szCs w:val="22"/>
        </w:rPr>
        <w:t>P</w:t>
      </w:r>
      <w:r>
        <w:rPr>
          <w:rFonts w:asciiTheme="minorHAnsi" w:hAnsiTheme="minorHAnsi" w:cstheme="minorHAnsi"/>
          <w:sz w:val="22"/>
          <w:szCs w:val="22"/>
        </w:rPr>
        <w:t xml:space="preserve">ro bližší informace kontaktujte mistra </w:t>
      </w:r>
      <w:r>
        <w:rPr>
          <w:rFonts w:asciiTheme="minorHAnsi" w:hAnsiTheme="minorHAnsi" w:cstheme="minorHAnsi"/>
          <w:color w:val="000000"/>
          <w:sz w:val="22"/>
          <w:szCs w:val="22"/>
        </w:rPr>
        <w:t xml:space="preserve">světel: </w:t>
      </w:r>
      <w:r w:rsidR="00E32275">
        <w:rPr>
          <w:rFonts w:asciiTheme="minorHAnsi" w:hAnsiTheme="minorHAnsi" w:cstheme="minorHAnsi"/>
          <w:b/>
          <w:i/>
          <w:color w:val="000000"/>
          <w:sz w:val="22"/>
          <w:szCs w:val="22"/>
        </w:rPr>
        <w:t>Filip Wiesne</w:t>
      </w:r>
      <w:r w:rsidR="005E2E25">
        <w:rPr>
          <w:rFonts w:asciiTheme="minorHAnsi" w:hAnsiTheme="minorHAnsi" w:cstheme="minorHAnsi"/>
          <w:b/>
          <w:i/>
          <w:color w:val="000000"/>
          <w:sz w:val="22"/>
          <w:szCs w:val="22"/>
        </w:rPr>
        <w:t>r</w:t>
      </w:r>
      <w:r>
        <w:rPr>
          <w:rFonts w:asciiTheme="minorHAnsi" w:eastAsia="Times New Roman" w:hAnsiTheme="minorHAnsi" w:cstheme="minorHAnsi"/>
          <w:i/>
          <w:sz w:val="22"/>
          <w:szCs w:val="22"/>
        </w:rPr>
        <w:br/>
      </w:r>
    </w:p>
    <w:p w14:paraId="5A90BCE3" w14:textId="77777777" w:rsidR="0042557B" w:rsidRPr="00A15CE2" w:rsidRDefault="0042557B" w:rsidP="0042557B">
      <w:pPr>
        <w:spacing w:after="120"/>
        <w:rPr>
          <w:rFonts w:asciiTheme="minorHAnsi" w:hAnsiTheme="minorHAnsi" w:cstheme="minorHAnsi"/>
          <w:sz w:val="22"/>
          <w:szCs w:val="22"/>
          <w:u w:val="single"/>
        </w:rPr>
      </w:pPr>
      <w:r w:rsidRPr="00A15CE2">
        <w:rPr>
          <w:rFonts w:asciiTheme="minorHAnsi" w:hAnsiTheme="minorHAnsi" w:cstheme="minorHAnsi"/>
          <w:b/>
          <w:sz w:val="22"/>
          <w:szCs w:val="22"/>
          <w:u w:val="single"/>
        </w:rPr>
        <w:t>Zvuk</w:t>
      </w:r>
      <w:r w:rsidRPr="00A15CE2">
        <w:rPr>
          <w:rFonts w:asciiTheme="minorHAnsi" w:hAnsiTheme="minorHAnsi" w:cstheme="minorHAnsi"/>
          <w:sz w:val="22"/>
          <w:szCs w:val="22"/>
          <w:u w:val="single"/>
        </w:rPr>
        <w:t>:</w:t>
      </w:r>
    </w:p>
    <w:p w14:paraId="63A9298F" w14:textId="4CE19258" w:rsidR="002E772D" w:rsidRPr="000100CC" w:rsidRDefault="0042557B" w:rsidP="0042557B">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 xml:space="preserve">Prosíme o předání tohoto technického </w:t>
      </w:r>
      <w:proofErr w:type="spellStart"/>
      <w:r w:rsidRPr="00A15CE2">
        <w:rPr>
          <w:rFonts w:asciiTheme="minorHAnsi" w:hAnsiTheme="minorHAnsi" w:cstheme="minorHAnsi"/>
          <w:i/>
          <w:sz w:val="22"/>
          <w:szCs w:val="22"/>
        </w:rPr>
        <w:t>rideru</w:t>
      </w:r>
      <w:proofErr w:type="spellEnd"/>
      <w:r w:rsidRPr="00A15CE2">
        <w:rPr>
          <w:rFonts w:asciiTheme="minorHAnsi" w:hAnsiTheme="minorHAnsi" w:cstheme="minorHAnsi"/>
          <w:i/>
          <w:sz w:val="22"/>
          <w:szCs w:val="22"/>
        </w:rPr>
        <w:t xml:space="preserve"> vedoucím zvukařům divadla včas, minimálně 14 dní před konáním akce tak, aby bylo možno konzultovat případné nejasnosti. Vedoucí zvukové sekce prosíme o odeslání potvrzujícího emailu/</w:t>
      </w:r>
      <w:proofErr w:type="spellStart"/>
      <w:r w:rsidRPr="00A15CE2">
        <w:rPr>
          <w:rFonts w:asciiTheme="minorHAnsi" w:hAnsiTheme="minorHAnsi" w:cstheme="minorHAnsi"/>
          <w:i/>
          <w:sz w:val="22"/>
          <w:szCs w:val="22"/>
        </w:rPr>
        <w:t>sms</w:t>
      </w:r>
      <w:proofErr w:type="spellEnd"/>
      <w:r w:rsidRPr="00A15CE2">
        <w:rPr>
          <w:rFonts w:asciiTheme="minorHAnsi" w:hAnsiTheme="minorHAnsi" w:cstheme="minorHAnsi"/>
          <w:i/>
          <w:sz w:val="22"/>
          <w:szCs w:val="22"/>
        </w:rPr>
        <w:t>, že naše požadavky akceptují na adresu/telefon našeho zvukaře nejméně 7 dní před datem konání akce.</w:t>
      </w:r>
    </w:p>
    <w:p w14:paraId="2DE3FD15" w14:textId="77777777" w:rsidR="0042557B" w:rsidRPr="00A15CE2" w:rsidRDefault="0042557B" w:rsidP="0042557B">
      <w:pPr>
        <w:spacing w:after="120"/>
        <w:jc w:val="both"/>
        <w:rPr>
          <w:rFonts w:asciiTheme="minorHAnsi" w:hAnsiTheme="minorHAnsi" w:cstheme="minorHAnsi"/>
          <w:sz w:val="22"/>
          <w:szCs w:val="22"/>
          <w:u w:val="single"/>
        </w:rPr>
      </w:pPr>
      <w:r w:rsidRPr="00A15CE2">
        <w:rPr>
          <w:rFonts w:asciiTheme="minorHAnsi" w:hAnsiTheme="minorHAnsi" w:cstheme="minorHAnsi"/>
          <w:sz w:val="22"/>
          <w:szCs w:val="22"/>
          <w:u w:val="single"/>
        </w:rPr>
        <w:t>PA SYSTEM</w:t>
      </w:r>
    </w:p>
    <w:p w14:paraId="1E70DB48" w14:textId="77777777" w:rsidR="0042557B" w:rsidRPr="00A15CE2" w:rsidRDefault="0042557B" w:rsidP="0042557B">
      <w:pPr>
        <w:spacing w:after="120"/>
        <w:jc w:val="both"/>
        <w:rPr>
          <w:rFonts w:asciiTheme="minorHAnsi" w:hAnsiTheme="minorHAnsi" w:cstheme="minorHAnsi"/>
          <w:sz w:val="22"/>
          <w:szCs w:val="22"/>
        </w:rPr>
      </w:pPr>
      <w:r w:rsidRPr="00A15CE2">
        <w:rPr>
          <w:rFonts w:asciiTheme="minorHAnsi" w:hAnsiTheme="minorHAnsi" w:cstheme="minorHAnsi"/>
          <w:sz w:val="22"/>
          <w:szCs w:val="22"/>
        </w:rPr>
        <w:t xml:space="preserve">Prosíme o kvalitní PA systém (viz níže), který je schopný vykrýt celý prostor v celém zvukovém spektru při dodržení co nejstálejšího SPL v celém sále.   </w:t>
      </w:r>
    </w:p>
    <w:p w14:paraId="6A992C06" w14:textId="77777777" w:rsidR="0042557B" w:rsidRPr="00A15CE2" w:rsidRDefault="0042557B" w:rsidP="0042557B">
      <w:pPr>
        <w:spacing w:after="120"/>
        <w:jc w:val="both"/>
        <w:rPr>
          <w:rFonts w:asciiTheme="minorHAnsi" w:hAnsiTheme="minorHAnsi" w:cstheme="minorHAnsi"/>
          <w:sz w:val="22"/>
          <w:szCs w:val="22"/>
        </w:rPr>
      </w:pPr>
      <w:r w:rsidRPr="00A15CE2">
        <w:rPr>
          <w:rFonts w:asciiTheme="minorHAnsi" w:hAnsiTheme="minorHAnsi" w:cstheme="minorHAnsi"/>
          <w:sz w:val="22"/>
          <w:szCs w:val="22"/>
        </w:rPr>
        <w:t>Preferujeme profesionální aparaturu zavedených značek (např. L-</w:t>
      </w:r>
      <w:proofErr w:type="spellStart"/>
      <w:r w:rsidRPr="00A15CE2">
        <w:rPr>
          <w:rFonts w:asciiTheme="minorHAnsi" w:hAnsiTheme="minorHAnsi" w:cstheme="minorHAnsi"/>
          <w:sz w:val="22"/>
          <w:szCs w:val="22"/>
        </w:rPr>
        <w:t>Acoustics</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Meyer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Sound</w:t>
      </w:r>
      <w:proofErr w:type="spellEnd"/>
      <w:r w:rsidRPr="00A15CE2">
        <w:rPr>
          <w:rFonts w:asciiTheme="minorHAnsi" w:hAnsiTheme="minorHAnsi" w:cstheme="minorHAnsi"/>
          <w:sz w:val="22"/>
          <w:szCs w:val="22"/>
        </w:rPr>
        <w:t xml:space="preserve">, Martin Audio, D&amp;B, </w:t>
      </w:r>
      <w:proofErr w:type="spellStart"/>
      <w:r w:rsidRPr="00A15CE2">
        <w:rPr>
          <w:rFonts w:asciiTheme="minorHAnsi" w:hAnsiTheme="minorHAnsi" w:cstheme="minorHAnsi"/>
          <w:sz w:val="22"/>
          <w:szCs w:val="22"/>
        </w:rPr>
        <w:t>Nexo</w:t>
      </w:r>
      <w:proofErr w:type="spellEnd"/>
      <w:r w:rsidRPr="00A15CE2">
        <w:rPr>
          <w:rFonts w:asciiTheme="minorHAnsi" w:hAnsiTheme="minorHAnsi" w:cstheme="minorHAnsi"/>
          <w:sz w:val="22"/>
          <w:szCs w:val="22"/>
        </w:rPr>
        <w:t xml:space="preserve">), odmítáme </w:t>
      </w:r>
      <w:proofErr w:type="spellStart"/>
      <w:r w:rsidRPr="00A15CE2">
        <w:rPr>
          <w:rFonts w:asciiTheme="minorHAnsi" w:hAnsiTheme="minorHAnsi" w:cstheme="minorHAnsi"/>
          <w:sz w:val="22"/>
          <w:szCs w:val="22"/>
        </w:rPr>
        <w:t>semi</w:t>
      </w:r>
      <w:proofErr w:type="spellEnd"/>
      <w:r w:rsidRPr="00A15CE2">
        <w:rPr>
          <w:rFonts w:asciiTheme="minorHAnsi" w:hAnsiTheme="minorHAnsi" w:cstheme="minorHAnsi"/>
          <w:sz w:val="22"/>
          <w:szCs w:val="22"/>
        </w:rPr>
        <w:t xml:space="preserve">-pro aparatury (např. </w:t>
      </w:r>
      <w:proofErr w:type="spellStart"/>
      <w:r w:rsidRPr="00A15CE2">
        <w:rPr>
          <w:rFonts w:asciiTheme="minorHAnsi" w:hAnsiTheme="minorHAnsi" w:cstheme="minorHAnsi"/>
          <w:sz w:val="22"/>
          <w:szCs w:val="22"/>
        </w:rPr>
        <w:t>Peavey</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Mackie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Behringer</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Montarbo</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LowEnd</w:t>
      </w:r>
      <w:proofErr w:type="spellEnd"/>
      <w:r w:rsidRPr="00A15CE2">
        <w:rPr>
          <w:rFonts w:asciiTheme="minorHAnsi" w:hAnsiTheme="minorHAnsi" w:cstheme="minorHAnsi"/>
          <w:sz w:val="22"/>
          <w:szCs w:val="22"/>
        </w:rPr>
        <w:t>, "</w:t>
      </w:r>
      <w:proofErr w:type="spellStart"/>
      <w:r w:rsidRPr="00A15CE2">
        <w:rPr>
          <w:rFonts w:asciiTheme="minorHAnsi" w:hAnsiTheme="minorHAnsi" w:cstheme="minorHAnsi"/>
          <w:sz w:val="22"/>
          <w:szCs w:val="22"/>
        </w:rPr>
        <w:t>home</w:t>
      </w:r>
      <w:proofErr w:type="spellEnd"/>
      <w:r w:rsidRPr="00A15CE2">
        <w:rPr>
          <w:rFonts w:asciiTheme="minorHAnsi" w:hAnsiTheme="minorHAnsi" w:cstheme="minorHAnsi"/>
          <w:sz w:val="22"/>
          <w:szCs w:val="22"/>
        </w:rPr>
        <w:t xml:space="preserve"> made" aparatury apod.).</w:t>
      </w:r>
    </w:p>
    <w:p w14:paraId="1A706242" w14:textId="0617E844"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Minimální po</w:t>
      </w:r>
      <w:r w:rsidR="000100CC">
        <w:rPr>
          <w:rFonts w:asciiTheme="minorHAnsi" w:hAnsiTheme="minorHAnsi" w:cstheme="minorHAnsi"/>
          <w:sz w:val="22"/>
          <w:szCs w:val="22"/>
        </w:rPr>
        <w:t>čet výkonových cest pro nás je 8</w:t>
      </w:r>
      <w:r w:rsidRPr="00A15CE2">
        <w:rPr>
          <w:rFonts w:asciiTheme="minorHAnsi" w:hAnsiTheme="minorHAnsi" w:cstheme="minorHAnsi"/>
          <w:sz w:val="22"/>
          <w:szCs w:val="22"/>
        </w:rPr>
        <w:t>, prosíme o dodržení:</w:t>
      </w:r>
    </w:p>
    <w:p w14:paraId="57620030"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Hlavní PA LR</w:t>
      </w:r>
    </w:p>
    <w:p w14:paraId="6C83863B"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Zadní jeviště LR</w:t>
      </w:r>
    </w:p>
    <w:p w14:paraId="718D4FE8" w14:textId="77777777" w:rsidR="00AD0351" w:rsidRDefault="0042557B" w:rsidP="002E772D">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sidRPr="00AD0351">
        <w:rPr>
          <w:rFonts w:asciiTheme="minorHAnsi" w:hAnsiTheme="minorHAnsi" w:cstheme="minorHAnsi"/>
          <w:sz w:val="22"/>
          <w:szCs w:val="22"/>
        </w:rPr>
        <w:t>Portály LR</w:t>
      </w:r>
    </w:p>
    <w:p w14:paraId="0A2964C9" w14:textId="7A9C7D0C" w:rsidR="0042557B" w:rsidRPr="000100CC" w:rsidRDefault="000100CC" w:rsidP="000100CC">
      <w:pPr>
        <w:pStyle w:val="Odstavecseseznamem"/>
        <w:numPr>
          <w:ilvl w:val="0"/>
          <w:numId w:val="10"/>
        </w:numPr>
        <w:pBdr>
          <w:top w:val="nil"/>
          <w:left w:val="nil"/>
          <w:bottom w:val="nil"/>
          <w:right w:val="nil"/>
          <w:between w:val="nil"/>
        </w:pBdr>
        <w:contextualSpacing/>
        <w:jc w:val="both"/>
        <w:rPr>
          <w:rFonts w:asciiTheme="minorHAnsi" w:hAnsiTheme="minorHAnsi" w:cstheme="minorHAnsi"/>
          <w:sz w:val="22"/>
          <w:szCs w:val="22"/>
        </w:rPr>
      </w:pPr>
      <w:r>
        <w:rPr>
          <w:rFonts w:asciiTheme="minorHAnsi" w:hAnsiTheme="minorHAnsi" w:cstheme="minorHAnsi"/>
          <w:sz w:val="22"/>
          <w:szCs w:val="22"/>
        </w:rPr>
        <w:t xml:space="preserve">Přední </w:t>
      </w:r>
      <w:proofErr w:type="spellStart"/>
      <w:r>
        <w:rPr>
          <w:rFonts w:asciiTheme="minorHAnsi" w:hAnsiTheme="minorHAnsi" w:cstheme="minorHAnsi"/>
          <w:sz w:val="22"/>
          <w:szCs w:val="22"/>
        </w:rPr>
        <w:t>side-sill</w:t>
      </w:r>
      <w:proofErr w:type="spellEnd"/>
      <w:r>
        <w:rPr>
          <w:rFonts w:asciiTheme="minorHAnsi" w:hAnsiTheme="minorHAnsi" w:cstheme="minorHAnsi"/>
          <w:sz w:val="22"/>
          <w:szCs w:val="22"/>
        </w:rPr>
        <w:t xml:space="preserve"> LR</w:t>
      </w:r>
    </w:p>
    <w:p w14:paraId="710C3B79" w14:textId="77777777" w:rsidR="0042557B" w:rsidRDefault="0042557B" w:rsidP="0042557B">
      <w:pPr>
        <w:pBdr>
          <w:top w:val="nil"/>
          <w:left w:val="nil"/>
          <w:bottom w:val="nil"/>
          <w:right w:val="nil"/>
          <w:between w:val="nil"/>
        </w:pBdr>
        <w:contextualSpacing/>
        <w:jc w:val="both"/>
        <w:rPr>
          <w:rFonts w:asciiTheme="minorHAnsi" w:hAnsiTheme="minorHAnsi" w:cstheme="minorHAnsi"/>
          <w:sz w:val="22"/>
          <w:szCs w:val="22"/>
        </w:rPr>
      </w:pPr>
    </w:p>
    <w:p w14:paraId="06BFB433" w14:textId="0C8A9BD0" w:rsidR="000100CC" w:rsidRPr="00A15CE2" w:rsidRDefault="000100CC" w:rsidP="000100CC">
      <w:pPr>
        <w:spacing w:after="120"/>
        <w:jc w:val="both"/>
        <w:rPr>
          <w:rFonts w:asciiTheme="minorHAnsi" w:hAnsiTheme="minorHAnsi" w:cstheme="minorHAnsi"/>
          <w:sz w:val="22"/>
          <w:szCs w:val="22"/>
          <w:u w:val="single"/>
        </w:rPr>
      </w:pPr>
      <w:r>
        <w:rPr>
          <w:rFonts w:asciiTheme="minorHAnsi" w:hAnsiTheme="minorHAnsi" w:cstheme="minorHAnsi"/>
          <w:sz w:val="22"/>
          <w:szCs w:val="22"/>
          <w:u w:val="single"/>
        </w:rPr>
        <w:t>FOH (režie)</w:t>
      </w:r>
    </w:p>
    <w:p w14:paraId="7D528398"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Ideální varianta - Yamaha </w:t>
      </w:r>
      <w:proofErr w:type="spellStart"/>
      <w:r w:rsidRPr="00A15CE2">
        <w:rPr>
          <w:rFonts w:asciiTheme="minorHAnsi" w:hAnsiTheme="minorHAnsi" w:cstheme="minorHAnsi"/>
          <w:sz w:val="22"/>
          <w:szCs w:val="22"/>
        </w:rPr>
        <w:t>Rivage</w:t>
      </w:r>
      <w:proofErr w:type="spellEnd"/>
      <w:r w:rsidRPr="00A15CE2">
        <w:rPr>
          <w:rFonts w:asciiTheme="minorHAnsi" w:hAnsiTheme="minorHAnsi" w:cstheme="minorHAnsi"/>
          <w:sz w:val="22"/>
          <w:szCs w:val="22"/>
        </w:rPr>
        <w:t xml:space="preserve">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(PM3, 5, 7, 10) + </w:t>
      </w:r>
      <w:r w:rsidRPr="00A15CE2">
        <w:rPr>
          <w:rFonts w:asciiTheme="minorHAnsi" w:hAnsiTheme="minorHAnsi" w:cstheme="minorHAnsi"/>
          <w:b/>
          <w:sz w:val="22"/>
          <w:szCs w:val="22"/>
        </w:rPr>
        <w:t>Dante</w:t>
      </w:r>
    </w:p>
    <w:p w14:paraId="618F5B1F"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Přípustná varianta - Yamaha QL5, CL3/5 + </w:t>
      </w:r>
      <w:r w:rsidRPr="00A15CE2">
        <w:rPr>
          <w:rFonts w:asciiTheme="minorHAnsi" w:hAnsiTheme="minorHAnsi" w:cstheme="minorHAnsi"/>
          <w:b/>
          <w:sz w:val="22"/>
          <w:szCs w:val="22"/>
        </w:rPr>
        <w:t>Dante</w:t>
      </w:r>
    </w:p>
    <w:p w14:paraId="46AAF4D3" w14:textId="77777777" w:rsidR="002E772D" w:rsidRDefault="0042557B" w:rsidP="0042557B">
      <w:pPr>
        <w:rPr>
          <w:rFonts w:asciiTheme="minorHAnsi" w:hAnsiTheme="minorHAnsi" w:cstheme="minorHAnsi"/>
          <w:sz w:val="22"/>
          <w:szCs w:val="22"/>
        </w:rPr>
      </w:pPr>
      <w:r w:rsidRPr="00A15CE2">
        <w:rPr>
          <w:rFonts w:asciiTheme="minorHAnsi" w:hAnsiTheme="minorHAnsi" w:cstheme="minorHAnsi"/>
          <w:sz w:val="22"/>
          <w:szCs w:val="22"/>
        </w:rPr>
        <w:t xml:space="preserve">Přípustná varianta </w:t>
      </w:r>
      <w:r w:rsidRPr="00A15CE2">
        <w:rPr>
          <w:rFonts w:asciiTheme="minorHAnsi" w:hAnsiTheme="minorHAnsi" w:cstheme="minorHAnsi"/>
          <w:b/>
          <w:sz w:val="22"/>
          <w:szCs w:val="22"/>
        </w:rPr>
        <w:t>po předchozí komunikaci</w:t>
      </w:r>
      <w:r w:rsidRPr="00A15CE2">
        <w:rPr>
          <w:rFonts w:asciiTheme="minorHAnsi" w:hAnsiTheme="minorHAnsi" w:cstheme="minorHAnsi"/>
          <w:sz w:val="22"/>
          <w:szCs w:val="22"/>
        </w:rPr>
        <w:t xml:space="preserve"> - </w:t>
      </w:r>
      <w:proofErr w:type="spellStart"/>
      <w:r w:rsidRPr="00A15CE2">
        <w:rPr>
          <w:rFonts w:asciiTheme="minorHAnsi" w:hAnsiTheme="minorHAnsi" w:cstheme="minorHAnsi"/>
          <w:sz w:val="22"/>
          <w:szCs w:val="22"/>
        </w:rPr>
        <w:t>Digico</w:t>
      </w:r>
      <w:proofErr w:type="spellEnd"/>
      <w:r w:rsidRPr="00A15CE2">
        <w:rPr>
          <w:rFonts w:asciiTheme="minorHAnsi" w:hAnsiTheme="minorHAnsi" w:cstheme="minorHAnsi"/>
          <w:sz w:val="22"/>
          <w:szCs w:val="22"/>
        </w:rPr>
        <w:t xml:space="preserve"> SD </w:t>
      </w:r>
      <w:proofErr w:type="spellStart"/>
      <w:r w:rsidRPr="00A15CE2">
        <w:rPr>
          <w:rFonts w:asciiTheme="minorHAnsi" w:hAnsiTheme="minorHAnsi" w:cstheme="minorHAnsi"/>
          <w:sz w:val="22"/>
          <w:szCs w:val="22"/>
        </w:rPr>
        <w:t>series</w:t>
      </w:r>
      <w:proofErr w:type="spellEnd"/>
      <w:r w:rsidRPr="00A15CE2">
        <w:rPr>
          <w:rFonts w:asciiTheme="minorHAnsi" w:hAnsiTheme="minorHAnsi" w:cstheme="minorHAnsi"/>
          <w:sz w:val="22"/>
          <w:szCs w:val="22"/>
        </w:rPr>
        <w:t xml:space="preserve"> s </w:t>
      </w:r>
      <w:r w:rsidRPr="00A15CE2">
        <w:rPr>
          <w:rFonts w:asciiTheme="minorHAnsi" w:hAnsiTheme="minorHAnsi" w:cstheme="minorHAnsi"/>
          <w:b/>
          <w:sz w:val="22"/>
          <w:szCs w:val="22"/>
        </w:rPr>
        <w:t>Dante rozhraním</w:t>
      </w:r>
      <w:r w:rsidRPr="00A15CE2">
        <w:rPr>
          <w:rFonts w:asciiTheme="minorHAnsi" w:hAnsiTheme="minorHAnsi" w:cstheme="minorHAnsi"/>
          <w:sz w:val="22"/>
          <w:szCs w:val="22"/>
        </w:rPr>
        <w:t>.</w:t>
      </w:r>
      <w:r w:rsidRPr="00A15CE2">
        <w:rPr>
          <w:rFonts w:asciiTheme="minorHAnsi" w:hAnsiTheme="minorHAnsi" w:cstheme="minorHAnsi"/>
          <w:sz w:val="22"/>
          <w:szCs w:val="22"/>
        </w:rPr>
        <w:br/>
      </w:r>
    </w:p>
    <w:p w14:paraId="5235A24A" w14:textId="04B81ADB" w:rsidR="002E772D" w:rsidRDefault="0042557B" w:rsidP="0042557B">
      <w:pPr>
        <w:rPr>
          <w:rFonts w:asciiTheme="minorHAnsi" w:hAnsiTheme="minorHAnsi" w:cstheme="minorHAnsi"/>
          <w:sz w:val="22"/>
          <w:szCs w:val="22"/>
        </w:rPr>
      </w:pPr>
      <w:r w:rsidRPr="00A15CE2">
        <w:rPr>
          <w:rFonts w:asciiTheme="minorHAnsi" w:hAnsiTheme="minorHAnsi" w:cstheme="minorHAnsi"/>
          <w:sz w:val="22"/>
          <w:szCs w:val="22"/>
        </w:rPr>
        <w:lastRenderedPageBreak/>
        <w:t xml:space="preserve">Pro zvukový pult </w:t>
      </w:r>
      <w:r w:rsidRPr="00A15CE2">
        <w:rPr>
          <w:rFonts w:asciiTheme="minorHAnsi" w:hAnsiTheme="minorHAnsi" w:cstheme="minorHAnsi"/>
          <w:b/>
          <w:sz w:val="22"/>
          <w:szCs w:val="22"/>
        </w:rPr>
        <w:t>požadujeme</w:t>
      </w:r>
      <w:r w:rsidRPr="00A15CE2">
        <w:rPr>
          <w:rFonts w:asciiTheme="minorHAnsi" w:hAnsiTheme="minorHAnsi" w:cstheme="minorHAnsi"/>
          <w:sz w:val="22"/>
          <w:szCs w:val="22"/>
        </w:rPr>
        <w:t xml:space="preserve"> </w:t>
      </w:r>
      <w:proofErr w:type="spellStart"/>
      <w:r w:rsidRPr="00A15CE2">
        <w:rPr>
          <w:rFonts w:asciiTheme="minorHAnsi" w:hAnsiTheme="minorHAnsi" w:cstheme="minorHAnsi"/>
          <w:b/>
          <w:sz w:val="22"/>
          <w:szCs w:val="22"/>
        </w:rPr>
        <w:t>livepost</w:t>
      </w:r>
      <w:proofErr w:type="spellEnd"/>
      <w:r w:rsidRPr="00A15CE2">
        <w:rPr>
          <w:rFonts w:asciiTheme="minorHAnsi" w:hAnsiTheme="minorHAnsi" w:cstheme="minorHAnsi"/>
          <w:b/>
          <w:sz w:val="22"/>
          <w:szCs w:val="22"/>
        </w:rPr>
        <w:t xml:space="preserve"> v hledišti (společný s osvětlovači!)</w:t>
      </w:r>
      <w:r w:rsidRPr="00A15CE2">
        <w:rPr>
          <w:rFonts w:asciiTheme="minorHAnsi" w:hAnsiTheme="minorHAnsi" w:cstheme="minorHAnsi"/>
          <w:sz w:val="22"/>
          <w:szCs w:val="22"/>
        </w:rPr>
        <w:t xml:space="preserve">, nejdále (od jeviště) pod hranou balkónu – </w:t>
      </w:r>
      <w:r w:rsidRPr="00A15CE2">
        <w:rPr>
          <w:rFonts w:asciiTheme="minorHAnsi" w:hAnsiTheme="minorHAnsi" w:cstheme="minorHAnsi"/>
          <w:b/>
          <w:sz w:val="22"/>
          <w:szCs w:val="22"/>
        </w:rPr>
        <w:t>NE POD BALKÓNEM</w:t>
      </w:r>
      <w:r w:rsidRPr="00A15CE2">
        <w:rPr>
          <w:rFonts w:asciiTheme="minorHAnsi" w:hAnsiTheme="minorHAnsi" w:cstheme="minorHAnsi"/>
          <w:sz w:val="22"/>
          <w:szCs w:val="22"/>
        </w:rPr>
        <w:t xml:space="preserve">. Potřebujeme celkem 16 míst ve dvou řadách za sebou (8+8). </w:t>
      </w:r>
      <w:r w:rsidRPr="00A15CE2">
        <w:rPr>
          <w:rFonts w:asciiTheme="minorHAnsi" w:hAnsiTheme="minorHAnsi" w:cstheme="minorHAnsi"/>
          <w:b/>
          <w:sz w:val="22"/>
          <w:szCs w:val="22"/>
        </w:rPr>
        <w:t>NENÍ MOŽNÉ HRÁT Z KABINY!</w:t>
      </w:r>
    </w:p>
    <w:p w14:paraId="53A7ACAC" w14:textId="6E9FD835" w:rsidR="0042557B" w:rsidRPr="00A15CE2" w:rsidRDefault="0042557B" w:rsidP="0042557B">
      <w:pPr>
        <w:rPr>
          <w:rFonts w:asciiTheme="minorHAnsi" w:hAnsiTheme="minorHAnsi" w:cstheme="minorHAnsi"/>
          <w:sz w:val="22"/>
          <w:szCs w:val="22"/>
        </w:rPr>
      </w:pPr>
      <w:r w:rsidRPr="00A15CE2">
        <w:rPr>
          <w:rFonts w:asciiTheme="minorHAnsi" w:hAnsiTheme="minorHAnsi" w:cstheme="minorHAnsi"/>
          <w:sz w:val="22"/>
          <w:szCs w:val="22"/>
        </w:rPr>
        <w:t xml:space="preserve">Zvukař si přiveze svůj přehrávač Mac + </w:t>
      </w:r>
      <w:proofErr w:type="spellStart"/>
      <w:r w:rsidRPr="00A15CE2">
        <w:rPr>
          <w:rFonts w:asciiTheme="minorHAnsi" w:hAnsiTheme="minorHAnsi" w:cstheme="minorHAnsi"/>
          <w:sz w:val="22"/>
          <w:szCs w:val="22"/>
        </w:rPr>
        <w:t>QLab</w:t>
      </w:r>
      <w:proofErr w:type="spellEnd"/>
      <w:r w:rsidRPr="00A15CE2">
        <w:rPr>
          <w:rFonts w:asciiTheme="minorHAnsi" w:hAnsiTheme="minorHAnsi" w:cstheme="minorHAnsi"/>
          <w:sz w:val="22"/>
          <w:szCs w:val="22"/>
        </w:rPr>
        <w:t>.</w:t>
      </w:r>
    </w:p>
    <w:p w14:paraId="6298185A" w14:textId="77777777" w:rsidR="0042557B" w:rsidRPr="00A15CE2" w:rsidRDefault="0042557B" w:rsidP="0042557B">
      <w:pPr>
        <w:spacing w:after="240"/>
        <w:jc w:val="both"/>
        <w:rPr>
          <w:rFonts w:asciiTheme="minorHAnsi" w:hAnsiTheme="minorHAnsi" w:cstheme="minorHAnsi"/>
          <w:sz w:val="22"/>
          <w:szCs w:val="22"/>
        </w:rPr>
      </w:pPr>
      <w:r w:rsidRPr="00A15CE2">
        <w:rPr>
          <w:rFonts w:asciiTheme="minorHAnsi" w:hAnsiTheme="minorHAnsi" w:cstheme="minorHAnsi"/>
          <w:sz w:val="22"/>
          <w:szCs w:val="22"/>
        </w:rPr>
        <w:t>Zvukař na místě potřebuje ke spolupráci technika zvuku, plně seznámeného s elektrickým a datovým zapojením, který se bude věnovat při přípravě vystoupení POUZE A JEN zvukaři. (Prosíme nekombinovat zvukaře/osvětlovače)</w:t>
      </w:r>
    </w:p>
    <w:p w14:paraId="788524D5"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Zvukař bude potřebovat:</w:t>
      </w:r>
    </w:p>
    <w:p w14:paraId="26E3067A" w14:textId="1C83A614" w:rsidR="0042557B" w:rsidRPr="002E772D" w:rsidRDefault="002C3A8E" w:rsidP="002E772D">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1x aktivní monitor na stativu</w:t>
      </w:r>
    </w:p>
    <w:p w14:paraId="6E7C3CFA" w14:textId="77777777" w:rsidR="0042557B" w:rsidRPr="00A15CE2" w:rsidRDefault="0042557B" w:rsidP="0042557B">
      <w:pPr>
        <w:jc w:val="both"/>
        <w:rPr>
          <w:rFonts w:asciiTheme="minorHAnsi" w:hAnsiTheme="minorHAnsi" w:cstheme="minorHAnsi"/>
          <w:sz w:val="22"/>
          <w:szCs w:val="22"/>
        </w:rPr>
      </w:pPr>
      <w:r w:rsidRPr="00A15CE2">
        <w:rPr>
          <w:rFonts w:asciiTheme="minorHAnsi" w:hAnsiTheme="minorHAnsi" w:cstheme="minorHAnsi"/>
          <w:sz w:val="22"/>
          <w:szCs w:val="22"/>
        </w:rPr>
        <w:t xml:space="preserve">         </w:t>
      </w:r>
    </w:p>
    <w:p w14:paraId="2F3C27AD" w14:textId="77777777" w:rsidR="0042557B" w:rsidRPr="00A15CE2" w:rsidRDefault="0042557B" w:rsidP="0042557B">
      <w:pPr>
        <w:spacing w:after="120"/>
        <w:jc w:val="both"/>
        <w:rPr>
          <w:rFonts w:asciiTheme="minorHAnsi" w:hAnsiTheme="minorHAnsi" w:cstheme="minorHAnsi"/>
          <w:i/>
          <w:sz w:val="22"/>
          <w:szCs w:val="22"/>
        </w:rPr>
      </w:pPr>
      <w:r w:rsidRPr="00A15CE2">
        <w:rPr>
          <w:rFonts w:asciiTheme="minorHAnsi" w:hAnsiTheme="minorHAnsi" w:cstheme="minorHAnsi"/>
          <w:i/>
          <w:sz w:val="22"/>
          <w:szCs w:val="22"/>
        </w:rPr>
        <w:t>Pokud na místě není možné zajistit veškerou techniku, je možno po konzultaci s naším vedoucím zvukařem větší či menší část techniky dovézt po vlastní ose, ale pouze po předchozí včasné domluvě!</w:t>
      </w:r>
    </w:p>
    <w:p w14:paraId="151349E8" w14:textId="529F34F5" w:rsidR="00636856" w:rsidRDefault="00DA379C" w:rsidP="0042557B">
      <w:pPr>
        <w:rPr>
          <w:rFonts w:asciiTheme="minorHAnsi" w:hAnsiTheme="minorHAnsi" w:cstheme="minorHAnsi"/>
          <w:b/>
          <w:i/>
          <w:sz w:val="22"/>
          <w:szCs w:val="22"/>
        </w:rPr>
      </w:pPr>
      <w:r>
        <w:rPr>
          <w:rFonts w:asciiTheme="minorHAnsi" w:hAnsiTheme="minorHAnsi" w:cstheme="minorHAnsi"/>
          <w:sz w:val="22"/>
          <w:szCs w:val="22"/>
        </w:rPr>
        <w:t xml:space="preserve">Zvukaři </w:t>
      </w:r>
      <w:r w:rsidR="0042557B" w:rsidRPr="00A15CE2">
        <w:rPr>
          <w:rFonts w:asciiTheme="minorHAnsi" w:hAnsiTheme="minorHAnsi" w:cstheme="minorHAnsi"/>
          <w:sz w:val="22"/>
          <w:szCs w:val="22"/>
        </w:rPr>
        <w:t>představení Divadla:</w:t>
      </w:r>
      <w:r w:rsidR="0042557B" w:rsidRPr="00A15CE2">
        <w:rPr>
          <w:rFonts w:asciiTheme="minorHAnsi" w:hAnsiTheme="minorHAnsi" w:cstheme="minorHAnsi"/>
          <w:sz w:val="22"/>
          <w:szCs w:val="22"/>
        </w:rPr>
        <w:br/>
      </w:r>
      <w:r w:rsidR="00636856">
        <w:rPr>
          <w:rFonts w:asciiTheme="minorHAnsi" w:hAnsiTheme="minorHAnsi" w:cstheme="minorHAnsi"/>
          <w:b/>
          <w:i/>
          <w:sz w:val="22"/>
          <w:szCs w:val="22"/>
        </w:rPr>
        <w:t xml:space="preserve">Kryštof </w:t>
      </w:r>
      <w:proofErr w:type="spellStart"/>
      <w:r w:rsidR="00636856">
        <w:rPr>
          <w:rFonts w:asciiTheme="minorHAnsi" w:hAnsiTheme="minorHAnsi" w:cstheme="minorHAnsi"/>
          <w:b/>
          <w:i/>
          <w:sz w:val="22"/>
          <w:szCs w:val="22"/>
        </w:rPr>
        <w:t>Leiský</w:t>
      </w:r>
      <w:proofErr w:type="spellEnd"/>
    </w:p>
    <w:p w14:paraId="4EBB603C" w14:textId="40BF7C30" w:rsidR="0042557B" w:rsidRDefault="002E772D" w:rsidP="0042557B">
      <w:pPr>
        <w:rPr>
          <w:rFonts w:asciiTheme="minorHAnsi" w:hAnsiTheme="minorHAnsi" w:cstheme="minorHAnsi"/>
          <w:b/>
          <w:i/>
          <w:sz w:val="22"/>
          <w:szCs w:val="22"/>
        </w:rPr>
      </w:pPr>
      <w:r>
        <w:rPr>
          <w:rFonts w:asciiTheme="minorHAnsi" w:hAnsiTheme="minorHAnsi" w:cstheme="minorHAnsi"/>
          <w:b/>
          <w:i/>
          <w:sz w:val="22"/>
          <w:szCs w:val="22"/>
        </w:rPr>
        <w:t>Jan Pokorný</w:t>
      </w:r>
    </w:p>
    <w:p w14:paraId="41BB86AA" w14:textId="0D0C0778" w:rsidR="002E772D" w:rsidRPr="00A15CE2" w:rsidRDefault="00E32275" w:rsidP="0042557B">
      <w:pPr>
        <w:rPr>
          <w:rFonts w:asciiTheme="minorHAnsi" w:hAnsiTheme="minorHAnsi" w:cstheme="minorHAnsi"/>
          <w:b/>
          <w:i/>
          <w:sz w:val="22"/>
          <w:szCs w:val="22"/>
        </w:rPr>
      </w:pPr>
      <w:r>
        <w:rPr>
          <w:rFonts w:asciiTheme="minorHAnsi" w:hAnsiTheme="minorHAnsi" w:cstheme="minorHAnsi"/>
          <w:b/>
          <w:i/>
          <w:sz w:val="22"/>
          <w:szCs w:val="22"/>
        </w:rPr>
        <w:t>Kryštof Blabla</w:t>
      </w:r>
    </w:p>
    <w:p w14:paraId="40E6B372" w14:textId="77777777" w:rsidR="0042557B" w:rsidRPr="00A15CE2" w:rsidRDefault="0042557B" w:rsidP="0042557B">
      <w:pPr>
        <w:rPr>
          <w:rFonts w:asciiTheme="minorHAnsi" w:hAnsiTheme="minorHAnsi" w:cstheme="minorHAnsi"/>
          <w:b/>
          <w:i/>
          <w:sz w:val="22"/>
          <w:szCs w:val="22"/>
        </w:rPr>
      </w:pPr>
    </w:p>
    <w:p w14:paraId="6D7F0157" w14:textId="77777777" w:rsidR="0042557B" w:rsidRDefault="0042557B" w:rsidP="0042557B">
      <w:pPr>
        <w:rPr>
          <w:rFonts w:asciiTheme="minorHAnsi" w:hAnsiTheme="minorHAnsi" w:cstheme="minorHAnsi"/>
          <w:b/>
          <w:i/>
          <w:sz w:val="22"/>
          <w:szCs w:val="22"/>
        </w:rPr>
      </w:pPr>
    </w:p>
    <w:p w14:paraId="1EACE013" w14:textId="77777777" w:rsidR="00A15CE2" w:rsidRPr="00A15CE2" w:rsidRDefault="00A15CE2" w:rsidP="0042557B">
      <w:pPr>
        <w:rPr>
          <w:rFonts w:asciiTheme="minorHAnsi" w:hAnsiTheme="minorHAnsi" w:cstheme="minorHAnsi"/>
          <w:b/>
          <w:i/>
          <w:sz w:val="22"/>
          <w:szCs w:val="22"/>
        </w:rPr>
      </w:pPr>
    </w:p>
    <w:p w14:paraId="3C635A25" w14:textId="77777777" w:rsidR="0042557B" w:rsidRPr="00A15CE2" w:rsidRDefault="0042557B" w:rsidP="0042557B">
      <w:pPr>
        <w:spacing w:after="120"/>
        <w:jc w:val="center"/>
        <w:rPr>
          <w:rFonts w:asciiTheme="minorHAnsi" w:hAnsiTheme="minorHAnsi" w:cstheme="minorHAnsi"/>
          <w:b/>
          <w:sz w:val="22"/>
          <w:szCs w:val="22"/>
        </w:rPr>
      </w:pPr>
      <w:r w:rsidRPr="00A15CE2">
        <w:rPr>
          <w:rFonts w:asciiTheme="minorHAnsi" w:hAnsiTheme="minorHAnsi" w:cstheme="minorHAnsi"/>
          <w:b/>
          <w:sz w:val="22"/>
          <w:szCs w:val="22"/>
        </w:rPr>
        <w:t>Děkujeme a těšíme se na spolupráci!</w:t>
      </w:r>
    </w:p>
    <w:p w14:paraId="73EFFD02" w14:textId="33E3A34D" w:rsidR="00BE1231" w:rsidRPr="00A15CE2" w:rsidRDefault="00BE1231" w:rsidP="0042557B">
      <w:pPr>
        <w:rPr>
          <w:rFonts w:asciiTheme="minorHAnsi" w:hAnsiTheme="minorHAnsi" w:cstheme="minorHAnsi"/>
          <w:b/>
          <w:sz w:val="22"/>
          <w:szCs w:val="22"/>
        </w:rPr>
      </w:pPr>
    </w:p>
    <w:p w14:paraId="4E6C5875" w14:textId="77777777" w:rsidR="00F072A9" w:rsidRPr="00A15CE2" w:rsidRDefault="00F072A9">
      <w:pPr>
        <w:rPr>
          <w:rFonts w:asciiTheme="minorHAnsi" w:hAnsiTheme="minorHAnsi" w:cstheme="minorHAnsi"/>
          <w:b/>
          <w:sz w:val="22"/>
          <w:szCs w:val="22"/>
        </w:rPr>
      </w:pPr>
    </w:p>
    <w:sectPr w:rsidR="00F072A9" w:rsidRPr="00A15CE2">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48E8"/>
    <w:multiLevelType w:val="hybridMultilevel"/>
    <w:tmpl w:val="70644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E7506B2"/>
    <w:multiLevelType w:val="hybridMultilevel"/>
    <w:tmpl w:val="F9584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nsid w:val="49797C7F"/>
    <w:multiLevelType w:val="hybridMultilevel"/>
    <w:tmpl w:val="DB56F6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4C9C5167"/>
    <w:multiLevelType w:val="hybridMultilevel"/>
    <w:tmpl w:val="48322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9055B54"/>
    <w:multiLevelType w:val="hybridMultilevel"/>
    <w:tmpl w:val="6F4E81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5CCF3DB5"/>
    <w:multiLevelType w:val="hybridMultilevel"/>
    <w:tmpl w:val="16F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D683AD1"/>
    <w:multiLevelType w:val="hybridMultilevel"/>
    <w:tmpl w:val="494C3640"/>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8FE6F652">
      <w:start w:val="1"/>
      <w:numFmt w:val="bullet"/>
      <w:lvlText w:val="-"/>
      <w:lvlJc w:val="left"/>
      <w:pPr>
        <w:ind w:left="2880" w:hanging="360"/>
      </w:pPr>
      <w:rPr>
        <w:rFonts w:ascii="Calibri" w:eastAsia="Geneva"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2"/>
  </w:num>
  <w:num w:numId="5">
    <w:abstractNumId w:val="11"/>
  </w:num>
  <w:num w:numId="6">
    <w:abstractNumId w:val="7"/>
  </w:num>
  <w:num w:numId="7">
    <w:abstractNumId w:val="3"/>
  </w:num>
  <w:num w:numId="8">
    <w:abstractNumId w:val="5"/>
  </w:num>
  <w:num w:numId="9">
    <w:abstractNumId w:val="9"/>
  </w:num>
  <w:num w:numId="10">
    <w:abstractNumId w:val="1"/>
  </w:num>
  <w:num w:numId="11">
    <w:abstractNumId w:val="6"/>
  </w:num>
  <w:num w:numId="12">
    <w:abstractNumId w:val="8"/>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00CC"/>
    <w:rsid w:val="000133A8"/>
    <w:rsid w:val="00032028"/>
    <w:rsid w:val="00065437"/>
    <w:rsid w:val="00084D74"/>
    <w:rsid w:val="00095436"/>
    <w:rsid w:val="00097213"/>
    <w:rsid w:val="000A2286"/>
    <w:rsid w:val="000B0B43"/>
    <w:rsid w:val="000B59EC"/>
    <w:rsid w:val="000C0903"/>
    <w:rsid w:val="000C0AA3"/>
    <w:rsid w:val="000C79E1"/>
    <w:rsid w:val="000D0F6E"/>
    <w:rsid w:val="000E0E0C"/>
    <w:rsid w:val="000F0C6A"/>
    <w:rsid w:val="00120A0F"/>
    <w:rsid w:val="001228E3"/>
    <w:rsid w:val="00127860"/>
    <w:rsid w:val="001527A7"/>
    <w:rsid w:val="00161DD6"/>
    <w:rsid w:val="00167AB2"/>
    <w:rsid w:val="00181EF1"/>
    <w:rsid w:val="001844F7"/>
    <w:rsid w:val="001C2FA5"/>
    <w:rsid w:val="001E1F57"/>
    <w:rsid w:val="001E5BEB"/>
    <w:rsid w:val="001E5DD7"/>
    <w:rsid w:val="001F1EE9"/>
    <w:rsid w:val="00222BCF"/>
    <w:rsid w:val="00232668"/>
    <w:rsid w:val="00233E12"/>
    <w:rsid w:val="00267835"/>
    <w:rsid w:val="00284FD3"/>
    <w:rsid w:val="002A6924"/>
    <w:rsid w:val="002B3D35"/>
    <w:rsid w:val="002C3A8E"/>
    <w:rsid w:val="002E0DB9"/>
    <w:rsid w:val="002E6225"/>
    <w:rsid w:val="002E772D"/>
    <w:rsid w:val="0030134A"/>
    <w:rsid w:val="00305834"/>
    <w:rsid w:val="00305BCC"/>
    <w:rsid w:val="00316968"/>
    <w:rsid w:val="003221C6"/>
    <w:rsid w:val="00335216"/>
    <w:rsid w:val="0034061B"/>
    <w:rsid w:val="0036301E"/>
    <w:rsid w:val="00364F86"/>
    <w:rsid w:val="00367C45"/>
    <w:rsid w:val="003C0339"/>
    <w:rsid w:val="003D1721"/>
    <w:rsid w:val="003F231C"/>
    <w:rsid w:val="003F6288"/>
    <w:rsid w:val="0042557B"/>
    <w:rsid w:val="00435775"/>
    <w:rsid w:val="00441FF6"/>
    <w:rsid w:val="00444B1E"/>
    <w:rsid w:val="004528D4"/>
    <w:rsid w:val="004610DD"/>
    <w:rsid w:val="00462C16"/>
    <w:rsid w:val="00474294"/>
    <w:rsid w:val="004B61AA"/>
    <w:rsid w:val="004B7D22"/>
    <w:rsid w:val="004C6146"/>
    <w:rsid w:val="004E139E"/>
    <w:rsid w:val="004E3D34"/>
    <w:rsid w:val="00503179"/>
    <w:rsid w:val="00511E39"/>
    <w:rsid w:val="00530266"/>
    <w:rsid w:val="00536734"/>
    <w:rsid w:val="00544129"/>
    <w:rsid w:val="005634D6"/>
    <w:rsid w:val="00572419"/>
    <w:rsid w:val="005816B7"/>
    <w:rsid w:val="00583C7A"/>
    <w:rsid w:val="00597A00"/>
    <w:rsid w:val="005A20F5"/>
    <w:rsid w:val="005D2983"/>
    <w:rsid w:val="005D331E"/>
    <w:rsid w:val="005E2E25"/>
    <w:rsid w:val="005E3707"/>
    <w:rsid w:val="00600C56"/>
    <w:rsid w:val="00612F59"/>
    <w:rsid w:val="00627879"/>
    <w:rsid w:val="00636856"/>
    <w:rsid w:val="00644CEE"/>
    <w:rsid w:val="006474E9"/>
    <w:rsid w:val="00647E69"/>
    <w:rsid w:val="00657B10"/>
    <w:rsid w:val="00657BF9"/>
    <w:rsid w:val="0067407A"/>
    <w:rsid w:val="006908CE"/>
    <w:rsid w:val="006A1DF5"/>
    <w:rsid w:val="006A4D87"/>
    <w:rsid w:val="006B25B0"/>
    <w:rsid w:val="006B624F"/>
    <w:rsid w:val="006C5EEB"/>
    <w:rsid w:val="006C76FB"/>
    <w:rsid w:val="006D5E30"/>
    <w:rsid w:val="006E37C0"/>
    <w:rsid w:val="006F0DF5"/>
    <w:rsid w:val="006F12F3"/>
    <w:rsid w:val="00702A59"/>
    <w:rsid w:val="007058EE"/>
    <w:rsid w:val="00705B12"/>
    <w:rsid w:val="007334C9"/>
    <w:rsid w:val="00733DE9"/>
    <w:rsid w:val="00735DCB"/>
    <w:rsid w:val="00741719"/>
    <w:rsid w:val="00742563"/>
    <w:rsid w:val="00751E39"/>
    <w:rsid w:val="00754F4A"/>
    <w:rsid w:val="00756D2D"/>
    <w:rsid w:val="00771D7B"/>
    <w:rsid w:val="00777102"/>
    <w:rsid w:val="00794819"/>
    <w:rsid w:val="007A394A"/>
    <w:rsid w:val="007B28EA"/>
    <w:rsid w:val="007B727D"/>
    <w:rsid w:val="007C0935"/>
    <w:rsid w:val="007C213B"/>
    <w:rsid w:val="007C501F"/>
    <w:rsid w:val="007E2DDB"/>
    <w:rsid w:val="00801658"/>
    <w:rsid w:val="0080280C"/>
    <w:rsid w:val="00813703"/>
    <w:rsid w:val="00814CFC"/>
    <w:rsid w:val="00817DE4"/>
    <w:rsid w:val="00822D97"/>
    <w:rsid w:val="0088692B"/>
    <w:rsid w:val="00893975"/>
    <w:rsid w:val="008A6EFF"/>
    <w:rsid w:val="008C24E4"/>
    <w:rsid w:val="008D153C"/>
    <w:rsid w:val="008D2760"/>
    <w:rsid w:val="008D4709"/>
    <w:rsid w:val="008E70A4"/>
    <w:rsid w:val="008F4A4E"/>
    <w:rsid w:val="00903E06"/>
    <w:rsid w:val="0092000E"/>
    <w:rsid w:val="00932BFE"/>
    <w:rsid w:val="009435E8"/>
    <w:rsid w:val="00944D1B"/>
    <w:rsid w:val="009659AD"/>
    <w:rsid w:val="009777D4"/>
    <w:rsid w:val="00992B55"/>
    <w:rsid w:val="009B5351"/>
    <w:rsid w:val="009C348F"/>
    <w:rsid w:val="009C52A3"/>
    <w:rsid w:val="009C7F0E"/>
    <w:rsid w:val="009D61E1"/>
    <w:rsid w:val="00A02800"/>
    <w:rsid w:val="00A1289A"/>
    <w:rsid w:val="00A15CE2"/>
    <w:rsid w:val="00A16268"/>
    <w:rsid w:val="00A1679D"/>
    <w:rsid w:val="00A234D9"/>
    <w:rsid w:val="00A235FB"/>
    <w:rsid w:val="00A315AF"/>
    <w:rsid w:val="00A318EB"/>
    <w:rsid w:val="00A31B70"/>
    <w:rsid w:val="00A44AB5"/>
    <w:rsid w:val="00A46440"/>
    <w:rsid w:val="00A63EC2"/>
    <w:rsid w:val="00A74504"/>
    <w:rsid w:val="00A764A7"/>
    <w:rsid w:val="00A82663"/>
    <w:rsid w:val="00A84A98"/>
    <w:rsid w:val="00A90EFF"/>
    <w:rsid w:val="00AC78C0"/>
    <w:rsid w:val="00AD0351"/>
    <w:rsid w:val="00AD32CD"/>
    <w:rsid w:val="00AE2F2C"/>
    <w:rsid w:val="00B00061"/>
    <w:rsid w:val="00B0054C"/>
    <w:rsid w:val="00B03FF5"/>
    <w:rsid w:val="00B12436"/>
    <w:rsid w:val="00B27104"/>
    <w:rsid w:val="00B4113B"/>
    <w:rsid w:val="00B607A0"/>
    <w:rsid w:val="00B779F5"/>
    <w:rsid w:val="00B82A51"/>
    <w:rsid w:val="00B92981"/>
    <w:rsid w:val="00B97B3C"/>
    <w:rsid w:val="00BB0B05"/>
    <w:rsid w:val="00BC4100"/>
    <w:rsid w:val="00BE1231"/>
    <w:rsid w:val="00BE6410"/>
    <w:rsid w:val="00BF00B7"/>
    <w:rsid w:val="00BF39E3"/>
    <w:rsid w:val="00C10CB3"/>
    <w:rsid w:val="00C23E70"/>
    <w:rsid w:val="00C2673A"/>
    <w:rsid w:val="00C40525"/>
    <w:rsid w:val="00C474E8"/>
    <w:rsid w:val="00C5222E"/>
    <w:rsid w:val="00C64138"/>
    <w:rsid w:val="00C67C42"/>
    <w:rsid w:val="00C95E34"/>
    <w:rsid w:val="00C963A0"/>
    <w:rsid w:val="00CC353B"/>
    <w:rsid w:val="00CC474E"/>
    <w:rsid w:val="00CC513D"/>
    <w:rsid w:val="00CD71AA"/>
    <w:rsid w:val="00CE58AD"/>
    <w:rsid w:val="00D124CC"/>
    <w:rsid w:val="00D314C5"/>
    <w:rsid w:val="00D314DB"/>
    <w:rsid w:val="00D324C9"/>
    <w:rsid w:val="00D74F97"/>
    <w:rsid w:val="00D81638"/>
    <w:rsid w:val="00D93D2F"/>
    <w:rsid w:val="00DA379C"/>
    <w:rsid w:val="00DA4FBC"/>
    <w:rsid w:val="00DB2559"/>
    <w:rsid w:val="00DB5ACA"/>
    <w:rsid w:val="00DE0276"/>
    <w:rsid w:val="00DE234F"/>
    <w:rsid w:val="00E0285F"/>
    <w:rsid w:val="00E066E0"/>
    <w:rsid w:val="00E25BC1"/>
    <w:rsid w:val="00E32275"/>
    <w:rsid w:val="00E36A17"/>
    <w:rsid w:val="00E36D46"/>
    <w:rsid w:val="00E45C3F"/>
    <w:rsid w:val="00E606F6"/>
    <w:rsid w:val="00E676C7"/>
    <w:rsid w:val="00E75DF1"/>
    <w:rsid w:val="00EC6A84"/>
    <w:rsid w:val="00EC6CC3"/>
    <w:rsid w:val="00EE68E7"/>
    <w:rsid w:val="00EE6E09"/>
    <w:rsid w:val="00F029E2"/>
    <w:rsid w:val="00F072A9"/>
    <w:rsid w:val="00F07FE6"/>
    <w:rsid w:val="00F20F0C"/>
    <w:rsid w:val="00F2527F"/>
    <w:rsid w:val="00F76BA9"/>
    <w:rsid w:val="00F85FF4"/>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link w:val="Nadpis1Char"/>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Nadpis1Char">
    <w:name w:val="Nadpis 1 Char"/>
    <w:basedOn w:val="Standardnpsmoodstavce"/>
    <w:link w:val="Nadpis1"/>
    <w:rsid w:val="000100CC"/>
    <w:rPr>
      <w:rFonts w:eastAsia="Geneva"/>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link w:val="Nadpis1Char"/>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Nadpis1Char">
    <w:name w:val="Nadpis 1 Char"/>
    <w:basedOn w:val="Standardnpsmoodstavce"/>
    <w:link w:val="Nadpis1"/>
    <w:rsid w:val="000100CC"/>
    <w:rPr>
      <w:rFonts w:eastAsia="Genev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1767070349">
      <w:bodyDiv w:val="1"/>
      <w:marLeft w:val="0"/>
      <w:marRight w:val="0"/>
      <w:marTop w:val="0"/>
      <w:marBottom w:val="0"/>
      <w:divBdr>
        <w:top w:val="none" w:sz="0" w:space="0" w:color="auto"/>
        <w:left w:val="none" w:sz="0" w:space="0" w:color="auto"/>
        <w:bottom w:val="none" w:sz="0" w:space="0" w:color="auto"/>
        <w:right w:val="none" w:sz="0" w:space="0" w:color="auto"/>
      </w:divBdr>
    </w:div>
    <w:div w:id="2010909594">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891DD-06DD-4981-9E8A-7079E572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5993</TotalTime>
  <Pages>1</Pages>
  <Words>1696</Words>
  <Characters>10009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119</cp:revision>
  <cp:lastPrinted>2025-09-15T12:05:00Z</cp:lastPrinted>
  <dcterms:created xsi:type="dcterms:W3CDTF">2019-04-02T09:27:00Z</dcterms:created>
  <dcterms:modified xsi:type="dcterms:W3CDTF">2025-09-25T09:43:00Z</dcterms:modified>
</cp:coreProperties>
</file>