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9876" w14:textId="77777777" w:rsidR="004A081C" w:rsidRPr="00AF4618" w:rsidRDefault="00CE7B19" w:rsidP="004A081C">
      <w:pPr>
        <w:tabs>
          <w:tab w:val="right" w:leader="dot" w:pos="3402"/>
        </w:tabs>
        <w:rPr>
          <w:b/>
          <w:sz w:val="20"/>
          <w:szCs w:val="20"/>
        </w:rPr>
      </w:pPr>
      <w:r w:rsidRPr="00AF4618">
        <w:rPr>
          <w:b/>
          <w:sz w:val="20"/>
          <w:szCs w:val="20"/>
        </w:rPr>
        <w:fldChar w:fldCharType="begin"/>
      </w:r>
      <w:r w:rsidR="004A081C" w:rsidRPr="00AF4618">
        <w:rPr>
          <w:b/>
          <w:sz w:val="20"/>
          <w:szCs w:val="20"/>
        </w:rPr>
        <w:instrText xml:space="preserve"> MERGEFIELD Vlastnické_právo </w:instrText>
      </w:r>
      <w:r w:rsidRPr="00AF4618">
        <w:rPr>
          <w:b/>
          <w:sz w:val="20"/>
          <w:szCs w:val="20"/>
        </w:rPr>
        <w:fldChar w:fldCharType="separate"/>
      </w:r>
      <w:r w:rsidR="004A081C" w:rsidRPr="00AF4618">
        <w:rPr>
          <w:b/>
          <w:noProof/>
          <w:sz w:val="20"/>
          <w:szCs w:val="20"/>
        </w:rPr>
        <w:t>Město Nymburk</w:t>
      </w:r>
      <w:r w:rsidRPr="00AF4618">
        <w:rPr>
          <w:b/>
          <w:sz w:val="20"/>
          <w:szCs w:val="20"/>
        </w:rPr>
        <w:fldChar w:fldCharType="end"/>
      </w:r>
    </w:p>
    <w:p w14:paraId="68F2527E" w14:textId="77777777" w:rsidR="00BB1217" w:rsidRPr="00AF4618" w:rsidRDefault="00BB1217" w:rsidP="00BB1217">
      <w:pPr>
        <w:rPr>
          <w:sz w:val="20"/>
          <w:szCs w:val="20"/>
        </w:rPr>
      </w:pPr>
      <w:r w:rsidRPr="00AF4618">
        <w:rPr>
          <w:sz w:val="20"/>
          <w:szCs w:val="20"/>
        </w:rPr>
        <w:t xml:space="preserve">se sídlem </w:t>
      </w:r>
      <w:r w:rsidRPr="00AF4618">
        <w:rPr>
          <w:sz w:val="20"/>
          <w:szCs w:val="20"/>
        </w:rPr>
        <w:fldChar w:fldCharType="begin"/>
      </w:r>
      <w:r w:rsidRPr="00AF4618">
        <w:rPr>
          <w:sz w:val="20"/>
          <w:szCs w:val="20"/>
        </w:rPr>
        <w:instrText xml:space="preserve"> MERGEFIELD Ulice__čp </w:instrText>
      </w:r>
      <w:r w:rsidRPr="00AF4618">
        <w:rPr>
          <w:sz w:val="20"/>
          <w:szCs w:val="20"/>
        </w:rPr>
        <w:fldChar w:fldCharType="separate"/>
      </w:r>
      <w:r w:rsidRPr="00AF4618">
        <w:rPr>
          <w:noProof/>
          <w:sz w:val="20"/>
          <w:szCs w:val="20"/>
        </w:rPr>
        <w:t>Náměstí Přemyslovců 163</w:t>
      </w:r>
      <w:r w:rsidRPr="00AF4618">
        <w:rPr>
          <w:sz w:val="20"/>
          <w:szCs w:val="20"/>
        </w:rPr>
        <w:fldChar w:fldCharType="end"/>
      </w:r>
      <w:r w:rsidRPr="00AF4618">
        <w:rPr>
          <w:sz w:val="20"/>
          <w:szCs w:val="20"/>
        </w:rPr>
        <w:t xml:space="preserve">, </w:t>
      </w:r>
      <w:r w:rsidRPr="00AF4618">
        <w:rPr>
          <w:sz w:val="20"/>
          <w:szCs w:val="20"/>
        </w:rPr>
        <w:fldChar w:fldCharType="begin"/>
      </w:r>
      <w:r w:rsidRPr="00AF4618">
        <w:rPr>
          <w:sz w:val="20"/>
          <w:szCs w:val="20"/>
        </w:rPr>
        <w:instrText xml:space="preserve"> MERGEFIELD Obec_Město </w:instrText>
      </w:r>
      <w:r w:rsidRPr="00AF4618">
        <w:rPr>
          <w:sz w:val="20"/>
          <w:szCs w:val="20"/>
        </w:rPr>
        <w:fldChar w:fldCharType="separate"/>
      </w:r>
      <w:r w:rsidRPr="00AF4618">
        <w:rPr>
          <w:noProof/>
          <w:sz w:val="20"/>
          <w:szCs w:val="20"/>
        </w:rPr>
        <w:t>Nymburk</w:t>
      </w:r>
      <w:r w:rsidRPr="00AF4618">
        <w:rPr>
          <w:sz w:val="20"/>
          <w:szCs w:val="20"/>
        </w:rPr>
        <w:fldChar w:fldCharType="end"/>
      </w:r>
      <w:r w:rsidRPr="00AF4618">
        <w:rPr>
          <w:sz w:val="20"/>
          <w:szCs w:val="20"/>
        </w:rPr>
        <w:t xml:space="preserve">, PSČ </w:t>
      </w:r>
      <w:r w:rsidRPr="00AF4618">
        <w:rPr>
          <w:sz w:val="20"/>
          <w:szCs w:val="20"/>
        </w:rPr>
        <w:fldChar w:fldCharType="begin"/>
      </w:r>
      <w:r w:rsidRPr="00AF4618">
        <w:rPr>
          <w:sz w:val="20"/>
          <w:szCs w:val="20"/>
        </w:rPr>
        <w:instrText xml:space="preserve"> MERGEFIELD PSČ </w:instrText>
      </w:r>
      <w:r w:rsidRPr="00AF4618">
        <w:rPr>
          <w:sz w:val="20"/>
          <w:szCs w:val="20"/>
        </w:rPr>
        <w:fldChar w:fldCharType="separate"/>
      </w:r>
      <w:r w:rsidRPr="00AF4618">
        <w:rPr>
          <w:noProof/>
          <w:sz w:val="20"/>
          <w:szCs w:val="20"/>
        </w:rPr>
        <w:t>288 02</w:t>
      </w:r>
      <w:r w:rsidRPr="00AF4618">
        <w:rPr>
          <w:sz w:val="20"/>
          <w:szCs w:val="20"/>
        </w:rPr>
        <w:fldChar w:fldCharType="end"/>
      </w:r>
    </w:p>
    <w:p w14:paraId="2E7AD503" w14:textId="77777777" w:rsidR="004A081C" w:rsidRPr="00AF4618" w:rsidRDefault="004A081C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 xml:space="preserve">IČ </w:t>
      </w:r>
      <w:r w:rsidR="00CE7B19" w:rsidRPr="00AF4618">
        <w:rPr>
          <w:sz w:val="20"/>
          <w:szCs w:val="20"/>
        </w:rPr>
        <w:fldChar w:fldCharType="begin"/>
      </w:r>
      <w:r w:rsidRPr="00AF4618">
        <w:rPr>
          <w:sz w:val="20"/>
          <w:szCs w:val="20"/>
        </w:rPr>
        <w:instrText xml:space="preserve"> MERGEFIELD IČ </w:instrText>
      </w:r>
      <w:r w:rsidR="00CE7B19" w:rsidRPr="00AF4618">
        <w:rPr>
          <w:sz w:val="20"/>
          <w:szCs w:val="20"/>
        </w:rPr>
        <w:fldChar w:fldCharType="separate"/>
      </w:r>
      <w:r w:rsidRPr="00AF4618">
        <w:rPr>
          <w:noProof/>
          <w:sz w:val="20"/>
          <w:szCs w:val="20"/>
        </w:rPr>
        <w:t>00239500</w:t>
      </w:r>
      <w:r w:rsidR="00CE7B19" w:rsidRPr="00AF4618">
        <w:rPr>
          <w:sz w:val="20"/>
          <w:szCs w:val="20"/>
        </w:rPr>
        <w:fldChar w:fldCharType="end"/>
      </w:r>
      <w:r w:rsidRPr="00AF4618">
        <w:rPr>
          <w:sz w:val="20"/>
          <w:szCs w:val="20"/>
        </w:rPr>
        <w:t>, DIČ: CZ00239500</w:t>
      </w:r>
    </w:p>
    <w:p w14:paraId="0110945C" w14:textId="1AA61F52" w:rsidR="004A081C" w:rsidRPr="00AF4618" w:rsidRDefault="004C5FF6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>zastoupeno</w:t>
      </w:r>
      <w:r w:rsidR="001770AE">
        <w:rPr>
          <w:sz w:val="20"/>
          <w:szCs w:val="20"/>
        </w:rPr>
        <w:t>: Ing. Tomáš Mach, Ph.D.</w:t>
      </w:r>
      <w:r w:rsidRPr="00AF4618">
        <w:rPr>
          <w:sz w:val="20"/>
          <w:szCs w:val="20"/>
        </w:rPr>
        <w:t xml:space="preserve">, </w:t>
      </w:r>
      <w:r w:rsidR="00BB1217">
        <w:rPr>
          <w:sz w:val="20"/>
          <w:szCs w:val="20"/>
        </w:rPr>
        <w:t xml:space="preserve">starosta </w:t>
      </w:r>
      <w:r w:rsidRPr="00AF4618">
        <w:rPr>
          <w:sz w:val="20"/>
          <w:szCs w:val="20"/>
        </w:rPr>
        <w:t>města</w:t>
      </w:r>
    </w:p>
    <w:p w14:paraId="63787277" w14:textId="07B3D33F" w:rsidR="004C5FF6" w:rsidRPr="00AF4618" w:rsidRDefault="004C5FF6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 xml:space="preserve">bankovní spojení: </w:t>
      </w:r>
    </w:p>
    <w:p w14:paraId="1ECC27C2" w14:textId="77777777" w:rsidR="004C5FF6" w:rsidRPr="00AF4618" w:rsidRDefault="004C5FF6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>Datová schránka: 86abcbd</w:t>
      </w:r>
    </w:p>
    <w:p w14:paraId="191DFFDE" w14:textId="77777777" w:rsidR="00442250" w:rsidRPr="00AF4618" w:rsidRDefault="00442250" w:rsidP="004A081C">
      <w:pPr>
        <w:rPr>
          <w:sz w:val="20"/>
          <w:szCs w:val="20"/>
        </w:rPr>
      </w:pPr>
    </w:p>
    <w:p w14:paraId="2EED9894" w14:textId="71826C47" w:rsidR="004A081C" w:rsidRPr="00AF4618" w:rsidRDefault="004A081C" w:rsidP="00442250">
      <w:pPr>
        <w:rPr>
          <w:sz w:val="20"/>
          <w:szCs w:val="20"/>
        </w:rPr>
      </w:pPr>
      <w:r w:rsidRPr="00AF4618">
        <w:rPr>
          <w:sz w:val="20"/>
          <w:szCs w:val="20"/>
        </w:rPr>
        <w:t>(dále jen</w:t>
      </w:r>
      <w:r w:rsidR="00022BCE">
        <w:rPr>
          <w:sz w:val="20"/>
          <w:szCs w:val="20"/>
        </w:rPr>
        <w:t xml:space="preserve"> </w:t>
      </w:r>
      <w:r w:rsidR="00022BCE" w:rsidRPr="00585FE0">
        <w:rPr>
          <w:b/>
          <w:bCs/>
          <w:sz w:val="20"/>
          <w:szCs w:val="20"/>
        </w:rPr>
        <w:t>„</w:t>
      </w:r>
      <w:r w:rsidR="007D4831">
        <w:rPr>
          <w:b/>
          <w:bCs/>
          <w:sz w:val="20"/>
          <w:szCs w:val="20"/>
        </w:rPr>
        <w:t>M</w:t>
      </w:r>
      <w:r w:rsidR="00022BCE" w:rsidRPr="00585FE0">
        <w:rPr>
          <w:b/>
          <w:bCs/>
          <w:sz w:val="20"/>
          <w:szCs w:val="20"/>
        </w:rPr>
        <w:t>ěsto</w:t>
      </w:r>
      <w:r w:rsidRPr="00585FE0">
        <w:rPr>
          <w:b/>
          <w:bCs/>
          <w:sz w:val="20"/>
          <w:szCs w:val="20"/>
        </w:rPr>
        <w:t>“</w:t>
      </w:r>
      <w:r w:rsidRPr="00AF4618">
        <w:rPr>
          <w:sz w:val="20"/>
          <w:szCs w:val="20"/>
        </w:rPr>
        <w:t>)</w:t>
      </w:r>
    </w:p>
    <w:p w14:paraId="6C0330B1" w14:textId="77777777" w:rsidR="00442250" w:rsidRPr="00AF4618" w:rsidRDefault="00442250" w:rsidP="00442250">
      <w:pPr>
        <w:rPr>
          <w:sz w:val="20"/>
          <w:szCs w:val="20"/>
        </w:rPr>
      </w:pPr>
    </w:p>
    <w:p w14:paraId="516FE8B7" w14:textId="77777777" w:rsidR="00442250" w:rsidRPr="00AF4618" w:rsidRDefault="00442250" w:rsidP="00442250">
      <w:pPr>
        <w:rPr>
          <w:sz w:val="20"/>
          <w:szCs w:val="20"/>
        </w:rPr>
      </w:pPr>
      <w:r w:rsidRPr="00AF4618">
        <w:rPr>
          <w:sz w:val="20"/>
          <w:szCs w:val="20"/>
        </w:rPr>
        <w:t xml:space="preserve">na straně jedné </w:t>
      </w:r>
    </w:p>
    <w:p w14:paraId="4D3F9C68" w14:textId="77777777" w:rsidR="00442250" w:rsidRPr="00AF4618" w:rsidRDefault="00442250" w:rsidP="004A081C">
      <w:pPr>
        <w:rPr>
          <w:sz w:val="20"/>
          <w:szCs w:val="20"/>
        </w:rPr>
      </w:pPr>
    </w:p>
    <w:p w14:paraId="1C601926" w14:textId="77777777" w:rsidR="00442250" w:rsidRPr="00AF4618" w:rsidRDefault="004A081C" w:rsidP="004A081C">
      <w:pPr>
        <w:rPr>
          <w:b/>
          <w:sz w:val="20"/>
          <w:szCs w:val="20"/>
        </w:rPr>
      </w:pPr>
      <w:r w:rsidRPr="00AF4618">
        <w:rPr>
          <w:b/>
          <w:sz w:val="20"/>
          <w:szCs w:val="20"/>
        </w:rPr>
        <w:t>a</w:t>
      </w:r>
    </w:p>
    <w:p w14:paraId="2DB198B4" w14:textId="77777777" w:rsidR="00442250" w:rsidRPr="00AF4618" w:rsidRDefault="00442250" w:rsidP="004A081C">
      <w:pPr>
        <w:rPr>
          <w:b/>
          <w:sz w:val="20"/>
          <w:szCs w:val="20"/>
        </w:rPr>
      </w:pPr>
    </w:p>
    <w:p w14:paraId="113BF953" w14:textId="77777777" w:rsidR="00C377E4" w:rsidRPr="00E05400" w:rsidRDefault="00C377E4" w:rsidP="00C377E4">
      <w:pPr>
        <w:rPr>
          <w:rFonts w:asciiTheme="minorHAnsi" w:hAnsiTheme="minorHAnsi"/>
          <w:b/>
          <w:noProof/>
          <w:sz w:val="20"/>
          <w:szCs w:val="20"/>
        </w:rPr>
      </w:pPr>
      <w:r w:rsidRPr="00E05400">
        <w:rPr>
          <w:rFonts w:asciiTheme="minorHAnsi" w:hAnsiTheme="minorHAnsi"/>
          <w:b/>
          <w:noProof/>
          <w:sz w:val="20"/>
          <w:szCs w:val="20"/>
        </w:rPr>
        <w:t xml:space="preserve">DPT, s.r.o. </w:t>
      </w:r>
    </w:p>
    <w:p w14:paraId="44D8A704" w14:textId="77777777" w:rsidR="00C377E4" w:rsidRPr="00E05400" w:rsidRDefault="00C377E4" w:rsidP="00C377E4">
      <w:pPr>
        <w:rPr>
          <w:rFonts w:asciiTheme="minorHAnsi" w:hAnsiTheme="minorHAnsi" w:cs="Tahoma"/>
          <w:sz w:val="20"/>
          <w:szCs w:val="20"/>
        </w:rPr>
      </w:pPr>
      <w:r w:rsidRPr="00E05400">
        <w:rPr>
          <w:rFonts w:asciiTheme="minorHAnsi" w:hAnsiTheme="minorHAnsi" w:cs="Tahoma"/>
          <w:sz w:val="20"/>
          <w:szCs w:val="20"/>
        </w:rPr>
        <w:t>sídlo: Kolínská 599, 288 02 Nymburk</w:t>
      </w:r>
    </w:p>
    <w:p w14:paraId="0681AB4C" w14:textId="28DD2B51" w:rsidR="00C377E4" w:rsidRPr="00E05400" w:rsidRDefault="00C377E4" w:rsidP="00C377E4">
      <w:pPr>
        <w:rPr>
          <w:rFonts w:asciiTheme="minorHAnsi" w:hAnsiTheme="minorHAnsi" w:cs="Tahoma"/>
          <w:bCs/>
          <w:sz w:val="20"/>
          <w:szCs w:val="20"/>
        </w:rPr>
      </w:pPr>
      <w:r w:rsidRPr="00E05400">
        <w:rPr>
          <w:rFonts w:asciiTheme="minorHAnsi" w:hAnsiTheme="minorHAnsi" w:cs="Tahoma"/>
          <w:sz w:val="20"/>
          <w:szCs w:val="20"/>
        </w:rPr>
        <w:t xml:space="preserve">IČ: </w:t>
      </w:r>
      <w:r w:rsidRPr="00BB1217">
        <w:rPr>
          <w:rFonts w:asciiTheme="minorHAnsi" w:hAnsiTheme="minorHAnsi" w:cs="Tahoma"/>
          <w:sz w:val="20"/>
          <w:szCs w:val="20"/>
        </w:rPr>
        <w:t>25663003</w:t>
      </w:r>
      <w:r w:rsidR="00BB1217">
        <w:rPr>
          <w:rFonts w:asciiTheme="minorHAnsi" w:hAnsiTheme="minorHAnsi" w:cs="Tahoma"/>
          <w:sz w:val="20"/>
          <w:szCs w:val="20"/>
        </w:rPr>
        <w:t xml:space="preserve">, </w:t>
      </w:r>
      <w:r w:rsidRPr="00E05400">
        <w:rPr>
          <w:rFonts w:asciiTheme="minorHAnsi" w:hAnsiTheme="minorHAnsi" w:cs="Tahoma"/>
          <w:sz w:val="20"/>
          <w:szCs w:val="20"/>
        </w:rPr>
        <w:t xml:space="preserve">DIČ: </w:t>
      </w:r>
      <w:r w:rsidRPr="00BB1217">
        <w:rPr>
          <w:rFonts w:asciiTheme="minorHAnsi" w:hAnsiTheme="minorHAnsi" w:cs="Tahoma"/>
          <w:sz w:val="20"/>
          <w:szCs w:val="20"/>
        </w:rPr>
        <w:t>CZ25663003</w:t>
      </w:r>
    </w:p>
    <w:p w14:paraId="379525AD" w14:textId="77777777" w:rsidR="00C377E4" w:rsidRPr="00E05400" w:rsidRDefault="00C377E4" w:rsidP="00C377E4">
      <w:pPr>
        <w:rPr>
          <w:rFonts w:asciiTheme="minorHAnsi" w:hAnsiTheme="minorHAnsi" w:cs="Tahoma"/>
          <w:sz w:val="20"/>
          <w:szCs w:val="20"/>
        </w:rPr>
      </w:pPr>
      <w:r w:rsidRPr="00E05400">
        <w:rPr>
          <w:rFonts w:asciiTheme="minorHAnsi" w:hAnsiTheme="minorHAnsi" w:cs="Tahoma"/>
          <w:sz w:val="20"/>
          <w:szCs w:val="20"/>
        </w:rPr>
        <w:t>zapsaná v obchodním rejstříku vedeném Městským soudem v Praze, odd. C, vložka 59 179</w:t>
      </w:r>
    </w:p>
    <w:p w14:paraId="6FD337FC" w14:textId="10FC766E" w:rsidR="00C377E4" w:rsidRDefault="00C377E4" w:rsidP="00C377E4">
      <w:pPr>
        <w:rPr>
          <w:rFonts w:asciiTheme="minorHAnsi" w:hAnsiTheme="minorHAnsi" w:cs="Tahoma"/>
          <w:sz w:val="20"/>
          <w:szCs w:val="20"/>
        </w:rPr>
      </w:pPr>
      <w:r w:rsidRPr="00E05400">
        <w:rPr>
          <w:rFonts w:asciiTheme="minorHAnsi" w:hAnsiTheme="minorHAnsi" w:cs="Tahoma"/>
          <w:sz w:val="20"/>
          <w:szCs w:val="20"/>
        </w:rPr>
        <w:t xml:space="preserve">zastoupená: Martin Vyleťal, </w:t>
      </w:r>
      <w:r w:rsidR="00611042">
        <w:rPr>
          <w:rFonts w:asciiTheme="minorHAnsi" w:hAnsiTheme="minorHAnsi" w:cs="Tahoma"/>
          <w:sz w:val="20"/>
          <w:szCs w:val="20"/>
        </w:rPr>
        <w:t>jednatel</w:t>
      </w:r>
    </w:p>
    <w:p w14:paraId="1517AC18" w14:textId="09A12FCF" w:rsidR="00C377E4" w:rsidRDefault="00BB1217" w:rsidP="00C377E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bankovní spojení: </w:t>
      </w:r>
    </w:p>
    <w:p w14:paraId="677425F1" w14:textId="22CADB88" w:rsidR="00BB1217" w:rsidRPr="00BB1217" w:rsidRDefault="00BB1217" w:rsidP="00C377E4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Datová schránka: </w:t>
      </w:r>
      <w:r w:rsidRPr="00BB1217">
        <w:rPr>
          <w:rStyle w:val="Siln"/>
          <w:b w:val="0"/>
          <w:color w:val="222222"/>
          <w:sz w:val="20"/>
          <w:szCs w:val="20"/>
          <w:shd w:val="clear" w:color="auto" w:fill="FFFFFF"/>
          <w:lang w:eastAsia="cs-CZ"/>
        </w:rPr>
        <w:t>4nyzq2k</w:t>
      </w:r>
    </w:p>
    <w:p w14:paraId="4831DDC6" w14:textId="77777777" w:rsidR="00442250" w:rsidRPr="00AF4618" w:rsidRDefault="00442250" w:rsidP="004A081C">
      <w:pPr>
        <w:rPr>
          <w:rFonts w:ascii="Arial" w:hAnsi="Arial" w:cs="Arial"/>
          <w:sz w:val="20"/>
          <w:szCs w:val="20"/>
        </w:rPr>
      </w:pPr>
    </w:p>
    <w:p w14:paraId="3C15D297" w14:textId="6ED3D159" w:rsidR="004A081C" w:rsidRPr="00E4556B" w:rsidRDefault="004A081C" w:rsidP="004A081C">
      <w:pPr>
        <w:rPr>
          <w:rFonts w:asciiTheme="minorHAnsi" w:hAnsiTheme="minorHAnsi" w:cstheme="minorHAnsi"/>
          <w:sz w:val="20"/>
          <w:szCs w:val="20"/>
        </w:rPr>
      </w:pPr>
      <w:r w:rsidRPr="00E4556B">
        <w:rPr>
          <w:rFonts w:asciiTheme="minorHAnsi" w:hAnsiTheme="minorHAnsi" w:cstheme="minorHAnsi"/>
          <w:sz w:val="20"/>
          <w:szCs w:val="20"/>
        </w:rPr>
        <w:t xml:space="preserve">(dále jen strana </w:t>
      </w:r>
      <w:r w:rsidRPr="00E4556B">
        <w:rPr>
          <w:rFonts w:asciiTheme="minorHAnsi" w:hAnsiTheme="minorHAnsi" w:cstheme="minorHAnsi"/>
          <w:b/>
          <w:sz w:val="20"/>
          <w:szCs w:val="20"/>
        </w:rPr>
        <w:t>„</w:t>
      </w:r>
      <w:r w:rsidR="007D4831">
        <w:rPr>
          <w:rFonts w:asciiTheme="minorHAnsi" w:hAnsiTheme="minorHAnsi" w:cstheme="minorHAnsi"/>
          <w:b/>
          <w:sz w:val="20"/>
          <w:szCs w:val="20"/>
        </w:rPr>
        <w:t>S</w:t>
      </w:r>
      <w:r w:rsidR="00022BCE">
        <w:rPr>
          <w:rFonts w:asciiTheme="minorHAnsi" w:hAnsiTheme="minorHAnsi" w:cstheme="minorHAnsi"/>
          <w:b/>
          <w:sz w:val="20"/>
          <w:szCs w:val="20"/>
        </w:rPr>
        <w:t>polečnost</w:t>
      </w:r>
      <w:r w:rsidRPr="00E4556B">
        <w:rPr>
          <w:rFonts w:asciiTheme="minorHAnsi" w:hAnsiTheme="minorHAnsi" w:cstheme="minorHAnsi"/>
          <w:b/>
          <w:sz w:val="20"/>
          <w:szCs w:val="20"/>
        </w:rPr>
        <w:t>“</w:t>
      </w:r>
      <w:r w:rsidRPr="00E4556B">
        <w:rPr>
          <w:rFonts w:asciiTheme="minorHAnsi" w:hAnsiTheme="minorHAnsi" w:cstheme="minorHAnsi"/>
          <w:sz w:val="20"/>
          <w:szCs w:val="20"/>
        </w:rPr>
        <w:t>)</w:t>
      </w:r>
    </w:p>
    <w:p w14:paraId="2C3CC6A5" w14:textId="77777777" w:rsidR="004A081C" w:rsidRPr="00AF4618" w:rsidRDefault="004A081C" w:rsidP="004A081C">
      <w:pPr>
        <w:rPr>
          <w:sz w:val="20"/>
          <w:szCs w:val="20"/>
        </w:rPr>
      </w:pPr>
    </w:p>
    <w:p w14:paraId="329D6EF9" w14:textId="77777777" w:rsidR="00442250" w:rsidRPr="00AF4618" w:rsidRDefault="00442250" w:rsidP="004A081C">
      <w:pPr>
        <w:rPr>
          <w:sz w:val="20"/>
          <w:szCs w:val="20"/>
        </w:rPr>
      </w:pPr>
      <w:r w:rsidRPr="00AF4618">
        <w:rPr>
          <w:sz w:val="20"/>
          <w:szCs w:val="20"/>
        </w:rPr>
        <w:t>na straně druhé</w:t>
      </w:r>
    </w:p>
    <w:p w14:paraId="5CB727CA" w14:textId="77777777" w:rsidR="004A081C" w:rsidRPr="00AF4618" w:rsidRDefault="004A081C" w:rsidP="004A081C">
      <w:pPr>
        <w:rPr>
          <w:sz w:val="20"/>
          <w:szCs w:val="20"/>
        </w:rPr>
      </w:pPr>
    </w:p>
    <w:p w14:paraId="7CAA619C" w14:textId="700EE672" w:rsidR="004A081C" w:rsidRPr="00AF4618" w:rsidRDefault="00022BCE" w:rsidP="00BA3C4E">
      <w:pPr>
        <w:jc w:val="center"/>
        <w:rPr>
          <w:sz w:val="20"/>
          <w:szCs w:val="20"/>
        </w:rPr>
      </w:pPr>
      <w:r>
        <w:rPr>
          <w:sz w:val="20"/>
          <w:szCs w:val="20"/>
        </w:rPr>
        <w:t>uzavírají</w:t>
      </w:r>
      <w:r w:rsidR="004A081C" w:rsidRPr="00AF4618">
        <w:rPr>
          <w:sz w:val="20"/>
          <w:szCs w:val="20"/>
        </w:rPr>
        <w:t xml:space="preserve"> tuto</w:t>
      </w:r>
    </w:p>
    <w:p w14:paraId="2F6F9170" w14:textId="77777777" w:rsidR="004A081C" w:rsidRPr="00AF4618" w:rsidRDefault="004A081C" w:rsidP="004A081C">
      <w:pPr>
        <w:rPr>
          <w:sz w:val="20"/>
          <w:szCs w:val="20"/>
        </w:rPr>
      </w:pPr>
    </w:p>
    <w:p w14:paraId="248017C5" w14:textId="021C8D5A" w:rsidR="004A081C" w:rsidRDefault="00022BCE" w:rsidP="00BA3C4E">
      <w:pPr>
        <w:jc w:val="center"/>
        <w:rPr>
          <w:b/>
          <w:caps/>
          <w:sz w:val="20"/>
          <w:szCs w:val="20"/>
        </w:rPr>
      </w:pPr>
      <w:r w:rsidRPr="00022BCE">
        <w:rPr>
          <w:b/>
          <w:caps/>
          <w:sz w:val="20"/>
          <w:szCs w:val="20"/>
        </w:rPr>
        <w:t>Dohodu o uložení optick</w:t>
      </w:r>
      <w:r w:rsidR="007D4831">
        <w:rPr>
          <w:b/>
          <w:caps/>
          <w:sz w:val="20"/>
          <w:szCs w:val="20"/>
        </w:rPr>
        <w:t>É</w:t>
      </w:r>
      <w:r w:rsidRPr="00022BCE">
        <w:rPr>
          <w:b/>
          <w:caps/>
          <w:sz w:val="20"/>
          <w:szCs w:val="20"/>
        </w:rPr>
        <w:t xml:space="preserve"> </w:t>
      </w:r>
      <w:r w:rsidR="007D4831">
        <w:rPr>
          <w:b/>
          <w:caps/>
          <w:sz w:val="20"/>
          <w:szCs w:val="20"/>
        </w:rPr>
        <w:t>INFRASTRUKTURY</w:t>
      </w:r>
    </w:p>
    <w:p w14:paraId="0D574737" w14:textId="77777777" w:rsidR="00541A8C" w:rsidRDefault="00541A8C" w:rsidP="00022BCE">
      <w:pPr>
        <w:ind w:left="2124" w:firstLine="708"/>
        <w:rPr>
          <w:b/>
          <w:caps/>
          <w:sz w:val="20"/>
          <w:szCs w:val="20"/>
        </w:rPr>
      </w:pPr>
    </w:p>
    <w:p w14:paraId="77F96B17" w14:textId="77777777" w:rsidR="00541A8C" w:rsidRPr="00AF4618" w:rsidRDefault="00541A8C" w:rsidP="00BA3C4E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Článek </w:t>
      </w:r>
      <w:r w:rsidRPr="00AF4618">
        <w:rPr>
          <w:rFonts w:asciiTheme="minorHAnsi" w:hAnsiTheme="minorHAnsi"/>
          <w:b/>
          <w:sz w:val="20"/>
          <w:szCs w:val="20"/>
        </w:rPr>
        <w:t>I.</w:t>
      </w:r>
    </w:p>
    <w:p w14:paraId="0DE0242C" w14:textId="77777777" w:rsidR="00022BCE" w:rsidRPr="00AF4618" w:rsidRDefault="00022BCE" w:rsidP="00022BCE">
      <w:pPr>
        <w:ind w:left="2124" w:firstLine="708"/>
        <w:rPr>
          <w:rFonts w:asciiTheme="minorHAnsi" w:hAnsiTheme="minorHAnsi"/>
          <w:sz w:val="20"/>
          <w:szCs w:val="20"/>
        </w:rPr>
      </w:pPr>
    </w:p>
    <w:p w14:paraId="25F9FB86" w14:textId="016392B4" w:rsidR="00A41187" w:rsidRPr="00AF4618" w:rsidRDefault="00B1120D" w:rsidP="00300A55">
      <w:pPr>
        <w:jc w:val="both"/>
        <w:rPr>
          <w:rFonts w:asciiTheme="minorHAnsi" w:hAnsiTheme="minorHAnsi"/>
          <w:sz w:val="20"/>
          <w:szCs w:val="20"/>
        </w:rPr>
      </w:pPr>
      <w:r w:rsidRPr="00B1120D">
        <w:rPr>
          <w:rFonts w:asciiTheme="minorHAnsi" w:hAnsiTheme="minorHAnsi"/>
          <w:sz w:val="20"/>
          <w:szCs w:val="20"/>
        </w:rPr>
        <w:t>Společnost v rámci výstavby optické kabelové trasy s názvem stavby</w:t>
      </w:r>
      <w:r>
        <w:rPr>
          <w:rFonts w:asciiTheme="minorHAnsi" w:hAnsiTheme="minorHAnsi"/>
          <w:sz w:val="20"/>
          <w:szCs w:val="20"/>
        </w:rPr>
        <w:t xml:space="preserve"> </w:t>
      </w:r>
      <w:r w:rsidRPr="00B1120D">
        <w:rPr>
          <w:rFonts w:asciiTheme="minorHAnsi" w:hAnsiTheme="minorHAnsi"/>
          <w:sz w:val="20"/>
          <w:szCs w:val="20"/>
        </w:rPr>
        <w:t>„</w:t>
      </w:r>
      <w:r w:rsidR="00710533" w:rsidRPr="00710533">
        <w:rPr>
          <w:rFonts w:asciiTheme="minorHAnsi" w:hAnsiTheme="minorHAnsi"/>
          <w:sz w:val="20"/>
          <w:szCs w:val="20"/>
        </w:rPr>
        <w:t>Nymburk – Optická přístupová síť FTTH DATONET</w:t>
      </w:r>
      <w:r w:rsidRPr="00B1120D">
        <w:rPr>
          <w:rFonts w:asciiTheme="minorHAnsi" w:hAnsiTheme="minorHAnsi"/>
          <w:sz w:val="20"/>
          <w:szCs w:val="20"/>
        </w:rPr>
        <w:t>“ umísťuje na pozemcích ve</w:t>
      </w:r>
      <w:r>
        <w:rPr>
          <w:rFonts w:asciiTheme="minorHAnsi" w:hAnsiTheme="minorHAnsi"/>
          <w:sz w:val="20"/>
          <w:szCs w:val="20"/>
        </w:rPr>
        <w:t xml:space="preserve"> </w:t>
      </w:r>
      <w:r w:rsidRPr="00B1120D">
        <w:rPr>
          <w:rFonts w:asciiTheme="minorHAnsi" w:hAnsiTheme="minorHAnsi"/>
          <w:sz w:val="20"/>
          <w:szCs w:val="20"/>
        </w:rPr>
        <w:t>vlastnictví města optické kabely (dále jen „stavba</w:t>
      </w:r>
      <w:r w:rsidR="008D6E1E">
        <w:rPr>
          <w:rFonts w:asciiTheme="minorHAnsi" w:hAnsiTheme="minorHAnsi"/>
          <w:sz w:val="20"/>
          <w:szCs w:val="20"/>
        </w:rPr>
        <w:t>“</w:t>
      </w:r>
      <w:r w:rsidRPr="00B1120D">
        <w:rPr>
          <w:rFonts w:asciiTheme="minorHAnsi" w:hAnsiTheme="minorHAnsi"/>
          <w:sz w:val="20"/>
          <w:szCs w:val="20"/>
        </w:rPr>
        <w:t xml:space="preserve">), a to na základě </w:t>
      </w:r>
      <w:r w:rsidR="008D6E1E">
        <w:rPr>
          <w:rFonts w:asciiTheme="minorHAnsi" w:hAnsiTheme="minorHAnsi"/>
          <w:sz w:val="20"/>
          <w:szCs w:val="20"/>
        </w:rPr>
        <w:t>S</w:t>
      </w:r>
      <w:r w:rsidRPr="00B1120D">
        <w:rPr>
          <w:rFonts w:asciiTheme="minorHAnsi" w:hAnsiTheme="minorHAnsi"/>
          <w:sz w:val="20"/>
          <w:szCs w:val="20"/>
        </w:rPr>
        <w:t>mlouvy o</w:t>
      </w:r>
      <w:r w:rsidR="00710533">
        <w:rPr>
          <w:rFonts w:asciiTheme="minorHAnsi" w:hAnsiTheme="minorHAnsi"/>
          <w:sz w:val="20"/>
          <w:szCs w:val="20"/>
        </w:rPr>
        <w:t xml:space="preserve"> </w:t>
      </w:r>
      <w:r w:rsidRPr="00B1120D">
        <w:rPr>
          <w:rFonts w:asciiTheme="minorHAnsi" w:hAnsiTheme="minorHAnsi"/>
          <w:sz w:val="20"/>
          <w:szCs w:val="20"/>
        </w:rPr>
        <w:t>budoucí smlouvě o zřízení věcného břemeno — služebnosti inženýrské sítě, jejíž</w:t>
      </w:r>
      <w:r>
        <w:rPr>
          <w:rFonts w:asciiTheme="minorHAnsi" w:hAnsiTheme="minorHAnsi"/>
          <w:sz w:val="20"/>
          <w:szCs w:val="20"/>
        </w:rPr>
        <w:t xml:space="preserve"> </w:t>
      </w:r>
      <w:r w:rsidRPr="00B1120D">
        <w:rPr>
          <w:rFonts w:asciiTheme="minorHAnsi" w:hAnsiTheme="minorHAnsi"/>
          <w:sz w:val="20"/>
          <w:szCs w:val="20"/>
        </w:rPr>
        <w:t xml:space="preserve">součástí je mimo jiné souhlas města s uložením optických kabelů </w:t>
      </w:r>
      <w:r w:rsidR="00BA3C4E">
        <w:rPr>
          <w:rFonts w:asciiTheme="minorHAnsi" w:hAnsiTheme="minorHAnsi"/>
          <w:sz w:val="20"/>
          <w:szCs w:val="20"/>
        </w:rPr>
        <w:t>S</w:t>
      </w:r>
      <w:r w:rsidRPr="00B1120D">
        <w:rPr>
          <w:rFonts w:asciiTheme="minorHAnsi" w:hAnsiTheme="minorHAnsi"/>
          <w:sz w:val="20"/>
          <w:szCs w:val="20"/>
        </w:rPr>
        <w:t>polečnosti na níže</w:t>
      </w:r>
      <w:r>
        <w:rPr>
          <w:rFonts w:asciiTheme="minorHAnsi" w:hAnsiTheme="minorHAnsi"/>
          <w:sz w:val="20"/>
          <w:szCs w:val="20"/>
        </w:rPr>
        <w:t xml:space="preserve"> </w:t>
      </w:r>
      <w:r w:rsidRPr="00B1120D">
        <w:rPr>
          <w:rFonts w:asciiTheme="minorHAnsi" w:hAnsiTheme="minorHAnsi"/>
          <w:sz w:val="20"/>
          <w:szCs w:val="20"/>
        </w:rPr>
        <w:t>uvedených pozemcích</w:t>
      </w:r>
      <w:r w:rsidR="00BA3C4E">
        <w:rPr>
          <w:rFonts w:asciiTheme="minorHAnsi" w:hAnsiTheme="minorHAnsi"/>
          <w:sz w:val="20"/>
          <w:szCs w:val="20"/>
        </w:rPr>
        <w:t xml:space="preserve"> (schváleno RM ustanovením č. 101 ze dne 5.3.2025)</w:t>
      </w:r>
      <w:r w:rsidRPr="00B1120D">
        <w:rPr>
          <w:rFonts w:asciiTheme="minorHAnsi" w:hAnsiTheme="minorHAnsi"/>
          <w:sz w:val="20"/>
          <w:szCs w:val="20"/>
        </w:rPr>
        <w:t>.</w:t>
      </w:r>
    </w:p>
    <w:p w14:paraId="02331249" w14:textId="77777777" w:rsidR="00A41187" w:rsidRPr="00AF4618" w:rsidRDefault="00A41187" w:rsidP="004A081C">
      <w:pPr>
        <w:rPr>
          <w:rFonts w:asciiTheme="minorHAnsi" w:hAnsiTheme="minorHAnsi"/>
          <w:sz w:val="20"/>
          <w:szCs w:val="20"/>
        </w:rPr>
      </w:pPr>
    </w:p>
    <w:p w14:paraId="7C511C62" w14:textId="6853B230" w:rsidR="004A081C" w:rsidRPr="00AF4618" w:rsidRDefault="00E05400" w:rsidP="00300A55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Článek </w:t>
      </w:r>
      <w:r w:rsidR="004A081C" w:rsidRPr="00AF4618">
        <w:rPr>
          <w:rFonts w:asciiTheme="minorHAnsi" w:hAnsiTheme="minorHAnsi"/>
          <w:b/>
          <w:sz w:val="20"/>
          <w:szCs w:val="20"/>
        </w:rPr>
        <w:t>I</w:t>
      </w:r>
      <w:r w:rsidR="00541A8C">
        <w:rPr>
          <w:rFonts w:asciiTheme="minorHAnsi" w:hAnsiTheme="minorHAnsi"/>
          <w:b/>
          <w:sz w:val="20"/>
          <w:szCs w:val="20"/>
        </w:rPr>
        <w:t>I</w:t>
      </w:r>
      <w:r w:rsidR="004A081C" w:rsidRPr="00AF4618">
        <w:rPr>
          <w:rFonts w:asciiTheme="minorHAnsi" w:hAnsiTheme="minorHAnsi"/>
          <w:b/>
          <w:sz w:val="20"/>
          <w:szCs w:val="20"/>
        </w:rPr>
        <w:t>.</w:t>
      </w:r>
    </w:p>
    <w:p w14:paraId="7224CFC8" w14:textId="1081FB94" w:rsidR="004A081C" w:rsidRPr="00300A55" w:rsidRDefault="00541A8C" w:rsidP="00300A55">
      <w:pPr>
        <w:jc w:val="both"/>
        <w:rPr>
          <w:rFonts w:eastAsia="Times New Roman"/>
          <w:b/>
          <w:bCs/>
          <w:sz w:val="20"/>
          <w:szCs w:val="20"/>
        </w:rPr>
      </w:pPr>
      <w:r w:rsidRPr="00300A55">
        <w:rPr>
          <w:rFonts w:asciiTheme="minorHAnsi" w:hAnsiTheme="minorHAnsi"/>
          <w:sz w:val="20"/>
          <w:szCs w:val="20"/>
        </w:rPr>
        <w:t xml:space="preserve">Stavba bude vedena na částech pozemků ve vlastnictví města </w:t>
      </w:r>
      <w:proofErr w:type="spellStart"/>
      <w:r w:rsidRPr="00300A55">
        <w:rPr>
          <w:rFonts w:asciiTheme="minorHAnsi" w:hAnsiTheme="minorHAnsi"/>
          <w:sz w:val="20"/>
          <w:szCs w:val="20"/>
        </w:rPr>
        <w:t>p.č</w:t>
      </w:r>
      <w:proofErr w:type="spellEnd"/>
      <w:r w:rsidRPr="00300A55">
        <w:rPr>
          <w:rFonts w:asciiTheme="minorHAnsi" w:hAnsiTheme="minorHAnsi"/>
          <w:sz w:val="20"/>
          <w:szCs w:val="20"/>
        </w:rPr>
        <w:t xml:space="preserve">. </w:t>
      </w:r>
      <w:r w:rsidR="00C377E4" w:rsidRPr="00300A55">
        <w:rPr>
          <w:rStyle w:val="Siln"/>
          <w:rFonts w:eastAsia="Times New Roman"/>
          <w:sz w:val="20"/>
          <w:szCs w:val="20"/>
        </w:rPr>
        <w:t xml:space="preserve"> </w:t>
      </w:r>
      <w:r w:rsidR="008B31B0" w:rsidRPr="00300A55">
        <w:rPr>
          <w:rFonts w:cs="Calibri"/>
          <w:b/>
          <w:bCs/>
          <w:color w:val="333333"/>
          <w:sz w:val="20"/>
          <w:szCs w:val="20"/>
        </w:rPr>
        <w:t>284, 285, 1585, 1670, 1727, 13/4, 1385/3, 1385/39, 1386/11, 1386/12, 1389/13, 1389/16, 1389/37, 1393/13, 1393/6, 1395/1, 1395/4, 1432/4, 1435/1, 1436/1, 1439/1, 1439/103, 1439/104, 1439/2, 1498/54, 1498/55, 1498/56, 1600/1, 1662/10, 1662/3, 1662/5, 1667/13, 1668/2, 1668/3, 1668/4, 1669/3, 1680/2, 1728/3, 1934/4, 246/3, 257/4, 258/6, 265/17, 265/28, 266/10, 268/1, 269/1, 272/3, 276/44, 276/54, 277/5, 278/1, 278/5, 279/30, 279/9, 282/5, 283/4, 3409/1, 458/5, 460/10, 460/11,</w:t>
      </w:r>
      <w:r w:rsidR="00C377E4" w:rsidRPr="00300A55">
        <w:rPr>
          <w:rStyle w:val="Siln"/>
          <w:rFonts w:eastAsia="Times New Roman"/>
          <w:sz w:val="20"/>
          <w:szCs w:val="20"/>
        </w:rPr>
        <w:t xml:space="preserve"> </w:t>
      </w:r>
      <w:r w:rsidR="004A081C" w:rsidRPr="00300A55">
        <w:rPr>
          <w:rFonts w:asciiTheme="minorHAnsi" w:hAnsiTheme="minorHAnsi"/>
          <w:sz w:val="20"/>
          <w:szCs w:val="20"/>
        </w:rPr>
        <w:t xml:space="preserve">v katastrálním </w:t>
      </w:r>
      <w:r w:rsidR="004A081C" w:rsidRPr="00300A55">
        <w:rPr>
          <w:rFonts w:asciiTheme="minorHAnsi" w:hAnsiTheme="minorHAnsi"/>
          <w:noProof/>
          <w:sz w:val="20"/>
          <w:szCs w:val="20"/>
        </w:rPr>
        <w:t>území</w:t>
      </w:r>
      <w:r w:rsidR="00E05400" w:rsidRPr="00300A55">
        <w:rPr>
          <w:rFonts w:asciiTheme="minorHAnsi" w:hAnsiTheme="minorHAnsi"/>
          <w:noProof/>
          <w:sz w:val="20"/>
          <w:szCs w:val="20"/>
        </w:rPr>
        <w:t xml:space="preserve"> </w:t>
      </w:r>
      <w:r w:rsidR="00C377E4" w:rsidRPr="00300A55">
        <w:rPr>
          <w:rFonts w:asciiTheme="minorHAnsi" w:hAnsiTheme="minorHAnsi"/>
          <w:noProof/>
          <w:sz w:val="20"/>
          <w:szCs w:val="20"/>
        </w:rPr>
        <w:t>Nymburk,</w:t>
      </w:r>
      <w:r w:rsidR="004A081C" w:rsidRPr="00300A55">
        <w:rPr>
          <w:rFonts w:asciiTheme="minorHAnsi" w:hAnsiTheme="minorHAnsi"/>
          <w:sz w:val="20"/>
          <w:szCs w:val="20"/>
        </w:rPr>
        <w:t xml:space="preserve"> obec </w:t>
      </w:r>
      <w:r w:rsidR="00CE7B19" w:rsidRPr="00300A55">
        <w:rPr>
          <w:rFonts w:asciiTheme="minorHAnsi" w:hAnsiTheme="minorHAnsi"/>
          <w:sz w:val="20"/>
          <w:szCs w:val="20"/>
        </w:rPr>
        <w:fldChar w:fldCharType="begin"/>
      </w:r>
      <w:r w:rsidR="004A081C" w:rsidRPr="00300A55">
        <w:rPr>
          <w:rFonts w:asciiTheme="minorHAnsi" w:hAnsiTheme="minorHAnsi"/>
          <w:sz w:val="20"/>
          <w:szCs w:val="20"/>
        </w:rPr>
        <w:instrText xml:space="preserve"> MERGEFIELD Obec </w:instrText>
      </w:r>
      <w:r w:rsidR="00CE7B19" w:rsidRPr="00300A55">
        <w:rPr>
          <w:rFonts w:asciiTheme="minorHAnsi" w:hAnsiTheme="minorHAnsi"/>
          <w:sz w:val="20"/>
          <w:szCs w:val="20"/>
        </w:rPr>
        <w:fldChar w:fldCharType="separate"/>
      </w:r>
      <w:r w:rsidR="004A081C" w:rsidRPr="00300A55">
        <w:rPr>
          <w:rFonts w:asciiTheme="minorHAnsi" w:hAnsiTheme="minorHAnsi"/>
          <w:noProof/>
          <w:sz w:val="20"/>
          <w:szCs w:val="20"/>
        </w:rPr>
        <w:t>Nymburk</w:t>
      </w:r>
      <w:r w:rsidR="00CE7B19" w:rsidRPr="00300A55">
        <w:rPr>
          <w:rFonts w:asciiTheme="minorHAnsi" w:hAnsiTheme="minorHAnsi"/>
          <w:sz w:val="20"/>
          <w:szCs w:val="20"/>
        </w:rPr>
        <w:fldChar w:fldCharType="end"/>
      </w:r>
      <w:r w:rsidR="00A41187" w:rsidRPr="00300A55">
        <w:rPr>
          <w:rFonts w:asciiTheme="minorHAnsi" w:hAnsiTheme="minorHAnsi"/>
          <w:sz w:val="20"/>
          <w:szCs w:val="20"/>
        </w:rPr>
        <w:t>, vedeném katastrálním úřadem pro Středočeský kraj, Katastrální pracoviště Nymburk</w:t>
      </w:r>
      <w:r w:rsidR="00300A55">
        <w:rPr>
          <w:rFonts w:asciiTheme="minorHAnsi" w:hAnsiTheme="minorHAnsi"/>
          <w:sz w:val="20"/>
          <w:szCs w:val="20"/>
        </w:rPr>
        <w:t>.</w:t>
      </w:r>
      <w:r w:rsidR="004A081C" w:rsidRPr="00300A55">
        <w:rPr>
          <w:rFonts w:asciiTheme="minorHAnsi" w:hAnsiTheme="minorHAnsi"/>
          <w:sz w:val="20"/>
          <w:szCs w:val="20"/>
        </w:rPr>
        <w:t xml:space="preserve"> </w:t>
      </w:r>
    </w:p>
    <w:p w14:paraId="0944323B" w14:textId="77777777" w:rsidR="004A081C" w:rsidRPr="00AF4618" w:rsidRDefault="004A081C" w:rsidP="00300A55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692EFED8" w14:textId="0A142F9D" w:rsidR="00300A55" w:rsidRPr="00300A55" w:rsidRDefault="00300A55" w:rsidP="00300A55">
      <w:pPr>
        <w:jc w:val="both"/>
        <w:rPr>
          <w:rFonts w:asciiTheme="minorHAnsi" w:hAnsiTheme="minorHAnsi"/>
          <w:sz w:val="20"/>
          <w:szCs w:val="20"/>
        </w:rPr>
      </w:pPr>
      <w:r w:rsidRPr="00300A55">
        <w:rPr>
          <w:rFonts w:asciiTheme="minorHAnsi" w:hAnsiTheme="minorHAnsi"/>
          <w:sz w:val="20"/>
          <w:szCs w:val="20"/>
        </w:rPr>
        <w:t xml:space="preserve">Město a </w:t>
      </w:r>
      <w:r w:rsidR="007D4831">
        <w:rPr>
          <w:rFonts w:asciiTheme="minorHAnsi" w:hAnsiTheme="minorHAnsi"/>
          <w:sz w:val="20"/>
          <w:szCs w:val="20"/>
        </w:rPr>
        <w:t>S</w:t>
      </w:r>
      <w:r w:rsidRPr="00300A55">
        <w:rPr>
          <w:rFonts w:asciiTheme="minorHAnsi" w:hAnsiTheme="minorHAnsi"/>
          <w:sz w:val="20"/>
          <w:szCs w:val="20"/>
        </w:rPr>
        <w:t>polečnost se dohodly, že v průběhu stavby uveden</w:t>
      </w:r>
      <w:r>
        <w:rPr>
          <w:rFonts w:asciiTheme="minorHAnsi" w:hAnsiTheme="minorHAnsi"/>
          <w:sz w:val="20"/>
          <w:szCs w:val="20"/>
        </w:rPr>
        <w:t>é</w:t>
      </w:r>
      <w:r w:rsidRPr="00300A55">
        <w:rPr>
          <w:rFonts w:asciiTheme="minorHAnsi" w:hAnsiTheme="minorHAnsi"/>
          <w:sz w:val="20"/>
          <w:szCs w:val="20"/>
        </w:rPr>
        <w:t xml:space="preserve"> v č</w:t>
      </w:r>
      <w:r>
        <w:rPr>
          <w:rFonts w:asciiTheme="minorHAnsi" w:hAnsiTheme="minorHAnsi"/>
          <w:sz w:val="20"/>
          <w:szCs w:val="20"/>
        </w:rPr>
        <w:t>l</w:t>
      </w:r>
      <w:r w:rsidRPr="00300A55">
        <w:rPr>
          <w:rFonts w:asciiTheme="minorHAnsi" w:hAnsiTheme="minorHAnsi"/>
          <w:sz w:val="20"/>
          <w:szCs w:val="20"/>
        </w:rPr>
        <w:t xml:space="preserve">. I. </w:t>
      </w:r>
      <w:r>
        <w:rPr>
          <w:rFonts w:asciiTheme="minorHAnsi" w:hAnsiTheme="minorHAnsi"/>
          <w:sz w:val="20"/>
          <w:szCs w:val="20"/>
        </w:rPr>
        <w:t xml:space="preserve">Této </w:t>
      </w:r>
      <w:r w:rsidRPr="00300A55">
        <w:rPr>
          <w:rFonts w:asciiTheme="minorHAnsi" w:hAnsiTheme="minorHAnsi"/>
          <w:sz w:val="20"/>
          <w:szCs w:val="20"/>
        </w:rPr>
        <w:t xml:space="preserve">Dohody </w:t>
      </w:r>
      <w:r w:rsidR="00BA3C4E">
        <w:rPr>
          <w:rFonts w:asciiTheme="minorHAnsi" w:hAnsiTheme="minorHAnsi"/>
          <w:sz w:val="20"/>
          <w:szCs w:val="20"/>
        </w:rPr>
        <w:t>S</w:t>
      </w:r>
      <w:r w:rsidRPr="00300A55">
        <w:rPr>
          <w:rFonts w:asciiTheme="minorHAnsi" w:hAnsiTheme="minorHAnsi"/>
          <w:sz w:val="20"/>
          <w:szCs w:val="20"/>
        </w:rPr>
        <w:t xml:space="preserve">polečnost pro </w:t>
      </w:r>
      <w:r w:rsidR="007D4831">
        <w:rPr>
          <w:rFonts w:asciiTheme="minorHAnsi" w:hAnsiTheme="minorHAnsi"/>
          <w:sz w:val="20"/>
          <w:szCs w:val="20"/>
        </w:rPr>
        <w:t>M</w:t>
      </w:r>
      <w:r w:rsidRPr="00300A55">
        <w:rPr>
          <w:rFonts w:asciiTheme="minorHAnsi" w:hAnsiTheme="minorHAnsi"/>
          <w:sz w:val="20"/>
          <w:szCs w:val="20"/>
        </w:rPr>
        <w:t>ěsto ulož</w:t>
      </w:r>
      <w:r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 xml:space="preserve"> do optick</w:t>
      </w:r>
      <w:r>
        <w:rPr>
          <w:rFonts w:asciiTheme="minorHAnsi" w:hAnsiTheme="minorHAnsi"/>
          <w:sz w:val="20"/>
          <w:szCs w:val="20"/>
        </w:rPr>
        <w:t>é</w:t>
      </w:r>
      <w:r w:rsidRPr="00300A55">
        <w:rPr>
          <w:rFonts w:asciiTheme="minorHAnsi" w:hAnsiTheme="minorHAnsi"/>
          <w:sz w:val="20"/>
          <w:szCs w:val="20"/>
        </w:rPr>
        <w:t xml:space="preserve"> kabelov</w:t>
      </w:r>
      <w:r>
        <w:rPr>
          <w:rFonts w:asciiTheme="minorHAnsi" w:hAnsiTheme="minorHAnsi"/>
          <w:sz w:val="20"/>
          <w:szCs w:val="20"/>
        </w:rPr>
        <w:t>é</w:t>
      </w:r>
      <w:r w:rsidRPr="00300A55">
        <w:rPr>
          <w:rFonts w:asciiTheme="minorHAnsi" w:hAnsiTheme="minorHAnsi"/>
          <w:sz w:val="20"/>
          <w:szCs w:val="20"/>
        </w:rPr>
        <w:t xml:space="preserve"> trasy veden</w:t>
      </w:r>
      <w:r>
        <w:rPr>
          <w:rFonts w:asciiTheme="minorHAnsi" w:hAnsiTheme="minorHAnsi"/>
          <w:sz w:val="20"/>
          <w:szCs w:val="20"/>
        </w:rPr>
        <w:t>é</w:t>
      </w:r>
      <w:r w:rsidRPr="00300A55">
        <w:rPr>
          <w:rFonts w:asciiTheme="minorHAnsi" w:hAnsiTheme="minorHAnsi"/>
          <w:sz w:val="20"/>
          <w:szCs w:val="20"/>
        </w:rPr>
        <w:t xml:space="preserve"> </w:t>
      </w:r>
      <w:r w:rsidR="00BA3C4E">
        <w:rPr>
          <w:rFonts w:asciiTheme="minorHAnsi" w:hAnsiTheme="minorHAnsi"/>
          <w:sz w:val="20"/>
          <w:szCs w:val="20"/>
        </w:rPr>
        <w:t>S</w:t>
      </w:r>
      <w:r w:rsidRPr="00300A55">
        <w:rPr>
          <w:rFonts w:asciiTheme="minorHAnsi" w:hAnsiTheme="minorHAnsi"/>
          <w:sz w:val="20"/>
          <w:szCs w:val="20"/>
        </w:rPr>
        <w:t>polečnost</w:t>
      </w:r>
      <w:r w:rsidR="008D6E1E">
        <w:rPr>
          <w:rFonts w:asciiTheme="minorHAnsi" w:hAnsiTheme="minorHAnsi"/>
          <w:sz w:val="20"/>
          <w:szCs w:val="20"/>
        </w:rPr>
        <w:t>í</w:t>
      </w:r>
      <w:r>
        <w:rPr>
          <w:rFonts w:asciiTheme="minorHAnsi" w:hAnsiTheme="minorHAnsi"/>
          <w:sz w:val="20"/>
          <w:szCs w:val="20"/>
        </w:rPr>
        <w:t xml:space="preserve"> </w:t>
      </w:r>
      <w:r w:rsidRPr="00300A55">
        <w:rPr>
          <w:rFonts w:asciiTheme="minorHAnsi" w:hAnsiTheme="minorHAnsi"/>
          <w:sz w:val="20"/>
          <w:szCs w:val="20"/>
        </w:rPr>
        <w:t>přes časti pozemkov</w:t>
      </w:r>
      <w:r>
        <w:rPr>
          <w:rFonts w:asciiTheme="minorHAnsi" w:hAnsiTheme="minorHAnsi"/>
          <w:sz w:val="20"/>
          <w:szCs w:val="20"/>
        </w:rPr>
        <w:t>ý</w:t>
      </w:r>
      <w:r w:rsidRPr="00300A55">
        <w:rPr>
          <w:rFonts w:asciiTheme="minorHAnsi" w:hAnsiTheme="minorHAnsi"/>
          <w:sz w:val="20"/>
          <w:szCs w:val="20"/>
        </w:rPr>
        <w:t>ch parcel č. 284, 285, 1585, 1670, 1727, 13/4, 1385/3, 1385/39, 1386/11, 1386/12, 1389/13, 1389/16, 1389/37, 1393/13, 1393/6, 1395/1, 1395/4, 1432/4, 1435/1, 1436/1, 1439/1, 1439/103, 1439/104, 1439/2, 1498/54, 1498/55, 1498/56, 1600/1, 1662/10, 1662/3, 1662/5, 1667/13, 1668/2, 1668/3, 1668/4, 1669/3, 1680/2, 1728/3, 1934/4, 246/3, 257/4, 258/6, 265/17, 265/28, 266/10, 268/1, 269/1, 272/3, 276/44, 276/54, 277/5, 278/1, 278/5, 279/30, 279/9, 282/5, 283/4, 3409/1, 458/5, 460/10, 460/11, v katastrálním území Nymburk, obec Nymburk, vedeném katastrálním úřadem pro Středočeský kraj, Katastrální pracoviště Nymburk</w:t>
      </w:r>
      <w:r w:rsidR="008D6E1E">
        <w:rPr>
          <w:rFonts w:asciiTheme="minorHAnsi" w:hAnsiTheme="minorHAnsi"/>
          <w:sz w:val="20"/>
          <w:szCs w:val="20"/>
        </w:rPr>
        <w:t>,</w:t>
      </w:r>
      <w:r w:rsidRPr="00300A5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00A55">
        <w:rPr>
          <w:rFonts w:asciiTheme="minorHAnsi" w:hAnsiTheme="minorHAnsi"/>
          <w:sz w:val="20"/>
          <w:szCs w:val="20"/>
        </w:rPr>
        <w:t>mikrotrubičk</w:t>
      </w:r>
      <w:r w:rsidR="008D6E1E">
        <w:rPr>
          <w:rFonts w:asciiTheme="minorHAnsi" w:hAnsiTheme="minorHAnsi"/>
          <w:sz w:val="20"/>
          <w:szCs w:val="20"/>
        </w:rPr>
        <w:t>u</w:t>
      </w:r>
      <w:proofErr w:type="spellEnd"/>
      <w:r w:rsidRPr="00300A55">
        <w:rPr>
          <w:rFonts w:asciiTheme="minorHAnsi" w:hAnsiTheme="minorHAnsi"/>
          <w:sz w:val="20"/>
          <w:szCs w:val="20"/>
        </w:rPr>
        <w:t xml:space="preserve"> pro instalaci optic</w:t>
      </w:r>
      <w:r w:rsidR="008D6E1E">
        <w:rPr>
          <w:rFonts w:asciiTheme="minorHAnsi" w:hAnsiTheme="minorHAnsi"/>
          <w:sz w:val="20"/>
          <w:szCs w:val="20"/>
        </w:rPr>
        <w:t>kého</w:t>
      </w:r>
      <w:r w:rsidRPr="00300A55">
        <w:rPr>
          <w:rFonts w:asciiTheme="minorHAnsi" w:hAnsiTheme="minorHAnsi"/>
          <w:sz w:val="20"/>
          <w:szCs w:val="20"/>
        </w:rPr>
        <w:t xml:space="preserve"> kabel</w:t>
      </w:r>
      <w:r w:rsidR="008D6E1E">
        <w:rPr>
          <w:rFonts w:asciiTheme="minorHAnsi" w:hAnsiTheme="minorHAnsi"/>
          <w:sz w:val="20"/>
          <w:szCs w:val="20"/>
        </w:rPr>
        <w:t>u</w:t>
      </w:r>
      <w:r w:rsidRPr="00300A55">
        <w:rPr>
          <w:rFonts w:asciiTheme="minorHAnsi" w:hAnsiTheme="minorHAnsi"/>
          <w:sz w:val="20"/>
          <w:szCs w:val="20"/>
        </w:rPr>
        <w:t xml:space="preserve"> v rozsahu dle př</w:t>
      </w:r>
      <w:r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 xml:space="preserve">loh </w:t>
      </w:r>
      <w:r>
        <w:rPr>
          <w:rFonts w:asciiTheme="minorHAnsi" w:hAnsiTheme="minorHAnsi"/>
          <w:sz w:val="20"/>
          <w:szCs w:val="20"/>
        </w:rPr>
        <w:t xml:space="preserve">této </w:t>
      </w:r>
      <w:r w:rsidRPr="00300A55">
        <w:rPr>
          <w:rFonts w:asciiTheme="minorHAnsi" w:hAnsiTheme="minorHAnsi"/>
          <w:sz w:val="20"/>
          <w:szCs w:val="20"/>
        </w:rPr>
        <w:t>dohody, kter</w:t>
      </w:r>
      <w:r w:rsidR="008D6E1E">
        <w:rPr>
          <w:rFonts w:asciiTheme="minorHAnsi" w:hAnsiTheme="minorHAnsi"/>
          <w:sz w:val="20"/>
          <w:szCs w:val="20"/>
        </w:rPr>
        <w:t>á</w:t>
      </w:r>
      <w:r w:rsidRPr="00300A55">
        <w:rPr>
          <w:rFonts w:asciiTheme="minorHAnsi" w:hAnsiTheme="minorHAnsi"/>
          <w:sz w:val="20"/>
          <w:szCs w:val="20"/>
        </w:rPr>
        <w:t xml:space="preserve"> zůstan</w:t>
      </w:r>
      <w:r w:rsidR="008D6E1E">
        <w:rPr>
          <w:rFonts w:asciiTheme="minorHAnsi" w:hAnsiTheme="minorHAnsi"/>
          <w:sz w:val="20"/>
          <w:szCs w:val="20"/>
        </w:rPr>
        <w:t>e</w:t>
      </w:r>
      <w:r w:rsidRPr="00300A55">
        <w:rPr>
          <w:rFonts w:asciiTheme="minorHAnsi" w:hAnsiTheme="minorHAnsi"/>
          <w:sz w:val="20"/>
          <w:szCs w:val="20"/>
        </w:rPr>
        <w:t xml:space="preserve"> ve vlastnictv</w:t>
      </w:r>
      <w:r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 xml:space="preserve"> města.</w:t>
      </w:r>
    </w:p>
    <w:p w14:paraId="2348056B" w14:textId="77777777" w:rsidR="00300A55" w:rsidRDefault="00300A55" w:rsidP="00300A55">
      <w:pPr>
        <w:rPr>
          <w:rFonts w:asciiTheme="minorHAnsi" w:hAnsiTheme="minorHAnsi"/>
          <w:sz w:val="20"/>
          <w:szCs w:val="20"/>
        </w:rPr>
      </w:pPr>
    </w:p>
    <w:p w14:paraId="5FD2EB41" w14:textId="30918CAB" w:rsidR="00300A55" w:rsidRPr="00300A55" w:rsidRDefault="00300A55" w:rsidP="00585FE0">
      <w:pPr>
        <w:jc w:val="both"/>
        <w:rPr>
          <w:rFonts w:asciiTheme="minorHAnsi" w:hAnsiTheme="minorHAnsi"/>
          <w:sz w:val="20"/>
          <w:szCs w:val="20"/>
        </w:rPr>
      </w:pPr>
      <w:r w:rsidRPr="00300A55">
        <w:rPr>
          <w:rFonts w:asciiTheme="minorHAnsi" w:hAnsiTheme="minorHAnsi"/>
          <w:sz w:val="20"/>
          <w:szCs w:val="20"/>
        </w:rPr>
        <w:lastRenderedPageBreak/>
        <w:t xml:space="preserve">Stavba bude provedena dle dokumentace k </w:t>
      </w:r>
      <w:r>
        <w:rPr>
          <w:rFonts w:asciiTheme="minorHAnsi" w:hAnsiTheme="minorHAnsi"/>
          <w:sz w:val="20"/>
          <w:szCs w:val="20"/>
        </w:rPr>
        <w:t>ú</w:t>
      </w:r>
      <w:r w:rsidRPr="00300A55">
        <w:rPr>
          <w:rFonts w:asciiTheme="minorHAnsi" w:hAnsiTheme="minorHAnsi"/>
          <w:sz w:val="20"/>
          <w:szCs w:val="20"/>
        </w:rPr>
        <w:t>zemn</w:t>
      </w:r>
      <w:r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>mu ř</w:t>
      </w:r>
      <w:r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>zen</w:t>
      </w:r>
      <w:r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 xml:space="preserve"> a dokumentace</w:t>
      </w:r>
      <w:r>
        <w:rPr>
          <w:rFonts w:asciiTheme="minorHAnsi" w:hAnsiTheme="minorHAnsi"/>
          <w:sz w:val="20"/>
          <w:szCs w:val="20"/>
        </w:rPr>
        <w:t xml:space="preserve"> </w:t>
      </w:r>
      <w:r w:rsidRPr="00300A55">
        <w:rPr>
          <w:rFonts w:asciiTheme="minorHAnsi" w:hAnsiTheme="minorHAnsi"/>
          <w:sz w:val="20"/>
          <w:szCs w:val="20"/>
        </w:rPr>
        <w:t>pro proveden</w:t>
      </w:r>
      <w:r w:rsidR="008D6E1E"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 xml:space="preserve"> stavby, kter</w:t>
      </w:r>
      <w:r>
        <w:rPr>
          <w:rFonts w:asciiTheme="minorHAnsi" w:hAnsiTheme="minorHAnsi"/>
          <w:sz w:val="20"/>
          <w:szCs w:val="20"/>
        </w:rPr>
        <w:t>é</w:t>
      </w:r>
      <w:r w:rsidRPr="00300A55">
        <w:rPr>
          <w:rFonts w:asciiTheme="minorHAnsi" w:hAnsiTheme="minorHAnsi"/>
          <w:sz w:val="20"/>
          <w:szCs w:val="20"/>
        </w:rPr>
        <w:t xml:space="preserve"> je společnost povinna předložit předem Městu k</w:t>
      </w:r>
      <w:r>
        <w:rPr>
          <w:rFonts w:asciiTheme="minorHAnsi" w:hAnsiTheme="minorHAnsi"/>
          <w:sz w:val="20"/>
          <w:szCs w:val="20"/>
        </w:rPr>
        <w:t xml:space="preserve"> </w:t>
      </w:r>
      <w:r w:rsidRPr="00300A55">
        <w:rPr>
          <w:rFonts w:asciiTheme="minorHAnsi" w:hAnsiTheme="minorHAnsi"/>
          <w:sz w:val="20"/>
          <w:szCs w:val="20"/>
        </w:rPr>
        <w:t>odsouhlasen</w:t>
      </w:r>
      <w:r w:rsidR="008D6E1E"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>. Požadavky Města na pokl</w:t>
      </w:r>
      <w:r>
        <w:rPr>
          <w:rFonts w:asciiTheme="minorHAnsi" w:hAnsiTheme="minorHAnsi"/>
          <w:sz w:val="20"/>
          <w:szCs w:val="20"/>
        </w:rPr>
        <w:t>á</w:t>
      </w:r>
      <w:r w:rsidRPr="00300A55">
        <w:rPr>
          <w:rFonts w:asciiTheme="minorHAnsi" w:hAnsiTheme="minorHAnsi"/>
          <w:sz w:val="20"/>
          <w:szCs w:val="20"/>
        </w:rPr>
        <w:t>dku trasy a jejich</w:t>
      </w:r>
      <w:r>
        <w:rPr>
          <w:rFonts w:asciiTheme="minorHAnsi" w:hAnsiTheme="minorHAnsi"/>
          <w:sz w:val="20"/>
          <w:szCs w:val="20"/>
        </w:rPr>
        <w:t xml:space="preserve"> t</w:t>
      </w:r>
      <w:r w:rsidRPr="00300A55">
        <w:rPr>
          <w:rFonts w:asciiTheme="minorHAnsi" w:hAnsiTheme="minorHAnsi"/>
          <w:sz w:val="20"/>
          <w:szCs w:val="20"/>
        </w:rPr>
        <w:t>echnick</w:t>
      </w:r>
      <w:r>
        <w:rPr>
          <w:rFonts w:asciiTheme="minorHAnsi" w:hAnsiTheme="minorHAnsi"/>
          <w:sz w:val="20"/>
          <w:szCs w:val="20"/>
        </w:rPr>
        <w:t>ý</w:t>
      </w:r>
      <w:r w:rsidRPr="00300A55">
        <w:rPr>
          <w:rFonts w:asciiTheme="minorHAnsi" w:hAnsiTheme="minorHAnsi"/>
          <w:sz w:val="20"/>
          <w:szCs w:val="20"/>
        </w:rPr>
        <w:t>ch prvků, stejně</w:t>
      </w:r>
      <w:r>
        <w:rPr>
          <w:rFonts w:asciiTheme="minorHAnsi" w:hAnsiTheme="minorHAnsi"/>
          <w:sz w:val="20"/>
          <w:szCs w:val="20"/>
        </w:rPr>
        <w:t xml:space="preserve"> </w:t>
      </w:r>
      <w:r w:rsidRPr="00300A55">
        <w:rPr>
          <w:rFonts w:asciiTheme="minorHAnsi" w:hAnsiTheme="minorHAnsi"/>
          <w:sz w:val="20"/>
          <w:szCs w:val="20"/>
        </w:rPr>
        <w:t>tak i typ a rozměry použit</w:t>
      </w:r>
      <w:r>
        <w:rPr>
          <w:rFonts w:asciiTheme="minorHAnsi" w:hAnsiTheme="minorHAnsi"/>
          <w:sz w:val="20"/>
          <w:szCs w:val="20"/>
        </w:rPr>
        <w:t>é</w:t>
      </w:r>
      <w:r w:rsidRPr="00300A55">
        <w:rPr>
          <w:rFonts w:asciiTheme="minorHAnsi" w:hAnsiTheme="minorHAnsi"/>
          <w:sz w:val="20"/>
          <w:szCs w:val="20"/>
        </w:rPr>
        <w:t>ho mater</w:t>
      </w:r>
      <w:r>
        <w:rPr>
          <w:rFonts w:asciiTheme="minorHAnsi" w:hAnsiTheme="minorHAnsi"/>
          <w:sz w:val="20"/>
          <w:szCs w:val="20"/>
        </w:rPr>
        <w:t>iá</w:t>
      </w:r>
      <w:r w:rsidRPr="00300A55">
        <w:rPr>
          <w:rFonts w:asciiTheme="minorHAnsi" w:hAnsiTheme="minorHAnsi"/>
          <w:sz w:val="20"/>
          <w:szCs w:val="20"/>
        </w:rPr>
        <w:t>lu, budou zahrnuty v předkl</w:t>
      </w:r>
      <w:r>
        <w:rPr>
          <w:rFonts w:asciiTheme="minorHAnsi" w:hAnsiTheme="minorHAnsi"/>
          <w:sz w:val="20"/>
          <w:szCs w:val="20"/>
        </w:rPr>
        <w:t>á</w:t>
      </w:r>
      <w:r w:rsidRPr="00300A55">
        <w:rPr>
          <w:rFonts w:asciiTheme="minorHAnsi" w:hAnsiTheme="minorHAnsi"/>
          <w:sz w:val="20"/>
          <w:szCs w:val="20"/>
        </w:rPr>
        <w:t>dan</w:t>
      </w:r>
      <w:r>
        <w:rPr>
          <w:rFonts w:asciiTheme="minorHAnsi" w:hAnsiTheme="minorHAnsi"/>
          <w:sz w:val="20"/>
          <w:szCs w:val="20"/>
        </w:rPr>
        <w:t>é</w:t>
      </w:r>
      <w:r w:rsidRPr="00300A55">
        <w:rPr>
          <w:rFonts w:asciiTheme="minorHAnsi" w:hAnsiTheme="minorHAnsi"/>
          <w:sz w:val="20"/>
          <w:szCs w:val="20"/>
        </w:rPr>
        <w:t xml:space="preserve"> dokumentaci</w:t>
      </w:r>
    </w:p>
    <w:p w14:paraId="5B8923AC" w14:textId="170955C7" w:rsidR="004A081C" w:rsidRPr="00AF4618" w:rsidRDefault="00300A55" w:rsidP="00585FE0">
      <w:pPr>
        <w:jc w:val="both"/>
        <w:rPr>
          <w:rFonts w:asciiTheme="minorHAnsi" w:hAnsiTheme="minorHAnsi"/>
          <w:sz w:val="20"/>
          <w:szCs w:val="20"/>
        </w:rPr>
      </w:pPr>
      <w:r w:rsidRPr="00300A55">
        <w:rPr>
          <w:rFonts w:asciiTheme="minorHAnsi" w:hAnsiTheme="minorHAnsi"/>
          <w:sz w:val="20"/>
          <w:szCs w:val="20"/>
        </w:rPr>
        <w:t xml:space="preserve">pro provedeni stavby. Za </w:t>
      </w:r>
      <w:r>
        <w:rPr>
          <w:rFonts w:asciiTheme="minorHAnsi" w:hAnsiTheme="minorHAnsi"/>
          <w:sz w:val="20"/>
          <w:szCs w:val="20"/>
        </w:rPr>
        <w:t>ú</w:t>
      </w:r>
      <w:r w:rsidRPr="00300A55">
        <w:rPr>
          <w:rFonts w:asciiTheme="minorHAnsi" w:hAnsiTheme="minorHAnsi"/>
          <w:sz w:val="20"/>
          <w:szCs w:val="20"/>
        </w:rPr>
        <w:t>čelem připojen</w:t>
      </w:r>
      <w:r w:rsidR="008D6E1E"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 xml:space="preserve"> všech požadovan</w:t>
      </w:r>
      <w:r>
        <w:rPr>
          <w:rFonts w:asciiTheme="minorHAnsi" w:hAnsiTheme="minorHAnsi"/>
          <w:sz w:val="20"/>
          <w:szCs w:val="20"/>
        </w:rPr>
        <w:t>ý</w:t>
      </w:r>
      <w:r w:rsidRPr="00300A55">
        <w:rPr>
          <w:rFonts w:asciiTheme="minorHAnsi" w:hAnsiTheme="minorHAnsi"/>
          <w:sz w:val="20"/>
          <w:szCs w:val="20"/>
        </w:rPr>
        <w:t>ch z</w:t>
      </w:r>
      <w:r>
        <w:rPr>
          <w:rFonts w:asciiTheme="minorHAnsi" w:hAnsiTheme="minorHAnsi"/>
          <w:sz w:val="20"/>
          <w:szCs w:val="20"/>
        </w:rPr>
        <w:t>á</w:t>
      </w:r>
      <w:r w:rsidRPr="00300A55">
        <w:rPr>
          <w:rFonts w:asciiTheme="minorHAnsi" w:hAnsiTheme="minorHAnsi"/>
          <w:sz w:val="20"/>
          <w:szCs w:val="20"/>
        </w:rPr>
        <w:t>jmov</w:t>
      </w:r>
      <w:r>
        <w:rPr>
          <w:rFonts w:asciiTheme="minorHAnsi" w:hAnsiTheme="minorHAnsi"/>
          <w:sz w:val="20"/>
          <w:szCs w:val="20"/>
        </w:rPr>
        <w:t>ý</w:t>
      </w:r>
      <w:r w:rsidRPr="00300A55">
        <w:rPr>
          <w:rFonts w:asciiTheme="minorHAnsi" w:hAnsiTheme="minorHAnsi"/>
          <w:sz w:val="20"/>
          <w:szCs w:val="20"/>
        </w:rPr>
        <w:t>ch bodů, je</w:t>
      </w:r>
      <w:r>
        <w:rPr>
          <w:rFonts w:asciiTheme="minorHAnsi" w:hAnsiTheme="minorHAnsi"/>
          <w:sz w:val="20"/>
          <w:szCs w:val="20"/>
        </w:rPr>
        <w:t xml:space="preserve"> </w:t>
      </w:r>
      <w:r w:rsidRPr="00300A55">
        <w:rPr>
          <w:rFonts w:asciiTheme="minorHAnsi" w:hAnsiTheme="minorHAnsi"/>
          <w:sz w:val="20"/>
          <w:szCs w:val="20"/>
        </w:rPr>
        <w:t>v případě komplikac</w:t>
      </w:r>
      <w:r w:rsidR="008D6E1E"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 xml:space="preserve"> při výstavbě tyto požadavky se souhlasem obou stran možné</w:t>
      </w:r>
      <w:r>
        <w:rPr>
          <w:rFonts w:asciiTheme="minorHAnsi" w:hAnsiTheme="minorHAnsi"/>
          <w:sz w:val="20"/>
          <w:szCs w:val="20"/>
        </w:rPr>
        <w:t xml:space="preserve"> </w:t>
      </w:r>
      <w:r w:rsidRPr="00300A55">
        <w:rPr>
          <w:rFonts w:asciiTheme="minorHAnsi" w:hAnsiTheme="minorHAnsi"/>
          <w:sz w:val="20"/>
          <w:szCs w:val="20"/>
        </w:rPr>
        <w:t>upravovat v rozsahu platného územního rozhodnut</w:t>
      </w:r>
      <w:r w:rsidR="008D6E1E">
        <w:rPr>
          <w:rFonts w:asciiTheme="minorHAnsi" w:hAnsiTheme="minorHAnsi"/>
          <w:sz w:val="20"/>
          <w:szCs w:val="20"/>
        </w:rPr>
        <w:t>í</w:t>
      </w:r>
      <w:r w:rsidRPr="00300A55">
        <w:rPr>
          <w:rFonts w:asciiTheme="minorHAnsi" w:hAnsiTheme="minorHAnsi"/>
          <w:sz w:val="20"/>
          <w:szCs w:val="20"/>
        </w:rPr>
        <w:t xml:space="preserve"> na doposu</w:t>
      </w:r>
      <w:r>
        <w:rPr>
          <w:rFonts w:asciiTheme="minorHAnsi" w:hAnsiTheme="minorHAnsi"/>
          <w:sz w:val="20"/>
          <w:szCs w:val="20"/>
        </w:rPr>
        <w:t>d</w:t>
      </w:r>
      <w:r w:rsidRPr="00300A55">
        <w:rPr>
          <w:rFonts w:asciiTheme="minorHAnsi" w:hAnsiTheme="minorHAnsi"/>
          <w:sz w:val="20"/>
          <w:szCs w:val="20"/>
        </w:rPr>
        <w:t xml:space="preserve"> nerealizovaných</w:t>
      </w:r>
      <w:r>
        <w:rPr>
          <w:rFonts w:asciiTheme="minorHAnsi" w:hAnsiTheme="minorHAnsi"/>
          <w:sz w:val="20"/>
          <w:szCs w:val="20"/>
        </w:rPr>
        <w:t xml:space="preserve"> </w:t>
      </w:r>
      <w:r w:rsidRPr="00300A55">
        <w:rPr>
          <w:rFonts w:asciiTheme="minorHAnsi" w:hAnsiTheme="minorHAnsi"/>
          <w:sz w:val="20"/>
          <w:szCs w:val="20"/>
        </w:rPr>
        <w:t>částech stavby.</w:t>
      </w:r>
    </w:p>
    <w:p w14:paraId="7C751231" w14:textId="77777777" w:rsidR="00300A55" w:rsidRDefault="00E05400" w:rsidP="00300A55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Článek I</w:t>
      </w:r>
      <w:r w:rsidR="00300A55">
        <w:rPr>
          <w:rFonts w:asciiTheme="minorHAnsi" w:hAnsiTheme="minorHAnsi"/>
          <w:b/>
          <w:sz w:val="20"/>
          <w:szCs w:val="20"/>
        </w:rPr>
        <w:t>I</w:t>
      </w:r>
      <w:r w:rsidR="004A081C" w:rsidRPr="00AF4618">
        <w:rPr>
          <w:rFonts w:asciiTheme="minorHAnsi" w:hAnsiTheme="minorHAnsi"/>
          <w:b/>
          <w:sz w:val="20"/>
          <w:szCs w:val="20"/>
        </w:rPr>
        <w:t>I.</w:t>
      </w:r>
    </w:p>
    <w:p w14:paraId="07D63339" w14:textId="77777777" w:rsidR="00300A55" w:rsidRDefault="00300A55" w:rsidP="00300A5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1DD92AE4" w14:textId="1BA9307B" w:rsidR="00300A55" w:rsidRPr="008D6E1E" w:rsidRDefault="008D6E1E" w:rsidP="007D4831">
      <w:pPr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1. </w:t>
      </w:r>
      <w:r w:rsidR="00300A55" w:rsidRPr="008D6E1E">
        <w:rPr>
          <w:rFonts w:asciiTheme="minorHAnsi" w:hAnsiTheme="minorHAnsi"/>
          <w:bCs/>
          <w:sz w:val="20"/>
          <w:szCs w:val="20"/>
        </w:rPr>
        <w:t xml:space="preserve">Město se zavazuje zaplatit </w:t>
      </w:r>
      <w:r w:rsidR="00BA3C4E">
        <w:rPr>
          <w:rFonts w:asciiTheme="minorHAnsi" w:hAnsiTheme="minorHAnsi"/>
          <w:bCs/>
          <w:sz w:val="20"/>
          <w:szCs w:val="20"/>
        </w:rPr>
        <w:t>S</w:t>
      </w:r>
      <w:r w:rsidR="00300A55" w:rsidRPr="008D6E1E">
        <w:rPr>
          <w:rFonts w:asciiTheme="minorHAnsi" w:hAnsiTheme="minorHAnsi"/>
          <w:bCs/>
          <w:sz w:val="20"/>
          <w:szCs w:val="20"/>
        </w:rPr>
        <w:t xml:space="preserve">polečnosti za uložení </w:t>
      </w:r>
      <w:r w:rsidRPr="008D6E1E">
        <w:rPr>
          <w:rFonts w:asciiTheme="minorHAnsi" w:hAnsiTheme="minorHAnsi"/>
          <w:bCs/>
          <w:sz w:val="20"/>
          <w:szCs w:val="20"/>
        </w:rPr>
        <w:t xml:space="preserve">infrastruktury - </w:t>
      </w:r>
      <w:proofErr w:type="spellStart"/>
      <w:r w:rsidR="00300A55" w:rsidRPr="008D6E1E">
        <w:rPr>
          <w:rFonts w:asciiTheme="minorHAnsi" w:hAnsiTheme="minorHAnsi"/>
          <w:bCs/>
          <w:sz w:val="20"/>
          <w:szCs w:val="20"/>
        </w:rPr>
        <w:t>mikrotrubiček</w:t>
      </w:r>
      <w:proofErr w:type="spellEnd"/>
      <w:r w:rsidR="00300A55" w:rsidRPr="008D6E1E">
        <w:rPr>
          <w:rFonts w:asciiTheme="minorHAnsi" w:hAnsiTheme="minorHAnsi"/>
          <w:bCs/>
          <w:sz w:val="20"/>
          <w:szCs w:val="20"/>
        </w:rPr>
        <w:t xml:space="preserve"> (dále též „dílo“) jednorázovou úhradu, a to za stejných podmínek jako je stanoveno ve smlouvě O budoucí smlouvě o zřízení služebnosti inženýrské sítě na </w:t>
      </w:r>
      <w:r w:rsidR="00585FE0" w:rsidRPr="008D6E1E">
        <w:rPr>
          <w:rFonts w:asciiTheme="minorHAnsi" w:hAnsiTheme="minorHAnsi"/>
          <w:bCs/>
          <w:sz w:val="20"/>
          <w:szCs w:val="20"/>
        </w:rPr>
        <w:t>s</w:t>
      </w:r>
      <w:r w:rsidR="00300A55" w:rsidRPr="008D6E1E">
        <w:rPr>
          <w:rFonts w:asciiTheme="minorHAnsi" w:hAnsiTheme="minorHAnsi"/>
          <w:bCs/>
          <w:sz w:val="20"/>
          <w:szCs w:val="20"/>
        </w:rPr>
        <w:t>tavbu „Nymburk – Optická přístupová síť FTTH DATONET“ a to dle Čl. I</w:t>
      </w:r>
      <w:r w:rsidR="004C4A0D" w:rsidRPr="008D6E1E">
        <w:rPr>
          <w:rFonts w:asciiTheme="minorHAnsi" w:hAnsiTheme="minorHAnsi"/>
          <w:bCs/>
          <w:sz w:val="20"/>
          <w:szCs w:val="20"/>
        </w:rPr>
        <w:t>I</w:t>
      </w:r>
      <w:r w:rsidR="00300A55" w:rsidRPr="008D6E1E">
        <w:rPr>
          <w:rFonts w:asciiTheme="minorHAnsi" w:hAnsiTheme="minorHAnsi"/>
          <w:bCs/>
          <w:sz w:val="20"/>
          <w:szCs w:val="20"/>
        </w:rPr>
        <w:t xml:space="preserve"> odst. </w:t>
      </w:r>
      <w:r w:rsidR="004C4A0D" w:rsidRPr="008D6E1E">
        <w:rPr>
          <w:rFonts w:asciiTheme="minorHAnsi" w:hAnsiTheme="minorHAnsi"/>
          <w:bCs/>
          <w:sz w:val="20"/>
          <w:szCs w:val="20"/>
        </w:rPr>
        <w:t>7</w:t>
      </w:r>
      <w:r w:rsidR="00300A55" w:rsidRPr="008D6E1E">
        <w:rPr>
          <w:rFonts w:asciiTheme="minorHAnsi" w:hAnsiTheme="minorHAnsi"/>
          <w:bCs/>
          <w:sz w:val="20"/>
          <w:szCs w:val="20"/>
        </w:rPr>
        <w:t xml:space="preserve">. </w:t>
      </w:r>
    </w:p>
    <w:p w14:paraId="090123C8" w14:textId="77777777" w:rsidR="00300A55" w:rsidRPr="00300A55" w:rsidRDefault="00300A55" w:rsidP="00300A55">
      <w:pPr>
        <w:jc w:val="both"/>
        <w:rPr>
          <w:rFonts w:asciiTheme="minorHAnsi" w:hAnsiTheme="minorHAnsi"/>
          <w:bCs/>
          <w:sz w:val="20"/>
          <w:szCs w:val="20"/>
        </w:rPr>
      </w:pPr>
    </w:p>
    <w:p w14:paraId="7F48F29D" w14:textId="13FF38C6" w:rsidR="00300A55" w:rsidRDefault="00300A55" w:rsidP="00300A55">
      <w:pPr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2. </w:t>
      </w:r>
      <w:r w:rsidRPr="00300A55">
        <w:rPr>
          <w:rFonts w:asciiTheme="minorHAnsi" w:hAnsiTheme="minorHAnsi"/>
          <w:bCs/>
          <w:sz w:val="20"/>
          <w:szCs w:val="20"/>
        </w:rPr>
        <w:t xml:space="preserve">Společnost se zavazuje vyzvat </w:t>
      </w:r>
      <w:r w:rsidR="007D4831">
        <w:rPr>
          <w:rFonts w:asciiTheme="minorHAnsi" w:hAnsiTheme="minorHAnsi"/>
          <w:bCs/>
          <w:sz w:val="20"/>
          <w:szCs w:val="20"/>
        </w:rPr>
        <w:t>M</w:t>
      </w:r>
      <w:r w:rsidRPr="00300A55">
        <w:rPr>
          <w:rFonts w:asciiTheme="minorHAnsi" w:hAnsiTheme="minorHAnsi"/>
          <w:bCs/>
          <w:sz w:val="20"/>
          <w:szCs w:val="20"/>
        </w:rPr>
        <w:t xml:space="preserve">ěsto ke kontrole uložení </w:t>
      </w:r>
      <w:proofErr w:type="spellStart"/>
      <w:r w:rsidRPr="00300A55">
        <w:rPr>
          <w:rFonts w:asciiTheme="minorHAnsi" w:hAnsiTheme="minorHAnsi"/>
          <w:bCs/>
          <w:sz w:val="20"/>
          <w:szCs w:val="20"/>
        </w:rPr>
        <w:t>mikrotrubičky</w:t>
      </w:r>
      <w:proofErr w:type="spellEnd"/>
      <w:r w:rsidRPr="00300A55">
        <w:rPr>
          <w:rFonts w:asciiTheme="minorHAnsi" w:hAnsiTheme="minorHAnsi"/>
          <w:bCs/>
          <w:sz w:val="20"/>
          <w:szCs w:val="20"/>
        </w:rPr>
        <w:t xml:space="preserve"> před jejím zakrytím a následně po dokončení stavby v daném úseku se zavazuje městu trubku protokolárně předat a </w:t>
      </w:r>
      <w:r w:rsidR="007D4831">
        <w:rPr>
          <w:rFonts w:asciiTheme="minorHAnsi" w:hAnsiTheme="minorHAnsi"/>
          <w:bCs/>
          <w:sz w:val="20"/>
          <w:szCs w:val="20"/>
        </w:rPr>
        <w:t>M</w:t>
      </w:r>
      <w:r w:rsidRPr="00300A55">
        <w:rPr>
          <w:rFonts w:asciiTheme="minorHAnsi" w:hAnsiTheme="minorHAnsi"/>
          <w:bCs/>
          <w:sz w:val="20"/>
          <w:szCs w:val="20"/>
        </w:rPr>
        <w:t>ěsto je povinno je převzít, nebude-</w:t>
      </w:r>
      <w:proofErr w:type="spellStart"/>
      <w:r w:rsidRPr="00300A55">
        <w:rPr>
          <w:rFonts w:asciiTheme="minorHAnsi" w:hAnsiTheme="minorHAnsi"/>
          <w:bCs/>
          <w:sz w:val="20"/>
          <w:szCs w:val="20"/>
        </w:rPr>
        <w:t>Ii</w:t>
      </w:r>
      <w:proofErr w:type="spellEnd"/>
      <w:r w:rsidRPr="00300A55">
        <w:rPr>
          <w:rFonts w:asciiTheme="minorHAnsi" w:hAnsiTheme="minorHAnsi"/>
          <w:bCs/>
          <w:sz w:val="20"/>
          <w:szCs w:val="20"/>
        </w:rPr>
        <w:t xml:space="preserve"> vykazovat vady. Trubka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>bude předána Městu včetně protokolů o provedených zkouškách. Dílo se považuje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>za předané okamžikem, kdy je předání a převzetí díla potvrzeno oběma smluvními</w:t>
      </w:r>
      <w:r w:rsidR="00585FE0"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>stranami podpisem předávacího protokolu.</w:t>
      </w:r>
    </w:p>
    <w:p w14:paraId="15541484" w14:textId="77777777" w:rsidR="00300A55" w:rsidRPr="00300A55" w:rsidRDefault="00300A55" w:rsidP="00300A55">
      <w:pPr>
        <w:jc w:val="both"/>
        <w:rPr>
          <w:rFonts w:asciiTheme="minorHAnsi" w:hAnsiTheme="minorHAnsi"/>
          <w:bCs/>
          <w:sz w:val="20"/>
          <w:szCs w:val="20"/>
        </w:rPr>
      </w:pPr>
    </w:p>
    <w:p w14:paraId="71D37D1F" w14:textId="2A7B6C49" w:rsidR="001C24EE" w:rsidRPr="00300A55" w:rsidRDefault="00300A55" w:rsidP="00300A55">
      <w:pPr>
        <w:jc w:val="both"/>
        <w:rPr>
          <w:rFonts w:asciiTheme="minorHAnsi" w:hAnsiTheme="minorHAnsi"/>
          <w:bCs/>
          <w:sz w:val="20"/>
          <w:szCs w:val="20"/>
        </w:rPr>
      </w:pPr>
      <w:r w:rsidRPr="00300A55">
        <w:rPr>
          <w:rFonts w:asciiTheme="minorHAnsi" w:hAnsiTheme="minorHAnsi"/>
          <w:bCs/>
          <w:sz w:val="20"/>
          <w:szCs w:val="20"/>
        </w:rPr>
        <w:t xml:space="preserve">3. Společnost poskytuje záruku za jakost díla v délce </w:t>
      </w:r>
      <w:r w:rsidR="007D4831">
        <w:rPr>
          <w:rFonts w:asciiTheme="minorHAnsi" w:hAnsiTheme="minorHAnsi"/>
          <w:bCs/>
          <w:sz w:val="20"/>
          <w:szCs w:val="20"/>
        </w:rPr>
        <w:t>24</w:t>
      </w:r>
      <w:r w:rsidRPr="00300A55">
        <w:rPr>
          <w:rFonts w:asciiTheme="minorHAnsi" w:hAnsiTheme="minorHAnsi"/>
          <w:bCs/>
          <w:sz w:val="20"/>
          <w:szCs w:val="20"/>
        </w:rPr>
        <w:t xml:space="preserve"> měsíců od předání díla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7D4831">
        <w:rPr>
          <w:rFonts w:asciiTheme="minorHAnsi" w:hAnsiTheme="minorHAnsi"/>
          <w:bCs/>
          <w:sz w:val="20"/>
          <w:szCs w:val="20"/>
        </w:rPr>
        <w:t>M</w:t>
      </w:r>
      <w:r w:rsidRPr="00300A55">
        <w:rPr>
          <w:rFonts w:asciiTheme="minorHAnsi" w:hAnsiTheme="minorHAnsi"/>
          <w:bCs/>
          <w:sz w:val="20"/>
          <w:szCs w:val="20"/>
        </w:rPr>
        <w:t>ěstu. Smluvní strany sjednávají nárok města na bezplatné odstranění veškerých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>vad díla reklamovaných kdykoliv během záruční doby bez</w:t>
      </w:r>
      <w:r>
        <w:rPr>
          <w:rFonts w:asciiTheme="minorHAnsi" w:hAnsiTheme="minorHAnsi"/>
          <w:bCs/>
          <w:sz w:val="20"/>
          <w:szCs w:val="20"/>
        </w:rPr>
        <w:t xml:space="preserve"> o</w:t>
      </w:r>
      <w:r w:rsidRPr="00300A55">
        <w:rPr>
          <w:rFonts w:asciiTheme="minorHAnsi" w:hAnsiTheme="minorHAnsi"/>
          <w:bCs/>
          <w:sz w:val="20"/>
          <w:szCs w:val="20"/>
        </w:rPr>
        <w:t>hledu na dispozitivní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 xml:space="preserve">ustanovení zákona. Společnost je povinna tyto vady odstranit ve lhůtě </w:t>
      </w:r>
      <w:r w:rsidR="008D6E1E">
        <w:rPr>
          <w:rFonts w:asciiTheme="minorHAnsi" w:hAnsiTheme="minorHAnsi"/>
          <w:bCs/>
          <w:sz w:val="20"/>
          <w:szCs w:val="20"/>
        </w:rPr>
        <w:t>30</w:t>
      </w:r>
      <w:r w:rsidRPr="00300A55">
        <w:rPr>
          <w:rFonts w:asciiTheme="minorHAnsi" w:hAnsiTheme="minorHAnsi"/>
          <w:bCs/>
          <w:sz w:val="20"/>
          <w:szCs w:val="20"/>
        </w:rPr>
        <w:t xml:space="preserve"> dnů ode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>dne jejich oznámení, nebude-li dohodnuto jinak.</w:t>
      </w:r>
    </w:p>
    <w:p w14:paraId="59741475" w14:textId="77777777" w:rsidR="001C24EE" w:rsidRDefault="001C24EE" w:rsidP="00BB1217">
      <w:pPr>
        <w:ind w:left="270"/>
        <w:rPr>
          <w:rFonts w:asciiTheme="minorHAnsi" w:hAnsiTheme="minorHAnsi"/>
          <w:sz w:val="20"/>
          <w:szCs w:val="20"/>
        </w:rPr>
      </w:pPr>
    </w:p>
    <w:p w14:paraId="01D53920" w14:textId="77777777" w:rsidR="004A081C" w:rsidRPr="00AF4618" w:rsidRDefault="004A081C" w:rsidP="004A081C">
      <w:pPr>
        <w:jc w:val="center"/>
        <w:rPr>
          <w:rFonts w:asciiTheme="minorHAnsi" w:hAnsiTheme="minorHAnsi"/>
          <w:b/>
          <w:sz w:val="20"/>
          <w:szCs w:val="20"/>
        </w:rPr>
      </w:pPr>
      <w:r w:rsidRPr="00AF4618">
        <w:rPr>
          <w:rFonts w:asciiTheme="minorHAnsi" w:hAnsiTheme="minorHAnsi"/>
          <w:b/>
          <w:sz w:val="20"/>
          <w:szCs w:val="20"/>
        </w:rPr>
        <w:t xml:space="preserve">Článek </w:t>
      </w:r>
      <w:r w:rsidR="00B15C8E">
        <w:rPr>
          <w:rFonts w:asciiTheme="minorHAnsi" w:hAnsiTheme="minorHAnsi"/>
          <w:b/>
          <w:sz w:val="20"/>
          <w:szCs w:val="20"/>
        </w:rPr>
        <w:t>I</w:t>
      </w:r>
      <w:r w:rsidRPr="00AF4618">
        <w:rPr>
          <w:rFonts w:asciiTheme="minorHAnsi" w:hAnsiTheme="minorHAnsi"/>
          <w:b/>
          <w:sz w:val="20"/>
          <w:szCs w:val="20"/>
        </w:rPr>
        <w:t>V.</w:t>
      </w:r>
    </w:p>
    <w:p w14:paraId="14CB0CA9" w14:textId="2F34EDA0" w:rsidR="00300A55" w:rsidRPr="00300A55" w:rsidRDefault="00300A55" w:rsidP="00585FE0">
      <w:pPr>
        <w:jc w:val="both"/>
        <w:rPr>
          <w:rFonts w:asciiTheme="minorHAnsi" w:hAnsiTheme="minorHAnsi"/>
          <w:bCs/>
          <w:sz w:val="20"/>
          <w:szCs w:val="20"/>
        </w:rPr>
      </w:pPr>
      <w:r w:rsidRPr="00300A55">
        <w:rPr>
          <w:rFonts w:asciiTheme="minorHAnsi" w:hAnsiTheme="minorHAnsi"/>
          <w:bCs/>
          <w:sz w:val="20"/>
          <w:szCs w:val="20"/>
        </w:rPr>
        <w:t>Uzavření této Dohody bylo schváleno Rad</w:t>
      </w:r>
      <w:r w:rsidR="0049778D">
        <w:rPr>
          <w:rFonts w:asciiTheme="minorHAnsi" w:hAnsiTheme="minorHAnsi"/>
          <w:bCs/>
          <w:sz w:val="20"/>
          <w:szCs w:val="20"/>
        </w:rPr>
        <w:t>ou</w:t>
      </w:r>
      <w:r w:rsidRPr="00300A55">
        <w:rPr>
          <w:rFonts w:asciiTheme="minorHAnsi" w:hAnsiTheme="minorHAnsi"/>
          <w:bCs/>
          <w:sz w:val="20"/>
          <w:szCs w:val="20"/>
        </w:rPr>
        <w:t xml:space="preserve"> </w:t>
      </w:r>
      <w:r w:rsidR="000966FD">
        <w:rPr>
          <w:rFonts w:asciiTheme="minorHAnsi" w:hAnsiTheme="minorHAnsi"/>
          <w:bCs/>
          <w:sz w:val="20"/>
          <w:szCs w:val="20"/>
        </w:rPr>
        <w:t>m</w:t>
      </w:r>
      <w:r w:rsidRPr="00300A55">
        <w:rPr>
          <w:rFonts w:asciiTheme="minorHAnsi" w:hAnsiTheme="minorHAnsi"/>
          <w:bCs/>
          <w:sz w:val="20"/>
          <w:szCs w:val="20"/>
        </w:rPr>
        <w:t>ěsta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DE10EF">
        <w:rPr>
          <w:rFonts w:asciiTheme="minorHAnsi" w:hAnsiTheme="minorHAnsi"/>
          <w:bCs/>
          <w:sz w:val="20"/>
          <w:szCs w:val="20"/>
        </w:rPr>
        <w:t>Nymburk č.</w:t>
      </w:r>
      <w:r w:rsidR="0049778D">
        <w:rPr>
          <w:rFonts w:asciiTheme="minorHAnsi" w:hAnsiTheme="minorHAnsi"/>
          <w:bCs/>
          <w:sz w:val="20"/>
          <w:szCs w:val="20"/>
        </w:rPr>
        <w:t xml:space="preserve"> usnesení</w:t>
      </w:r>
      <w:r w:rsidRPr="00DE10EF">
        <w:rPr>
          <w:rFonts w:asciiTheme="minorHAnsi" w:hAnsiTheme="minorHAnsi"/>
          <w:bCs/>
          <w:sz w:val="20"/>
          <w:szCs w:val="20"/>
        </w:rPr>
        <w:t xml:space="preserve"> </w:t>
      </w:r>
      <w:r w:rsidR="00384043">
        <w:rPr>
          <w:rFonts w:asciiTheme="minorHAnsi" w:hAnsiTheme="minorHAnsi"/>
          <w:bCs/>
          <w:sz w:val="20"/>
          <w:szCs w:val="20"/>
        </w:rPr>
        <w:t>396</w:t>
      </w:r>
      <w:r w:rsidRPr="00DE10EF">
        <w:rPr>
          <w:rFonts w:asciiTheme="minorHAnsi" w:hAnsiTheme="minorHAnsi"/>
          <w:bCs/>
          <w:sz w:val="20"/>
          <w:szCs w:val="20"/>
        </w:rPr>
        <w:t xml:space="preserve"> ze dne </w:t>
      </w:r>
      <w:r w:rsidR="00DE10EF">
        <w:rPr>
          <w:rFonts w:asciiTheme="minorHAnsi" w:hAnsiTheme="minorHAnsi"/>
          <w:bCs/>
          <w:sz w:val="20"/>
          <w:szCs w:val="20"/>
        </w:rPr>
        <w:t>27.08.2025.</w:t>
      </w:r>
    </w:p>
    <w:p w14:paraId="086E0899" w14:textId="4D674365" w:rsidR="004A081C" w:rsidRPr="00300A55" w:rsidRDefault="00300A55" w:rsidP="00585FE0">
      <w:pPr>
        <w:jc w:val="both"/>
        <w:rPr>
          <w:rFonts w:asciiTheme="minorHAnsi" w:hAnsiTheme="minorHAnsi"/>
          <w:bCs/>
          <w:sz w:val="20"/>
          <w:szCs w:val="20"/>
        </w:rPr>
      </w:pPr>
      <w:r w:rsidRPr="00300A55">
        <w:rPr>
          <w:rFonts w:asciiTheme="minorHAnsi" w:hAnsiTheme="minorHAnsi"/>
          <w:bCs/>
          <w:sz w:val="20"/>
          <w:szCs w:val="20"/>
        </w:rPr>
        <w:t>Smluvní strany berou na vědomí, že text Dohody je veřejně přístupnou listinou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 xml:space="preserve">ve smyslu zákona o svobodném přístupu k informacím, a že statutární </w:t>
      </w:r>
      <w:r w:rsidR="007D4831">
        <w:rPr>
          <w:rFonts w:asciiTheme="minorHAnsi" w:hAnsiTheme="minorHAnsi"/>
          <w:bCs/>
          <w:sz w:val="20"/>
          <w:szCs w:val="20"/>
        </w:rPr>
        <w:t>M</w:t>
      </w:r>
      <w:r w:rsidRPr="00300A55">
        <w:rPr>
          <w:rFonts w:asciiTheme="minorHAnsi" w:hAnsiTheme="minorHAnsi"/>
          <w:bCs/>
          <w:sz w:val="20"/>
          <w:szCs w:val="20"/>
        </w:rPr>
        <w:t>ěsto</w:t>
      </w:r>
      <w:r>
        <w:rPr>
          <w:rFonts w:asciiTheme="minorHAnsi" w:hAnsiTheme="minorHAnsi"/>
          <w:bCs/>
          <w:sz w:val="20"/>
          <w:szCs w:val="20"/>
        </w:rPr>
        <w:t xml:space="preserve"> Nymburk</w:t>
      </w:r>
      <w:r w:rsidRPr="00300A55">
        <w:rPr>
          <w:rFonts w:asciiTheme="minorHAnsi" w:hAnsiTheme="minorHAnsi"/>
          <w:bCs/>
          <w:sz w:val="20"/>
          <w:szCs w:val="20"/>
        </w:rPr>
        <w:t xml:space="preserve"> jako povinný subjekt má povinnost na žádost žadatele poskytnout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>informace o tomto smluvním vztahu včetně poskytnutí kopie Dohody. Smluvní strany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>dále souhlasí se zveřejněním této Dohody a jejích př</w:t>
      </w:r>
      <w:r w:rsidR="007D4831">
        <w:rPr>
          <w:rFonts w:asciiTheme="minorHAnsi" w:hAnsiTheme="minorHAnsi"/>
          <w:bCs/>
          <w:sz w:val="20"/>
          <w:szCs w:val="20"/>
        </w:rPr>
        <w:t>í</w:t>
      </w:r>
      <w:r w:rsidRPr="00300A55">
        <w:rPr>
          <w:rFonts w:asciiTheme="minorHAnsi" w:hAnsiTheme="minorHAnsi"/>
          <w:bCs/>
          <w:sz w:val="20"/>
          <w:szCs w:val="20"/>
        </w:rPr>
        <w:t>padných dodatků v</w:t>
      </w:r>
      <w:r>
        <w:rPr>
          <w:rFonts w:asciiTheme="minorHAnsi" w:hAnsiTheme="minorHAnsi"/>
          <w:bCs/>
          <w:sz w:val="20"/>
          <w:szCs w:val="20"/>
        </w:rPr>
        <w:t> </w:t>
      </w:r>
      <w:r w:rsidRPr="00300A55">
        <w:rPr>
          <w:rFonts w:asciiTheme="minorHAnsi" w:hAnsiTheme="minorHAnsi"/>
          <w:bCs/>
          <w:sz w:val="20"/>
          <w:szCs w:val="20"/>
        </w:rPr>
        <w:t>registru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300A55">
        <w:rPr>
          <w:rFonts w:asciiTheme="minorHAnsi" w:hAnsiTheme="minorHAnsi"/>
          <w:bCs/>
          <w:sz w:val="20"/>
          <w:szCs w:val="20"/>
        </w:rPr>
        <w:t>smluv zřízeném zák. Č. 340/2015 Sb.</w:t>
      </w:r>
    </w:p>
    <w:p w14:paraId="5C14B358" w14:textId="77777777" w:rsidR="00C9333E" w:rsidRDefault="00C9333E" w:rsidP="004A081C">
      <w:pPr>
        <w:jc w:val="center"/>
        <w:rPr>
          <w:rFonts w:asciiTheme="minorHAnsi" w:hAnsiTheme="minorHAnsi"/>
          <w:b/>
          <w:sz w:val="20"/>
          <w:szCs w:val="20"/>
        </w:rPr>
      </w:pPr>
    </w:p>
    <w:p w14:paraId="004C9ABF" w14:textId="01A618DE" w:rsidR="004A081C" w:rsidRDefault="00B15C8E" w:rsidP="004A081C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Článek V</w:t>
      </w:r>
      <w:r w:rsidR="004A081C" w:rsidRPr="00AF4618">
        <w:rPr>
          <w:rFonts w:asciiTheme="minorHAnsi" w:hAnsiTheme="minorHAnsi"/>
          <w:b/>
          <w:sz w:val="20"/>
          <w:szCs w:val="20"/>
        </w:rPr>
        <w:t>.</w:t>
      </w:r>
    </w:p>
    <w:p w14:paraId="4D197346" w14:textId="77777777" w:rsidR="00C9333E" w:rsidRPr="00AF4618" w:rsidRDefault="00C9333E" w:rsidP="004A081C">
      <w:pPr>
        <w:jc w:val="center"/>
        <w:rPr>
          <w:rFonts w:asciiTheme="minorHAnsi" w:hAnsiTheme="minorHAnsi"/>
          <w:b/>
          <w:sz w:val="20"/>
          <w:szCs w:val="20"/>
        </w:rPr>
      </w:pPr>
    </w:p>
    <w:p w14:paraId="1F1D5185" w14:textId="77777777" w:rsidR="00585FE0" w:rsidRDefault="00C9333E" w:rsidP="00C9333E">
      <w:pPr>
        <w:jc w:val="both"/>
        <w:rPr>
          <w:rFonts w:asciiTheme="minorHAnsi" w:hAnsiTheme="minorHAnsi"/>
          <w:bCs/>
          <w:sz w:val="20"/>
          <w:szCs w:val="20"/>
        </w:rPr>
      </w:pPr>
      <w:r w:rsidRPr="00C9333E">
        <w:rPr>
          <w:rFonts w:asciiTheme="minorHAnsi" w:hAnsiTheme="minorHAnsi"/>
          <w:bCs/>
          <w:sz w:val="20"/>
          <w:szCs w:val="20"/>
        </w:rPr>
        <w:t>Tato smlouva nabývá účinnosti dnem jejího uveřejnění v registru smluv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C9333E">
        <w:rPr>
          <w:rFonts w:asciiTheme="minorHAnsi" w:hAnsiTheme="minorHAnsi"/>
          <w:bCs/>
          <w:sz w:val="20"/>
          <w:szCs w:val="20"/>
        </w:rPr>
        <w:t>zřízeném zák. Č. 340/2015 Sb.</w:t>
      </w:r>
      <w:r w:rsidR="00585FE0">
        <w:rPr>
          <w:rFonts w:asciiTheme="minorHAnsi" w:hAnsiTheme="minorHAnsi"/>
          <w:bCs/>
          <w:sz w:val="20"/>
          <w:szCs w:val="20"/>
        </w:rPr>
        <w:t xml:space="preserve"> </w:t>
      </w:r>
    </w:p>
    <w:p w14:paraId="516F5FE4" w14:textId="77777777" w:rsidR="00585FE0" w:rsidRDefault="00585FE0" w:rsidP="00C9333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7F116C2E" w14:textId="77777777" w:rsidR="00585FE0" w:rsidRDefault="00C9333E" w:rsidP="00C9333E">
      <w:pPr>
        <w:jc w:val="both"/>
        <w:rPr>
          <w:rFonts w:asciiTheme="minorHAnsi" w:hAnsiTheme="minorHAnsi"/>
          <w:bCs/>
          <w:sz w:val="20"/>
          <w:szCs w:val="20"/>
        </w:rPr>
      </w:pPr>
      <w:r w:rsidRPr="00C9333E">
        <w:rPr>
          <w:rFonts w:asciiTheme="minorHAnsi" w:hAnsiTheme="minorHAnsi"/>
          <w:bCs/>
          <w:sz w:val="20"/>
          <w:szCs w:val="20"/>
        </w:rPr>
        <w:t>Tato Dohoda je vyhotovena ve 4 stejnopisech, z nichž po dvou vyhotoveních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C9333E">
        <w:rPr>
          <w:rFonts w:asciiTheme="minorHAnsi" w:hAnsiTheme="minorHAnsi"/>
          <w:bCs/>
          <w:sz w:val="20"/>
          <w:szCs w:val="20"/>
        </w:rPr>
        <w:t xml:space="preserve">obdrží každý z účastníků. </w:t>
      </w:r>
    </w:p>
    <w:p w14:paraId="195B31F7" w14:textId="77777777" w:rsidR="00585FE0" w:rsidRDefault="00585FE0" w:rsidP="00C9333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3C23F5C0" w14:textId="5A701825" w:rsidR="00C9333E" w:rsidRPr="00C9333E" w:rsidRDefault="00C9333E" w:rsidP="00C9333E">
      <w:pPr>
        <w:jc w:val="both"/>
        <w:rPr>
          <w:rFonts w:asciiTheme="minorHAnsi" w:hAnsiTheme="minorHAnsi"/>
          <w:bCs/>
          <w:sz w:val="20"/>
          <w:szCs w:val="20"/>
        </w:rPr>
      </w:pPr>
      <w:r w:rsidRPr="00C9333E">
        <w:rPr>
          <w:rFonts w:asciiTheme="minorHAnsi" w:hAnsiTheme="minorHAnsi"/>
          <w:bCs/>
          <w:sz w:val="20"/>
          <w:szCs w:val="20"/>
        </w:rPr>
        <w:t>Účastníci této Dohody prohlašují, že Dohoda byla sepsána podle jejich pravé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C9333E">
        <w:rPr>
          <w:rFonts w:asciiTheme="minorHAnsi" w:hAnsiTheme="minorHAnsi"/>
          <w:bCs/>
          <w:sz w:val="20"/>
          <w:szCs w:val="20"/>
        </w:rPr>
        <w:t>a svobodné vůle, že nebyla uzavřena vtísni za nápadně nevýhodných podmínek 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C9333E">
        <w:rPr>
          <w:rFonts w:asciiTheme="minorHAnsi" w:hAnsiTheme="minorHAnsi"/>
          <w:bCs/>
          <w:sz w:val="20"/>
          <w:szCs w:val="20"/>
        </w:rPr>
        <w:t>na důkaz toho připojují vlastnoruční podpisy.</w:t>
      </w:r>
    </w:p>
    <w:p w14:paraId="279EDC3B" w14:textId="77777777" w:rsidR="00585FE0" w:rsidRDefault="00585FE0" w:rsidP="00C9333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7610083B" w14:textId="48B81B64" w:rsidR="0008186A" w:rsidRPr="00C9333E" w:rsidRDefault="00C9333E" w:rsidP="00C9333E">
      <w:pPr>
        <w:jc w:val="both"/>
        <w:rPr>
          <w:rFonts w:asciiTheme="minorHAnsi" w:hAnsiTheme="minorHAnsi"/>
          <w:bCs/>
          <w:sz w:val="20"/>
          <w:szCs w:val="20"/>
        </w:rPr>
      </w:pPr>
      <w:r w:rsidRPr="00C9333E">
        <w:rPr>
          <w:rFonts w:asciiTheme="minorHAnsi" w:hAnsiTheme="minorHAnsi"/>
          <w:bCs/>
          <w:sz w:val="20"/>
          <w:szCs w:val="20"/>
        </w:rPr>
        <w:t>Součástí Dohody je příloha č.1 obsahující specifikaci trasy, v</w:t>
      </w:r>
      <w:r>
        <w:rPr>
          <w:rFonts w:asciiTheme="minorHAnsi" w:hAnsiTheme="minorHAnsi"/>
          <w:bCs/>
          <w:sz w:val="20"/>
          <w:szCs w:val="20"/>
        </w:rPr>
        <w:t> </w:t>
      </w:r>
      <w:r w:rsidRPr="00C9333E">
        <w:rPr>
          <w:rFonts w:asciiTheme="minorHAnsi" w:hAnsiTheme="minorHAnsi"/>
          <w:bCs/>
          <w:sz w:val="20"/>
          <w:szCs w:val="20"/>
        </w:rPr>
        <w:t>níž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C9333E">
        <w:rPr>
          <w:rFonts w:asciiTheme="minorHAnsi" w:hAnsiTheme="minorHAnsi"/>
          <w:bCs/>
          <w:sz w:val="20"/>
          <w:szCs w:val="20"/>
        </w:rPr>
        <w:t xml:space="preserve">budou </w:t>
      </w:r>
      <w:proofErr w:type="spellStart"/>
      <w:r w:rsidRPr="00C9333E">
        <w:rPr>
          <w:rFonts w:asciiTheme="minorHAnsi" w:hAnsiTheme="minorHAnsi"/>
          <w:bCs/>
          <w:sz w:val="20"/>
          <w:szCs w:val="20"/>
        </w:rPr>
        <w:t>mikrotrubičky</w:t>
      </w:r>
      <w:proofErr w:type="spellEnd"/>
      <w:r w:rsidRPr="00C9333E">
        <w:rPr>
          <w:rFonts w:asciiTheme="minorHAnsi" w:hAnsiTheme="minorHAnsi"/>
          <w:bCs/>
          <w:sz w:val="20"/>
          <w:szCs w:val="20"/>
        </w:rPr>
        <w:t xml:space="preserve"> umístěny.</w:t>
      </w:r>
    </w:p>
    <w:p w14:paraId="73C07241" w14:textId="77777777" w:rsidR="00A40A7A" w:rsidRDefault="00A40A7A" w:rsidP="0008186A">
      <w:pPr>
        <w:jc w:val="both"/>
        <w:rPr>
          <w:rFonts w:asciiTheme="minorHAnsi" w:hAnsiTheme="minorHAnsi"/>
          <w:sz w:val="20"/>
          <w:szCs w:val="20"/>
        </w:rPr>
      </w:pPr>
    </w:p>
    <w:p w14:paraId="26270FDF" w14:textId="77777777" w:rsidR="004A523F" w:rsidRPr="00AF4618" w:rsidRDefault="004A523F" w:rsidP="0008186A">
      <w:pPr>
        <w:jc w:val="both"/>
        <w:rPr>
          <w:rFonts w:asciiTheme="minorHAnsi" w:hAnsiTheme="minorHAnsi"/>
          <w:sz w:val="20"/>
          <w:szCs w:val="20"/>
        </w:rPr>
      </w:pPr>
    </w:p>
    <w:p w14:paraId="4EEC5417" w14:textId="77777777" w:rsidR="004A523F" w:rsidRPr="00AF4618" w:rsidRDefault="004A523F" w:rsidP="004A081C">
      <w:pPr>
        <w:rPr>
          <w:rFonts w:asciiTheme="minorHAnsi" w:hAnsiTheme="minorHAnsi"/>
          <w:sz w:val="20"/>
          <w:szCs w:val="20"/>
        </w:rPr>
      </w:pPr>
    </w:p>
    <w:p w14:paraId="68025BA0" w14:textId="77777777" w:rsidR="004A081C" w:rsidRPr="00AF4618" w:rsidRDefault="004A081C" w:rsidP="004A081C">
      <w:pPr>
        <w:rPr>
          <w:rFonts w:asciiTheme="minorHAnsi" w:hAnsiTheme="minorHAnsi"/>
          <w:sz w:val="20"/>
          <w:szCs w:val="20"/>
        </w:rPr>
      </w:pPr>
    </w:p>
    <w:p w14:paraId="554E7E9E" w14:textId="5231F0AB" w:rsidR="004A081C" w:rsidRPr="00AF4618" w:rsidRDefault="000966FD" w:rsidP="004A081C">
      <w:pPr>
        <w:tabs>
          <w:tab w:val="right" w:leader="dot" w:pos="3402"/>
          <w:tab w:val="left" w:pos="56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 Nymburce</w:t>
      </w:r>
      <w:r w:rsidR="00651416">
        <w:rPr>
          <w:rFonts w:asciiTheme="minorHAnsi" w:hAnsiTheme="minorHAnsi"/>
          <w:sz w:val="20"/>
          <w:szCs w:val="20"/>
        </w:rPr>
        <w:t>……………………</w:t>
      </w:r>
      <w:r w:rsidR="00BB1217">
        <w:rPr>
          <w:rFonts w:asciiTheme="minorHAnsi" w:hAnsiTheme="minorHAnsi"/>
          <w:sz w:val="20"/>
          <w:szCs w:val="20"/>
        </w:rPr>
        <w:t>202</w:t>
      </w:r>
      <w:r w:rsidR="00175885">
        <w:rPr>
          <w:rFonts w:asciiTheme="minorHAnsi" w:hAnsiTheme="minorHAnsi"/>
          <w:sz w:val="20"/>
          <w:szCs w:val="20"/>
        </w:rPr>
        <w:t>5</w:t>
      </w:r>
      <w:r w:rsidR="001770AE"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  <w:r w:rsidR="004A081C" w:rsidRPr="00AF461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V Nymburce</w:t>
      </w:r>
      <w:r w:rsidR="004A081C" w:rsidRPr="00AF4618">
        <w:rPr>
          <w:rFonts w:asciiTheme="minorHAnsi" w:hAnsiTheme="minorHAnsi"/>
          <w:sz w:val="20"/>
          <w:szCs w:val="20"/>
        </w:rPr>
        <w:t>.....</w:t>
      </w:r>
      <w:r w:rsidR="00ED73E0">
        <w:rPr>
          <w:rFonts w:asciiTheme="minorHAnsi" w:hAnsiTheme="minorHAnsi"/>
          <w:sz w:val="20"/>
          <w:szCs w:val="20"/>
        </w:rPr>
        <w:t>.</w:t>
      </w:r>
      <w:r w:rsidR="00BB1217">
        <w:rPr>
          <w:rFonts w:asciiTheme="minorHAnsi" w:hAnsiTheme="minorHAnsi"/>
          <w:sz w:val="20"/>
          <w:szCs w:val="20"/>
        </w:rPr>
        <w:t>........................202</w:t>
      </w:r>
      <w:r w:rsidR="00175885">
        <w:rPr>
          <w:rFonts w:asciiTheme="minorHAnsi" w:hAnsiTheme="minorHAnsi"/>
          <w:sz w:val="20"/>
          <w:szCs w:val="20"/>
        </w:rPr>
        <w:t>5</w:t>
      </w:r>
    </w:p>
    <w:p w14:paraId="3F5C6284" w14:textId="77777777" w:rsidR="004A081C" w:rsidRDefault="004A081C" w:rsidP="004A081C">
      <w:pPr>
        <w:rPr>
          <w:rFonts w:asciiTheme="minorHAnsi" w:hAnsiTheme="minorHAnsi"/>
          <w:sz w:val="20"/>
          <w:szCs w:val="20"/>
        </w:rPr>
      </w:pPr>
    </w:p>
    <w:p w14:paraId="38EC1AB4" w14:textId="77777777" w:rsidR="00A40A7A" w:rsidRPr="00AF4618" w:rsidRDefault="00A40A7A" w:rsidP="004A081C">
      <w:pPr>
        <w:rPr>
          <w:rFonts w:asciiTheme="minorHAnsi" w:hAnsiTheme="minorHAnsi"/>
          <w:sz w:val="20"/>
          <w:szCs w:val="20"/>
        </w:rPr>
      </w:pPr>
    </w:p>
    <w:p w14:paraId="563C4A1A" w14:textId="4208366B" w:rsidR="004A081C" w:rsidRPr="00AF4618" w:rsidRDefault="00C9333E" w:rsidP="004A081C">
      <w:pPr>
        <w:tabs>
          <w:tab w:val="left" w:pos="56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 </w:t>
      </w:r>
      <w:r w:rsidR="007D4831">
        <w:rPr>
          <w:rFonts w:asciiTheme="minorHAnsi" w:hAnsiTheme="minorHAnsi"/>
          <w:sz w:val="20"/>
          <w:szCs w:val="20"/>
        </w:rPr>
        <w:t>M</w:t>
      </w:r>
      <w:r>
        <w:rPr>
          <w:rFonts w:asciiTheme="minorHAnsi" w:hAnsiTheme="minorHAnsi"/>
          <w:sz w:val="20"/>
          <w:szCs w:val="20"/>
        </w:rPr>
        <w:t>ěsto</w:t>
      </w:r>
      <w:r w:rsidR="004A081C" w:rsidRPr="00AF461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Za </w:t>
      </w:r>
      <w:r w:rsidR="00585FE0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>polečnost</w:t>
      </w:r>
    </w:p>
    <w:p w14:paraId="61F3B3B7" w14:textId="77777777" w:rsidR="004A081C" w:rsidRDefault="004A081C" w:rsidP="004A081C">
      <w:pPr>
        <w:rPr>
          <w:rFonts w:asciiTheme="minorHAnsi" w:hAnsiTheme="minorHAnsi"/>
          <w:sz w:val="20"/>
          <w:szCs w:val="20"/>
        </w:rPr>
      </w:pPr>
    </w:p>
    <w:p w14:paraId="4ECA3172" w14:textId="77777777" w:rsidR="00585FE0" w:rsidRDefault="00585FE0" w:rsidP="004A081C">
      <w:pPr>
        <w:rPr>
          <w:rFonts w:asciiTheme="minorHAnsi" w:hAnsiTheme="minorHAnsi"/>
          <w:sz w:val="20"/>
          <w:szCs w:val="20"/>
        </w:rPr>
      </w:pPr>
    </w:p>
    <w:p w14:paraId="17CE21C1" w14:textId="77777777" w:rsidR="00585FE0" w:rsidRDefault="00585FE0" w:rsidP="004A081C">
      <w:pPr>
        <w:rPr>
          <w:rFonts w:asciiTheme="minorHAnsi" w:hAnsiTheme="minorHAnsi"/>
          <w:sz w:val="20"/>
          <w:szCs w:val="20"/>
        </w:rPr>
      </w:pPr>
    </w:p>
    <w:p w14:paraId="5D89E7DB" w14:textId="77777777" w:rsidR="00585FE0" w:rsidRPr="00AF4618" w:rsidRDefault="00585FE0" w:rsidP="004A081C">
      <w:pPr>
        <w:rPr>
          <w:rFonts w:asciiTheme="minorHAnsi" w:hAnsiTheme="minorHAnsi"/>
          <w:sz w:val="20"/>
          <w:szCs w:val="20"/>
        </w:rPr>
      </w:pPr>
    </w:p>
    <w:p w14:paraId="5D425F60" w14:textId="77777777" w:rsidR="004A081C" w:rsidRPr="00AF4618" w:rsidRDefault="004A081C" w:rsidP="004A081C">
      <w:pPr>
        <w:tabs>
          <w:tab w:val="right" w:leader="dot" w:pos="3402"/>
          <w:tab w:val="left" w:pos="5670"/>
          <w:tab w:val="right" w:leader="dot" w:pos="9072"/>
        </w:tabs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tab/>
      </w:r>
      <w:r w:rsidRPr="00AF4618">
        <w:rPr>
          <w:rFonts w:asciiTheme="minorHAnsi" w:hAnsiTheme="minorHAnsi"/>
          <w:sz w:val="20"/>
          <w:szCs w:val="20"/>
        </w:rPr>
        <w:tab/>
      </w:r>
      <w:r w:rsidRPr="00AF4618">
        <w:rPr>
          <w:rFonts w:asciiTheme="minorHAnsi" w:hAnsiTheme="minorHAnsi"/>
          <w:sz w:val="20"/>
          <w:szCs w:val="20"/>
        </w:rPr>
        <w:tab/>
      </w:r>
    </w:p>
    <w:p w14:paraId="5651D54B" w14:textId="3363EDD9" w:rsidR="00B15C8E" w:rsidRPr="00AF4618" w:rsidRDefault="00CE7B19" w:rsidP="004A081C">
      <w:pPr>
        <w:tabs>
          <w:tab w:val="left" w:pos="5670"/>
        </w:tabs>
        <w:rPr>
          <w:rFonts w:asciiTheme="minorHAnsi" w:hAnsiTheme="minorHAnsi"/>
          <w:sz w:val="20"/>
          <w:szCs w:val="20"/>
        </w:rPr>
      </w:pPr>
      <w:r w:rsidRPr="00AF4618">
        <w:rPr>
          <w:rFonts w:asciiTheme="minorHAnsi" w:hAnsiTheme="minorHAnsi"/>
          <w:sz w:val="20"/>
          <w:szCs w:val="20"/>
        </w:rPr>
        <w:fldChar w:fldCharType="begin"/>
      </w:r>
      <w:r w:rsidR="004A081C" w:rsidRPr="00AF4618">
        <w:rPr>
          <w:rFonts w:asciiTheme="minorHAnsi" w:hAnsiTheme="minorHAnsi"/>
          <w:sz w:val="20"/>
          <w:szCs w:val="20"/>
        </w:rPr>
        <w:instrText xml:space="preserve"> MERGEFIELD Vlastnické_právo </w:instrText>
      </w:r>
      <w:r w:rsidRPr="00AF4618">
        <w:rPr>
          <w:rFonts w:asciiTheme="minorHAnsi" w:hAnsiTheme="minorHAnsi"/>
          <w:sz w:val="20"/>
          <w:szCs w:val="20"/>
        </w:rPr>
        <w:fldChar w:fldCharType="separate"/>
      </w:r>
      <w:r w:rsidR="004A081C" w:rsidRPr="00AF4618">
        <w:rPr>
          <w:rFonts w:asciiTheme="minorHAnsi" w:hAnsiTheme="minorHAnsi"/>
          <w:noProof/>
          <w:sz w:val="20"/>
          <w:szCs w:val="20"/>
        </w:rPr>
        <w:t>Město Nymburk</w:t>
      </w:r>
      <w:r w:rsidRPr="00AF4618">
        <w:rPr>
          <w:rFonts w:asciiTheme="minorHAnsi" w:hAnsiTheme="minorHAnsi"/>
          <w:sz w:val="20"/>
          <w:szCs w:val="20"/>
        </w:rPr>
        <w:fldChar w:fldCharType="end"/>
      </w:r>
      <w:r w:rsidR="00B15C8E">
        <w:rPr>
          <w:rFonts w:asciiTheme="minorHAnsi" w:hAnsiTheme="minorHAnsi"/>
          <w:sz w:val="20"/>
          <w:szCs w:val="20"/>
        </w:rPr>
        <w:tab/>
        <w:t xml:space="preserve">   DPT, s.r.o.</w:t>
      </w:r>
    </w:p>
    <w:p w14:paraId="224E4F12" w14:textId="36741BE5" w:rsidR="00C364E8" w:rsidRDefault="001770AE" w:rsidP="00C9333E">
      <w:pPr>
        <w:tabs>
          <w:tab w:val="left" w:pos="56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 Tomáš Mach, Ph.D.</w:t>
      </w:r>
      <w:r w:rsidR="00611042">
        <w:rPr>
          <w:rFonts w:asciiTheme="minorHAnsi" w:hAnsiTheme="minorHAnsi"/>
          <w:sz w:val="20"/>
          <w:szCs w:val="20"/>
        </w:rPr>
        <w:t>, starosta města</w:t>
      </w:r>
      <w:r w:rsidR="004A081C" w:rsidRPr="00AF4618">
        <w:rPr>
          <w:rFonts w:asciiTheme="minorHAnsi" w:hAnsiTheme="minorHAnsi"/>
          <w:sz w:val="20"/>
          <w:szCs w:val="20"/>
        </w:rPr>
        <w:tab/>
      </w:r>
      <w:r w:rsidR="00171387">
        <w:rPr>
          <w:rFonts w:asciiTheme="minorHAnsi" w:hAnsiTheme="minorHAnsi"/>
          <w:sz w:val="20"/>
          <w:szCs w:val="20"/>
        </w:rPr>
        <w:t xml:space="preserve">  </w:t>
      </w:r>
      <w:r w:rsidR="00014BAE" w:rsidRPr="00AF4618">
        <w:rPr>
          <w:rFonts w:asciiTheme="minorHAnsi" w:hAnsiTheme="minorHAnsi"/>
          <w:sz w:val="20"/>
          <w:szCs w:val="20"/>
        </w:rPr>
        <w:t xml:space="preserve"> </w:t>
      </w:r>
      <w:r w:rsidR="00171387">
        <w:rPr>
          <w:rFonts w:asciiTheme="minorHAnsi" w:hAnsiTheme="minorHAnsi"/>
          <w:sz w:val="20"/>
          <w:szCs w:val="20"/>
        </w:rPr>
        <w:t xml:space="preserve">Martin Vyleťal, </w:t>
      </w:r>
      <w:r w:rsidR="00611042">
        <w:rPr>
          <w:rFonts w:asciiTheme="minorHAnsi" w:hAnsiTheme="minorHAnsi"/>
          <w:sz w:val="20"/>
          <w:szCs w:val="20"/>
        </w:rPr>
        <w:t>jednatel</w:t>
      </w:r>
    </w:p>
    <w:sectPr w:rsidR="00C364E8" w:rsidSect="00BB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383"/>
    <w:multiLevelType w:val="hybridMultilevel"/>
    <w:tmpl w:val="2E0CD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BF9"/>
    <w:multiLevelType w:val="hybridMultilevel"/>
    <w:tmpl w:val="5F7C7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664C"/>
    <w:multiLevelType w:val="hybridMultilevel"/>
    <w:tmpl w:val="A1001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65B0A"/>
    <w:multiLevelType w:val="hybridMultilevel"/>
    <w:tmpl w:val="A330D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01E4"/>
    <w:multiLevelType w:val="hybridMultilevel"/>
    <w:tmpl w:val="1AAC9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61920"/>
    <w:multiLevelType w:val="hybridMultilevel"/>
    <w:tmpl w:val="0BF642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6A4A40"/>
    <w:multiLevelType w:val="hybridMultilevel"/>
    <w:tmpl w:val="6DF6F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65DD5"/>
    <w:multiLevelType w:val="hybridMultilevel"/>
    <w:tmpl w:val="53AC4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45DEB"/>
    <w:multiLevelType w:val="hybridMultilevel"/>
    <w:tmpl w:val="65E0C5D2"/>
    <w:lvl w:ilvl="0" w:tplc="44F627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64A7F"/>
    <w:multiLevelType w:val="hybridMultilevel"/>
    <w:tmpl w:val="D47AC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52D07"/>
    <w:multiLevelType w:val="hybridMultilevel"/>
    <w:tmpl w:val="042E9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40837"/>
    <w:multiLevelType w:val="hybridMultilevel"/>
    <w:tmpl w:val="9D16F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55127"/>
    <w:multiLevelType w:val="hybridMultilevel"/>
    <w:tmpl w:val="7BB42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7328"/>
    <w:multiLevelType w:val="hybridMultilevel"/>
    <w:tmpl w:val="DE8C5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341B2"/>
    <w:multiLevelType w:val="hybridMultilevel"/>
    <w:tmpl w:val="A1084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63298"/>
    <w:multiLevelType w:val="hybridMultilevel"/>
    <w:tmpl w:val="49EAF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A277B"/>
    <w:multiLevelType w:val="hybridMultilevel"/>
    <w:tmpl w:val="B0D2D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26EA4"/>
    <w:multiLevelType w:val="hybridMultilevel"/>
    <w:tmpl w:val="FBBC0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56E63"/>
    <w:multiLevelType w:val="hybridMultilevel"/>
    <w:tmpl w:val="39827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70A20"/>
    <w:multiLevelType w:val="hybridMultilevel"/>
    <w:tmpl w:val="90A6A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7077A"/>
    <w:multiLevelType w:val="hybridMultilevel"/>
    <w:tmpl w:val="04269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9"/>
  </w:num>
  <w:num w:numId="10">
    <w:abstractNumId w:val="9"/>
  </w:num>
  <w:num w:numId="11">
    <w:abstractNumId w:val="14"/>
  </w:num>
  <w:num w:numId="12">
    <w:abstractNumId w:val="12"/>
  </w:num>
  <w:num w:numId="13">
    <w:abstractNumId w:val="16"/>
  </w:num>
  <w:num w:numId="14">
    <w:abstractNumId w:val="11"/>
  </w:num>
  <w:num w:numId="15">
    <w:abstractNumId w:val="4"/>
  </w:num>
  <w:num w:numId="16">
    <w:abstractNumId w:val="13"/>
  </w:num>
  <w:num w:numId="17">
    <w:abstractNumId w:val="1"/>
  </w:num>
  <w:num w:numId="18">
    <w:abstractNumId w:val="10"/>
  </w:num>
  <w:num w:numId="19">
    <w:abstractNumId w:val="20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1C"/>
    <w:rsid w:val="00014BAE"/>
    <w:rsid w:val="00017408"/>
    <w:rsid w:val="00022BCE"/>
    <w:rsid w:val="00075426"/>
    <w:rsid w:val="0008186A"/>
    <w:rsid w:val="00082715"/>
    <w:rsid w:val="000966FD"/>
    <w:rsid w:val="000E0D9A"/>
    <w:rsid w:val="000F3374"/>
    <w:rsid w:val="00146DDC"/>
    <w:rsid w:val="00153CC2"/>
    <w:rsid w:val="00171387"/>
    <w:rsid w:val="00175885"/>
    <w:rsid w:val="001770AE"/>
    <w:rsid w:val="001B4C71"/>
    <w:rsid w:val="001C24EE"/>
    <w:rsid w:val="00285DDA"/>
    <w:rsid w:val="002A69B4"/>
    <w:rsid w:val="002C5B0B"/>
    <w:rsid w:val="002D12BC"/>
    <w:rsid w:val="002E73B8"/>
    <w:rsid w:val="00300A55"/>
    <w:rsid w:val="00384043"/>
    <w:rsid w:val="003A2289"/>
    <w:rsid w:val="003C5C94"/>
    <w:rsid w:val="00442250"/>
    <w:rsid w:val="0049778D"/>
    <w:rsid w:val="004A081C"/>
    <w:rsid w:val="004A523F"/>
    <w:rsid w:val="004C4A0D"/>
    <w:rsid w:val="004C5FF6"/>
    <w:rsid w:val="00503C6B"/>
    <w:rsid w:val="005202A2"/>
    <w:rsid w:val="00535291"/>
    <w:rsid w:val="00541A8C"/>
    <w:rsid w:val="00545F7A"/>
    <w:rsid w:val="00585292"/>
    <w:rsid w:val="00585FE0"/>
    <w:rsid w:val="00595494"/>
    <w:rsid w:val="005B4F83"/>
    <w:rsid w:val="005E0B3E"/>
    <w:rsid w:val="00611042"/>
    <w:rsid w:val="00651416"/>
    <w:rsid w:val="00665ED0"/>
    <w:rsid w:val="006B14A9"/>
    <w:rsid w:val="006B7E6D"/>
    <w:rsid w:val="006C5937"/>
    <w:rsid w:val="006F528C"/>
    <w:rsid w:val="00710533"/>
    <w:rsid w:val="00711EC4"/>
    <w:rsid w:val="007452E6"/>
    <w:rsid w:val="007C6B49"/>
    <w:rsid w:val="007D3298"/>
    <w:rsid w:val="007D4831"/>
    <w:rsid w:val="007F7CBD"/>
    <w:rsid w:val="008017A2"/>
    <w:rsid w:val="008129EE"/>
    <w:rsid w:val="0083165A"/>
    <w:rsid w:val="008A5770"/>
    <w:rsid w:val="008B31B0"/>
    <w:rsid w:val="008C734A"/>
    <w:rsid w:val="008D6E1E"/>
    <w:rsid w:val="00911190"/>
    <w:rsid w:val="00920955"/>
    <w:rsid w:val="00955516"/>
    <w:rsid w:val="00A40A7A"/>
    <w:rsid w:val="00A41187"/>
    <w:rsid w:val="00AF4618"/>
    <w:rsid w:val="00B1120D"/>
    <w:rsid w:val="00B15C8E"/>
    <w:rsid w:val="00B466AA"/>
    <w:rsid w:val="00BA3C4E"/>
    <w:rsid w:val="00BB0718"/>
    <w:rsid w:val="00BB1217"/>
    <w:rsid w:val="00C364E8"/>
    <w:rsid w:val="00C377E4"/>
    <w:rsid w:val="00C55918"/>
    <w:rsid w:val="00C75DBD"/>
    <w:rsid w:val="00C77E83"/>
    <w:rsid w:val="00C9333E"/>
    <w:rsid w:val="00CB45B0"/>
    <w:rsid w:val="00CB7340"/>
    <w:rsid w:val="00CD0A94"/>
    <w:rsid w:val="00CE7B19"/>
    <w:rsid w:val="00D26DC3"/>
    <w:rsid w:val="00D841D5"/>
    <w:rsid w:val="00D92631"/>
    <w:rsid w:val="00DE10EF"/>
    <w:rsid w:val="00E05400"/>
    <w:rsid w:val="00E32BBA"/>
    <w:rsid w:val="00E36B90"/>
    <w:rsid w:val="00E436A1"/>
    <w:rsid w:val="00E4556B"/>
    <w:rsid w:val="00E4627A"/>
    <w:rsid w:val="00E92E75"/>
    <w:rsid w:val="00E9334E"/>
    <w:rsid w:val="00E973D8"/>
    <w:rsid w:val="00ED289C"/>
    <w:rsid w:val="00ED3235"/>
    <w:rsid w:val="00ED73E0"/>
    <w:rsid w:val="00EF002B"/>
    <w:rsid w:val="00F66B64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BE5E"/>
  <w15:docId w15:val="{C15BFE66-6EE5-44D7-B5DC-0E138AD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81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081C"/>
    <w:pPr>
      <w:ind w:left="720"/>
      <w:contextualSpacing/>
    </w:pPr>
  </w:style>
  <w:style w:type="table" w:styleId="Mkatabulky">
    <w:name w:val="Table Grid"/>
    <w:basedOn w:val="Normlntabulka"/>
    <w:uiPriority w:val="39"/>
    <w:rsid w:val="0053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4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618"/>
    <w:rPr>
      <w:rFonts w:ascii="Segoe UI" w:eastAsia="Calibr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37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01CF-FBA9-49B9-B7BE-EA5CE3C6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Myslivečková Ivana</cp:lastModifiedBy>
  <cp:revision>3</cp:revision>
  <cp:lastPrinted>2022-06-20T12:50:00Z</cp:lastPrinted>
  <dcterms:created xsi:type="dcterms:W3CDTF">2025-09-22T10:56:00Z</dcterms:created>
  <dcterms:modified xsi:type="dcterms:W3CDTF">2025-09-24T13:19:00Z</dcterms:modified>
</cp:coreProperties>
</file>