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 w:rsidRPr="00E95490">
        <w:rPr>
          <w:b/>
          <w:sz w:val="26"/>
          <w:szCs w:val="26"/>
        </w:rPr>
        <w:t>DODATEK Č. 1</w:t>
      </w:r>
    </w:p>
    <w:p w:rsidR="00E95490" w:rsidRDefault="000643F2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Ke smlouvě o dílo</w:t>
      </w:r>
      <w:r w:rsidR="00201ECD">
        <w:rPr>
          <w:b/>
          <w:sz w:val="26"/>
          <w:szCs w:val="26"/>
        </w:rPr>
        <w:t xml:space="preserve"> č. </w:t>
      </w:r>
      <w:r w:rsidR="00681B50">
        <w:rPr>
          <w:b/>
          <w:sz w:val="26"/>
          <w:szCs w:val="26"/>
        </w:rPr>
        <w:t>2025</w:t>
      </w:r>
      <w:r w:rsidR="00201ECD">
        <w:rPr>
          <w:b/>
          <w:sz w:val="26"/>
          <w:szCs w:val="26"/>
        </w:rPr>
        <w:t>/</w:t>
      </w:r>
      <w:r w:rsidR="00C31533">
        <w:rPr>
          <w:b/>
          <w:sz w:val="26"/>
          <w:szCs w:val="26"/>
        </w:rPr>
        <w:t>00</w:t>
      </w:r>
      <w:r w:rsidR="00496982">
        <w:rPr>
          <w:b/>
          <w:sz w:val="26"/>
          <w:szCs w:val="26"/>
        </w:rPr>
        <w:t>2234</w:t>
      </w:r>
      <w:r w:rsidR="00C31533">
        <w:rPr>
          <w:b/>
          <w:sz w:val="26"/>
          <w:szCs w:val="26"/>
        </w:rPr>
        <w:t xml:space="preserve"> </w:t>
      </w:r>
      <w:r w:rsidR="00201ECD">
        <w:rPr>
          <w:b/>
          <w:sz w:val="26"/>
          <w:szCs w:val="26"/>
        </w:rPr>
        <w:t xml:space="preserve">ze dne </w:t>
      </w:r>
      <w:r w:rsidR="00C31533">
        <w:rPr>
          <w:b/>
          <w:sz w:val="26"/>
          <w:szCs w:val="26"/>
        </w:rPr>
        <w:t>3</w:t>
      </w:r>
      <w:r w:rsidR="00496982">
        <w:rPr>
          <w:b/>
          <w:sz w:val="26"/>
          <w:szCs w:val="26"/>
        </w:rPr>
        <w:t>1</w:t>
      </w:r>
      <w:r w:rsidR="00C31533">
        <w:rPr>
          <w:b/>
          <w:sz w:val="26"/>
          <w:szCs w:val="26"/>
        </w:rPr>
        <w:t>.</w:t>
      </w:r>
      <w:r w:rsidR="00496982">
        <w:rPr>
          <w:b/>
          <w:sz w:val="26"/>
          <w:szCs w:val="26"/>
        </w:rPr>
        <w:t>3</w:t>
      </w:r>
      <w:r w:rsidR="00C31533">
        <w:rPr>
          <w:b/>
          <w:sz w:val="26"/>
          <w:szCs w:val="26"/>
        </w:rPr>
        <w:t>.2025</w:t>
      </w:r>
    </w:p>
    <w:p w:rsidR="00E95490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42B89" w:rsidRDefault="00F42B89" w:rsidP="00F42B89">
      <w:pPr>
        <w:numPr>
          <w:ilvl w:val="0"/>
          <w:numId w:val="50"/>
        </w:numPr>
        <w:suppressAutoHyphens/>
        <w:jc w:val="both"/>
      </w:pPr>
      <w:r>
        <w:rPr>
          <w:b/>
          <w:bCs/>
        </w:rPr>
        <w:t>Objednatel:</w:t>
      </w:r>
      <w:r>
        <w:t xml:space="preserve"> </w:t>
      </w:r>
      <w:r>
        <w:tab/>
      </w:r>
      <w:r>
        <w:rPr>
          <w:b/>
        </w:rPr>
        <w:t>Statutární město Plzeň</w:t>
      </w:r>
      <w:r>
        <w:t xml:space="preserve">, Náměstí Republiky 1, 301 </w:t>
      </w:r>
      <w:proofErr w:type="gramStart"/>
      <w:r>
        <w:t>00  Plzeň</w:t>
      </w:r>
      <w:proofErr w:type="gramEnd"/>
    </w:p>
    <w:p w:rsidR="00F42B89" w:rsidRDefault="00F42B89" w:rsidP="00F42B89">
      <w:pPr>
        <w:suppressAutoHyphens/>
        <w:ind w:firstLine="708"/>
        <w:jc w:val="both"/>
      </w:pPr>
      <w:r>
        <w:t xml:space="preserve">Městský obvod Plzeň 2 - Slovany se sídlem Koterovská 83, 326 </w:t>
      </w:r>
      <w:proofErr w:type="gramStart"/>
      <w:r>
        <w:t>00  Plzeň</w:t>
      </w:r>
      <w:proofErr w:type="gramEnd"/>
      <w:r>
        <w:t xml:space="preserve"> </w:t>
      </w:r>
    </w:p>
    <w:p w:rsidR="00F42B89" w:rsidRDefault="00F42B89" w:rsidP="0012315A">
      <w:pPr>
        <w:suppressAutoHyphens/>
        <w:ind w:left="708" w:firstLine="12"/>
        <w:jc w:val="both"/>
      </w:pPr>
      <w:r>
        <w:t xml:space="preserve">zastoupené : </w:t>
      </w:r>
    </w:p>
    <w:p w:rsidR="00F42B89" w:rsidRDefault="00F42B89" w:rsidP="00F42B89">
      <w:pPr>
        <w:autoSpaceDE w:val="0"/>
        <w:autoSpaceDN w:val="0"/>
        <w:adjustRightInd w:val="0"/>
        <w:rPr>
          <w:bCs/>
        </w:rPr>
      </w:pPr>
      <w:r>
        <w:t xml:space="preserve">            IČ: 00075370, </w:t>
      </w:r>
      <w:r>
        <w:rPr>
          <w:bCs/>
        </w:rPr>
        <w:t>DIČ CZ00075370</w:t>
      </w:r>
    </w:p>
    <w:p w:rsidR="00F42B89" w:rsidRDefault="00F42B89" w:rsidP="00F42B89">
      <w:pPr>
        <w:suppressAutoHyphens/>
        <w:ind w:firstLine="708"/>
        <w:jc w:val="both"/>
      </w:pPr>
      <w:r>
        <w:t xml:space="preserve">Bankovní spojení:  </w:t>
      </w:r>
    </w:p>
    <w:p w:rsidR="00F42B89" w:rsidRDefault="00F42B89" w:rsidP="00F42B89">
      <w:pPr>
        <w:suppressAutoHyphens/>
        <w:ind w:firstLine="708"/>
      </w:pPr>
    </w:p>
    <w:p w:rsidR="00F42B89" w:rsidRDefault="00F42B89" w:rsidP="00F42B89">
      <w:pPr>
        <w:suppressAutoHyphens/>
        <w:ind w:firstLine="708"/>
      </w:pPr>
    </w:p>
    <w:p w:rsidR="00F42B89" w:rsidRDefault="00F42B89" w:rsidP="00F42B89">
      <w:pPr>
        <w:numPr>
          <w:ilvl w:val="0"/>
          <w:numId w:val="50"/>
        </w:numPr>
        <w:suppressAutoHyphens/>
      </w:pPr>
      <w:r>
        <w:rPr>
          <w:b/>
          <w:bCs/>
        </w:rPr>
        <w:t>Zhotovitel:</w:t>
      </w:r>
      <w:r>
        <w:t xml:space="preserve"> </w:t>
      </w:r>
      <w:r>
        <w:tab/>
      </w:r>
      <w:r w:rsidR="0012315A">
        <w:t>MIRAS – stavitelství a sanace s.r.o.</w:t>
      </w:r>
      <w:r>
        <w:t xml:space="preserve"> </w:t>
      </w:r>
      <w:r w:rsidRPr="008142C6">
        <w:t xml:space="preserve"> </w:t>
      </w:r>
      <w:r>
        <w:rPr>
          <w:b/>
        </w:rPr>
        <w:t xml:space="preserve"> </w:t>
      </w:r>
    </w:p>
    <w:p w:rsidR="00F42B89" w:rsidRDefault="00F42B89" w:rsidP="00F42B89">
      <w:pPr>
        <w:suppressAutoHyphens/>
        <w:ind w:left="360" w:firstLine="348"/>
      </w:pPr>
      <w:r>
        <w:t xml:space="preserve">Sídlo:  </w:t>
      </w:r>
      <w:r w:rsidR="0012315A">
        <w:t>Pražská 810/16, 102 21</w:t>
      </w:r>
      <w:r w:rsidR="00936DB4">
        <w:t xml:space="preserve"> Praha Hostivař</w:t>
      </w:r>
    </w:p>
    <w:p w:rsidR="00F42B89" w:rsidRDefault="00F42B89" w:rsidP="00F42B89">
      <w:pPr>
        <w:suppressAutoHyphens/>
        <w:ind w:firstLine="708"/>
      </w:pPr>
      <w:r>
        <w:t xml:space="preserve">IČ:   </w:t>
      </w:r>
      <w:r w:rsidR="00936DB4">
        <w:t>26385759</w:t>
      </w:r>
    </w:p>
    <w:p w:rsidR="00F42B89" w:rsidRDefault="00F42B89" w:rsidP="00F42B89">
      <w:pPr>
        <w:suppressAutoHyphens/>
        <w:ind w:firstLine="708"/>
      </w:pPr>
      <w:r>
        <w:t>DIČ: CZ</w:t>
      </w:r>
      <w:r w:rsidR="00936DB4">
        <w:t>26385759</w:t>
      </w:r>
      <w:r>
        <w:t xml:space="preserve"> </w:t>
      </w:r>
    </w:p>
    <w:p w:rsidR="00F42B89" w:rsidRDefault="00F42B89" w:rsidP="00F42B89">
      <w:pPr>
        <w:suppressAutoHyphens/>
        <w:ind w:left="360" w:firstLine="348"/>
      </w:pPr>
      <w:r>
        <w:t xml:space="preserve">Bankovní spojení: </w:t>
      </w:r>
    </w:p>
    <w:p w:rsidR="000643F2" w:rsidRDefault="00F42B89" w:rsidP="000643F2">
      <w:pPr>
        <w:pStyle w:val="Zpat"/>
        <w:tabs>
          <w:tab w:val="left" w:pos="708"/>
        </w:tabs>
        <w:suppressAutoHyphens/>
        <w:ind w:firstLine="708"/>
      </w:pPr>
      <w:r>
        <w:t xml:space="preserve">Statutární zástupce: </w:t>
      </w:r>
    </w:p>
    <w:p w:rsidR="00906028" w:rsidRPr="00201ECD" w:rsidRDefault="00906028" w:rsidP="00201ECD">
      <w:pPr>
        <w:rPr>
          <w:color w:val="000000"/>
          <w:spacing w:val="-3"/>
          <w:sz w:val="22"/>
          <w:szCs w:val="22"/>
        </w:rPr>
      </w:pPr>
      <w:r w:rsidRPr="00201ECD">
        <w:rPr>
          <w:color w:val="000000"/>
          <w:spacing w:val="-3"/>
          <w:sz w:val="22"/>
          <w:szCs w:val="22"/>
        </w:rPr>
        <w:t> </w:t>
      </w:r>
    </w:p>
    <w:p w:rsidR="00906028" w:rsidRDefault="00906028" w:rsidP="00201ECD">
      <w:pPr>
        <w:ind w:firstLine="708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</w:t>
      </w:r>
      <w:r w:rsidR="00E95490">
        <w:rPr>
          <w:color w:val="000000"/>
          <w:spacing w:val="-3"/>
          <w:sz w:val="22"/>
          <w:szCs w:val="22"/>
        </w:rPr>
        <w:t>ento</w:t>
      </w: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E95490" w:rsidP="009C22FC">
      <w:pPr>
        <w:pStyle w:val="Nadpis3"/>
      </w:pPr>
      <w:r>
        <w:t>Dodatek č. 1</w:t>
      </w: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</w:t>
      </w: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  <w:r w:rsidRPr="003B680F">
        <w:rPr>
          <w:szCs w:val="22"/>
        </w:rPr>
        <w:t>Účel dodatku</w:t>
      </w:r>
    </w:p>
    <w:p w:rsidR="00F42B89" w:rsidRPr="003B680F" w:rsidRDefault="00F42B89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</w:p>
    <w:p w:rsidR="00906028" w:rsidRPr="003B680F" w:rsidRDefault="00E95490" w:rsidP="00723023">
      <w:pPr>
        <w:pStyle w:val="odst"/>
        <w:numPr>
          <w:ilvl w:val="0"/>
          <w:numId w:val="0"/>
        </w:numPr>
        <w:spacing w:after="0"/>
        <w:rPr>
          <w:szCs w:val="22"/>
        </w:rPr>
      </w:pPr>
      <w:r w:rsidRPr="003B680F">
        <w:rPr>
          <w:szCs w:val="22"/>
        </w:rPr>
        <w:t>Smluvní strany po vzájemné dohodě</w:t>
      </w:r>
      <w:r w:rsidR="00201ECD" w:rsidRPr="003B680F">
        <w:rPr>
          <w:szCs w:val="22"/>
        </w:rPr>
        <w:t xml:space="preserve"> uzavírají tento Dodatek č. 1 k</w:t>
      </w:r>
      <w:r w:rsidR="009458BF" w:rsidRPr="003B680F">
        <w:rPr>
          <w:szCs w:val="22"/>
        </w:rPr>
        <w:t>e smlouvě o dílo</w:t>
      </w:r>
      <w:r w:rsidRPr="003B680F">
        <w:rPr>
          <w:szCs w:val="22"/>
        </w:rPr>
        <w:t xml:space="preserve"> č. </w:t>
      </w:r>
      <w:r w:rsidR="00201ECD" w:rsidRPr="003B680F">
        <w:rPr>
          <w:szCs w:val="22"/>
        </w:rPr>
        <w:t>202</w:t>
      </w:r>
      <w:r w:rsidR="00F42B89">
        <w:rPr>
          <w:szCs w:val="22"/>
        </w:rPr>
        <w:t>5</w:t>
      </w:r>
      <w:r w:rsidR="00201ECD" w:rsidRPr="003B680F">
        <w:rPr>
          <w:szCs w:val="22"/>
        </w:rPr>
        <w:t>/</w:t>
      </w:r>
      <w:r w:rsidR="009458BF" w:rsidRPr="003B680F">
        <w:rPr>
          <w:szCs w:val="22"/>
        </w:rPr>
        <w:t>00</w:t>
      </w:r>
      <w:r w:rsidR="00936DB4">
        <w:rPr>
          <w:szCs w:val="22"/>
        </w:rPr>
        <w:t>2234</w:t>
      </w:r>
      <w:r w:rsidR="009458BF" w:rsidRPr="003B680F">
        <w:rPr>
          <w:szCs w:val="22"/>
        </w:rPr>
        <w:t xml:space="preserve"> </w:t>
      </w:r>
      <w:r w:rsidRPr="003B680F">
        <w:rPr>
          <w:szCs w:val="22"/>
        </w:rPr>
        <w:t xml:space="preserve">ze dne </w:t>
      </w:r>
      <w:r w:rsidR="009458BF" w:rsidRPr="003B680F">
        <w:rPr>
          <w:szCs w:val="22"/>
        </w:rPr>
        <w:t>3</w:t>
      </w:r>
      <w:r w:rsidR="00936DB4">
        <w:rPr>
          <w:szCs w:val="22"/>
        </w:rPr>
        <w:t>1</w:t>
      </w:r>
      <w:r w:rsidR="009458BF" w:rsidRPr="003B680F">
        <w:rPr>
          <w:szCs w:val="22"/>
        </w:rPr>
        <w:t>.</w:t>
      </w:r>
      <w:r w:rsidR="00936DB4">
        <w:rPr>
          <w:szCs w:val="22"/>
        </w:rPr>
        <w:t>3</w:t>
      </w:r>
      <w:r w:rsidR="00201ECD" w:rsidRPr="003B680F">
        <w:rPr>
          <w:szCs w:val="22"/>
        </w:rPr>
        <w:t>.202</w:t>
      </w:r>
      <w:r w:rsidR="00F42B89">
        <w:rPr>
          <w:szCs w:val="22"/>
        </w:rPr>
        <w:t>5</w:t>
      </w:r>
      <w:r w:rsidRPr="003B680F">
        <w:rPr>
          <w:szCs w:val="22"/>
        </w:rPr>
        <w:t xml:space="preserve">, jehož účelem je </w:t>
      </w:r>
      <w:r w:rsidR="00201ECD" w:rsidRPr="003B680F">
        <w:rPr>
          <w:b/>
          <w:szCs w:val="22"/>
        </w:rPr>
        <w:t xml:space="preserve">změna článku </w:t>
      </w:r>
      <w:r w:rsidR="009C39B0">
        <w:rPr>
          <w:b/>
          <w:szCs w:val="22"/>
        </w:rPr>
        <w:t>II. Doba plnění a místo plnění, odst.</w:t>
      </w:r>
      <w:r w:rsidR="00FE4F2E">
        <w:rPr>
          <w:b/>
          <w:szCs w:val="22"/>
        </w:rPr>
        <w:t xml:space="preserve"> </w:t>
      </w:r>
      <w:r w:rsidR="009C39B0">
        <w:rPr>
          <w:b/>
          <w:szCs w:val="22"/>
        </w:rPr>
        <w:t>2.</w:t>
      </w:r>
      <w:r w:rsidR="00FE4F2E">
        <w:rPr>
          <w:b/>
          <w:szCs w:val="22"/>
        </w:rPr>
        <w:t xml:space="preserve"> a článku </w:t>
      </w:r>
      <w:r w:rsidR="00F42B89">
        <w:rPr>
          <w:b/>
          <w:szCs w:val="22"/>
        </w:rPr>
        <w:t>I</w:t>
      </w:r>
      <w:r w:rsidR="00936DB4">
        <w:rPr>
          <w:b/>
          <w:szCs w:val="22"/>
        </w:rPr>
        <w:t>II</w:t>
      </w:r>
      <w:r w:rsidR="00201ECD" w:rsidRPr="003B680F">
        <w:rPr>
          <w:b/>
          <w:szCs w:val="22"/>
        </w:rPr>
        <w:t>.</w:t>
      </w:r>
      <w:r w:rsidR="009458BF" w:rsidRPr="003B680F">
        <w:rPr>
          <w:b/>
          <w:szCs w:val="22"/>
        </w:rPr>
        <w:t xml:space="preserve"> </w:t>
      </w:r>
      <w:r w:rsidR="00F42B89">
        <w:rPr>
          <w:b/>
          <w:szCs w:val="22"/>
        </w:rPr>
        <w:t>Cena díla</w:t>
      </w:r>
      <w:r w:rsidR="00201ECD" w:rsidRPr="003B680F">
        <w:rPr>
          <w:b/>
          <w:szCs w:val="22"/>
        </w:rPr>
        <w:t>, odst.</w:t>
      </w:r>
      <w:r w:rsidR="009458BF" w:rsidRPr="003B680F">
        <w:rPr>
          <w:b/>
          <w:szCs w:val="22"/>
        </w:rPr>
        <w:t xml:space="preserve"> </w:t>
      </w:r>
      <w:r w:rsidR="003065A9">
        <w:rPr>
          <w:b/>
          <w:szCs w:val="22"/>
        </w:rPr>
        <w:t>1</w:t>
      </w:r>
      <w:r w:rsidR="009458BF" w:rsidRPr="003B680F">
        <w:rPr>
          <w:szCs w:val="22"/>
        </w:rPr>
        <w:t xml:space="preserve">. </w:t>
      </w:r>
      <w:r w:rsidRPr="003B680F">
        <w:rPr>
          <w:szCs w:val="22"/>
        </w:rPr>
        <w:t>Ostatní smluvní ujednání</w:t>
      </w:r>
      <w:r w:rsidR="00624593" w:rsidRPr="003B680F">
        <w:rPr>
          <w:szCs w:val="22"/>
        </w:rPr>
        <w:t xml:space="preserve"> Smlouvy o dílo</w:t>
      </w:r>
      <w:r w:rsidRPr="003B680F">
        <w:rPr>
          <w:szCs w:val="22"/>
        </w:rPr>
        <w:t xml:space="preserve"> zůstávají tímto </w:t>
      </w:r>
      <w:r w:rsidR="00624593" w:rsidRPr="003B680F">
        <w:rPr>
          <w:szCs w:val="22"/>
        </w:rPr>
        <w:t>D</w:t>
      </w:r>
      <w:r w:rsidR="00723023" w:rsidRPr="003B680F">
        <w:rPr>
          <w:szCs w:val="22"/>
        </w:rPr>
        <w:t>odatkem č. 1</w:t>
      </w:r>
      <w:r w:rsidRPr="003B680F">
        <w:rPr>
          <w:szCs w:val="22"/>
        </w:rPr>
        <w:t xml:space="preserve"> nedotčena. </w:t>
      </w:r>
    </w:p>
    <w:p w:rsidR="00723023" w:rsidRDefault="00723023" w:rsidP="00723023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  <w:r w:rsidRPr="00723023">
        <w:rPr>
          <w:b/>
          <w:sz w:val="22"/>
          <w:szCs w:val="22"/>
        </w:rPr>
        <w:t>Čl. 2</w:t>
      </w:r>
    </w:p>
    <w:p w:rsidR="00723023" w:rsidRPr="003B680F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Předmět dodatku</w:t>
      </w:r>
    </w:p>
    <w:p w:rsidR="006C1A46" w:rsidRPr="005C5CA4" w:rsidRDefault="006C1A46" w:rsidP="006C1A46">
      <w:pPr>
        <w:suppressAutoHyphens/>
        <w:ind w:left="720"/>
      </w:pPr>
    </w:p>
    <w:p w:rsidR="00FE4F2E" w:rsidRDefault="00C84D51" w:rsidP="00F42B89">
      <w:pPr>
        <w:pStyle w:val="odst"/>
        <w:numPr>
          <w:ilvl w:val="0"/>
          <w:numId w:val="0"/>
        </w:numPr>
        <w:spacing w:after="0"/>
      </w:pPr>
      <w:r w:rsidRPr="003B680F">
        <w:t xml:space="preserve">Smluvní strany tímto Dodatkem č. 1 mění </w:t>
      </w:r>
      <w:r w:rsidR="00FE4F2E">
        <w:t>:</w:t>
      </w:r>
    </w:p>
    <w:p w:rsidR="00FE4F2E" w:rsidRDefault="00FE4F2E" w:rsidP="00F42B89">
      <w:pPr>
        <w:pStyle w:val="odst"/>
        <w:numPr>
          <w:ilvl w:val="0"/>
          <w:numId w:val="0"/>
        </w:numPr>
        <w:spacing w:after="0"/>
      </w:pPr>
    </w:p>
    <w:p w:rsidR="006E229F" w:rsidRPr="003B680F" w:rsidRDefault="006E229F" w:rsidP="006E229F">
      <w:pPr>
        <w:pStyle w:val="odst"/>
        <w:numPr>
          <w:ilvl w:val="0"/>
          <w:numId w:val="60"/>
        </w:numPr>
        <w:spacing w:after="0"/>
      </w:pPr>
      <w:r w:rsidRPr="003B680F">
        <w:rPr>
          <w:b/>
        </w:rPr>
        <w:t>odstavec</w:t>
      </w:r>
      <w:r>
        <w:rPr>
          <w:b/>
        </w:rPr>
        <w:t xml:space="preserve"> 2</w:t>
      </w:r>
      <w:r w:rsidRPr="003B680F">
        <w:rPr>
          <w:b/>
        </w:rPr>
        <w:t xml:space="preserve">, článku </w:t>
      </w:r>
      <w:r>
        <w:rPr>
          <w:b/>
        </w:rPr>
        <w:t>I</w:t>
      </w:r>
      <w:r w:rsidRPr="003B680F">
        <w:rPr>
          <w:b/>
        </w:rPr>
        <w:t xml:space="preserve">I – </w:t>
      </w:r>
      <w:r>
        <w:rPr>
          <w:b/>
        </w:rPr>
        <w:t>Doba plnění a místo plnění</w:t>
      </w:r>
      <w:r w:rsidRPr="003B680F">
        <w:t xml:space="preserve"> v tomto znění:</w:t>
      </w:r>
    </w:p>
    <w:p w:rsidR="006E229F" w:rsidRPr="003B680F" w:rsidRDefault="006E229F" w:rsidP="006E229F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Původní znění: </w:t>
      </w:r>
    </w:p>
    <w:p w:rsidR="0021776E" w:rsidRPr="00341E00" w:rsidRDefault="00341E00" w:rsidP="006E229F">
      <w:pPr>
        <w:pStyle w:val="odst"/>
        <w:numPr>
          <w:ilvl w:val="0"/>
          <w:numId w:val="0"/>
        </w:numPr>
        <w:spacing w:after="0"/>
        <w:rPr>
          <w:i/>
        </w:rPr>
      </w:pPr>
      <w:r w:rsidRPr="00341E00">
        <w:rPr>
          <w:i/>
        </w:rPr>
        <w:t>Doba pro provedení díla bez vad a nedodělků: do 31.10.2025</w:t>
      </w:r>
    </w:p>
    <w:p w:rsidR="00341E00" w:rsidRDefault="00341E00" w:rsidP="006E229F">
      <w:pPr>
        <w:pStyle w:val="odst"/>
        <w:numPr>
          <w:ilvl w:val="0"/>
          <w:numId w:val="0"/>
        </w:numPr>
        <w:spacing w:after="0"/>
      </w:pPr>
    </w:p>
    <w:p w:rsidR="00341E00" w:rsidRPr="003B680F" w:rsidRDefault="00341E00" w:rsidP="00341E00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Nové znění: </w:t>
      </w:r>
    </w:p>
    <w:p w:rsidR="00341E00" w:rsidRDefault="00341E00" w:rsidP="00341E00">
      <w:pPr>
        <w:pStyle w:val="odst"/>
        <w:numPr>
          <w:ilvl w:val="0"/>
          <w:numId w:val="0"/>
        </w:numPr>
        <w:spacing w:after="0"/>
      </w:pPr>
      <w:r>
        <w:t>Doba pro provedení díla bez vad a nedodělků: do</w:t>
      </w:r>
      <w:r w:rsidR="00F83DBD">
        <w:t xml:space="preserve"> 27</w:t>
      </w:r>
      <w:r w:rsidR="00342BA1">
        <w:t>.11.2025</w:t>
      </w:r>
      <w:r w:rsidR="000E02FD">
        <w:t xml:space="preserve"> v následujících </w:t>
      </w:r>
      <w:r w:rsidR="00DF6D06">
        <w:t xml:space="preserve">dílčích </w:t>
      </w:r>
      <w:r w:rsidR="000E02FD">
        <w:t>termínech</w:t>
      </w:r>
      <w:r w:rsidR="00BE3C9E">
        <w:t>:</w:t>
      </w:r>
    </w:p>
    <w:p w:rsidR="004923F1" w:rsidRDefault="004923F1" w:rsidP="004923F1">
      <w:pPr>
        <w:pStyle w:val="Odstavecseseznamem"/>
        <w:numPr>
          <w:ilvl w:val="0"/>
          <w:numId w:val="61"/>
        </w:numPr>
        <w:jc w:val="both"/>
      </w:pPr>
      <w:r>
        <w:t>do 15.11.2025 bude kompletně dokončena fasáda směřující do ulice Koterovská a čelní fasáda s hlavním vchodem</w:t>
      </w:r>
    </w:p>
    <w:p w:rsidR="004923F1" w:rsidRDefault="004923F1" w:rsidP="004923F1">
      <w:pPr>
        <w:pStyle w:val="Odstavecseseznamem"/>
        <w:numPr>
          <w:ilvl w:val="0"/>
          <w:numId w:val="61"/>
        </w:numPr>
        <w:jc w:val="both"/>
      </w:pPr>
      <w:r>
        <w:t>do 27.11.2025 bude kompletně dokončena fasáda směřující do parku</w:t>
      </w:r>
      <w:r w:rsidR="00F83DBD">
        <w:t>,</w:t>
      </w:r>
      <w:r w:rsidR="00F83DBD" w:rsidRPr="00F83DBD">
        <w:t xml:space="preserve"> </w:t>
      </w:r>
      <w:r w:rsidR="00F83DBD">
        <w:t>vyklizeno staveniště a vše uklizeno</w:t>
      </w:r>
    </w:p>
    <w:p w:rsidR="00341E00" w:rsidRDefault="00341E00" w:rsidP="00CB37E7">
      <w:pPr>
        <w:pStyle w:val="odst"/>
        <w:numPr>
          <w:ilvl w:val="0"/>
          <w:numId w:val="0"/>
        </w:numPr>
        <w:spacing w:after="0"/>
      </w:pPr>
    </w:p>
    <w:p w:rsidR="006E229F" w:rsidRPr="0021776E" w:rsidRDefault="006E229F" w:rsidP="006E229F">
      <w:pPr>
        <w:pStyle w:val="odst"/>
        <w:numPr>
          <w:ilvl w:val="0"/>
          <w:numId w:val="0"/>
        </w:numPr>
        <w:spacing w:after="0"/>
        <w:ind w:left="360"/>
      </w:pPr>
    </w:p>
    <w:p w:rsidR="00C84D51" w:rsidRPr="003B680F" w:rsidRDefault="00C84D51" w:rsidP="00FE4F2E">
      <w:pPr>
        <w:pStyle w:val="odst"/>
        <w:numPr>
          <w:ilvl w:val="0"/>
          <w:numId w:val="60"/>
        </w:numPr>
        <w:spacing w:after="0"/>
      </w:pPr>
      <w:r w:rsidRPr="003B680F">
        <w:rPr>
          <w:b/>
        </w:rPr>
        <w:t>odstavec</w:t>
      </w:r>
      <w:r w:rsidR="00F42B89">
        <w:rPr>
          <w:b/>
        </w:rPr>
        <w:t xml:space="preserve"> </w:t>
      </w:r>
      <w:r w:rsidR="00704FFC">
        <w:rPr>
          <w:b/>
        </w:rPr>
        <w:t>1</w:t>
      </w:r>
      <w:r w:rsidRPr="003B680F">
        <w:rPr>
          <w:b/>
        </w:rPr>
        <w:t xml:space="preserve">, článku </w:t>
      </w:r>
      <w:r w:rsidR="00704FFC">
        <w:rPr>
          <w:b/>
        </w:rPr>
        <w:t>II</w:t>
      </w:r>
      <w:r w:rsidRPr="003B680F">
        <w:rPr>
          <w:b/>
        </w:rPr>
        <w:t>I – Cena díla</w:t>
      </w:r>
      <w:r w:rsidRPr="003B680F">
        <w:t xml:space="preserve"> v tomto znění:</w:t>
      </w: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Původní znění: </w:t>
      </w:r>
    </w:p>
    <w:p w:rsidR="000844D1" w:rsidRPr="00822F06" w:rsidRDefault="000844D1" w:rsidP="00822F06">
      <w:pPr>
        <w:pStyle w:val="Default"/>
        <w:spacing w:after="15"/>
        <w:rPr>
          <w:rFonts w:ascii="Times New Roman" w:hAnsi="Times New Roman" w:cs="Times New Roman"/>
          <w:i/>
        </w:rPr>
      </w:pPr>
      <w:r w:rsidRPr="00822F06">
        <w:rPr>
          <w:rFonts w:ascii="Times New Roman" w:hAnsi="Times New Roman" w:cs="Times New Roman"/>
          <w:i/>
        </w:rPr>
        <w:t xml:space="preserve">Cena díla činí: </w:t>
      </w:r>
    </w:p>
    <w:p w:rsidR="000844D1" w:rsidRPr="00822F06" w:rsidRDefault="00822F06" w:rsidP="00943761">
      <w:pPr>
        <w:pStyle w:val="Default"/>
        <w:spacing w:after="18"/>
        <w:rPr>
          <w:rFonts w:ascii="Times New Roman" w:hAnsi="Times New Roman" w:cs="Times New Roman"/>
          <w:i/>
        </w:rPr>
      </w:pPr>
      <w:r w:rsidRPr="00822F06">
        <w:rPr>
          <w:rFonts w:ascii="Times New Roman" w:hAnsi="Times New Roman" w:cs="Times New Roman"/>
          <w:i/>
        </w:rPr>
        <w:t xml:space="preserve">a) </w:t>
      </w:r>
      <w:r w:rsidR="000844D1" w:rsidRPr="00822F06">
        <w:rPr>
          <w:rFonts w:ascii="Times New Roman" w:hAnsi="Times New Roman" w:cs="Times New Roman"/>
          <w:i/>
        </w:rPr>
        <w:t xml:space="preserve">23 953 607,40 Kč bez DPH (doplní dodavatel) </w:t>
      </w:r>
    </w:p>
    <w:p w:rsidR="000844D1" w:rsidRPr="00822F06" w:rsidRDefault="000844D1" w:rsidP="000844D1">
      <w:pPr>
        <w:pStyle w:val="Default"/>
        <w:rPr>
          <w:rFonts w:ascii="Times New Roman" w:hAnsi="Times New Roman" w:cs="Times New Roman"/>
          <w:i/>
        </w:rPr>
      </w:pPr>
      <w:r w:rsidRPr="00822F06">
        <w:rPr>
          <w:rFonts w:ascii="Times New Roman" w:hAnsi="Times New Roman" w:cs="Times New Roman"/>
          <w:i/>
        </w:rPr>
        <w:t xml:space="preserve">(slovy: </w:t>
      </w:r>
      <w:proofErr w:type="spellStart"/>
      <w:r w:rsidRPr="00822F06">
        <w:rPr>
          <w:rFonts w:ascii="Times New Roman" w:hAnsi="Times New Roman" w:cs="Times New Roman"/>
          <w:i/>
        </w:rPr>
        <w:t>dvacettřimilionůdevětsetpadesáttřitisícešestsetsedm</w:t>
      </w:r>
      <w:proofErr w:type="spellEnd"/>
      <w:r w:rsidRPr="00822F06">
        <w:rPr>
          <w:rFonts w:ascii="Times New Roman" w:hAnsi="Times New Roman" w:cs="Times New Roman"/>
          <w:i/>
        </w:rPr>
        <w:t xml:space="preserve"> korun, čtyřicet haléřů českých bez DPH) (doplní dodavatel), </w:t>
      </w:r>
    </w:p>
    <w:p w:rsidR="000844D1" w:rsidRPr="00822F06" w:rsidRDefault="00822F06" w:rsidP="00943761">
      <w:pPr>
        <w:pStyle w:val="Default"/>
        <w:spacing w:after="18"/>
        <w:rPr>
          <w:rFonts w:ascii="Times New Roman" w:hAnsi="Times New Roman" w:cs="Times New Roman"/>
          <w:i/>
        </w:rPr>
      </w:pPr>
      <w:r w:rsidRPr="00822F06">
        <w:rPr>
          <w:rFonts w:ascii="Times New Roman" w:hAnsi="Times New Roman" w:cs="Times New Roman"/>
          <w:i/>
        </w:rPr>
        <w:t xml:space="preserve">b) </w:t>
      </w:r>
      <w:r w:rsidR="000844D1" w:rsidRPr="00822F06">
        <w:rPr>
          <w:rFonts w:ascii="Times New Roman" w:hAnsi="Times New Roman" w:cs="Times New Roman"/>
          <w:i/>
        </w:rPr>
        <w:t xml:space="preserve">DPH v zákonem stanovené výši: 5 030 257,55,- Kč </w:t>
      </w:r>
      <w:r w:rsidR="000844D1" w:rsidRPr="00822F06">
        <w:rPr>
          <w:rFonts w:ascii="Times New Roman" w:hAnsi="Times New Roman" w:cs="Times New Roman"/>
          <w:i/>
          <w:iCs/>
        </w:rPr>
        <w:t xml:space="preserve">(doplní dodavatel) </w:t>
      </w:r>
    </w:p>
    <w:p w:rsidR="000844D1" w:rsidRPr="00822F06" w:rsidRDefault="00822F06" w:rsidP="00943761">
      <w:pPr>
        <w:pStyle w:val="Default"/>
        <w:rPr>
          <w:rFonts w:ascii="Times New Roman" w:hAnsi="Times New Roman" w:cs="Times New Roman"/>
          <w:i/>
        </w:rPr>
      </w:pPr>
      <w:r w:rsidRPr="00822F06">
        <w:rPr>
          <w:rFonts w:ascii="Times New Roman" w:hAnsi="Times New Roman" w:cs="Times New Roman"/>
          <w:i/>
        </w:rPr>
        <w:t xml:space="preserve">c) </w:t>
      </w:r>
      <w:r w:rsidR="000844D1" w:rsidRPr="00822F06">
        <w:rPr>
          <w:rFonts w:ascii="Times New Roman" w:hAnsi="Times New Roman" w:cs="Times New Roman"/>
          <w:i/>
        </w:rPr>
        <w:t xml:space="preserve">28 983 864,95 Kč včetně DPH </w:t>
      </w:r>
      <w:r w:rsidR="000844D1" w:rsidRPr="00822F06">
        <w:rPr>
          <w:rFonts w:ascii="Times New Roman" w:hAnsi="Times New Roman" w:cs="Times New Roman"/>
          <w:i/>
          <w:iCs/>
        </w:rPr>
        <w:t xml:space="preserve">(doplní dodavatel) </w:t>
      </w:r>
    </w:p>
    <w:p w:rsidR="00C84D51" w:rsidRDefault="000844D1" w:rsidP="00822F06">
      <w:pPr>
        <w:pStyle w:val="vlevo"/>
        <w:ind w:left="0" w:firstLine="0"/>
        <w:rPr>
          <w:i/>
          <w:szCs w:val="24"/>
        </w:rPr>
      </w:pPr>
      <w:r w:rsidRPr="00822F06">
        <w:rPr>
          <w:i/>
          <w:szCs w:val="24"/>
        </w:rPr>
        <w:t xml:space="preserve">(slovy: </w:t>
      </w:r>
      <w:proofErr w:type="spellStart"/>
      <w:r w:rsidRPr="00822F06">
        <w:rPr>
          <w:i/>
          <w:szCs w:val="24"/>
        </w:rPr>
        <w:t>dvacetosmmilionůdevětsetosmdesáttřitisíceosmsetšedesátčtyři</w:t>
      </w:r>
      <w:proofErr w:type="spellEnd"/>
      <w:r w:rsidRPr="00822F06">
        <w:rPr>
          <w:i/>
          <w:szCs w:val="24"/>
        </w:rPr>
        <w:t xml:space="preserve"> korun, </w:t>
      </w:r>
      <w:proofErr w:type="spellStart"/>
      <w:r w:rsidRPr="00822F06">
        <w:rPr>
          <w:i/>
          <w:szCs w:val="24"/>
        </w:rPr>
        <w:t>devadesátpět</w:t>
      </w:r>
      <w:proofErr w:type="spellEnd"/>
      <w:r w:rsidRPr="00822F06">
        <w:rPr>
          <w:i/>
          <w:szCs w:val="24"/>
        </w:rPr>
        <w:t xml:space="preserve"> haléřů českých vč. DPH) </w:t>
      </w:r>
      <w:r w:rsidRPr="00822F06">
        <w:rPr>
          <w:i/>
          <w:iCs/>
          <w:szCs w:val="24"/>
        </w:rPr>
        <w:t>(doplní dodavatel)</w:t>
      </w:r>
      <w:r w:rsidRPr="00822F06">
        <w:rPr>
          <w:i/>
          <w:szCs w:val="24"/>
        </w:rPr>
        <w:t>.</w:t>
      </w:r>
    </w:p>
    <w:p w:rsidR="00943761" w:rsidRPr="00822F06" w:rsidRDefault="00943761" w:rsidP="00822F06">
      <w:pPr>
        <w:pStyle w:val="vlevo"/>
        <w:ind w:left="0" w:firstLine="0"/>
        <w:rPr>
          <w:i/>
          <w:szCs w:val="24"/>
        </w:rPr>
      </w:pP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Nové znění: </w:t>
      </w:r>
    </w:p>
    <w:p w:rsidR="00C84D51" w:rsidRPr="002912B2" w:rsidRDefault="00C84D51" w:rsidP="00943761">
      <w:pPr>
        <w:suppressAutoHyphens/>
        <w:ind w:left="12"/>
        <w:rPr>
          <w:bCs/>
        </w:rPr>
      </w:pPr>
      <w:r w:rsidRPr="002912B2">
        <w:rPr>
          <w:bCs/>
        </w:rPr>
        <w:t xml:space="preserve">Cena díla činí: </w:t>
      </w:r>
      <w:r w:rsidR="00342BA1" w:rsidRPr="002912B2">
        <w:rPr>
          <w:b/>
        </w:rPr>
        <w:t>27.</w:t>
      </w:r>
      <w:r w:rsidR="002912B2" w:rsidRPr="002912B2">
        <w:rPr>
          <w:b/>
        </w:rPr>
        <w:t>254 851,43</w:t>
      </w:r>
      <w:r w:rsidRPr="002912B2">
        <w:rPr>
          <w:b/>
        </w:rPr>
        <w:t xml:space="preserve"> Kč bez DPH</w:t>
      </w:r>
    </w:p>
    <w:p w:rsidR="00C84D51" w:rsidRPr="002912B2" w:rsidRDefault="002912B2" w:rsidP="00943761">
      <w:pPr>
        <w:suppressAutoHyphens/>
        <w:jc w:val="both"/>
      </w:pPr>
      <w:r w:rsidRPr="002912B2">
        <w:t>S</w:t>
      </w:r>
      <w:r w:rsidR="00C84D51" w:rsidRPr="002912B2">
        <w:t>lovy</w:t>
      </w:r>
      <w:r w:rsidRPr="002912B2">
        <w:t xml:space="preserve">dvacetsedmmilionůdvěstěpadesátčtyřitisíceosmsetpadesátjedna koruna, </w:t>
      </w:r>
      <w:proofErr w:type="spellStart"/>
      <w:r w:rsidRPr="002912B2">
        <w:t>čtyřicettři</w:t>
      </w:r>
      <w:proofErr w:type="spellEnd"/>
      <w:r w:rsidRPr="002912B2">
        <w:t xml:space="preserve"> haléřů</w:t>
      </w:r>
      <w:r w:rsidR="00C84D51" w:rsidRPr="002912B2">
        <w:rPr>
          <w:b/>
        </w:rPr>
        <w:t xml:space="preserve"> </w:t>
      </w:r>
      <w:r w:rsidR="00C84D51" w:rsidRPr="002912B2">
        <w:t>bez DPH.</w:t>
      </w:r>
    </w:p>
    <w:p w:rsidR="008D41F1" w:rsidRPr="002912B2" w:rsidRDefault="008D41F1" w:rsidP="00943761">
      <w:pPr>
        <w:suppressAutoHyphens/>
        <w:jc w:val="both"/>
        <w:rPr>
          <w:b/>
        </w:rPr>
      </w:pPr>
      <w:r w:rsidRPr="002912B2">
        <w:rPr>
          <w:b/>
        </w:rPr>
        <w:t>Účtováno bude v režimu přenesené daňové povinnosti, tj. daň odvede objednatel.</w:t>
      </w:r>
    </w:p>
    <w:p w:rsidR="00C84D51" w:rsidRPr="001E67C6" w:rsidRDefault="00476914" w:rsidP="00943761">
      <w:pPr>
        <w:suppressAutoHyphens/>
        <w:jc w:val="both"/>
        <w:rPr>
          <w:b/>
        </w:rPr>
      </w:pPr>
      <w:r w:rsidRPr="002912B2">
        <w:rPr>
          <w:b/>
        </w:rPr>
        <w:t>Součástí ceny díla jsou odsouhlasené více a méně práce stavby</w:t>
      </w:r>
      <w:r w:rsidR="00DE5D77" w:rsidRPr="002912B2">
        <w:rPr>
          <w:b/>
        </w:rPr>
        <w:t xml:space="preserve"> v celkové částce </w:t>
      </w:r>
      <w:r w:rsidR="002912B2" w:rsidRPr="002912B2">
        <w:rPr>
          <w:b/>
        </w:rPr>
        <w:t xml:space="preserve">              3. 301 244,03</w:t>
      </w:r>
      <w:r w:rsidR="00DE5D77" w:rsidRPr="002912B2">
        <w:rPr>
          <w:b/>
        </w:rPr>
        <w:t xml:space="preserve"> Kč bez DPH</w:t>
      </w:r>
      <w:r w:rsidRPr="002912B2">
        <w:rPr>
          <w:b/>
        </w:rPr>
        <w:t>.</w:t>
      </w:r>
    </w:p>
    <w:p w:rsidR="00A40FA9" w:rsidRPr="003B680F" w:rsidRDefault="00A40FA9" w:rsidP="00723023">
      <w:pPr>
        <w:pStyle w:val="odst"/>
        <w:numPr>
          <w:ilvl w:val="0"/>
          <w:numId w:val="0"/>
        </w:numPr>
        <w:spacing w:after="0"/>
        <w:rPr>
          <w:b/>
        </w:rPr>
      </w:pPr>
    </w:p>
    <w:p w:rsidR="00A40FA9" w:rsidRPr="003B680F" w:rsidRDefault="00A40FA9" w:rsidP="00723023">
      <w:pPr>
        <w:pStyle w:val="odst"/>
        <w:numPr>
          <w:ilvl w:val="0"/>
          <w:numId w:val="0"/>
        </w:numPr>
        <w:spacing w:after="0"/>
        <w:rPr>
          <w:b/>
        </w:rPr>
      </w:pPr>
    </w:p>
    <w:p w:rsidR="009D1902" w:rsidRPr="003B680F" w:rsidRDefault="009D1902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Čl. 3</w:t>
      </w:r>
    </w:p>
    <w:p w:rsidR="003F1EDF" w:rsidRPr="003B680F" w:rsidRDefault="003F1EDF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Závěrečná ustanovení</w:t>
      </w:r>
    </w:p>
    <w:p w:rsidR="00624593" w:rsidRPr="003B680F" w:rsidRDefault="00624593" w:rsidP="003F1EDF">
      <w:pPr>
        <w:pStyle w:val="odst"/>
        <w:numPr>
          <w:ilvl w:val="0"/>
          <w:numId w:val="0"/>
        </w:numPr>
        <w:spacing w:after="0"/>
        <w:rPr>
          <w:b/>
        </w:rPr>
      </w:pPr>
    </w:p>
    <w:p w:rsidR="003F1EDF" w:rsidRPr="005C5CA4" w:rsidRDefault="00624593" w:rsidP="003B680F">
      <w:pPr>
        <w:pStyle w:val="Nadpis2"/>
        <w:numPr>
          <w:ilvl w:val="0"/>
          <w:numId w:val="55"/>
        </w:numPr>
        <w:jc w:val="both"/>
        <w:rPr>
          <w:u w:val="none"/>
        </w:rPr>
      </w:pPr>
      <w:r w:rsidRPr="003B680F">
        <w:rPr>
          <w:u w:val="none"/>
        </w:rPr>
        <w:t xml:space="preserve">Tento Dodatek č. 1 </w:t>
      </w:r>
      <w:r w:rsidR="00201ECD" w:rsidRPr="005C5CA4">
        <w:rPr>
          <w:u w:val="none"/>
        </w:rPr>
        <w:t>nabývá platnosti dnem jeho podpisu oprávněnými zástupci obou smluvních stran a účinnosti dnem uveřejnění v registru smluv.</w:t>
      </w:r>
    </w:p>
    <w:p w:rsidR="00476914" w:rsidRPr="005C5CA4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 xml:space="preserve">Tento Dodatek č.1 byl sepsán ve </w:t>
      </w:r>
      <w:r w:rsidR="00476914" w:rsidRPr="005C5CA4">
        <w:t xml:space="preserve">třech </w:t>
      </w:r>
      <w:r w:rsidRPr="005C5CA4">
        <w:t xml:space="preserve">vyhotoveních, </w:t>
      </w:r>
      <w:r w:rsidR="00476914" w:rsidRPr="005C5CA4">
        <w:t xml:space="preserve">z nichž jeden obdrží zhotovitel a dva objednatel. </w:t>
      </w:r>
    </w:p>
    <w:p w:rsidR="008535BC" w:rsidRPr="00341E00" w:rsidRDefault="008535BC" w:rsidP="003B680F">
      <w:pPr>
        <w:pStyle w:val="Odstavecseseznamem"/>
        <w:numPr>
          <w:ilvl w:val="0"/>
          <w:numId w:val="55"/>
        </w:numPr>
        <w:jc w:val="both"/>
      </w:pPr>
      <w:r w:rsidRPr="005C5CA4">
        <w:t>Vůle k uzavření tohoto Dodatku č.1 je dána usnesením RMO P2 č</w:t>
      </w:r>
      <w:r w:rsidR="006725CA">
        <w:t>.114/</w:t>
      </w:r>
      <w:r w:rsidRPr="005C5CA4">
        <w:t>202</w:t>
      </w:r>
      <w:r w:rsidR="00F046AF">
        <w:t>5</w:t>
      </w:r>
      <w:r w:rsidRPr="005C5CA4">
        <w:t xml:space="preserve"> ze dne </w:t>
      </w:r>
      <w:r w:rsidR="00341E00" w:rsidRPr="00341E00">
        <w:t>9.9</w:t>
      </w:r>
      <w:r w:rsidR="001E67C6" w:rsidRPr="00341E00">
        <w:t>.2025.</w:t>
      </w:r>
    </w:p>
    <w:p w:rsidR="00EF0265" w:rsidRPr="003B680F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>Na důkaz svobodné a vážné vůle prosté omylu s uzavřením tohoto dodatku připojují oprávnění zástupci obou smluvních stran své vlastnoruční podpisy.</w:t>
      </w:r>
    </w:p>
    <w:p w:rsidR="00632808" w:rsidRPr="003B680F" w:rsidRDefault="00632808" w:rsidP="003B680F">
      <w:pPr>
        <w:pStyle w:val="Odstavecseseznamem"/>
        <w:numPr>
          <w:ilvl w:val="0"/>
          <w:numId w:val="55"/>
        </w:numPr>
        <w:jc w:val="both"/>
      </w:pPr>
      <w:r w:rsidRPr="003B680F">
        <w:t>Nedílnou součástí tohoto Dodatku č. 1</w:t>
      </w:r>
      <w:r w:rsidR="00FC5EE8" w:rsidRPr="003B680F">
        <w:t xml:space="preserve"> je </w:t>
      </w:r>
      <w:r w:rsidR="00797EE3" w:rsidRPr="003B680F">
        <w:t>oceněný soupis méně a více</w:t>
      </w:r>
      <w:r w:rsidR="001E67C6">
        <w:t xml:space="preserve"> </w:t>
      </w:r>
      <w:r w:rsidR="00797EE3" w:rsidRPr="003B680F">
        <w:t>prací.</w:t>
      </w:r>
    </w:p>
    <w:p w:rsidR="00EF0265" w:rsidRPr="005C5CA4" w:rsidRDefault="00EF0265" w:rsidP="00EF0265">
      <w:pPr>
        <w:pStyle w:val="Odstavecseseznamem"/>
      </w:pPr>
    </w:p>
    <w:p w:rsidR="00906028" w:rsidRPr="003B680F" w:rsidRDefault="00906028" w:rsidP="00624593">
      <w:pPr>
        <w:pStyle w:val="styl1"/>
        <w:spacing w:line="240" w:lineRule="auto"/>
        <w:ind w:right="-1"/>
      </w:pPr>
      <w:r w:rsidRPr="003B680F">
        <w:t>V Plzni dne</w:t>
      </w:r>
      <w:proofErr w:type="gramStart"/>
      <w:r w:rsidR="00D449F3" w:rsidRPr="003B680F">
        <w:t xml:space="preserve"> </w:t>
      </w:r>
      <w:r w:rsidR="00C94A0F">
        <w:t>..</w:t>
      </w:r>
      <w:proofErr w:type="gramEnd"/>
      <w:r w:rsidR="001E67C6">
        <w:t xml:space="preserve"> </w:t>
      </w:r>
      <w:r w:rsidR="00F046AF">
        <w:t xml:space="preserve">  </w:t>
      </w:r>
      <w:r w:rsidR="00341E00">
        <w:t>září</w:t>
      </w:r>
      <w:r w:rsidR="001E67C6">
        <w:t xml:space="preserve"> 2025</w:t>
      </w:r>
      <w:r w:rsidRPr="003B680F">
        <w:t>        </w:t>
      </w:r>
      <w:r w:rsidR="00EF0265" w:rsidRPr="003B680F">
        <w:t>                           </w:t>
      </w:r>
      <w:r w:rsidR="001E67C6" w:rsidRPr="003B680F">
        <w:t xml:space="preserve">V Plzni dne </w:t>
      </w:r>
      <w:r w:rsidR="00C94A0F">
        <w:t>..</w:t>
      </w:r>
      <w:r w:rsidR="00F046AF">
        <w:t xml:space="preserve">   </w:t>
      </w:r>
      <w:r w:rsidR="00341E00">
        <w:t>září</w:t>
      </w:r>
      <w:r w:rsidR="001E67C6">
        <w:t xml:space="preserve"> 2025</w:t>
      </w:r>
    </w:p>
    <w:p w:rsidR="007D2DC1" w:rsidRDefault="00906028" w:rsidP="009C22FC">
      <w:pPr>
        <w:pStyle w:val="styl1"/>
        <w:spacing w:line="240" w:lineRule="auto"/>
        <w:ind w:right="-1"/>
      </w:pPr>
      <w:r w:rsidRPr="003B680F">
        <w:t> </w:t>
      </w:r>
    </w:p>
    <w:p w:rsidR="007D2DC1" w:rsidRDefault="007D2DC1" w:rsidP="009C22FC">
      <w:pPr>
        <w:pStyle w:val="styl1"/>
        <w:spacing w:line="240" w:lineRule="auto"/>
        <w:ind w:right="-1"/>
      </w:pPr>
    </w:p>
    <w:p w:rsidR="007D2DC1" w:rsidRPr="003B680F" w:rsidRDefault="007D2DC1" w:rsidP="009C22FC">
      <w:pPr>
        <w:pStyle w:val="styl1"/>
        <w:spacing w:line="240" w:lineRule="auto"/>
        <w:ind w:right="-1"/>
      </w:pPr>
    </w:p>
    <w:p w:rsidR="00D449F3" w:rsidRPr="003B680F" w:rsidRDefault="00D449F3" w:rsidP="009C22FC">
      <w:pPr>
        <w:pStyle w:val="styl1"/>
        <w:spacing w:line="240" w:lineRule="auto"/>
        <w:ind w:right="-1"/>
      </w:pPr>
    </w:p>
    <w:p w:rsidR="00EF0265" w:rsidRPr="003B680F" w:rsidRDefault="00EF0265" w:rsidP="00EF0265">
      <w:pPr>
        <w:jc w:val="both"/>
        <w:rPr>
          <w:rFonts w:ascii="Calibri" w:hAnsi="Calibri"/>
        </w:rPr>
      </w:pPr>
    </w:p>
    <w:p w:rsidR="001E67C6" w:rsidRDefault="001E67C6" w:rsidP="001E67C6">
      <w:pPr>
        <w:suppressAutoHyphens/>
        <w:ind w:left="709" w:hanging="709"/>
      </w:pPr>
      <w:r>
        <w:t xml:space="preserve">....................................................                       </w:t>
      </w:r>
      <w:r w:rsidR="007D2DC1">
        <w:t xml:space="preserve">  </w:t>
      </w:r>
      <w:r>
        <w:t xml:space="preserve"> .......................................................</w:t>
      </w:r>
    </w:p>
    <w:p w:rsidR="001E67C6" w:rsidRDefault="001E67C6" w:rsidP="001E67C6">
      <w:pPr>
        <w:suppressAutoHyphens/>
        <w:ind w:left="709" w:hanging="709"/>
      </w:pPr>
    </w:p>
    <w:p w:rsidR="00D41D33" w:rsidRPr="00FD342B" w:rsidRDefault="001E67C6" w:rsidP="00D41D33">
      <w:pPr>
        <w:suppressAutoHyphens/>
        <w:ind w:left="709" w:hanging="709"/>
      </w:pPr>
      <w:r>
        <w:t xml:space="preserve">       </w:t>
      </w:r>
      <w:r w:rsidRPr="00FD342B">
        <w:t xml:space="preserve">       </w:t>
      </w:r>
      <w:r>
        <w:t xml:space="preserve">  </w:t>
      </w:r>
      <w:bookmarkStart w:id="0" w:name="_GoBack"/>
      <w:bookmarkEnd w:id="0"/>
    </w:p>
    <w:p w:rsidR="001E67C6" w:rsidRPr="00FD342B" w:rsidRDefault="001E67C6" w:rsidP="00704FFC">
      <w:pPr>
        <w:suppressAutoHyphens/>
        <w:ind w:left="4242" w:firstLine="708"/>
      </w:pPr>
      <w:r w:rsidRPr="00FD342B">
        <w:tab/>
        <w:t xml:space="preserve">            </w:t>
      </w:r>
    </w:p>
    <w:p w:rsidR="001E67C6" w:rsidRDefault="001E67C6" w:rsidP="001E67C6">
      <w:pPr>
        <w:suppressAutoHyphens/>
        <w:ind w:left="4950" w:hanging="4950"/>
      </w:pPr>
      <w:r>
        <w:t xml:space="preserve">             za objednatele                                                         za zhotovitele</w:t>
      </w:r>
    </w:p>
    <w:p w:rsidR="00906028" w:rsidRPr="005C5CA4" w:rsidRDefault="00906028" w:rsidP="009C22FC"/>
    <w:p w:rsidR="00906028" w:rsidRPr="005C5CA4" w:rsidRDefault="00906028" w:rsidP="009C22FC">
      <w:r w:rsidRPr="005C5CA4">
        <w:t xml:space="preserve">           </w:t>
      </w:r>
    </w:p>
    <w:sectPr w:rsidR="00906028" w:rsidRPr="005C5CA4" w:rsidSect="003063C7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89" w:rsidRDefault="00724E89">
      <w:r>
        <w:separator/>
      </w:r>
    </w:p>
  </w:endnote>
  <w:endnote w:type="continuationSeparator" w:id="0">
    <w:p w:rsidR="00724E89" w:rsidRDefault="0072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DF" w:rsidRPr="00A94EF7" w:rsidRDefault="003F1EDF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89" w:rsidRDefault="00724E89">
      <w:r>
        <w:separator/>
      </w:r>
    </w:p>
  </w:footnote>
  <w:footnote w:type="continuationSeparator" w:id="0">
    <w:p w:rsidR="00724E89" w:rsidRDefault="0072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533" w:rsidRDefault="00C31533" w:rsidP="00C31533">
    <w:pPr>
      <w:pStyle w:val="Zhlav"/>
    </w:pPr>
    <w:r>
      <w:t>Statutární město Plzeň</w:t>
    </w:r>
    <w:r>
      <w:tab/>
    </w:r>
    <w:r>
      <w:tab/>
      <w:t xml:space="preserve">   </w:t>
    </w:r>
    <w:r w:rsidR="00496982">
      <w:t>MIRAS-stavitelství a sanace s.</w:t>
    </w:r>
    <w:r>
      <w:t>r.o.</w:t>
    </w:r>
  </w:p>
  <w:p w:rsidR="00C31533" w:rsidRDefault="00C31533" w:rsidP="00C31533">
    <w:pPr>
      <w:pStyle w:val="Zhlav"/>
    </w:pPr>
    <w:r>
      <w:t>2025/00</w:t>
    </w:r>
    <w:r w:rsidR="00496982">
      <w:t>2234</w:t>
    </w:r>
    <w:r>
      <w:tab/>
      <w:t xml:space="preserve"> /D1                                                             </w:t>
    </w:r>
    <w:r w:rsidR="00496982">
      <w:t>Pražská 810/16, 10221 Praha-Hostivař</w:t>
    </w:r>
    <w:r>
      <w:tab/>
    </w:r>
  </w:p>
  <w:p w:rsidR="007C07FF" w:rsidRDefault="00C31533">
    <w:pPr>
      <w:pStyle w:val="Zhlav"/>
    </w:pPr>
    <w:r>
      <w:tab/>
      <w:t xml:space="preserve">                                                                                                                                 IČ: </w:t>
    </w:r>
    <w:r w:rsidR="00496982">
      <w:t>26385759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5D5225"/>
    <w:multiLevelType w:val="hybridMultilevel"/>
    <w:tmpl w:val="2498B1D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46CD8"/>
    <w:multiLevelType w:val="hybridMultilevel"/>
    <w:tmpl w:val="B53A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D91A1D"/>
    <w:multiLevelType w:val="hybridMultilevel"/>
    <w:tmpl w:val="1068D9D2"/>
    <w:lvl w:ilvl="0" w:tplc="55DA26B0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7AB4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3614883"/>
    <w:multiLevelType w:val="hybridMultilevel"/>
    <w:tmpl w:val="08700928"/>
    <w:lvl w:ilvl="0" w:tplc="55DA26B0">
      <w:start w:val="1"/>
      <w:numFmt w:val="bullet"/>
      <w:lvlText w:val=""/>
      <w:lvlJc w:val="left"/>
      <w:pPr>
        <w:ind w:left="142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836676"/>
    <w:multiLevelType w:val="hybridMultilevel"/>
    <w:tmpl w:val="A6C45F2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08246B3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A56063"/>
    <w:multiLevelType w:val="hybridMultilevel"/>
    <w:tmpl w:val="11155DBA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ED45D5"/>
    <w:multiLevelType w:val="hybridMultilevel"/>
    <w:tmpl w:val="14FC7922"/>
    <w:lvl w:ilvl="0" w:tplc="CDDCF5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8C5EF1"/>
    <w:multiLevelType w:val="hybridMultilevel"/>
    <w:tmpl w:val="97761674"/>
    <w:lvl w:ilvl="0" w:tplc="0D3C2B8A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BEA3B10"/>
    <w:multiLevelType w:val="hybridMultilevel"/>
    <w:tmpl w:val="3792633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4200E"/>
    <w:multiLevelType w:val="hybridMultilevel"/>
    <w:tmpl w:val="73C4A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601D1"/>
    <w:multiLevelType w:val="hybridMultilevel"/>
    <w:tmpl w:val="5F92F9BA"/>
    <w:lvl w:ilvl="0" w:tplc="7A4E677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A6176E"/>
    <w:multiLevelType w:val="hybridMultilevel"/>
    <w:tmpl w:val="AC20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B6706"/>
    <w:multiLevelType w:val="multilevel"/>
    <w:tmpl w:val="5A42E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993768"/>
    <w:multiLevelType w:val="hybridMultilevel"/>
    <w:tmpl w:val="BF9EC5A6"/>
    <w:lvl w:ilvl="0" w:tplc="2CFE62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47C36"/>
    <w:multiLevelType w:val="hybridMultilevel"/>
    <w:tmpl w:val="B0A2B934"/>
    <w:lvl w:ilvl="0" w:tplc="5A98FD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94978"/>
    <w:multiLevelType w:val="hybridMultilevel"/>
    <w:tmpl w:val="0778E46E"/>
    <w:lvl w:ilvl="0" w:tplc="4A1688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1" w15:restartNumberingAfterBreak="0">
    <w:nsid w:val="60B13590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732"/>
    <w:multiLevelType w:val="hybridMultilevel"/>
    <w:tmpl w:val="6ED678A0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45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6" w15:restartNumberingAfterBreak="0">
    <w:nsid w:val="6A191570"/>
    <w:multiLevelType w:val="hybridMultilevel"/>
    <w:tmpl w:val="17E65A22"/>
    <w:lvl w:ilvl="0" w:tplc="55DA26B0">
      <w:start w:val="1"/>
      <w:numFmt w:val="bullet"/>
      <w:lvlText w:val=""/>
      <w:lvlJc w:val="left"/>
      <w:pPr>
        <w:tabs>
          <w:tab w:val="num" w:pos="2526"/>
        </w:tabs>
        <w:ind w:left="2526" w:hanging="390"/>
      </w:pPr>
      <w:rPr>
        <w:rFonts w:ascii="Wingdings" w:eastAsia="Times New Roman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8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5308B"/>
    <w:multiLevelType w:val="hybridMultilevel"/>
    <w:tmpl w:val="A7C8319E"/>
    <w:lvl w:ilvl="0" w:tplc="B9F6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830A6"/>
    <w:multiLevelType w:val="hybridMultilevel"/>
    <w:tmpl w:val="28D8651C"/>
    <w:lvl w:ilvl="0" w:tplc="F4D4F38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3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27"/>
  </w:num>
  <w:num w:numId="3">
    <w:abstractNumId w:val="10"/>
  </w:num>
  <w:num w:numId="4">
    <w:abstractNumId w:val="43"/>
  </w:num>
  <w:num w:numId="5">
    <w:abstractNumId w:val="29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8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</w:num>
  <w:num w:numId="15">
    <w:abstractNumId w:val="48"/>
  </w:num>
  <w:num w:numId="16">
    <w:abstractNumId w:val="24"/>
  </w:num>
  <w:num w:numId="17">
    <w:abstractNumId w:val="7"/>
  </w:num>
  <w:num w:numId="18">
    <w:abstractNumId w:val="42"/>
  </w:num>
  <w:num w:numId="19">
    <w:abstractNumId w:val="44"/>
  </w:num>
  <w:num w:numId="20">
    <w:abstractNumId w:val="49"/>
  </w:num>
  <w:num w:numId="21">
    <w:abstractNumId w:val="14"/>
  </w:num>
  <w:num w:numId="22">
    <w:abstractNumId w:val="53"/>
  </w:num>
  <w:num w:numId="23">
    <w:abstractNumId w:val="2"/>
  </w:num>
  <w:num w:numId="24">
    <w:abstractNumId w:val="5"/>
  </w:num>
  <w:num w:numId="25">
    <w:abstractNumId w:val="35"/>
  </w:num>
  <w:num w:numId="26">
    <w:abstractNumId w:val="21"/>
  </w:num>
  <w:num w:numId="27">
    <w:abstractNumId w:val="30"/>
  </w:num>
  <w:num w:numId="28">
    <w:abstractNumId w:val="8"/>
  </w:num>
  <w:num w:numId="29">
    <w:abstractNumId w:val="54"/>
  </w:num>
  <w:num w:numId="30">
    <w:abstractNumId w:val="25"/>
  </w:num>
  <w:num w:numId="31">
    <w:abstractNumId w:val="47"/>
  </w:num>
  <w:num w:numId="32">
    <w:abstractNumId w:val="40"/>
  </w:num>
  <w:num w:numId="33">
    <w:abstractNumId w:val="45"/>
  </w:num>
  <w:num w:numId="34">
    <w:abstractNumId w:val="12"/>
  </w:num>
  <w:num w:numId="35">
    <w:abstractNumId w:val="32"/>
  </w:num>
  <w:num w:numId="36">
    <w:abstractNumId w:val="46"/>
  </w:num>
  <w:num w:numId="37">
    <w:abstractNumId w:val="6"/>
  </w:num>
  <w:num w:numId="38">
    <w:abstractNumId w:val="33"/>
  </w:num>
  <w:num w:numId="39">
    <w:abstractNumId w:val="51"/>
  </w:num>
  <w:num w:numId="40">
    <w:abstractNumId w:val="41"/>
  </w:num>
  <w:num w:numId="41">
    <w:abstractNumId w:val="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4"/>
  </w:num>
  <w:num w:numId="46">
    <w:abstractNumId w:val="16"/>
  </w:num>
  <w:num w:numId="47">
    <w:abstractNumId w:val="3"/>
  </w:num>
  <w:num w:numId="48">
    <w:abstractNumId w:val="36"/>
  </w:num>
  <w:num w:numId="49">
    <w:abstractNumId w:val="1"/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</w:num>
  <w:num w:numId="56">
    <w:abstractNumId w:val="0"/>
  </w:num>
  <w:num w:numId="57">
    <w:abstractNumId w:val="15"/>
  </w:num>
  <w:num w:numId="58">
    <w:abstractNumId w:val="31"/>
  </w:num>
  <w:num w:numId="59">
    <w:abstractNumId w:val="37"/>
  </w:num>
  <w:num w:numId="60">
    <w:abstractNumId w:val="38"/>
  </w:num>
  <w:num w:numId="61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13615"/>
    <w:rsid w:val="000221C4"/>
    <w:rsid w:val="00022702"/>
    <w:rsid w:val="00043701"/>
    <w:rsid w:val="000643F2"/>
    <w:rsid w:val="000844D1"/>
    <w:rsid w:val="00093905"/>
    <w:rsid w:val="00093E79"/>
    <w:rsid w:val="000C17CE"/>
    <w:rsid w:val="000C52A3"/>
    <w:rsid w:val="000D7254"/>
    <w:rsid w:val="000E02FD"/>
    <w:rsid w:val="000E62D3"/>
    <w:rsid w:val="0012315A"/>
    <w:rsid w:val="001467F2"/>
    <w:rsid w:val="00175334"/>
    <w:rsid w:val="00186D96"/>
    <w:rsid w:val="00187E8A"/>
    <w:rsid w:val="001A60EF"/>
    <w:rsid w:val="001C1CA0"/>
    <w:rsid w:val="001D378E"/>
    <w:rsid w:val="001E67C6"/>
    <w:rsid w:val="00201ECD"/>
    <w:rsid w:val="00207342"/>
    <w:rsid w:val="0021776E"/>
    <w:rsid w:val="00232D93"/>
    <w:rsid w:val="0023499C"/>
    <w:rsid w:val="00242BF3"/>
    <w:rsid w:val="002469A6"/>
    <w:rsid w:val="002912B2"/>
    <w:rsid w:val="002A7F21"/>
    <w:rsid w:val="002E1DF9"/>
    <w:rsid w:val="003063C7"/>
    <w:rsid w:val="003065A9"/>
    <w:rsid w:val="00341E00"/>
    <w:rsid w:val="00342BA1"/>
    <w:rsid w:val="00370179"/>
    <w:rsid w:val="003B680F"/>
    <w:rsid w:val="003D260E"/>
    <w:rsid w:val="003F1EDF"/>
    <w:rsid w:val="00421153"/>
    <w:rsid w:val="00424823"/>
    <w:rsid w:val="004359F1"/>
    <w:rsid w:val="00442A42"/>
    <w:rsid w:val="00476914"/>
    <w:rsid w:val="004923F1"/>
    <w:rsid w:val="00496982"/>
    <w:rsid w:val="004A7335"/>
    <w:rsid w:val="004D408F"/>
    <w:rsid w:val="004E6FAB"/>
    <w:rsid w:val="00510E0C"/>
    <w:rsid w:val="005169C8"/>
    <w:rsid w:val="00533CAD"/>
    <w:rsid w:val="00542FA3"/>
    <w:rsid w:val="00542FF6"/>
    <w:rsid w:val="00551A90"/>
    <w:rsid w:val="00565191"/>
    <w:rsid w:val="00584EC4"/>
    <w:rsid w:val="0059747A"/>
    <w:rsid w:val="005B0EB8"/>
    <w:rsid w:val="005C078A"/>
    <w:rsid w:val="005C5CA4"/>
    <w:rsid w:val="005C770F"/>
    <w:rsid w:val="005D60CC"/>
    <w:rsid w:val="005E2A04"/>
    <w:rsid w:val="00616869"/>
    <w:rsid w:val="00620136"/>
    <w:rsid w:val="00624593"/>
    <w:rsid w:val="00632808"/>
    <w:rsid w:val="00663BD1"/>
    <w:rsid w:val="006725CA"/>
    <w:rsid w:val="00681B50"/>
    <w:rsid w:val="006B7A11"/>
    <w:rsid w:val="006C1A46"/>
    <w:rsid w:val="006E229F"/>
    <w:rsid w:val="00704FFC"/>
    <w:rsid w:val="00716767"/>
    <w:rsid w:val="00721980"/>
    <w:rsid w:val="00723023"/>
    <w:rsid w:val="00724A27"/>
    <w:rsid w:val="00724E89"/>
    <w:rsid w:val="0073280A"/>
    <w:rsid w:val="00797EE3"/>
    <w:rsid w:val="007C07FF"/>
    <w:rsid w:val="007D2DC1"/>
    <w:rsid w:val="007E1A12"/>
    <w:rsid w:val="007E3594"/>
    <w:rsid w:val="007F7AC3"/>
    <w:rsid w:val="00801AFF"/>
    <w:rsid w:val="008049EA"/>
    <w:rsid w:val="0081289B"/>
    <w:rsid w:val="00822F06"/>
    <w:rsid w:val="008241A8"/>
    <w:rsid w:val="008535BC"/>
    <w:rsid w:val="00862611"/>
    <w:rsid w:val="00862CDF"/>
    <w:rsid w:val="0087268F"/>
    <w:rsid w:val="008D41F1"/>
    <w:rsid w:val="008F2811"/>
    <w:rsid w:val="00906028"/>
    <w:rsid w:val="00921564"/>
    <w:rsid w:val="009356A7"/>
    <w:rsid w:val="00936DB4"/>
    <w:rsid w:val="00943761"/>
    <w:rsid w:val="009458BF"/>
    <w:rsid w:val="00995777"/>
    <w:rsid w:val="009C22FC"/>
    <w:rsid w:val="009C39B0"/>
    <w:rsid w:val="009D1902"/>
    <w:rsid w:val="009D708F"/>
    <w:rsid w:val="00A00F3F"/>
    <w:rsid w:val="00A051D8"/>
    <w:rsid w:val="00A40FA9"/>
    <w:rsid w:val="00A72F96"/>
    <w:rsid w:val="00A94EF7"/>
    <w:rsid w:val="00AD2E8A"/>
    <w:rsid w:val="00AF0D2D"/>
    <w:rsid w:val="00AF6A1B"/>
    <w:rsid w:val="00B15734"/>
    <w:rsid w:val="00B1753F"/>
    <w:rsid w:val="00B47FCB"/>
    <w:rsid w:val="00B675D6"/>
    <w:rsid w:val="00B72752"/>
    <w:rsid w:val="00B75C1E"/>
    <w:rsid w:val="00BB3611"/>
    <w:rsid w:val="00BC05C5"/>
    <w:rsid w:val="00BE3C9E"/>
    <w:rsid w:val="00C31533"/>
    <w:rsid w:val="00C53352"/>
    <w:rsid w:val="00C67EA3"/>
    <w:rsid w:val="00C84D51"/>
    <w:rsid w:val="00C94A0F"/>
    <w:rsid w:val="00CA2929"/>
    <w:rsid w:val="00CB37E7"/>
    <w:rsid w:val="00CB635D"/>
    <w:rsid w:val="00CC310C"/>
    <w:rsid w:val="00CD0F28"/>
    <w:rsid w:val="00D13CF7"/>
    <w:rsid w:val="00D310FF"/>
    <w:rsid w:val="00D35AA6"/>
    <w:rsid w:val="00D41D33"/>
    <w:rsid w:val="00D424FB"/>
    <w:rsid w:val="00D449F3"/>
    <w:rsid w:val="00D50794"/>
    <w:rsid w:val="00D51E16"/>
    <w:rsid w:val="00D52892"/>
    <w:rsid w:val="00D73A58"/>
    <w:rsid w:val="00DB68C8"/>
    <w:rsid w:val="00DE39E6"/>
    <w:rsid w:val="00DE5D77"/>
    <w:rsid w:val="00DF6D06"/>
    <w:rsid w:val="00E350F1"/>
    <w:rsid w:val="00E433E4"/>
    <w:rsid w:val="00E95490"/>
    <w:rsid w:val="00EA3C80"/>
    <w:rsid w:val="00EA44A2"/>
    <w:rsid w:val="00EF0265"/>
    <w:rsid w:val="00F008AD"/>
    <w:rsid w:val="00F046AF"/>
    <w:rsid w:val="00F04F2F"/>
    <w:rsid w:val="00F20E02"/>
    <w:rsid w:val="00F27191"/>
    <w:rsid w:val="00F42B89"/>
    <w:rsid w:val="00F51063"/>
    <w:rsid w:val="00F66CD7"/>
    <w:rsid w:val="00F7080E"/>
    <w:rsid w:val="00F72598"/>
    <w:rsid w:val="00F83DBD"/>
    <w:rsid w:val="00FB2283"/>
    <w:rsid w:val="00FB713E"/>
    <w:rsid w:val="00FC5EE8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F8EADD69-7418-46F7-9AF1-F324B979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D41F1"/>
    <w:rPr>
      <w:sz w:val="24"/>
      <w:szCs w:val="24"/>
    </w:rPr>
  </w:style>
  <w:style w:type="paragraph" w:styleId="Nadpis1">
    <w:name w:val="heading 1"/>
    <w:basedOn w:val="Normln"/>
    <w:next w:val="Normln"/>
    <w:qFormat/>
    <w:rsid w:val="00716767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16767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71676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16767"/>
    <w:pPr>
      <w:ind w:left="360"/>
    </w:pPr>
  </w:style>
  <w:style w:type="paragraph" w:styleId="Zhlav">
    <w:name w:val="header"/>
    <w:basedOn w:val="Normln"/>
    <w:link w:val="ZhlavChar"/>
    <w:uiPriority w:val="99"/>
    <w:rsid w:val="007167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676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16767"/>
    <w:pPr>
      <w:jc w:val="both"/>
    </w:pPr>
  </w:style>
  <w:style w:type="paragraph" w:styleId="Rozloendokumentu">
    <w:name w:val="Document Map"/>
    <w:basedOn w:val="Normln"/>
    <w:semiHidden/>
    <w:rsid w:val="007167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716767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716767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716767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716767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basedOn w:val="Standardnpsmoodstav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CA0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CB635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C07FF"/>
    <w:rPr>
      <w:sz w:val="24"/>
      <w:szCs w:val="24"/>
    </w:rPr>
  </w:style>
  <w:style w:type="paragraph" w:customStyle="1" w:styleId="vlevo">
    <w:name w:val="vlevo"/>
    <w:basedOn w:val="Normln"/>
    <w:link w:val="vlevoChar"/>
    <w:autoRedefine/>
    <w:rsid w:val="00201ECD"/>
    <w:pPr>
      <w:ind w:left="340" w:firstLine="380"/>
      <w:jc w:val="both"/>
    </w:pPr>
    <w:rPr>
      <w:szCs w:val="20"/>
    </w:rPr>
  </w:style>
  <w:style w:type="character" w:customStyle="1" w:styleId="vlevoChar">
    <w:name w:val="vlevo Char"/>
    <w:link w:val="vlevo"/>
    <w:locked/>
    <w:rsid w:val="00201EC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643F2"/>
    <w:rPr>
      <w:sz w:val="24"/>
      <w:szCs w:val="24"/>
    </w:rPr>
  </w:style>
  <w:style w:type="paragraph" w:customStyle="1" w:styleId="Default">
    <w:name w:val="Default"/>
    <w:rsid w:val="000844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92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creator>Mgr. Hegner</dc:creator>
  <cp:lastModifiedBy>NĚMCOVÁ Jana</cp:lastModifiedBy>
  <cp:revision>3</cp:revision>
  <cp:lastPrinted>2020-05-12T09:34:00Z</cp:lastPrinted>
  <dcterms:created xsi:type="dcterms:W3CDTF">2025-09-23T10:55:00Z</dcterms:created>
  <dcterms:modified xsi:type="dcterms:W3CDTF">2025-09-23T11:14:00Z</dcterms:modified>
</cp:coreProperties>
</file>