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24688D39" w:rsidR="00D859C2" w:rsidRPr="00582084" w:rsidRDefault="00582084" w:rsidP="00D859C2">
      <w:pPr>
        <w:rPr>
          <w:b/>
        </w:rPr>
      </w:pPr>
      <w:r w:rsidRPr="00D73F63">
        <w:rPr>
          <w:b/>
        </w:rPr>
        <w:t>CHEIRÓN a.s.</w:t>
      </w:r>
    </w:p>
    <w:p w14:paraId="3DADA2B1" w14:textId="12B9118B" w:rsidR="00D859C2" w:rsidRPr="00582084" w:rsidRDefault="00D859C2" w:rsidP="00D859C2">
      <w:r w:rsidRPr="00582084">
        <w:t xml:space="preserve">IČ: </w:t>
      </w:r>
      <w:r w:rsidR="00582084" w:rsidRPr="00D73F63">
        <w:t>27094987</w:t>
      </w:r>
    </w:p>
    <w:p w14:paraId="494735B8" w14:textId="734E5140" w:rsidR="00D859C2" w:rsidRPr="00582084" w:rsidRDefault="00D859C2" w:rsidP="00D859C2">
      <w:r w:rsidRPr="00582084">
        <w:t xml:space="preserve">DIČ: </w:t>
      </w:r>
      <w:r w:rsidR="00582084" w:rsidRPr="00D73F63">
        <w:t>CZ27094987</w:t>
      </w:r>
    </w:p>
    <w:p w14:paraId="4BE4B061" w14:textId="29D4C31F" w:rsidR="00D859C2" w:rsidRPr="00582084" w:rsidRDefault="00D859C2" w:rsidP="00D859C2">
      <w:r w:rsidRPr="00582084">
        <w:t xml:space="preserve">se sídlem: </w:t>
      </w:r>
      <w:r w:rsidR="00582084" w:rsidRPr="00D73F63">
        <w:t>Kukulova 24, 169 00 Praha 6, Břevnov</w:t>
      </w:r>
    </w:p>
    <w:p w14:paraId="1F4F5F98" w14:textId="624E4B76" w:rsidR="00D859C2" w:rsidRPr="00582084" w:rsidRDefault="00D859C2" w:rsidP="00D859C2">
      <w:r w:rsidRPr="00582084">
        <w:t xml:space="preserve">zastoupena: </w:t>
      </w:r>
      <w:r w:rsidR="00582084" w:rsidRPr="00582084">
        <w:t>Ing. Jindřichem Petříkem, MBA, členem představenstva</w:t>
      </w:r>
    </w:p>
    <w:p w14:paraId="43130257" w14:textId="70B1C77B" w:rsidR="00D859C2" w:rsidRPr="00582084" w:rsidRDefault="00D859C2" w:rsidP="00D859C2">
      <w:r w:rsidRPr="00582084">
        <w:t xml:space="preserve">bankovní spojení: </w:t>
      </w:r>
      <w:r w:rsidR="00582084" w:rsidRPr="00582084">
        <w:t>ČSOB a.s.</w:t>
      </w:r>
    </w:p>
    <w:p w14:paraId="4B4D9F51" w14:textId="6F3E9CD0" w:rsidR="00D859C2" w:rsidRPr="00582084" w:rsidRDefault="00D859C2" w:rsidP="00D859C2">
      <w:r w:rsidRPr="00582084">
        <w:t xml:space="preserve">číslo účtu: </w:t>
      </w:r>
      <w:r w:rsidR="00582084" w:rsidRPr="00582084">
        <w:t>279233863/0300</w:t>
      </w:r>
    </w:p>
    <w:p w14:paraId="7BE5CCD9" w14:textId="4B361097" w:rsidR="00D859C2" w:rsidRPr="00512AB9" w:rsidRDefault="00D859C2" w:rsidP="00D859C2">
      <w:r w:rsidRPr="00582084">
        <w:t xml:space="preserve">zapsána v obchodním rejstříku vedeném </w:t>
      </w:r>
      <w:r w:rsidR="00582084" w:rsidRPr="00582084">
        <w:t>Městským</w:t>
      </w:r>
      <w:r w:rsidRPr="00582084">
        <w:t xml:space="preserve"> soudem v</w:t>
      </w:r>
      <w:r w:rsidR="00582084" w:rsidRPr="00582084">
        <w:t> Praze,</w:t>
      </w:r>
      <w:r w:rsidRPr="00582084">
        <w:t xml:space="preserve"> oddíl </w:t>
      </w:r>
      <w:r w:rsidR="00582084" w:rsidRPr="00D73F63">
        <w:t xml:space="preserve">B, </w:t>
      </w:r>
      <w:r w:rsidRPr="00582084">
        <w:t xml:space="preserve">vložka </w:t>
      </w:r>
      <w:r w:rsidR="00582084" w:rsidRPr="00D73F63">
        <w:t>8964</w:t>
      </w:r>
      <w:r w:rsidRPr="00D73F63">
        <w:t xml:space="preserve"> </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74274E23"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1B23CF">
        <w:t>Přístroje pro monitorování a podporu životních funkcí</w:t>
      </w:r>
      <w:r>
        <w:t xml:space="preserve">“, </w:t>
      </w:r>
      <w:r w:rsidRPr="00D73F63">
        <w:rPr>
          <w:b/>
          <w:bCs/>
        </w:rPr>
        <w:t xml:space="preserve">část </w:t>
      </w:r>
      <w:r w:rsidR="007D5264" w:rsidRPr="00D73F63">
        <w:rPr>
          <w:b/>
          <w:bCs/>
        </w:rPr>
        <w:t>1. Monitorace vitálních funkcí</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519BF7CE"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D73285">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w:t>
      </w:r>
      <w:r>
        <w:lastRenderedPageBreak/>
        <w:t>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084C3B76"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7D5264" w:rsidRPr="00D73F63">
        <w:rPr>
          <w:b/>
          <w:bCs/>
        </w:rPr>
        <w:t xml:space="preserve">10 </w:t>
      </w:r>
      <w:r w:rsidR="002F4F30" w:rsidRPr="00D73F63">
        <w:rPr>
          <w:b/>
          <w:bCs/>
        </w:rPr>
        <w:t>ks</w:t>
      </w:r>
      <w:r w:rsidR="007D5264">
        <w:t xml:space="preserve"> </w:t>
      </w:r>
      <w:r w:rsidR="007D5264">
        <w:rPr>
          <w:b/>
        </w:rPr>
        <w:t xml:space="preserve">monitoru </w:t>
      </w:r>
      <w:proofErr w:type="spellStart"/>
      <w:r w:rsidR="007D5264">
        <w:rPr>
          <w:b/>
        </w:rPr>
        <w:t>BeneVision</w:t>
      </w:r>
      <w:proofErr w:type="spellEnd"/>
      <w:r w:rsidR="007D5264">
        <w:rPr>
          <w:b/>
        </w:rPr>
        <w:t xml:space="preserve"> N15 + 12 ks monitoru </w:t>
      </w:r>
      <w:proofErr w:type="spellStart"/>
      <w:r w:rsidR="007D5264">
        <w:rPr>
          <w:b/>
        </w:rPr>
        <w:t>BeneVision</w:t>
      </w:r>
      <w:proofErr w:type="spellEnd"/>
      <w:r w:rsidR="007D5264">
        <w:rPr>
          <w:b/>
        </w:rPr>
        <w:t xml:space="preserve"> N1 + 2 ks CMS </w:t>
      </w:r>
      <w:proofErr w:type="spellStart"/>
      <w:r w:rsidR="007D5264">
        <w:rPr>
          <w:b/>
        </w:rPr>
        <w:t>BeneVision</w:t>
      </w:r>
      <w:proofErr w:type="spellEnd"/>
      <w:r w:rsidR="004453FF" w:rsidRPr="00D859C2">
        <w:rPr>
          <w:b/>
        </w:rPr>
        <w:t xml:space="preserve">, výrobce </w:t>
      </w:r>
      <w:proofErr w:type="spellStart"/>
      <w:r w:rsidR="007D5264" w:rsidRPr="001D0767">
        <w:rPr>
          <w:b/>
        </w:rPr>
        <w:t>Shenzhen</w:t>
      </w:r>
      <w:proofErr w:type="spellEnd"/>
      <w:r w:rsidR="007D5264" w:rsidRPr="001D0767">
        <w:rPr>
          <w:b/>
        </w:rPr>
        <w:t xml:space="preserve"> </w:t>
      </w:r>
      <w:proofErr w:type="spellStart"/>
      <w:r w:rsidR="007D5264" w:rsidRPr="001D0767">
        <w:rPr>
          <w:b/>
        </w:rPr>
        <w:t>Mindray</w:t>
      </w:r>
      <w:proofErr w:type="spellEnd"/>
      <w:r w:rsidR="007D5264" w:rsidRPr="001D0767">
        <w:rPr>
          <w:b/>
        </w:rPr>
        <w:t xml:space="preserve"> Bio-Medical Electronics</w:t>
      </w:r>
      <w:r w:rsidR="007D5264">
        <w:rPr>
          <w:b/>
        </w:rPr>
        <w:t xml:space="preserve"> Co., Ltd,</w:t>
      </w:r>
      <w:r w:rsidR="007D5264" w:rsidRPr="001D0767">
        <w:rPr>
          <w:b/>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9D97ED5"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00CD6DAE" w:rsidRPr="00D859C2">
        <w:t>Kupujícímu nejpozději</w:t>
      </w:r>
      <w:r w:rsidR="00CD6DAE">
        <w:t xml:space="preserve"> </w:t>
      </w:r>
      <w:r w:rsidR="003F7B02" w:rsidRPr="00D859C2">
        <w:rPr>
          <w:b/>
        </w:rPr>
        <w:t xml:space="preserve">do </w:t>
      </w:r>
      <w:r w:rsidR="00CD6DAE">
        <w:rPr>
          <w:b/>
        </w:rPr>
        <w:t>8</w:t>
      </w:r>
      <w:r w:rsidR="0042712C" w:rsidRPr="00D859C2">
        <w:rPr>
          <w:b/>
        </w:rPr>
        <w:t xml:space="preserve"> </w:t>
      </w:r>
      <w:r w:rsidR="006C3751" w:rsidRPr="00D859C2">
        <w:rPr>
          <w:b/>
        </w:rPr>
        <w:t>týdnů</w:t>
      </w:r>
      <w:r w:rsidRPr="00D859C2">
        <w:t xml:space="preserve"> </w:t>
      </w:r>
      <w:r w:rsidR="00CB26A0">
        <w:t xml:space="preserve">od doručení písemné výzvy Kupujícího </w:t>
      </w:r>
      <w:r w:rsidR="00250E90" w:rsidRPr="00D859C2">
        <w:t>a Kupující se zavazuje dodané Zboží převzít.</w:t>
      </w:r>
      <w:r w:rsidR="00CD0229">
        <w:t xml:space="preserve"> Předpokládaný termín dodání je říjen 2025.</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AE1AA55" w:rsidR="00BE2371" w:rsidRPr="00D859C2" w:rsidRDefault="003F7B02" w:rsidP="00D859C2">
      <w:pPr>
        <w:pStyle w:val="Odstavecsmlouvy"/>
      </w:pPr>
      <w:r w:rsidRPr="00D859C2">
        <w:t xml:space="preserve">Místem dodání Zboží </w:t>
      </w:r>
      <w:r w:rsidR="00D50BBE" w:rsidRPr="00D859C2">
        <w:t xml:space="preserve">je </w:t>
      </w:r>
      <w:r w:rsidR="00192FE7" w:rsidRPr="00192FE7">
        <w:rPr>
          <w:rFonts w:eastAsia="Arial"/>
          <w:bCs/>
        </w:rPr>
        <w:t>Fakultní nemocnice Brno, Interní hematologická a onkologická klinika,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5F6715E6"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2957DB">
        <w:t>XXXXXXXXX</w:t>
      </w:r>
      <w:r w:rsidR="00DE3A3F">
        <w:t xml:space="preserve">, tel.: </w:t>
      </w:r>
      <w:r w:rsidR="002957DB">
        <w:t>XXXXXXXXX</w:t>
      </w:r>
      <w:r w:rsidR="00DE3A3F">
        <w:t xml:space="preserve"> a písemně na e-mail: </w:t>
      </w:r>
      <w:r w:rsidR="002957DB">
        <w:t>XXXXXXX</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w:t>
      </w:r>
      <w:proofErr w:type="gramStart"/>
      <w:r w:rsidRPr="00D859C2">
        <w:t>sepíší</w:t>
      </w:r>
      <w:proofErr w:type="gramEnd"/>
      <w:r w:rsidRPr="00D859C2">
        <w:t xml:space="preserve"> a </w:t>
      </w:r>
      <w:proofErr w:type="gramStart"/>
      <w:r w:rsidRPr="00D859C2">
        <w:t>podepíší</w:t>
      </w:r>
      <w:proofErr w:type="gramEnd"/>
      <w:r w:rsidRPr="00D859C2">
        <w:t xml:space="preserve"> </w:t>
      </w:r>
      <w:r>
        <w:t>o</w:t>
      </w:r>
      <w:r w:rsidRPr="00D859C2">
        <w:t xml:space="preserve"> dodání </w:t>
      </w:r>
      <w:r>
        <w:t xml:space="preserve">a převzetí Zboží (všech jeho položek), jakož i o řádném provedení Montáže, jestliže Prodávající byl dle této </w:t>
      </w:r>
      <w:r>
        <w:lastRenderedPageBreak/>
        <w:t xml:space="preserve">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40"/>
        <w:gridCol w:w="3823"/>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E36081" w:rsidR="00D859C2" w:rsidRPr="005B49AA" w:rsidRDefault="002424C5" w:rsidP="000E79CE">
            <w:pPr>
              <w:pStyle w:val="Zkladntext3"/>
              <w:rPr>
                <w:b/>
                <w:sz w:val="22"/>
                <w:szCs w:val="22"/>
              </w:rPr>
            </w:pPr>
            <w:r>
              <w:rPr>
                <w:b/>
                <w:sz w:val="22"/>
                <w:szCs w:val="22"/>
              </w:rPr>
              <w:t>2 428 806,00</w:t>
            </w:r>
            <w:r w:rsidR="00D859C2" w:rsidRPr="005B49AA">
              <w:rPr>
                <w:b/>
                <w:sz w:val="22"/>
                <w:szCs w:val="22"/>
              </w:rPr>
              <w:t xml:space="preserve"> Kč</w:t>
            </w:r>
          </w:p>
        </w:tc>
      </w:tr>
      <w:tr w:rsidR="00D859C2" w:rsidRPr="005B49AA" w14:paraId="33392E42" w14:textId="77777777" w:rsidTr="000E79CE">
        <w:tc>
          <w:tcPr>
            <w:tcW w:w="5211" w:type="dxa"/>
          </w:tcPr>
          <w:p w14:paraId="193C9961" w14:textId="63456E2A" w:rsidR="00D859C2" w:rsidRPr="005B49AA" w:rsidRDefault="00D859C2" w:rsidP="000E79CE">
            <w:pPr>
              <w:pStyle w:val="Zkladntext3"/>
              <w:rPr>
                <w:b/>
                <w:sz w:val="22"/>
                <w:szCs w:val="22"/>
              </w:rPr>
            </w:pPr>
            <w:r w:rsidRPr="005B49AA">
              <w:rPr>
                <w:b/>
                <w:sz w:val="22"/>
                <w:szCs w:val="22"/>
              </w:rPr>
              <w:t xml:space="preserve">DPH </w:t>
            </w:r>
            <w:proofErr w:type="gramStart"/>
            <w:r w:rsidR="002424C5">
              <w:rPr>
                <w:b/>
                <w:sz w:val="22"/>
                <w:szCs w:val="22"/>
              </w:rPr>
              <w:t>21</w:t>
            </w:r>
            <w:r w:rsidRPr="005B49AA">
              <w:rPr>
                <w:b/>
                <w:sz w:val="22"/>
                <w:szCs w:val="22"/>
              </w:rPr>
              <w:t>%</w:t>
            </w:r>
            <w:proofErr w:type="gramEnd"/>
            <w:r w:rsidRPr="005B49AA">
              <w:rPr>
                <w:b/>
                <w:sz w:val="22"/>
                <w:szCs w:val="22"/>
              </w:rPr>
              <w:t>:</w:t>
            </w:r>
          </w:p>
        </w:tc>
        <w:tc>
          <w:tcPr>
            <w:tcW w:w="4253" w:type="dxa"/>
          </w:tcPr>
          <w:p w14:paraId="44D4CFEA" w14:textId="79A0201D" w:rsidR="00D859C2" w:rsidRPr="002424C5" w:rsidRDefault="002424C5" w:rsidP="000E79CE">
            <w:pPr>
              <w:pStyle w:val="Zkladntext3"/>
              <w:rPr>
                <w:b/>
                <w:sz w:val="22"/>
                <w:szCs w:val="22"/>
              </w:rPr>
            </w:pPr>
            <w:r w:rsidRPr="00D73F63">
              <w:rPr>
                <w:b/>
                <w:sz w:val="22"/>
                <w:szCs w:val="22"/>
              </w:rPr>
              <w:t xml:space="preserve">   </w:t>
            </w:r>
            <w:r w:rsidRPr="002424C5">
              <w:rPr>
                <w:b/>
                <w:sz w:val="22"/>
                <w:szCs w:val="22"/>
              </w:rPr>
              <w:t>509 420,87</w:t>
            </w:r>
            <w:r w:rsidR="00D859C2" w:rsidRPr="002424C5">
              <w:rPr>
                <w:b/>
                <w:sz w:val="22"/>
                <w:szCs w:val="22"/>
              </w:rPr>
              <w:t xml:space="preserve"> Kč</w:t>
            </w:r>
          </w:p>
        </w:tc>
      </w:tr>
      <w:tr w:rsidR="00D859C2" w:rsidRPr="005B49AA" w14:paraId="0DBFF53F" w14:textId="77777777" w:rsidTr="000E79CE">
        <w:tc>
          <w:tcPr>
            <w:tcW w:w="5211" w:type="dxa"/>
          </w:tcPr>
          <w:p w14:paraId="0CDE4069" w14:textId="7BD15F18" w:rsidR="002424C5" w:rsidRDefault="002424C5" w:rsidP="000E79CE">
            <w:pPr>
              <w:pStyle w:val="Zkladntext3"/>
              <w:rPr>
                <w:b/>
                <w:sz w:val="22"/>
                <w:szCs w:val="22"/>
              </w:rPr>
            </w:pPr>
            <w:r>
              <w:rPr>
                <w:b/>
                <w:sz w:val="22"/>
                <w:szCs w:val="22"/>
              </w:rPr>
              <w:t xml:space="preserve">DPH </w:t>
            </w:r>
            <w:proofErr w:type="gramStart"/>
            <w:r>
              <w:rPr>
                <w:b/>
                <w:sz w:val="22"/>
                <w:szCs w:val="22"/>
              </w:rPr>
              <w:t>12%</w:t>
            </w:r>
            <w:proofErr w:type="gramEnd"/>
            <w:r>
              <w:rPr>
                <w:b/>
                <w:sz w:val="22"/>
                <w:szCs w:val="22"/>
              </w:rPr>
              <w:t>:</w:t>
            </w:r>
          </w:p>
          <w:p w14:paraId="33B0632F" w14:textId="501691A5"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20AAE39" w14:textId="199FFF41" w:rsidR="00D859C2" w:rsidRPr="002424C5" w:rsidRDefault="002424C5" w:rsidP="000E79CE">
            <w:pPr>
              <w:pStyle w:val="Zkladntext3"/>
              <w:rPr>
                <w:b/>
                <w:sz w:val="22"/>
                <w:szCs w:val="22"/>
              </w:rPr>
            </w:pPr>
            <w:r w:rsidRPr="00D73F63">
              <w:rPr>
                <w:b/>
                <w:sz w:val="22"/>
                <w:szCs w:val="22"/>
              </w:rPr>
              <w:t xml:space="preserve">          </w:t>
            </w:r>
            <w:r w:rsidRPr="002424C5">
              <w:rPr>
                <w:b/>
                <w:sz w:val="22"/>
                <w:szCs w:val="22"/>
              </w:rPr>
              <w:t>359,10 Kč</w:t>
            </w:r>
          </w:p>
          <w:p w14:paraId="10D9C750" w14:textId="65F81CA7" w:rsidR="002424C5" w:rsidRPr="002424C5" w:rsidRDefault="002424C5" w:rsidP="000E79CE">
            <w:pPr>
              <w:pStyle w:val="Zkladntext3"/>
              <w:rPr>
                <w:b/>
                <w:sz w:val="22"/>
                <w:szCs w:val="22"/>
              </w:rPr>
            </w:pPr>
            <w:r w:rsidRPr="002424C5">
              <w:rPr>
                <w:b/>
                <w:sz w:val="22"/>
                <w:szCs w:val="22"/>
              </w:rPr>
              <w:t>2 938 585,97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0C3F2C95"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D73285">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D73285">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46FC363"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D73285">
        <w:t>VIII.2</w:t>
      </w:r>
      <w:r>
        <w:fldChar w:fldCharType="end"/>
      </w:r>
      <w:r>
        <w:t xml:space="preserve"> ani </w:t>
      </w:r>
      <w:r>
        <w:fldChar w:fldCharType="begin"/>
      </w:r>
      <w:r>
        <w:instrText xml:space="preserve"> REF _Ref171692445 \r \h </w:instrText>
      </w:r>
      <w:r>
        <w:fldChar w:fldCharType="separate"/>
      </w:r>
      <w:r w:rsidR="00D73285">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E584293"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D73285">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F1796D"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D73285">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79BF7D81"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D73285">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A81B5C4"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D73285">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634200E" w:rsidR="00327588" w:rsidRPr="00D859C2" w:rsidRDefault="00497922" w:rsidP="00094B12">
      <w:pPr>
        <w:pStyle w:val="Odstavecsmlouvy"/>
        <w:rPr>
          <w:snapToGrid w:val="0"/>
        </w:rPr>
      </w:pPr>
      <w:r>
        <w:rPr>
          <w:snapToGrid w:val="0"/>
        </w:rPr>
        <w:t xml:space="preserve">Tato smlouva je sepsána ve </w:t>
      </w:r>
      <w:r w:rsidRPr="00D70EE2">
        <w:rPr>
          <w:snapToGrid w:val="0"/>
        </w:rPr>
        <w:t>dvou</w:t>
      </w:r>
      <w:r>
        <w:rPr>
          <w:snapToGrid w:val="0"/>
        </w:rPr>
        <w:t xml:space="preserve"> vyhotoveních stejné platnosti a závaznosti, </w:t>
      </w:r>
      <w:r w:rsidR="00D70EE2">
        <w:rPr>
          <w:snapToGrid w:val="0"/>
        </w:rPr>
        <w:t>po jednom pro každou smluvní stranu.</w:t>
      </w:r>
      <w:r>
        <w:rPr>
          <w:snapToGrid w:val="0"/>
        </w:rPr>
        <w:t xml:space="preserve">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5"/>
        <w:gridCol w:w="999"/>
        <w:gridCol w:w="3791"/>
      </w:tblGrid>
      <w:tr w:rsidR="00094B12" w:rsidRPr="00D722DC" w14:paraId="3036FF83" w14:textId="77777777" w:rsidTr="00160D16">
        <w:tc>
          <w:tcPr>
            <w:tcW w:w="3802" w:type="dxa"/>
          </w:tcPr>
          <w:p w14:paraId="69B3B101" w14:textId="44893A15"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w:t>
            </w:r>
            <w:r w:rsidR="00D43073">
              <w:rPr>
                <w:sz w:val="22"/>
                <w:szCs w:val="22"/>
              </w:rPr>
              <w:t xml:space="preserve"> Praze </w:t>
            </w:r>
            <w:r w:rsidRPr="001150C5">
              <w:rPr>
                <w:sz w:val="22"/>
                <w:szCs w:val="22"/>
              </w:rPr>
              <w:t>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17D23793" w14:textId="50AECBC1" w:rsidR="00094B12" w:rsidRPr="00D722DC" w:rsidRDefault="00D43073" w:rsidP="00D43073">
            <w:pPr>
              <w:pStyle w:val="slovn"/>
              <w:numPr>
                <w:ilvl w:val="0"/>
                <w:numId w:val="0"/>
              </w:numPr>
              <w:tabs>
                <w:tab w:val="num" w:pos="567"/>
              </w:tabs>
              <w:spacing w:after="0" w:line="280" w:lineRule="atLeast"/>
              <w:jc w:val="center"/>
              <w:rPr>
                <w:sz w:val="22"/>
                <w:szCs w:val="22"/>
              </w:rPr>
            </w:pPr>
            <w:r w:rsidRPr="00D73F63">
              <w:rPr>
                <w:b/>
              </w:rPr>
              <w:t>CHEIRÓN a.s.</w:t>
            </w:r>
            <w:r w:rsidRPr="00D73F63">
              <w:rPr>
                <w:b/>
              </w:rPr>
              <w:br/>
            </w:r>
            <w:r w:rsidRPr="00D73F63">
              <w:rPr>
                <w:bCs/>
              </w:rPr>
              <w:t>Ing. Jindřich Petřík, MBA</w:t>
            </w:r>
            <w:r w:rsidRPr="00D73F63">
              <w:rPr>
                <w:bCs/>
              </w:rPr>
              <w:br/>
              <w:t>člen představenstva</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5117DDE3" w14:textId="77777777" w:rsidR="006D3ED8" w:rsidRDefault="006D3ED8" w:rsidP="009730A2"/>
    <w:p w14:paraId="7C27102A" w14:textId="64FCA519" w:rsidR="009730A2" w:rsidRDefault="006D3ED8" w:rsidP="009730A2">
      <w:r w:rsidRPr="006D3ED8">
        <w:rPr>
          <w:noProof/>
        </w:rPr>
        <w:drawing>
          <wp:inline distT="0" distB="0" distL="0" distR="0" wp14:anchorId="388EFD27" wp14:editId="5557EB58">
            <wp:extent cx="5760720" cy="4848225"/>
            <wp:effectExtent l="0" t="0" r="0" b="9525"/>
            <wp:docPr id="826822371" name="Obrázek 1" descr="Obsah obrázku text, snímek obrazovky, diagram,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22371" name="Obrázek 1" descr="Obsah obrázku text, snímek obrazovky, diagram, design&#10;&#10;Obsah generovaný pomocí AI může být nesprávný."/>
                    <pic:cNvPicPr/>
                  </pic:nvPicPr>
                  <pic:blipFill>
                    <a:blip r:embed="rId10"/>
                    <a:stretch>
                      <a:fillRect/>
                    </a:stretch>
                  </pic:blipFill>
                  <pic:spPr>
                    <a:xfrm>
                      <a:off x="0" y="0"/>
                      <a:ext cx="5760720" cy="4848225"/>
                    </a:xfrm>
                    <a:prstGeom prst="rect">
                      <a:avLst/>
                    </a:prstGeom>
                  </pic:spPr>
                </pic:pic>
              </a:graphicData>
            </a:graphic>
          </wp:inline>
        </w:drawing>
      </w:r>
      <w:r w:rsidRPr="006D3ED8" w:rsidDel="006D3ED8">
        <w:rPr>
          <w:highlight w:val="yellow"/>
        </w:rPr>
        <w:t xml:space="preserve"> </w:t>
      </w:r>
    </w:p>
    <w:p w14:paraId="299DBAE8" w14:textId="77777777" w:rsidR="006D3ED8" w:rsidRDefault="006D3ED8" w:rsidP="009730A2"/>
    <w:p w14:paraId="263754FE" w14:textId="77777777" w:rsidR="006D3ED8" w:rsidRDefault="006D3ED8" w:rsidP="009730A2"/>
    <w:p w14:paraId="6F87BA07" w14:textId="733C3605" w:rsidR="006D3ED8" w:rsidRDefault="006D3ED8" w:rsidP="009730A2">
      <w:r w:rsidRPr="006D3ED8">
        <w:rPr>
          <w:noProof/>
        </w:rPr>
        <w:lastRenderedPageBreak/>
        <w:drawing>
          <wp:inline distT="0" distB="0" distL="0" distR="0" wp14:anchorId="67F153FA" wp14:editId="5E70EC24">
            <wp:extent cx="5229955" cy="7201905"/>
            <wp:effectExtent l="0" t="0" r="8890" b="0"/>
            <wp:docPr id="1275936900" name="Obrázek 1" descr="Obsah obrázku text, číslo, dokument, Paralel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936900" name="Obrázek 1" descr="Obsah obrázku text, číslo, dokument, Paralelní&#10;&#10;Obsah generovaný pomocí AI může být nesprávný."/>
                    <pic:cNvPicPr/>
                  </pic:nvPicPr>
                  <pic:blipFill>
                    <a:blip r:embed="rId11"/>
                    <a:stretch>
                      <a:fillRect/>
                    </a:stretch>
                  </pic:blipFill>
                  <pic:spPr>
                    <a:xfrm>
                      <a:off x="0" y="0"/>
                      <a:ext cx="5229955" cy="7201905"/>
                    </a:xfrm>
                    <a:prstGeom prst="rect">
                      <a:avLst/>
                    </a:prstGeom>
                  </pic:spPr>
                </pic:pic>
              </a:graphicData>
            </a:graphic>
          </wp:inline>
        </w:drawing>
      </w:r>
    </w:p>
    <w:p w14:paraId="5E410B3A" w14:textId="77777777" w:rsidR="006D3ED8" w:rsidRDefault="006D3ED8"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lastRenderedPageBreak/>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w:t>
      </w:r>
      <w:r w:rsidRPr="49FBB73B">
        <w:rPr>
          <w:rFonts w:ascii="Arial" w:hAnsi="Arial"/>
          <w:b/>
          <w:bCs/>
        </w:rPr>
        <w:lastRenderedPageBreak/>
        <w:t>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xml:space="preserve">“), přičemž součástí Zálohovacího plánu musí </w:t>
      </w:r>
      <w:r w:rsidRPr="00AE7134">
        <w:rPr>
          <w:rFonts w:ascii="Arial" w:hAnsi="Arial"/>
        </w:rPr>
        <w:lastRenderedPageBreak/>
        <w:t>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067328EB" w14:textId="77777777" w:rsidR="0055118C" w:rsidRDefault="0055118C"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2361C92D" w14:textId="77777777" w:rsidR="0055118C" w:rsidRDefault="0055118C"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2"/>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5AF5" w14:textId="565BBBE3" w:rsidR="003E1B5F" w:rsidRDefault="003E1B5F">
    <w:pPr>
      <w:pStyle w:val="Zhlav"/>
    </w:pPr>
    <w:r>
      <w:t xml:space="preserve">                                                                                                                    </w:t>
    </w:r>
    <w:r>
      <w:t>KP/3262/2025/La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CC2E8E52"/>
    <w:lvl w:ilvl="0" w:tplc="7A720ED8">
      <w:numFmt w:val="none"/>
      <w:lvlText w:val=""/>
      <w:lvlJc w:val="left"/>
      <w:pPr>
        <w:tabs>
          <w:tab w:val="num" w:pos="360"/>
        </w:tabs>
      </w:pPr>
    </w:lvl>
    <w:lvl w:ilvl="1" w:tplc="C97653D2">
      <w:start w:val="1"/>
      <w:numFmt w:val="lowerLetter"/>
      <w:lvlText w:val="%2."/>
      <w:lvlJc w:val="left"/>
      <w:pPr>
        <w:ind w:left="1440" w:hanging="360"/>
      </w:pPr>
    </w:lvl>
    <w:lvl w:ilvl="2" w:tplc="23BA0D1E">
      <w:start w:val="1"/>
      <w:numFmt w:val="lowerRoman"/>
      <w:lvlText w:val="%3."/>
      <w:lvlJc w:val="right"/>
      <w:pPr>
        <w:ind w:left="2160" w:hanging="180"/>
      </w:pPr>
    </w:lvl>
    <w:lvl w:ilvl="3" w:tplc="A63CC40E">
      <w:start w:val="1"/>
      <w:numFmt w:val="decimal"/>
      <w:lvlText w:val="%4."/>
      <w:lvlJc w:val="left"/>
      <w:pPr>
        <w:ind w:left="2880" w:hanging="360"/>
      </w:pPr>
    </w:lvl>
    <w:lvl w:ilvl="4" w:tplc="E5C8DF9A">
      <w:start w:val="1"/>
      <w:numFmt w:val="lowerLetter"/>
      <w:lvlText w:val="%5."/>
      <w:lvlJc w:val="left"/>
      <w:pPr>
        <w:ind w:left="3600" w:hanging="360"/>
      </w:pPr>
    </w:lvl>
    <w:lvl w:ilvl="5" w:tplc="B0DA18B0">
      <w:start w:val="1"/>
      <w:numFmt w:val="lowerRoman"/>
      <w:lvlText w:val="%6."/>
      <w:lvlJc w:val="right"/>
      <w:pPr>
        <w:ind w:left="4320" w:hanging="180"/>
      </w:pPr>
    </w:lvl>
    <w:lvl w:ilvl="6" w:tplc="81342FD2">
      <w:start w:val="1"/>
      <w:numFmt w:val="decimal"/>
      <w:lvlText w:val="%7."/>
      <w:lvlJc w:val="left"/>
      <w:pPr>
        <w:ind w:left="5040" w:hanging="360"/>
      </w:pPr>
    </w:lvl>
    <w:lvl w:ilvl="7" w:tplc="EFB44EE8">
      <w:start w:val="1"/>
      <w:numFmt w:val="lowerLetter"/>
      <w:lvlText w:val="%8."/>
      <w:lvlJc w:val="left"/>
      <w:pPr>
        <w:ind w:left="5760" w:hanging="360"/>
      </w:pPr>
    </w:lvl>
    <w:lvl w:ilvl="8" w:tplc="68D2DE32">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27277612">
    <w:abstractNumId w:val="5"/>
  </w:num>
  <w:num w:numId="2" w16cid:durableId="494148602">
    <w:abstractNumId w:val="6"/>
  </w:num>
  <w:num w:numId="3" w16cid:durableId="911542693">
    <w:abstractNumId w:val="7"/>
  </w:num>
  <w:num w:numId="4" w16cid:durableId="384569721">
    <w:abstractNumId w:val="7"/>
  </w:num>
  <w:num w:numId="5" w16cid:durableId="1951277413">
    <w:abstractNumId w:val="11"/>
  </w:num>
  <w:num w:numId="6" w16cid:durableId="1640961082">
    <w:abstractNumId w:val="8"/>
  </w:num>
  <w:num w:numId="7" w16cid:durableId="1049500733">
    <w:abstractNumId w:val="1"/>
  </w:num>
  <w:num w:numId="8" w16cid:durableId="1665429753">
    <w:abstractNumId w:val="4"/>
  </w:num>
  <w:num w:numId="9" w16cid:durableId="802308911">
    <w:abstractNumId w:val="12"/>
  </w:num>
  <w:num w:numId="10" w16cid:durableId="1894736296">
    <w:abstractNumId w:val="3"/>
  </w:num>
  <w:num w:numId="11" w16cid:durableId="1944455405">
    <w:abstractNumId w:val="9"/>
  </w:num>
  <w:num w:numId="12" w16cid:durableId="170415134">
    <w:abstractNumId w:val="10"/>
  </w:num>
  <w:num w:numId="13" w16cid:durableId="324213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4990399">
    <w:abstractNumId w:val="7"/>
  </w:num>
  <w:num w:numId="15" w16cid:durableId="577330579">
    <w:abstractNumId w:val="0"/>
  </w:num>
  <w:num w:numId="16" w16cid:durableId="86579980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2FE7"/>
    <w:rsid w:val="00196060"/>
    <w:rsid w:val="00196288"/>
    <w:rsid w:val="001966F7"/>
    <w:rsid w:val="001A2256"/>
    <w:rsid w:val="001A3D28"/>
    <w:rsid w:val="001B23CF"/>
    <w:rsid w:val="001B4519"/>
    <w:rsid w:val="001C2953"/>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24C5"/>
    <w:rsid w:val="00243FE4"/>
    <w:rsid w:val="002456A0"/>
    <w:rsid w:val="00250E90"/>
    <w:rsid w:val="00250F85"/>
    <w:rsid w:val="0025204E"/>
    <w:rsid w:val="0025616B"/>
    <w:rsid w:val="002575A6"/>
    <w:rsid w:val="00271FDF"/>
    <w:rsid w:val="00277ACF"/>
    <w:rsid w:val="002812F7"/>
    <w:rsid w:val="002834BC"/>
    <w:rsid w:val="00283E98"/>
    <w:rsid w:val="00290EF9"/>
    <w:rsid w:val="00293447"/>
    <w:rsid w:val="002943FF"/>
    <w:rsid w:val="0029524D"/>
    <w:rsid w:val="002957DB"/>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B5F"/>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18C"/>
    <w:rsid w:val="005515B0"/>
    <w:rsid w:val="00560C16"/>
    <w:rsid w:val="00563528"/>
    <w:rsid w:val="00571D58"/>
    <w:rsid w:val="00582084"/>
    <w:rsid w:val="0058691F"/>
    <w:rsid w:val="00586BB3"/>
    <w:rsid w:val="005A31F8"/>
    <w:rsid w:val="005A3B45"/>
    <w:rsid w:val="005A6D97"/>
    <w:rsid w:val="005B3AD5"/>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2910"/>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962A7"/>
    <w:rsid w:val="006A6647"/>
    <w:rsid w:val="006B095E"/>
    <w:rsid w:val="006B51D8"/>
    <w:rsid w:val="006C00F3"/>
    <w:rsid w:val="006C3751"/>
    <w:rsid w:val="006C589F"/>
    <w:rsid w:val="006C6CD1"/>
    <w:rsid w:val="006D0F33"/>
    <w:rsid w:val="006D3ED8"/>
    <w:rsid w:val="006D4738"/>
    <w:rsid w:val="006E005D"/>
    <w:rsid w:val="006E2FF9"/>
    <w:rsid w:val="006E4EF6"/>
    <w:rsid w:val="006E54D0"/>
    <w:rsid w:val="006E7930"/>
    <w:rsid w:val="00705FC9"/>
    <w:rsid w:val="00706012"/>
    <w:rsid w:val="00706BCF"/>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5264"/>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4767B"/>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3004"/>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764E1"/>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4F00"/>
    <w:rsid w:val="009F6381"/>
    <w:rsid w:val="00A030DF"/>
    <w:rsid w:val="00A03BF1"/>
    <w:rsid w:val="00A05D45"/>
    <w:rsid w:val="00A131FD"/>
    <w:rsid w:val="00A146F1"/>
    <w:rsid w:val="00A17F49"/>
    <w:rsid w:val="00A24A8D"/>
    <w:rsid w:val="00A25AEE"/>
    <w:rsid w:val="00A31178"/>
    <w:rsid w:val="00A36B03"/>
    <w:rsid w:val="00A4060F"/>
    <w:rsid w:val="00A51741"/>
    <w:rsid w:val="00A51E29"/>
    <w:rsid w:val="00A52F13"/>
    <w:rsid w:val="00A71BE8"/>
    <w:rsid w:val="00A739A7"/>
    <w:rsid w:val="00A73C62"/>
    <w:rsid w:val="00A74BD6"/>
    <w:rsid w:val="00A75857"/>
    <w:rsid w:val="00A81273"/>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09EE"/>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10E"/>
    <w:rsid w:val="00C73746"/>
    <w:rsid w:val="00C90967"/>
    <w:rsid w:val="00C9479B"/>
    <w:rsid w:val="00C970BF"/>
    <w:rsid w:val="00C978A8"/>
    <w:rsid w:val="00CA6017"/>
    <w:rsid w:val="00CB01C4"/>
    <w:rsid w:val="00CB26A0"/>
    <w:rsid w:val="00CB6A3D"/>
    <w:rsid w:val="00CC0F64"/>
    <w:rsid w:val="00CC12D2"/>
    <w:rsid w:val="00CC6A8F"/>
    <w:rsid w:val="00CD0229"/>
    <w:rsid w:val="00CD5440"/>
    <w:rsid w:val="00CD60EF"/>
    <w:rsid w:val="00CD61FC"/>
    <w:rsid w:val="00CD6DAE"/>
    <w:rsid w:val="00CE4FB3"/>
    <w:rsid w:val="00CF0B12"/>
    <w:rsid w:val="00CF49B2"/>
    <w:rsid w:val="00D000FE"/>
    <w:rsid w:val="00D039A9"/>
    <w:rsid w:val="00D04283"/>
    <w:rsid w:val="00D04CE9"/>
    <w:rsid w:val="00D071E8"/>
    <w:rsid w:val="00D07D37"/>
    <w:rsid w:val="00D13E92"/>
    <w:rsid w:val="00D17289"/>
    <w:rsid w:val="00D203A0"/>
    <w:rsid w:val="00D24015"/>
    <w:rsid w:val="00D308D9"/>
    <w:rsid w:val="00D43073"/>
    <w:rsid w:val="00D50BBE"/>
    <w:rsid w:val="00D52AAC"/>
    <w:rsid w:val="00D70368"/>
    <w:rsid w:val="00D70EE2"/>
    <w:rsid w:val="00D73285"/>
    <w:rsid w:val="00D73F63"/>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68C"/>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07E5B"/>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F07E5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F07E5B"/>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F07E5B"/>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CB26A0"/>
    <w:rPr>
      <w:rFonts w:ascii="Arial" w:eastAsia="Times New Roman" w:hAnsi="Arial" w:cs="Arial"/>
      <w:sz w:val="22"/>
      <w:szCs w:val="22"/>
    </w:rPr>
  </w:style>
  <w:style w:type="character" w:customStyle="1" w:styleId="Nadpis3Char">
    <w:name w:val="Nadpis 3 Char"/>
    <w:basedOn w:val="Standardnpsmoodstavce"/>
    <w:link w:val="Nadpis3"/>
    <w:uiPriority w:val="9"/>
    <w:semiHidden/>
    <w:rsid w:val="00F07E5B"/>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F07E5B"/>
    <w:rPr>
      <w:rFonts w:asciiTheme="majorHAnsi" w:eastAsiaTheme="majorEastAsia" w:hAnsiTheme="majorHAnsi" w:cstheme="majorBidi"/>
      <w:i/>
      <w:iCs/>
      <w:color w:val="365F91" w:themeColor="accent1" w:themeShade="BF"/>
      <w:sz w:val="22"/>
      <w:szCs w:val="22"/>
    </w:rPr>
  </w:style>
  <w:style w:type="character" w:customStyle="1" w:styleId="Nadpis5Char">
    <w:name w:val="Nadpis 5 Char"/>
    <w:basedOn w:val="Standardnpsmoodstavce"/>
    <w:link w:val="Nadpis5"/>
    <w:uiPriority w:val="9"/>
    <w:semiHidden/>
    <w:rsid w:val="00F07E5B"/>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first.org/cvss/"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8202</Words>
  <Characters>48393</Characters>
  <Application>Microsoft Office Word</Application>
  <DocSecurity>0</DocSecurity>
  <Lines>403</Lines>
  <Paragraphs>112</Paragraphs>
  <ScaleCrop>false</ScaleCrop>
  <Company/>
  <LinksUpToDate>false</LinksUpToDate>
  <CharactersWithSpaces>56483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2025-09-23T07:15:00Z</dcterms:created>
  <dcterms:modified xsi:type="dcterms:W3CDTF">2025-09-23T07:15:00Z</dcterms:modified>
</cp:coreProperties>
</file>