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154294A4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BA16FF">
        <w:rPr>
          <w:bCs/>
          <w:noProof/>
          <w:sz w:val="32"/>
          <w:szCs w:val="32"/>
        </w:rPr>
        <w:t>24002288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479F07E0" w:rsidR="00D93B5C" w:rsidRPr="00C52EC1" w:rsidRDefault="00BA16FF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Počepice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252DF833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2E13AB">
        <w:rPr>
          <w:rFonts w:cs="Segoe UI"/>
          <w:szCs w:val="20"/>
        </w:rPr>
        <w:t xml:space="preserve">Obecní úřad Počepice, </w:t>
      </w:r>
      <w:r w:rsidR="00C52EC1" w:rsidRPr="00C52EC1">
        <w:rPr>
          <w:rFonts w:cs="Segoe UI"/>
          <w:bCs/>
          <w:noProof/>
          <w:szCs w:val="20"/>
        </w:rPr>
        <w:t>Počepice 60, 262 55 Počepice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00243060</w:t>
      </w:r>
      <w:bookmarkEnd w:id="4"/>
    </w:p>
    <w:p w14:paraId="247BA7BF" w14:textId="697AC5E5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C87E58">
        <w:rPr>
          <w:rFonts w:cs="Segoe UI"/>
          <w:szCs w:val="20"/>
        </w:rPr>
        <w:t xml:space="preserve">Ing. Hanou </w:t>
      </w:r>
      <w:r w:rsidR="006E0215">
        <w:rPr>
          <w:rFonts w:cs="Segoe UI"/>
          <w:bCs/>
          <w:noProof/>
          <w:szCs w:val="20"/>
        </w:rPr>
        <w:t>K</w:t>
      </w:r>
      <w:r w:rsidR="00C87E58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o</w:t>
      </w:r>
      <w:r w:rsidR="00C87E58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l</w:t>
      </w:r>
      <w:r w:rsidR="00C87E58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í</w:t>
      </w:r>
      <w:r w:rsidR="00C87E58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n</w:t>
      </w:r>
      <w:r w:rsidR="00C87E58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o</w:t>
      </w:r>
      <w:r w:rsidR="00C87E58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v</w:t>
      </w:r>
      <w:r w:rsidR="00C87E58">
        <w:rPr>
          <w:rFonts w:cs="Segoe UI"/>
          <w:bCs/>
          <w:noProof/>
          <w:szCs w:val="20"/>
        </w:rPr>
        <w:t> o u, starostkou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94-10516211/0710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5522211/0100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243BA0A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24002288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25.</w:t>
      </w:r>
      <w:r w:rsidR="002E13AB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11.</w:t>
      </w:r>
      <w:r w:rsidR="002E13AB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2E13AB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35F975FB" w14:textId="77777777" w:rsidR="00160522" w:rsidRDefault="00160522" w:rsidP="00160522">
      <w:pPr>
        <w:jc w:val="both"/>
        <w:rPr>
          <w:rFonts w:cs="Segoe UI"/>
          <w:szCs w:val="20"/>
        </w:rPr>
      </w:pPr>
    </w:p>
    <w:p w14:paraId="045DE9F8" w14:textId="77777777" w:rsidR="00160522" w:rsidRPr="00160522" w:rsidRDefault="00160522" w:rsidP="00160522">
      <w:pPr>
        <w:jc w:val="both"/>
        <w:rPr>
          <w:rFonts w:cs="Segoe UI"/>
          <w:szCs w:val="20"/>
        </w:rPr>
      </w:pPr>
    </w:p>
    <w:p w14:paraId="5FC36EF1" w14:textId="484CB780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1240700156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Počepice a Rovina - splašková kanalizace a ČOV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1240700156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2E13AB">
        <w:rPr>
          <w:rFonts w:cs="Segoe UI"/>
          <w:szCs w:val="20"/>
        </w:rPr>
        <w:t xml:space="preserve">30. 7. 2024 </w:t>
      </w:r>
      <w:r w:rsidR="000C2209" w:rsidRPr="00220E7D">
        <w:rPr>
          <w:rFonts w:cs="Segoe UI"/>
          <w:szCs w:val="20"/>
        </w:rPr>
        <w:t>(dále jen „Rozhodnutí o dotaci“)</w:t>
      </w:r>
      <w:r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Pr="00F378E3" w:rsidRDefault="00376DDD" w:rsidP="004759BC">
      <w:pPr>
        <w:jc w:val="center"/>
        <w:rPr>
          <w:b/>
        </w:rPr>
      </w:pPr>
      <w:r w:rsidRPr="00F378E3">
        <w:rPr>
          <w:rFonts w:cs="Segoe UI"/>
          <w:b/>
          <w:noProof/>
          <w:szCs w:val="20"/>
        </w:rPr>
        <w:t>27 301 694</w:t>
      </w:r>
      <w:r w:rsidR="004759BC" w:rsidRPr="00F378E3">
        <w:rPr>
          <w:b/>
        </w:rPr>
        <w:t xml:space="preserve"> Kč</w:t>
      </w:r>
    </w:p>
    <w:p w14:paraId="1A92F462" w14:textId="1E82C5CE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dvacet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sedm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sta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jeden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šest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devadesát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koruny</w:t>
      </w:r>
      <w:r w:rsidR="002E13AB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české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3BB46D87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>, které byly ověřeny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1240700156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136 508 471,61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2A03B298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č. 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půjčky - 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4.</w:t>
      </w:r>
      <w:r w:rsidR="002E13A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8.</w:t>
      </w:r>
      <w:r w:rsidR="002E13A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445185FA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4.</w:t>
      </w:r>
      <w:r w:rsidR="002E13A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8.</w:t>
      </w:r>
      <w:r w:rsidR="002E13AB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194 525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995B021" w14:textId="77777777" w:rsidR="00BD57C1" w:rsidRPr="00BA0CB1" w:rsidRDefault="00BD57C1" w:rsidP="00BD57C1">
      <w:pPr>
        <w:pStyle w:val="rove"/>
        <w:ind w:left="0" w:firstLine="0"/>
      </w:pP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7C33B3B1" w14:textId="77777777" w:rsidR="00160522" w:rsidRDefault="00160522" w:rsidP="00160522">
      <w:pPr>
        <w:jc w:val="both"/>
        <w:rPr>
          <w:rFonts w:cs="Segoe UI"/>
          <w:szCs w:val="20"/>
        </w:rPr>
      </w:pPr>
    </w:p>
    <w:p w14:paraId="36E2078F" w14:textId="77777777" w:rsidR="00160522" w:rsidRPr="00160522" w:rsidRDefault="00160522" w:rsidP="00160522">
      <w:pPr>
        <w:jc w:val="both"/>
        <w:rPr>
          <w:rFonts w:cs="Segoe UI"/>
          <w:szCs w:val="20"/>
        </w:rPr>
      </w:pPr>
    </w:p>
    <w:p w14:paraId="5AC198B9" w14:textId="03545880" w:rsidR="000B1B87" w:rsidRPr="00920959" w:rsidRDefault="000B1B87" w:rsidP="002E13AB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lastRenderedPageBreak/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2E13AB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2E13AB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2028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66 547,88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3B979AE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682 542,35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2E13AB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2E13AB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2028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30CD3F4B" w14:textId="2CB0FC6A" w:rsidR="00911265" w:rsidRPr="00911265" w:rsidRDefault="00911265" w:rsidP="00911265">
      <w:pPr>
        <w:spacing w:before="240"/>
        <w:ind w:left="-709"/>
        <w:rPr>
          <w:b/>
          <w:color w:val="FF0000"/>
        </w:rPr>
      </w:pPr>
      <w:r w:rsidRPr="00911265">
        <w:rPr>
          <w:rFonts w:cs="Segoe UI"/>
          <w:noProof/>
          <w:szCs w:val="20"/>
        </w:rPr>
        <w:t xml:space="preserve"> 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3D161DB1" w14:textId="77777777" w:rsidR="00160522" w:rsidRDefault="00160522" w:rsidP="00160522">
      <w:pPr>
        <w:pStyle w:val="odrky1rove"/>
        <w:numPr>
          <w:ilvl w:val="0"/>
          <w:numId w:val="0"/>
        </w:numPr>
        <w:spacing w:after="120" w:line="264" w:lineRule="auto"/>
        <w:ind w:left="720" w:hanging="360"/>
        <w:rPr>
          <w:rFonts w:ascii="Segoe UI" w:hAnsi="Segoe UI" w:cs="Segoe UI"/>
          <w:sz w:val="20"/>
          <w:szCs w:val="20"/>
        </w:rPr>
      </w:pPr>
    </w:p>
    <w:p w14:paraId="3E854ED1" w14:textId="77777777" w:rsidR="00160522" w:rsidRDefault="00160522" w:rsidP="00160522">
      <w:pPr>
        <w:pStyle w:val="odrky1rove"/>
        <w:numPr>
          <w:ilvl w:val="0"/>
          <w:numId w:val="0"/>
        </w:numPr>
        <w:spacing w:after="120" w:line="264" w:lineRule="auto"/>
        <w:ind w:left="720" w:hanging="360"/>
        <w:rPr>
          <w:rFonts w:ascii="Segoe UI" w:hAnsi="Segoe UI" w:cs="Segoe UI"/>
          <w:sz w:val="20"/>
          <w:szCs w:val="20"/>
        </w:rPr>
      </w:pP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lastRenderedPageBreak/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A0CB1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300" w14:textId="77777777" w:rsidR="0084706E" w:rsidRDefault="0084706E" w:rsidP="0013795C">
      <w:pPr>
        <w:spacing w:after="0" w:line="240" w:lineRule="auto"/>
      </w:pPr>
      <w:r>
        <w:separator/>
      </w:r>
    </w:p>
  </w:endnote>
  <w:endnote w:type="continuationSeparator" w:id="0">
    <w:p w14:paraId="3657BCF0" w14:textId="77777777" w:rsidR="0084706E" w:rsidRDefault="0084706E" w:rsidP="0013795C">
      <w:pPr>
        <w:spacing w:after="0" w:line="240" w:lineRule="auto"/>
      </w:pPr>
      <w:r>
        <w:continuationSeparator/>
      </w:r>
    </w:p>
  </w:endnote>
  <w:endnote w:type="continuationNotice" w:id="1">
    <w:p w14:paraId="6FAF4504" w14:textId="77777777" w:rsidR="0084706E" w:rsidRDefault="00847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0075" w14:textId="77777777" w:rsidR="0084706E" w:rsidRDefault="0084706E" w:rsidP="0013795C">
      <w:pPr>
        <w:spacing w:after="0" w:line="240" w:lineRule="auto"/>
      </w:pPr>
      <w:r>
        <w:separator/>
      </w:r>
    </w:p>
  </w:footnote>
  <w:footnote w:type="continuationSeparator" w:id="0">
    <w:p w14:paraId="309B0470" w14:textId="77777777" w:rsidR="0084706E" w:rsidRDefault="0084706E" w:rsidP="0013795C">
      <w:pPr>
        <w:spacing w:after="0" w:line="240" w:lineRule="auto"/>
      </w:pPr>
      <w:r>
        <w:continuationSeparator/>
      </w:r>
    </w:p>
  </w:footnote>
  <w:footnote w:type="continuationNotice" w:id="1">
    <w:p w14:paraId="71A6B5B4" w14:textId="77777777" w:rsidR="0084706E" w:rsidRDefault="008470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0522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13AB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24AC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22F3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1EE6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2A43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2768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16FF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E58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378E3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1960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2025-09-23T09:01:00Z</dcterms:created>
  <dcterms:modified xsi:type="dcterms:W3CDTF">2025-09-23T09:01:00Z</dcterms:modified>
</cp:coreProperties>
</file>