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85" w:rsidRDefault="00710D85" w:rsidP="00710D85">
      <w:pPr>
        <w:keepNext/>
        <w:keepLines/>
        <w:spacing w:line="260" w:lineRule="exact"/>
        <w:ind w:right="260"/>
        <w:jc w:val="center"/>
        <w:rPr>
          <w:rStyle w:val="Nadpis10"/>
          <w:rFonts w:eastAsia="Courier New"/>
        </w:rPr>
      </w:pPr>
      <w:bookmarkStart w:id="0" w:name="bookmark0"/>
      <w:r>
        <w:rPr>
          <w:rStyle w:val="Nadpis10"/>
          <w:rFonts w:eastAsia="Courier New"/>
        </w:rPr>
        <w:t xml:space="preserve">KUPNÍ SMLOUVA </w:t>
      </w:r>
      <w:bookmarkEnd w:id="0"/>
    </w:p>
    <w:p w:rsidR="00710D85" w:rsidRDefault="00710D85" w:rsidP="00710D85">
      <w:pPr>
        <w:keepNext/>
        <w:keepLines/>
        <w:spacing w:line="260" w:lineRule="exact"/>
        <w:ind w:right="260"/>
      </w:pPr>
    </w:p>
    <w:p w:rsidR="00710D85" w:rsidRDefault="00710D85" w:rsidP="00710D85">
      <w:pPr>
        <w:keepNext/>
        <w:keepLines/>
        <w:numPr>
          <w:ilvl w:val="0"/>
          <w:numId w:val="1"/>
        </w:numPr>
        <w:tabs>
          <w:tab w:val="left" w:pos="1122"/>
        </w:tabs>
        <w:spacing w:after="458" w:line="230" w:lineRule="exact"/>
        <w:ind w:left="400"/>
        <w:jc w:val="both"/>
        <w:outlineLvl w:val="1"/>
      </w:pPr>
      <w:bookmarkStart w:id="1" w:name="bookmark1"/>
      <w:r>
        <w:rPr>
          <w:rStyle w:val="Nadpis2Malpsmena"/>
          <w:rFonts w:eastAsia="Courier New"/>
          <w:b w:val="0"/>
          <w:bCs w:val="0"/>
        </w:rPr>
        <w:t>SMLUVNÍ strany</w:t>
      </w:r>
      <w:bookmarkEnd w:id="1"/>
    </w:p>
    <w:p w:rsidR="00710D85" w:rsidRDefault="00710D85" w:rsidP="00710D85">
      <w:pPr>
        <w:pStyle w:val="Zkladntext4"/>
        <w:shd w:val="clear" w:color="auto" w:fill="auto"/>
        <w:spacing w:before="0"/>
        <w:ind w:left="120" w:right="8520" w:firstLine="0"/>
      </w:pPr>
      <w:r>
        <w:rPr>
          <w:rStyle w:val="Zkladntext1"/>
        </w:rPr>
        <w:t xml:space="preserve">Základní škola, Příbram VII, Bratří Čapků 279 </w:t>
      </w:r>
    </w:p>
    <w:p w:rsidR="00710D85" w:rsidRDefault="00710D85" w:rsidP="00710D85">
      <w:pPr>
        <w:pStyle w:val="Zkladntext4"/>
        <w:shd w:val="clear" w:color="auto" w:fill="auto"/>
        <w:spacing w:before="0" w:line="200" w:lineRule="exact"/>
        <w:ind w:left="120" w:firstLine="0"/>
        <w:rPr>
          <w:rStyle w:val="Zkladntext1"/>
        </w:rPr>
      </w:pPr>
      <w:r>
        <w:rPr>
          <w:rStyle w:val="Zkladntext1"/>
        </w:rPr>
        <w:t>příspěvková organizace</w:t>
      </w:r>
    </w:p>
    <w:p w:rsidR="00710D85" w:rsidRDefault="00710D85" w:rsidP="00710D85">
      <w:pPr>
        <w:pStyle w:val="Zkladntext4"/>
        <w:shd w:val="clear" w:color="auto" w:fill="auto"/>
        <w:spacing w:before="0" w:line="200" w:lineRule="exact"/>
        <w:ind w:left="120" w:firstLine="0"/>
      </w:pPr>
    </w:p>
    <w:p w:rsidR="00710D85" w:rsidRDefault="00710D85" w:rsidP="00710D85">
      <w:pPr>
        <w:pStyle w:val="Zkladntext4"/>
        <w:shd w:val="clear" w:color="auto" w:fill="auto"/>
        <w:spacing w:before="0" w:line="254" w:lineRule="exact"/>
        <w:ind w:left="120" w:right="8520" w:firstLine="0"/>
        <w:rPr>
          <w:rStyle w:val="Zkladntext1"/>
        </w:rPr>
      </w:pPr>
      <w:r>
        <w:rPr>
          <w:rStyle w:val="Zkladntext1"/>
        </w:rPr>
        <w:t xml:space="preserve">IČO: 71295003 </w:t>
      </w:r>
    </w:p>
    <w:p w:rsidR="00710D85" w:rsidRDefault="00710D85" w:rsidP="00710D85">
      <w:pPr>
        <w:pStyle w:val="Zkladntext4"/>
        <w:shd w:val="clear" w:color="auto" w:fill="auto"/>
        <w:spacing w:before="0" w:line="254" w:lineRule="exact"/>
        <w:ind w:left="120" w:right="8520" w:firstLine="0"/>
      </w:pPr>
      <w:r>
        <w:rPr>
          <w:rStyle w:val="Zkladntext1"/>
        </w:rPr>
        <w:t>DIČ:</w:t>
      </w:r>
    </w:p>
    <w:p w:rsidR="00710D85" w:rsidRDefault="00710D85" w:rsidP="00710D85">
      <w:pPr>
        <w:pStyle w:val="Zkladntext4"/>
        <w:shd w:val="clear" w:color="auto" w:fill="auto"/>
        <w:spacing w:before="0" w:after="240" w:line="254" w:lineRule="exact"/>
        <w:ind w:left="400"/>
        <w:jc w:val="both"/>
      </w:pPr>
      <w:r>
        <w:rPr>
          <w:rStyle w:val="Zkladntext1"/>
        </w:rPr>
        <w:t xml:space="preserve">Zastoupená ředitelem školy Mgr. Alenou </w:t>
      </w:r>
      <w:proofErr w:type="spellStart"/>
      <w:r>
        <w:rPr>
          <w:rStyle w:val="Zkladntext1"/>
        </w:rPr>
        <w:t>Mašikovou</w:t>
      </w:r>
      <w:proofErr w:type="spellEnd"/>
    </w:p>
    <w:p w:rsidR="00710D85" w:rsidRDefault="00710D85" w:rsidP="00710D85">
      <w:pPr>
        <w:pStyle w:val="Zkladntext4"/>
        <w:shd w:val="clear" w:color="auto" w:fill="auto"/>
        <w:spacing w:before="0" w:after="284" w:line="254" w:lineRule="exact"/>
        <w:ind w:left="20" w:right="7020" w:firstLine="0"/>
      </w:pPr>
      <w:r>
        <w:rPr>
          <w:rStyle w:val="Zkladntext1"/>
        </w:rPr>
        <w:t>(dále jen „objednatel“) na straně jedné</w:t>
      </w:r>
    </w:p>
    <w:p w:rsidR="00710D85" w:rsidRDefault="00710D85" w:rsidP="00710D85">
      <w:pPr>
        <w:pStyle w:val="Zkladntext4"/>
        <w:shd w:val="clear" w:color="auto" w:fill="auto"/>
        <w:spacing w:before="0" w:after="144" w:line="200" w:lineRule="exact"/>
        <w:ind w:left="400"/>
        <w:jc w:val="both"/>
      </w:pPr>
      <w:r>
        <w:rPr>
          <w:rStyle w:val="Zkladntext1"/>
        </w:rPr>
        <w:t>a</w:t>
      </w:r>
    </w:p>
    <w:p w:rsidR="00710D85" w:rsidRDefault="00710D85" w:rsidP="00710D85">
      <w:pPr>
        <w:pStyle w:val="Zkladntext4"/>
        <w:shd w:val="clear" w:color="auto" w:fill="auto"/>
        <w:spacing w:before="0" w:line="250" w:lineRule="exact"/>
        <w:ind w:left="400"/>
        <w:jc w:val="both"/>
      </w:pPr>
      <w:proofErr w:type="spellStart"/>
      <w:r>
        <w:rPr>
          <w:rStyle w:val="Zkladntext1"/>
        </w:rPr>
        <w:t>Pécéčkárna</w:t>
      </w:r>
      <w:proofErr w:type="spellEnd"/>
      <w:r>
        <w:rPr>
          <w:rStyle w:val="Zkladntext1"/>
        </w:rPr>
        <w:t xml:space="preserve"> s.r.o.</w:t>
      </w:r>
    </w:p>
    <w:p w:rsidR="00710D85" w:rsidRDefault="00710D85" w:rsidP="00710D85">
      <w:pPr>
        <w:pStyle w:val="Zkladntext4"/>
        <w:shd w:val="clear" w:color="auto" w:fill="auto"/>
        <w:spacing w:before="0" w:line="250" w:lineRule="exact"/>
        <w:ind w:left="20" w:right="9540" w:firstLine="0"/>
        <w:jc w:val="both"/>
      </w:pPr>
      <w:r>
        <w:rPr>
          <w:rStyle w:val="Zkladntext1"/>
        </w:rPr>
        <w:t>Sportovní 108 Příbram VIII 261 01</w:t>
      </w:r>
    </w:p>
    <w:p w:rsidR="00710D85" w:rsidRDefault="00710D85" w:rsidP="00710D85">
      <w:pPr>
        <w:pStyle w:val="Zkladntext4"/>
        <w:shd w:val="clear" w:color="auto" w:fill="auto"/>
        <w:spacing w:before="0" w:line="250" w:lineRule="exact"/>
        <w:ind w:left="400"/>
        <w:jc w:val="both"/>
      </w:pPr>
      <w:r>
        <w:rPr>
          <w:rStyle w:val="Zkladntext1"/>
        </w:rPr>
        <w:t>IČO: 21876274</w:t>
      </w:r>
    </w:p>
    <w:p w:rsidR="00710D85" w:rsidRDefault="00710D85" w:rsidP="00710D85">
      <w:pPr>
        <w:pStyle w:val="Zkladntext4"/>
        <w:shd w:val="clear" w:color="auto" w:fill="auto"/>
        <w:spacing w:before="0" w:line="250" w:lineRule="exact"/>
        <w:ind w:left="400"/>
        <w:jc w:val="both"/>
      </w:pPr>
      <w:r>
        <w:rPr>
          <w:rStyle w:val="Zkladntext1"/>
        </w:rPr>
        <w:t>DIČ: CZ 21876274</w:t>
      </w:r>
    </w:p>
    <w:p w:rsidR="00710D85" w:rsidRDefault="00710D85" w:rsidP="00710D85">
      <w:pPr>
        <w:pStyle w:val="Zkladntext4"/>
        <w:shd w:val="clear" w:color="auto" w:fill="auto"/>
        <w:spacing w:before="0" w:after="236" w:line="250" w:lineRule="exact"/>
        <w:ind w:left="400"/>
        <w:jc w:val="both"/>
      </w:pPr>
      <w:r>
        <w:rPr>
          <w:rStyle w:val="Zkladntext1"/>
        </w:rPr>
        <w:t>Bankovní spojení: 2002951140/2010</w:t>
      </w:r>
    </w:p>
    <w:p w:rsidR="00710D85" w:rsidRDefault="00710D85" w:rsidP="00710D85">
      <w:pPr>
        <w:pStyle w:val="Zkladntext4"/>
        <w:shd w:val="clear" w:color="auto" w:fill="auto"/>
        <w:spacing w:before="0" w:after="860" w:line="254" w:lineRule="exact"/>
        <w:ind w:left="20" w:right="7020" w:firstLine="0"/>
      </w:pPr>
      <w:r>
        <w:rPr>
          <w:rStyle w:val="Zkladntext1"/>
        </w:rPr>
        <w:t>(dále jen „dodavatel“) na straně druhé</w:t>
      </w:r>
    </w:p>
    <w:p w:rsidR="00710D85" w:rsidRDefault="00710D85" w:rsidP="00710D85">
      <w:pPr>
        <w:keepNext/>
        <w:keepLines/>
        <w:numPr>
          <w:ilvl w:val="0"/>
          <w:numId w:val="1"/>
        </w:numPr>
        <w:tabs>
          <w:tab w:val="left" w:pos="1122"/>
        </w:tabs>
        <w:spacing w:line="230" w:lineRule="exact"/>
        <w:ind w:left="400"/>
        <w:jc w:val="both"/>
        <w:outlineLvl w:val="1"/>
      </w:pPr>
      <w:bookmarkStart w:id="2" w:name="bookmark2"/>
      <w:r>
        <w:rPr>
          <w:rStyle w:val="Nadpis20"/>
          <w:rFonts w:eastAsia="Courier New"/>
          <w:b w:val="0"/>
          <w:bCs w:val="0"/>
        </w:rPr>
        <w:t>PŘEDMĚT SMLOUVY</w:t>
      </w:r>
      <w:bookmarkEnd w:id="2"/>
    </w:p>
    <w:p w:rsidR="00710D85" w:rsidRDefault="00710D85" w:rsidP="00710D85">
      <w:pPr>
        <w:pStyle w:val="Zkladntext4"/>
        <w:numPr>
          <w:ilvl w:val="0"/>
          <w:numId w:val="2"/>
        </w:numPr>
        <w:shd w:val="clear" w:color="auto" w:fill="auto"/>
        <w:spacing w:before="0" w:line="298" w:lineRule="exact"/>
        <w:ind w:left="400" w:right="260"/>
        <w:jc w:val="both"/>
        <w:rPr>
          <w:rStyle w:val="Zkladntext1"/>
        </w:rPr>
      </w:pPr>
      <w:r>
        <w:rPr>
          <w:rStyle w:val="Zkladntext1"/>
        </w:rPr>
        <w:t xml:space="preserve"> Předmětem této smlouvy je závazek dodavatele dodat, nainstalovat a zkonfigurovat objednateli řádně a včas požadované </w:t>
      </w:r>
      <w:proofErr w:type="spellStart"/>
      <w:r>
        <w:rPr>
          <w:rStyle w:val="Zkladntext1"/>
          <w:lang w:val="en-US" w:bidi="en-US"/>
        </w:rPr>
        <w:t>technické</w:t>
      </w:r>
      <w:proofErr w:type="spellEnd"/>
      <w:r>
        <w:rPr>
          <w:rStyle w:val="Zkladntext1"/>
          <w:lang w:val="en-US" w:bidi="en-US"/>
        </w:rPr>
        <w:t xml:space="preserve"> </w:t>
      </w:r>
      <w:r>
        <w:rPr>
          <w:rStyle w:val="Zkladntext1"/>
        </w:rPr>
        <w:t xml:space="preserve">vybavení specifikované v bodu 2.2 v rámci Modernizace školy ZŠ Bratří Čapků. </w:t>
      </w:r>
    </w:p>
    <w:p w:rsidR="00710D85" w:rsidRPr="00E50A48" w:rsidRDefault="00710D85" w:rsidP="00710D85">
      <w:pPr>
        <w:pStyle w:val="Zkladntext4"/>
        <w:numPr>
          <w:ilvl w:val="0"/>
          <w:numId w:val="2"/>
        </w:numPr>
        <w:shd w:val="clear" w:color="auto" w:fill="auto"/>
        <w:spacing w:before="0" w:line="298" w:lineRule="exact"/>
        <w:ind w:left="400" w:right="260"/>
        <w:jc w:val="both"/>
      </w:pPr>
    </w:p>
    <w:p w:rsidR="00710D85" w:rsidRDefault="00710D85" w:rsidP="00710D85">
      <w:pPr>
        <w:pStyle w:val="Zkladntext4"/>
        <w:shd w:val="clear" w:color="auto" w:fill="auto"/>
        <w:spacing w:before="0" w:line="200" w:lineRule="exact"/>
        <w:ind w:firstLine="0"/>
        <w:jc w:val="both"/>
      </w:pPr>
      <w:r>
        <w:rPr>
          <w:noProof/>
          <w:lang w:eastAsia="cs-CZ"/>
        </w:rPr>
        <w:drawing>
          <wp:anchor distT="0" distB="0" distL="114300" distR="114300" simplePos="0" relativeHeight="251658240" behindDoc="0" locked="0" layoutInCell="1" allowOverlap="1">
            <wp:simplePos x="0" y="0"/>
            <wp:positionH relativeFrom="margin">
              <wp:posOffset>257175</wp:posOffset>
            </wp:positionH>
            <wp:positionV relativeFrom="paragraph">
              <wp:posOffset>8890</wp:posOffset>
            </wp:positionV>
            <wp:extent cx="4420235" cy="2867025"/>
            <wp:effectExtent l="0" t="0" r="0" b="952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20235" cy="2867025"/>
                    </a:xfrm>
                    <a:prstGeom prst="rect">
                      <a:avLst/>
                    </a:prstGeom>
                  </pic:spPr>
                </pic:pic>
              </a:graphicData>
            </a:graphic>
            <wp14:sizeRelH relativeFrom="page">
              <wp14:pctWidth>0</wp14:pctWidth>
            </wp14:sizeRelH>
            <wp14:sizeRelV relativeFrom="page">
              <wp14:pctHeight>0</wp14:pctHeight>
            </wp14:sizeRelV>
          </wp:anchor>
        </w:drawing>
      </w: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shd w:val="clear" w:color="auto" w:fill="auto"/>
        <w:spacing w:before="0" w:line="200" w:lineRule="exact"/>
        <w:ind w:firstLine="0"/>
        <w:jc w:val="both"/>
      </w:pPr>
    </w:p>
    <w:p w:rsidR="00710D85" w:rsidRDefault="00710D85" w:rsidP="00710D85">
      <w:pPr>
        <w:pStyle w:val="Zkladntext4"/>
        <w:numPr>
          <w:ilvl w:val="0"/>
          <w:numId w:val="2"/>
        </w:numPr>
        <w:shd w:val="clear" w:color="auto" w:fill="auto"/>
        <w:spacing w:before="0" w:line="200" w:lineRule="exact"/>
        <w:ind w:left="20" w:firstLine="0"/>
        <w:jc w:val="both"/>
      </w:pPr>
      <w:r>
        <w:rPr>
          <w:rStyle w:val="Zkladntext1"/>
        </w:rPr>
        <w:t xml:space="preserve"> Dodavatel prodává na základě této smlouvy shora uvedené technické vybavení za vzájemně dohodnutou</w:t>
      </w:r>
    </w:p>
    <w:p w:rsidR="00710D85" w:rsidRDefault="00710D85" w:rsidP="00710D85">
      <w:pPr>
        <w:pStyle w:val="Zkladntext4"/>
        <w:shd w:val="clear" w:color="auto" w:fill="auto"/>
        <w:spacing w:before="0" w:line="200" w:lineRule="exact"/>
        <w:ind w:left="20" w:firstLine="0"/>
        <w:jc w:val="both"/>
      </w:pPr>
      <w:r>
        <w:rPr>
          <w:rStyle w:val="Zkladntext1"/>
        </w:rPr>
        <w:t>kupní cenu do vlastnictví kupujícího.</w:t>
      </w:r>
    </w:p>
    <w:p w:rsidR="00710D85" w:rsidRDefault="00710D85" w:rsidP="00710D85">
      <w:pPr>
        <w:pStyle w:val="Zkladntext4"/>
        <w:shd w:val="clear" w:color="auto" w:fill="auto"/>
        <w:spacing w:before="0" w:line="200" w:lineRule="exact"/>
        <w:ind w:left="100" w:firstLine="0"/>
      </w:pPr>
    </w:p>
    <w:p w:rsidR="00710D85" w:rsidRDefault="00710D85" w:rsidP="00710D85">
      <w:pPr>
        <w:pStyle w:val="Zkladntext4"/>
        <w:numPr>
          <w:ilvl w:val="0"/>
          <w:numId w:val="2"/>
        </w:numPr>
        <w:shd w:val="clear" w:color="auto" w:fill="auto"/>
        <w:spacing w:before="0" w:line="259" w:lineRule="exact"/>
        <w:ind w:left="20" w:right="2420" w:firstLine="0"/>
        <w:jc w:val="both"/>
        <w:rPr>
          <w:rStyle w:val="Zkladntext1"/>
        </w:rPr>
      </w:pPr>
      <w:r>
        <w:rPr>
          <w:rStyle w:val="Zkladntext1"/>
        </w:rPr>
        <w:t xml:space="preserve"> Dodavatel se zavazuje převést na objednatele vlastnictví k vybavení za podmínek níže uvedených, kupující se zavazuje vybavení převzít a zaplatit za něj dodavateli dohodnutou kupní cenu.</w:t>
      </w:r>
    </w:p>
    <w:p w:rsidR="00710D85" w:rsidRDefault="00710D85" w:rsidP="00710D85">
      <w:pPr>
        <w:pStyle w:val="Zkladntext4"/>
        <w:shd w:val="clear" w:color="auto" w:fill="auto"/>
        <w:spacing w:before="0" w:line="259" w:lineRule="exact"/>
        <w:ind w:left="20" w:right="2420" w:firstLine="0"/>
        <w:jc w:val="both"/>
      </w:pPr>
    </w:p>
    <w:p w:rsidR="00710D85" w:rsidRDefault="00710D85" w:rsidP="00710D85">
      <w:pPr>
        <w:keepNext/>
        <w:keepLines/>
        <w:numPr>
          <w:ilvl w:val="0"/>
          <w:numId w:val="1"/>
        </w:numPr>
        <w:tabs>
          <w:tab w:val="left" w:pos="1124"/>
        </w:tabs>
        <w:spacing w:line="230" w:lineRule="exact"/>
        <w:ind w:left="400"/>
        <w:jc w:val="both"/>
        <w:outlineLvl w:val="1"/>
      </w:pPr>
      <w:bookmarkStart w:id="3" w:name="bookmark4"/>
      <w:r>
        <w:rPr>
          <w:rStyle w:val="Nadpis20"/>
          <w:rFonts w:eastAsia="Courier New"/>
          <w:b w:val="0"/>
          <w:bCs w:val="0"/>
        </w:rPr>
        <w:lastRenderedPageBreak/>
        <w:t>CENA A PLATEBNÍ PODMÍNKY</w:t>
      </w:r>
      <w:bookmarkEnd w:id="3"/>
    </w:p>
    <w:p w:rsidR="00710D85" w:rsidRPr="00945E32" w:rsidRDefault="00710D85" w:rsidP="00710D85">
      <w:pPr>
        <w:pStyle w:val="Zkladntext4"/>
        <w:numPr>
          <w:ilvl w:val="0"/>
          <w:numId w:val="3"/>
        </w:numPr>
        <w:shd w:val="clear" w:color="auto" w:fill="auto"/>
        <w:tabs>
          <w:tab w:val="left" w:pos="460"/>
        </w:tabs>
        <w:spacing w:before="0" w:line="250" w:lineRule="exact"/>
        <w:ind w:left="20" w:firstLine="0"/>
        <w:jc w:val="both"/>
      </w:pPr>
      <w:r>
        <w:rPr>
          <w:rStyle w:val="Zkladntext1"/>
        </w:rPr>
        <w:t xml:space="preserve">Objednatel se zavazuje zaplatit dodavateli vzájemně dohodnutou kupní cenu ve výši </w:t>
      </w:r>
      <w:r w:rsidRPr="00945E32">
        <w:rPr>
          <w:rStyle w:val="Zkladntext1"/>
        </w:rPr>
        <w:t>490.0</w:t>
      </w:r>
      <w:r>
        <w:rPr>
          <w:rStyle w:val="Zkladntext1"/>
        </w:rPr>
        <w:t>11,5</w:t>
      </w:r>
      <w:r w:rsidR="00ED718C">
        <w:rPr>
          <w:rStyle w:val="Zkladntext1"/>
        </w:rPr>
        <w:t>0</w:t>
      </w:r>
      <w:bookmarkStart w:id="4" w:name="_GoBack"/>
      <w:bookmarkEnd w:id="4"/>
      <w:r w:rsidRPr="00945E32">
        <w:rPr>
          <w:rStyle w:val="Zkladntext1"/>
        </w:rPr>
        <w:t xml:space="preserve"> Kč (slovy</w:t>
      </w:r>
    </w:p>
    <w:p w:rsidR="00710D85" w:rsidRPr="00945E32" w:rsidRDefault="00710D85" w:rsidP="00710D85">
      <w:pPr>
        <w:pStyle w:val="Zkladntext4"/>
        <w:shd w:val="clear" w:color="auto" w:fill="auto"/>
        <w:spacing w:before="0" w:line="250" w:lineRule="exact"/>
        <w:ind w:left="20" w:firstLine="0"/>
        <w:jc w:val="both"/>
      </w:pPr>
      <w:proofErr w:type="spellStart"/>
      <w:r>
        <w:rPr>
          <w:rStyle w:val="Zkladntext1"/>
        </w:rPr>
        <w:t>čtyřistadevadesát</w:t>
      </w:r>
      <w:proofErr w:type="spellEnd"/>
      <w:r w:rsidRPr="00945E32">
        <w:rPr>
          <w:rStyle w:val="Zkladntext1"/>
        </w:rPr>
        <w:t xml:space="preserve"> </w:t>
      </w:r>
      <w:r>
        <w:rPr>
          <w:rStyle w:val="Zkladntext1"/>
        </w:rPr>
        <w:t>tisíc</w:t>
      </w:r>
      <w:r w:rsidRPr="00945E32">
        <w:rPr>
          <w:rStyle w:val="Zkladntext1"/>
        </w:rPr>
        <w:t xml:space="preserve"> </w:t>
      </w:r>
      <w:r>
        <w:rPr>
          <w:rStyle w:val="Zkladntext1"/>
        </w:rPr>
        <w:t xml:space="preserve">jedenáct </w:t>
      </w:r>
      <w:r w:rsidRPr="00945E32">
        <w:rPr>
          <w:rStyle w:val="Zkladntext1"/>
        </w:rPr>
        <w:t>korun českých</w:t>
      </w:r>
      <w:r>
        <w:rPr>
          <w:rStyle w:val="Zkladntext1"/>
        </w:rPr>
        <w:t xml:space="preserve"> padesát haléřů</w:t>
      </w:r>
      <w:r w:rsidRPr="00945E32">
        <w:rPr>
          <w:rStyle w:val="Zkladntext1"/>
        </w:rPr>
        <w:t xml:space="preserve">) s DPH. </w:t>
      </w:r>
    </w:p>
    <w:p w:rsidR="00710D85" w:rsidRDefault="00710D85" w:rsidP="00710D85">
      <w:pPr>
        <w:pStyle w:val="Zkladntext4"/>
        <w:shd w:val="clear" w:color="auto" w:fill="auto"/>
        <w:spacing w:before="0" w:line="250" w:lineRule="exact"/>
        <w:ind w:left="20" w:firstLine="0"/>
        <w:jc w:val="both"/>
      </w:pPr>
      <w:r>
        <w:rPr>
          <w:rStyle w:val="Zkladntext1"/>
        </w:rPr>
        <w:t>ve výši určené podle právních předpisů platných ke dni uskutečnění zdanitelného plnění.</w:t>
      </w:r>
    </w:p>
    <w:p w:rsidR="00710D85" w:rsidRDefault="00710D85" w:rsidP="00710D85">
      <w:pPr>
        <w:pStyle w:val="Zkladntext4"/>
        <w:numPr>
          <w:ilvl w:val="0"/>
          <w:numId w:val="3"/>
        </w:numPr>
        <w:shd w:val="clear" w:color="auto" w:fill="auto"/>
        <w:tabs>
          <w:tab w:val="left" w:pos="479"/>
        </w:tabs>
        <w:spacing w:before="0" w:line="200" w:lineRule="exact"/>
        <w:ind w:left="20" w:firstLine="0"/>
        <w:jc w:val="both"/>
        <w:rPr>
          <w:rStyle w:val="Zkladntext1"/>
        </w:rPr>
      </w:pPr>
      <w:r>
        <w:rPr>
          <w:rStyle w:val="Zkladntext1"/>
        </w:rPr>
        <w:t>Splatnost daňového dokladuje 30 dnů ode dne jeho doručení kupujícímu.</w:t>
      </w:r>
    </w:p>
    <w:p w:rsidR="00710D85" w:rsidRPr="00F22753" w:rsidRDefault="00710D85" w:rsidP="00710D85">
      <w:pPr>
        <w:pStyle w:val="Zkladntext4"/>
        <w:numPr>
          <w:ilvl w:val="0"/>
          <w:numId w:val="3"/>
        </w:numPr>
        <w:shd w:val="clear" w:color="auto" w:fill="auto"/>
        <w:tabs>
          <w:tab w:val="left" w:pos="479"/>
        </w:tabs>
        <w:spacing w:before="0" w:line="200" w:lineRule="exact"/>
        <w:ind w:left="20" w:firstLine="0"/>
        <w:jc w:val="both"/>
        <w:rPr>
          <w:rStyle w:val="Zkladntext1"/>
        </w:rPr>
      </w:pPr>
      <w:r w:rsidRPr="00F22753">
        <w:rPr>
          <w:color w:val="242424"/>
          <w:shd w:val="clear" w:color="auto" w:fill="FFFFFF"/>
        </w:rPr>
        <w:t>Dodavatel bere na vědomí, že část předmětu dodávky bude hrazena z finančních prostředků dotačního projektu  IROP s registračním číslem  CZ.06.04.01/00/22_112/0001370 s názvem Modernizace školy ZŠ Bratří Čapků Příbram a z toho důvodu bude nezbytné na fakturu uvést tento název a číslo projektu.</w:t>
      </w:r>
      <w:r w:rsidRPr="00F22753">
        <w:rPr>
          <w:color w:val="242424"/>
        </w:rPr>
        <w:br/>
      </w:r>
      <w:r w:rsidRPr="00F22753">
        <w:rPr>
          <w:color w:val="242424"/>
          <w:shd w:val="clear" w:color="auto" w:fill="FFFFFF"/>
        </w:rPr>
        <w:t xml:space="preserve">Dodavatel bere na vědomí, že zakázka je spolufinancovaná ze zdrojů Evropského fondu pro regionální rozvoj a Státního rozpočtu ČR, a zavazuje se respektovat stanovená nařízení operačního programu </w:t>
      </w:r>
      <w:proofErr w:type="spellStart"/>
      <w:r w:rsidRPr="00F22753">
        <w:rPr>
          <w:color w:val="242424"/>
          <w:shd w:val="clear" w:color="auto" w:fill="FFFFFF"/>
        </w:rPr>
        <w:t>iROP</w:t>
      </w:r>
      <w:proofErr w:type="spellEnd"/>
      <w:r w:rsidRPr="00F22753">
        <w:rPr>
          <w:color w:val="242424"/>
          <w:shd w:val="clear" w:color="auto" w:fill="FFFFFF"/>
        </w:rPr>
        <w:t>+. Dodavatel se zavazuje umožnit všem subjektům oprávněným k výkonu kontroly projektu, z jehož prostředků je dodávka hrazena, provést kontrolu dokladů souvisejících s plněním zakázky, a to po dobu danou právními předpisy ČR k jejich archivaci (zákon o účetnictví č. 563/1991 Sb. v platném znění, a zákon o dani z přidané hodnoty č. 235/2004 Sb. v platném znění). Veškeré originály smluv, účetních dokladů a dalších dokumentů souvisejících s realizací této zakázky budou uchovávány do roku 2035, pokud český právní řád nestanoví lhůtu delší. Tyto dokumenty a účetní záznamy budou uchovávány způsobem uvedeným v zákoně č. 563/1991 Sb. o účetnictví, ve znění pozdějších předpisů a v zákoně č. 499/2004 Sb. o archivní a spisové službě a o změně některých zákonů ve znění pozdějších předpisů, a souladu s dalšími platnými právními předpisy ČR.</w:t>
      </w:r>
    </w:p>
    <w:p w:rsidR="00710D85" w:rsidRDefault="00710D85" w:rsidP="00710D85">
      <w:pPr>
        <w:pStyle w:val="Zkladntext4"/>
        <w:shd w:val="clear" w:color="auto" w:fill="auto"/>
        <w:tabs>
          <w:tab w:val="left" w:pos="479"/>
        </w:tabs>
        <w:spacing w:before="0" w:line="200" w:lineRule="exact"/>
        <w:ind w:left="20" w:firstLine="0"/>
        <w:jc w:val="both"/>
      </w:pPr>
    </w:p>
    <w:p w:rsidR="00710D85" w:rsidRDefault="00710D85" w:rsidP="00710D85">
      <w:pPr>
        <w:keepNext/>
        <w:keepLines/>
        <w:numPr>
          <w:ilvl w:val="0"/>
          <w:numId w:val="1"/>
        </w:numPr>
        <w:tabs>
          <w:tab w:val="left" w:pos="1124"/>
        </w:tabs>
        <w:spacing w:line="230" w:lineRule="exact"/>
        <w:ind w:left="400"/>
        <w:jc w:val="both"/>
        <w:outlineLvl w:val="1"/>
      </w:pPr>
      <w:bookmarkStart w:id="5" w:name="bookmark5"/>
      <w:r>
        <w:rPr>
          <w:rStyle w:val="Nadpis20"/>
          <w:rFonts w:eastAsia="Courier New"/>
          <w:b w:val="0"/>
          <w:bCs w:val="0"/>
        </w:rPr>
        <w:t>MÍSTO A TERMÍN PLNĚNÍ</w:t>
      </w:r>
      <w:bookmarkEnd w:id="5"/>
    </w:p>
    <w:p w:rsidR="00710D85" w:rsidRDefault="00710D85" w:rsidP="00710D85">
      <w:pPr>
        <w:pStyle w:val="Zkladntext4"/>
        <w:numPr>
          <w:ilvl w:val="0"/>
          <w:numId w:val="4"/>
        </w:numPr>
        <w:shd w:val="clear" w:color="auto" w:fill="auto"/>
        <w:spacing w:before="0" w:line="200" w:lineRule="exact"/>
        <w:ind w:left="20" w:firstLine="0"/>
        <w:jc w:val="both"/>
      </w:pPr>
      <w:r>
        <w:rPr>
          <w:rStyle w:val="Zkladntext1"/>
        </w:rPr>
        <w:t xml:space="preserve"> Místem plnění je adresa objednatele, tj. Základní škola, Bratří Čapků 279, 261 01 Příbram VII</w:t>
      </w:r>
    </w:p>
    <w:p w:rsidR="00710D85" w:rsidRDefault="00710D85" w:rsidP="00710D85">
      <w:pPr>
        <w:pStyle w:val="Zkladntext4"/>
        <w:numPr>
          <w:ilvl w:val="0"/>
          <w:numId w:val="4"/>
        </w:numPr>
        <w:shd w:val="clear" w:color="auto" w:fill="auto"/>
        <w:spacing w:before="0" w:line="200" w:lineRule="exact"/>
        <w:ind w:left="20" w:firstLine="0"/>
        <w:jc w:val="both"/>
        <w:rPr>
          <w:rStyle w:val="Zkladntext1"/>
        </w:rPr>
      </w:pPr>
      <w:r>
        <w:rPr>
          <w:rStyle w:val="Zkladntext1"/>
        </w:rPr>
        <w:t xml:space="preserve"> Plnění dle článku 2.2 a bude realizováno nejpozději do </w:t>
      </w:r>
      <w:proofErr w:type="gramStart"/>
      <w:r>
        <w:rPr>
          <w:rStyle w:val="Zkladntext1"/>
        </w:rPr>
        <w:t>27.9.2025</w:t>
      </w:r>
      <w:proofErr w:type="gramEnd"/>
      <w:r>
        <w:rPr>
          <w:rStyle w:val="Zkladntext1"/>
        </w:rPr>
        <w:t>.</w:t>
      </w:r>
    </w:p>
    <w:p w:rsidR="00710D85" w:rsidRDefault="00710D85" w:rsidP="00710D85">
      <w:pPr>
        <w:pStyle w:val="Zkladntext4"/>
        <w:shd w:val="clear" w:color="auto" w:fill="auto"/>
        <w:spacing w:before="0" w:line="200" w:lineRule="exact"/>
        <w:ind w:left="20" w:firstLine="0"/>
        <w:jc w:val="both"/>
      </w:pPr>
    </w:p>
    <w:p w:rsidR="00710D85" w:rsidRDefault="00710D85" w:rsidP="00710D85">
      <w:pPr>
        <w:keepNext/>
        <w:keepLines/>
        <w:numPr>
          <w:ilvl w:val="0"/>
          <w:numId w:val="1"/>
        </w:numPr>
        <w:tabs>
          <w:tab w:val="left" w:pos="1124"/>
        </w:tabs>
        <w:spacing w:line="230" w:lineRule="exact"/>
        <w:ind w:left="400"/>
        <w:jc w:val="both"/>
        <w:outlineLvl w:val="1"/>
      </w:pPr>
      <w:bookmarkStart w:id="6" w:name="bookmark6"/>
      <w:r>
        <w:rPr>
          <w:rStyle w:val="Nadpis20"/>
          <w:rFonts w:eastAsia="Courier New"/>
          <w:b w:val="0"/>
          <w:bCs w:val="0"/>
        </w:rPr>
        <w:t>SOUČINNOST SMLUVNÍCH STRAN</w:t>
      </w:r>
      <w:bookmarkEnd w:id="6"/>
    </w:p>
    <w:p w:rsidR="00710D85" w:rsidRDefault="00710D85" w:rsidP="00710D85">
      <w:pPr>
        <w:pStyle w:val="Zkladntext4"/>
        <w:numPr>
          <w:ilvl w:val="0"/>
          <w:numId w:val="5"/>
        </w:numPr>
        <w:shd w:val="clear" w:color="auto" w:fill="auto"/>
        <w:tabs>
          <w:tab w:val="left" w:pos="460"/>
        </w:tabs>
        <w:spacing w:before="0" w:line="200" w:lineRule="exact"/>
        <w:ind w:left="20" w:firstLine="0"/>
        <w:jc w:val="both"/>
      </w:pPr>
      <w:r>
        <w:rPr>
          <w:rStyle w:val="Zkladntext1"/>
        </w:rPr>
        <w:t>K řádnému splnění předmětu smlouvy objednatel zajistí pro dodavatele zejména:</w:t>
      </w:r>
    </w:p>
    <w:p w:rsidR="00710D85" w:rsidRDefault="00710D85" w:rsidP="00710D85">
      <w:pPr>
        <w:pStyle w:val="Zkladntext4"/>
        <w:shd w:val="clear" w:color="auto" w:fill="auto"/>
        <w:spacing w:before="0" w:line="274" w:lineRule="exact"/>
        <w:ind w:left="20" w:right="340" w:firstLine="0"/>
        <w:rPr>
          <w:rStyle w:val="Zkladntext1"/>
        </w:rPr>
      </w:pPr>
      <w:r>
        <w:rPr>
          <w:rStyle w:val="Zkladntext1"/>
        </w:rPr>
        <w:t>vstup zaměstnancům dodavatele do objektu objednatele v době potřebné k předání předmětu smlouvy-technické vybavení a zajištění dohodnutých prací.</w:t>
      </w:r>
    </w:p>
    <w:p w:rsidR="00710D85" w:rsidRDefault="00710D85" w:rsidP="00710D85">
      <w:pPr>
        <w:pStyle w:val="Zkladntext4"/>
        <w:shd w:val="clear" w:color="auto" w:fill="auto"/>
        <w:spacing w:before="0" w:line="274" w:lineRule="exact"/>
        <w:ind w:left="20" w:right="340" w:firstLine="0"/>
      </w:pPr>
    </w:p>
    <w:p w:rsidR="00710D85" w:rsidRDefault="00710D85" w:rsidP="00710D85">
      <w:pPr>
        <w:keepNext/>
        <w:keepLines/>
        <w:numPr>
          <w:ilvl w:val="0"/>
          <w:numId w:val="1"/>
        </w:numPr>
        <w:tabs>
          <w:tab w:val="left" w:pos="1124"/>
        </w:tabs>
        <w:spacing w:after="464" w:line="230" w:lineRule="exact"/>
        <w:ind w:left="400"/>
        <w:jc w:val="both"/>
        <w:outlineLvl w:val="1"/>
      </w:pPr>
      <w:bookmarkStart w:id="7" w:name="bookmark7"/>
      <w:r>
        <w:rPr>
          <w:rStyle w:val="Nadpis20"/>
          <w:rFonts w:eastAsia="Courier New"/>
          <w:b w:val="0"/>
          <w:bCs w:val="0"/>
        </w:rPr>
        <w:t>ODPOVĚDNOST ZA VADY</w:t>
      </w:r>
      <w:bookmarkEnd w:id="7"/>
    </w:p>
    <w:p w:rsidR="00710D85" w:rsidRDefault="00710D85" w:rsidP="00710D85">
      <w:pPr>
        <w:pStyle w:val="Zkladntext4"/>
        <w:numPr>
          <w:ilvl w:val="0"/>
          <w:numId w:val="6"/>
        </w:numPr>
        <w:shd w:val="clear" w:color="auto" w:fill="auto"/>
        <w:tabs>
          <w:tab w:val="left" w:pos="460"/>
        </w:tabs>
        <w:spacing w:before="0" w:line="254" w:lineRule="exact"/>
        <w:ind w:left="20" w:right="1720" w:firstLine="0"/>
        <w:rPr>
          <w:rStyle w:val="Zkladntext1"/>
        </w:rPr>
      </w:pPr>
      <w:r>
        <w:rPr>
          <w:rStyle w:val="Zkladntext1"/>
        </w:rPr>
        <w:t>Dodavatel poskytuje na veškeré vybavení záruku 2 roky ode dne jejich předání a převzetí potvrzeném na předávacím protokolu. Jestliže pro jednotlivé části vybavení  dodavatel poskytuje záruku delší než 2 roky, pak se uplatní v daných případech záruka delší.</w:t>
      </w:r>
    </w:p>
    <w:p w:rsidR="00710D85" w:rsidRDefault="00710D85" w:rsidP="00710D85">
      <w:pPr>
        <w:pStyle w:val="Zkladntext4"/>
        <w:shd w:val="clear" w:color="auto" w:fill="auto"/>
        <w:tabs>
          <w:tab w:val="left" w:pos="460"/>
        </w:tabs>
        <w:spacing w:before="0" w:line="254" w:lineRule="exact"/>
        <w:ind w:left="20" w:right="1720" w:firstLine="0"/>
      </w:pPr>
      <w:r>
        <w:br w:type="page"/>
      </w:r>
    </w:p>
    <w:p w:rsidR="00710D85" w:rsidRDefault="00710D85" w:rsidP="00710D85">
      <w:pPr>
        <w:pStyle w:val="Zkladntext4"/>
        <w:numPr>
          <w:ilvl w:val="0"/>
          <w:numId w:val="6"/>
        </w:numPr>
        <w:shd w:val="clear" w:color="auto" w:fill="auto"/>
        <w:spacing w:before="0" w:after="220" w:line="200" w:lineRule="exact"/>
        <w:ind w:left="20" w:firstLine="0"/>
      </w:pPr>
      <w:r>
        <w:rPr>
          <w:rStyle w:val="Zkladntext1"/>
        </w:rPr>
        <w:lastRenderedPageBreak/>
        <w:t>Záruční lhůty začnou běžet první den následující po dni podepsání předávacího protokolu.</w:t>
      </w:r>
    </w:p>
    <w:p w:rsidR="00710D85" w:rsidRDefault="00710D85" w:rsidP="00710D85">
      <w:pPr>
        <w:pStyle w:val="Zkladntext4"/>
        <w:numPr>
          <w:ilvl w:val="0"/>
          <w:numId w:val="6"/>
        </w:numPr>
        <w:shd w:val="clear" w:color="auto" w:fill="auto"/>
        <w:spacing w:before="0" w:line="254" w:lineRule="exact"/>
        <w:ind w:left="20" w:right="1880" w:firstLine="0"/>
      </w:pPr>
      <w:r>
        <w:rPr>
          <w:rStyle w:val="Zkladntext1"/>
        </w:rPr>
        <w:t xml:space="preserve"> Jestliže dodatečně vyjde najevo vada nebo vady, na které dodavatel objednatele neupozornil, má objednatel právo na bezplatnou opravu provedenou nejpozději do 10 dnů ode dne oznámení vady nebo na přiměřenou slevu z dohodnuté ceny odpovídající povaze a</w:t>
      </w:r>
    </w:p>
    <w:p w:rsidR="00710D85" w:rsidRDefault="00710D85" w:rsidP="00710D85">
      <w:pPr>
        <w:pStyle w:val="Zkladntext4"/>
        <w:shd w:val="clear" w:color="auto" w:fill="auto"/>
        <w:spacing w:before="0" w:after="180" w:line="259" w:lineRule="exact"/>
        <w:ind w:left="20" w:right="220" w:firstLine="0"/>
        <w:jc w:val="both"/>
      </w:pPr>
      <w:r>
        <w:rPr>
          <w:rStyle w:val="Zkladntext1"/>
        </w:rPr>
        <w:t>rozsahu vady. Věc k opravě přebírá dodavatel na kontaktní adrese objednatele, nedohodnou-li se smluvní strany jinak.</w:t>
      </w:r>
    </w:p>
    <w:p w:rsidR="00710D85" w:rsidRDefault="00710D85" w:rsidP="00710D85">
      <w:pPr>
        <w:pStyle w:val="Zkladntext4"/>
        <w:numPr>
          <w:ilvl w:val="0"/>
          <w:numId w:val="6"/>
        </w:numPr>
        <w:shd w:val="clear" w:color="auto" w:fill="auto"/>
        <w:spacing w:before="0" w:after="983" w:line="259" w:lineRule="exact"/>
        <w:ind w:left="20" w:right="1880" w:firstLine="0"/>
      </w:pPr>
      <w:r>
        <w:rPr>
          <w:rStyle w:val="Zkladntext1"/>
        </w:rPr>
        <w:t xml:space="preserve"> Vady musí objednatel uplatnit u dodavatele bez zbytečného odkladu poté, co se o nich dozví.</w:t>
      </w:r>
    </w:p>
    <w:p w:rsidR="00710D85" w:rsidRDefault="00710D85" w:rsidP="00710D85">
      <w:pPr>
        <w:keepNext/>
        <w:keepLines/>
        <w:numPr>
          <w:ilvl w:val="0"/>
          <w:numId w:val="1"/>
        </w:numPr>
        <w:tabs>
          <w:tab w:val="left" w:pos="1105"/>
        </w:tabs>
        <w:spacing w:after="506" w:line="230" w:lineRule="exact"/>
        <w:ind w:left="380"/>
        <w:jc w:val="both"/>
        <w:outlineLvl w:val="1"/>
      </w:pPr>
      <w:bookmarkStart w:id="8" w:name="bookmark8"/>
      <w:r>
        <w:rPr>
          <w:rStyle w:val="Nadpis20"/>
          <w:rFonts w:eastAsia="Courier New"/>
          <w:b w:val="0"/>
          <w:bCs w:val="0"/>
        </w:rPr>
        <w:t>ZÁVĚREČNÁ USTANOVENÍ</w:t>
      </w:r>
      <w:bookmarkEnd w:id="8"/>
    </w:p>
    <w:p w:rsidR="00710D85" w:rsidRDefault="00710D85" w:rsidP="00710D85">
      <w:pPr>
        <w:pStyle w:val="Zkladntext4"/>
        <w:numPr>
          <w:ilvl w:val="0"/>
          <w:numId w:val="7"/>
        </w:numPr>
        <w:shd w:val="clear" w:color="auto" w:fill="auto"/>
        <w:spacing w:before="0" w:after="188" w:line="264" w:lineRule="exact"/>
        <w:ind w:left="20" w:right="1880" w:firstLine="0"/>
      </w:pPr>
      <w:r>
        <w:rPr>
          <w:rStyle w:val="Zkladntext1"/>
        </w:rPr>
        <w:t xml:space="preserve"> Smlouva je sepsána ve dvou vyhotoveních, z nichž si každá smluvní strana ponechá jedno vyhotovení.</w:t>
      </w:r>
    </w:p>
    <w:p w:rsidR="00710D85" w:rsidRDefault="00710D85" w:rsidP="00710D85">
      <w:pPr>
        <w:pStyle w:val="Zkladntext4"/>
        <w:numPr>
          <w:ilvl w:val="0"/>
          <w:numId w:val="7"/>
        </w:numPr>
        <w:shd w:val="clear" w:color="auto" w:fill="auto"/>
        <w:spacing w:before="0" w:after="720" w:line="254" w:lineRule="exact"/>
        <w:ind w:left="20" w:right="1880" w:firstLine="0"/>
      </w:pPr>
      <w:r>
        <w:rPr>
          <w:rStyle w:val="Zkladntext1"/>
        </w:rPr>
        <w:t xml:space="preserve"> Smluvní strany prohlašují, že tato Smlouva vyjadřuje jejich svobodnou, vážnou, určitou a srozumitelnou vůli prostou omylu. Smluvní strany Smlouvu přečetly, s jejím obsahem souhlasí, což stvrzují vlastnoručními podpisy.</w:t>
      </w:r>
    </w:p>
    <w:p w:rsidR="00710D85" w:rsidRDefault="00710D85" w:rsidP="00710D85">
      <w:pPr>
        <w:pStyle w:val="Zkladntext4"/>
        <w:numPr>
          <w:ilvl w:val="0"/>
          <w:numId w:val="7"/>
        </w:numPr>
        <w:shd w:val="clear" w:color="auto" w:fill="auto"/>
        <w:tabs>
          <w:tab w:val="left" w:pos="453"/>
        </w:tabs>
        <w:spacing w:before="0" w:after="1784" w:line="254" w:lineRule="exact"/>
        <w:ind w:left="20" w:right="1880" w:firstLine="0"/>
      </w:pPr>
      <w:r>
        <w:rPr>
          <w:rStyle w:val="Zkladntext1"/>
        </w:rPr>
        <w:t>Tato smlouva nabývá platnosti a účinnosti dnem podpisu oprávněných zástupců obou smluvních stran.</w:t>
      </w:r>
    </w:p>
    <w:p w:rsidR="00710D85" w:rsidRDefault="00710D85" w:rsidP="00710D85">
      <w:pPr>
        <w:pStyle w:val="Zkladntext4"/>
        <w:framePr w:h="196" w:wrap="around" w:vAnchor="text" w:hAnchor="margin" w:x="311" w:y="6"/>
        <w:shd w:val="clear" w:color="auto" w:fill="auto"/>
        <w:spacing w:before="0" w:line="190" w:lineRule="exact"/>
        <w:ind w:firstLine="0"/>
      </w:pPr>
      <w:r>
        <w:rPr>
          <w:rStyle w:val="ZkladntextExact"/>
        </w:rPr>
        <w:t xml:space="preserve">V Příbrami dne </w:t>
      </w:r>
      <w:proofErr w:type="gramStart"/>
      <w:r>
        <w:rPr>
          <w:rStyle w:val="ZkladntextExact"/>
        </w:rPr>
        <w:t>19.9.2025</w:t>
      </w:r>
      <w:proofErr w:type="gramEnd"/>
    </w:p>
    <w:p w:rsidR="00710D85" w:rsidRDefault="00710D85" w:rsidP="00710D85">
      <w:pPr>
        <w:pStyle w:val="Zkladntext4"/>
        <w:shd w:val="clear" w:color="auto" w:fill="auto"/>
        <w:spacing w:before="0" w:line="200" w:lineRule="exact"/>
        <w:ind w:firstLine="0"/>
        <w:jc w:val="center"/>
        <w:rPr>
          <w:rStyle w:val="Zkladntext1"/>
        </w:rPr>
      </w:pPr>
      <w:r>
        <w:rPr>
          <w:rStyle w:val="Zkladntext1"/>
        </w:rPr>
        <w:t xml:space="preserve">V Příbrami dne </w:t>
      </w:r>
      <w:proofErr w:type="gramStart"/>
      <w:r>
        <w:rPr>
          <w:rStyle w:val="Zkladntext1"/>
        </w:rPr>
        <w:t>19.9.2025</w:t>
      </w:r>
      <w:proofErr w:type="gramEnd"/>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jc w:val="center"/>
        <w:rPr>
          <w:rStyle w:val="Zkladntext1"/>
        </w:rPr>
      </w:pPr>
    </w:p>
    <w:p w:rsidR="00710D85" w:rsidRDefault="00710D85" w:rsidP="00710D85">
      <w:pPr>
        <w:pStyle w:val="Zkladntext4"/>
        <w:shd w:val="clear" w:color="auto" w:fill="auto"/>
        <w:spacing w:before="0" w:line="200" w:lineRule="exact"/>
        <w:ind w:firstLine="0"/>
        <w:rPr>
          <w:rStyle w:val="Zkladntext1"/>
        </w:rPr>
      </w:pPr>
      <w:r>
        <w:rPr>
          <w:rStyle w:val="Zkladntext1"/>
        </w:rPr>
        <w:t xml:space="preserve">Ing. Oldřich Kofroň, jednatel společnosti                                         Mgr. Alena </w:t>
      </w:r>
      <w:proofErr w:type="spellStart"/>
      <w:r>
        <w:rPr>
          <w:rStyle w:val="Zkladntext1"/>
        </w:rPr>
        <w:t>Mašiková</w:t>
      </w:r>
      <w:proofErr w:type="spellEnd"/>
      <w:r>
        <w:rPr>
          <w:rStyle w:val="Zkladntext1"/>
        </w:rPr>
        <w:t xml:space="preserve">, ředitel  Základní škola, </w:t>
      </w:r>
    </w:p>
    <w:p w:rsidR="00710D85" w:rsidRDefault="00710D85" w:rsidP="00710D85">
      <w:pPr>
        <w:pStyle w:val="Zkladntext4"/>
        <w:shd w:val="clear" w:color="auto" w:fill="auto"/>
        <w:spacing w:before="0" w:line="200" w:lineRule="exact"/>
        <w:ind w:firstLine="0"/>
        <w:jc w:val="center"/>
        <w:sectPr w:rsidR="00710D85" w:rsidSect="00710D85">
          <w:footerReference w:type="default" r:id="rId8"/>
          <w:pgSz w:w="11909" w:h="16838"/>
          <w:pgMar w:top="750" w:right="554" w:bottom="1355" w:left="626" w:header="0" w:footer="3" w:gutter="0"/>
          <w:cols w:space="720"/>
          <w:noEndnote/>
          <w:docGrid w:linePitch="360"/>
        </w:sectPr>
      </w:pPr>
      <w:r>
        <w:rPr>
          <w:rStyle w:val="Zkladntext1"/>
        </w:rPr>
        <w:t xml:space="preserve">                                                        Příbram VII, Bratří Čapků 279, </w:t>
      </w:r>
      <w:proofErr w:type="gramStart"/>
      <w:r>
        <w:rPr>
          <w:rStyle w:val="Zkladntext1"/>
        </w:rPr>
        <w:t>po</w:t>
      </w:r>
      <w:proofErr w:type="gramEnd"/>
    </w:p>
    <w:p w:rsidR="00710D85" w:rsidRDefault="00710D85" w:rsidP="00710D85">
      <w:pPr>
        <w:rPr>
          <w:sz w:val="2"/>
          <w:szCs w:val="2"/>
        </w:rPr>
      </w:pPr>
    </w:p>
    <w:p w:rsidR="00FF5D44" w:rsidRDefault="00E63F10"/>
    <w:sectPr w:rsidR="00FF5D44">
      <w:type w:val="continuous"/>
      <w:pgSz w:w="11909" w:h="16838"/>
      <w:pgMar w:top="697" w:right="554" w:bottom="697" w:left="5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10" w:rsidRDefault="00E63F10">
      <w:r>
        <w:separator/>
      </w:r>
    </w:p>
  </w:endnote>
  <w:endnote w:type="continuationSeparator" w:id="0">
    <w:p w:rsidR="00E63F10" w:rsidRDefault="00E6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76" w:rsidRDefault="00710D85">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3232150</wp:posOffset>
              </wp:positionH>
              <wp:positionV relativeFrom="page">
                <wp:posOffset>9971405</wp:posOffset>
              </wp:positionV>
              <wp:extent cx="948690" cy="277495"/>
              <wp:effectExtent l="0" t="0" r="381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476" w:rsidRDefault="00710D85">
                          <w:r>
                            <w:rPr>
                              <w:rStyle w:val="ZhlavneboZpat0"/>
                              <w:rFonts w:eastAsia="Courier New"/>
                            </w:rPr>
                            <w:t>Kupní smlouva</w:t>
                          </w:r>
                        </w:p>
                        <w:p w:rsidR="00CD1476" w:rsidRDefault="00710D85">
                          <w:r>
                            <w:rPr>
                              <w:rStyle w:val="ZhlavneboZpat0"/>
                              <w:rFonts w:eastAsia="Courier New"/>
                            </w:rPr>
                            <w:t xml:space="preserve">Strana </w:t>
                          </w:r>
                          <w:r>
                            <w:rPr>
                              <w:rStyle w:val="ZhlavneboZpat0"/>
                              <w:rFonts w:eastAsia="Courier New"/>
                            </w:rPr>
                            <w:fldChar w:fldCharType="begin"/>
                          </w:r>
                          <w:r>
                            <w:rPr>
                              <w:rStyle w:val="ZhlavneboZpat0"/>
                              <w:rFonts w:eastAsia="Courier New"/>
                            </w:rPr>
                            <w:instrText xml:space="preserve"> PAGE \* MERGEFORMAT </w:instrText>
                          </w:r>
                          <w:r>
                            <w:rPr>
                              <w:rStyle w:val="ZhlavneboZpat0"/>
                              <w:rFonts w:eastAsia="Courier New"/>
                            </w:rPr>
                            <w:fldChar w:fldCharType="separate"/>
                          </w:r>
                          <w:r w:rsidR="00ED718C">
                            <w:rPr>
                              <w:rStyle w:val="ZhlavneboZpat0"/>
                              <w:rFonts w:eastAsia="Courier New"/>
                              <w:noProof/>
                            </w:rPr>
                            <w:t>3</w:t>
                          </w:r>
                          <w:r>
                            <w:rPr>
                              <w:rStyle w:val="ZhlavneboZpat0"/>
                              <w:rFonts w:eastAsia="Courier New"/>
                            </w:rPr>
                            <w:fldChar w:fldCharType="end"/>
                          </w:r>
                          <w:r>
                            <w:rPr>
                              <w:rStyle w:val="ZhlavneboZpat0"/>
                              <w:rFonts w:eastAsia="Courier New"/>
                            </w:rPr>
                            <w:t xml:space="preserve"> (celkem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254.5pt;margin-top:785.15pt;width:74.7pt;height:21.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" filled="f" stroked="f">
              <v:textbox style="mso-fit-shape-to-text:t" inset="0,0,0,0">
                <w:txbxContent>
                  <w:p w:rsidR="00CD1476" w:rsidRDefault="00710D85">
                    <w:r>
                      <w:rPr>
                        <w:rStyle w:val="ZhlavneboZpat0"/>
                        <w:rFonts w:eastAsia="Courier New"/>
                      </w:rPr>
                      <w:t>Kupní smlouva</w:t>
                    </w:r>
                  </w:p>
                  <w:p w:rsidR="00CD1476" w:rsidRDefault="00710D85">
                    <w:r>
                      <w:rPr>
                        <w:rStyle w:val="ZhlavneboZpat0"/>
                        <w:rFonts w:eastAsia="Courier New"/>
                      </w:rPr>
                      <w:t xml:space="preserve">Strana </w:t>
                    </w:r>
                    <w:r>
                      <w:rPr>
                        <w:rStyle w:val="ZhlavneboZpat0"/>
                        <w:rFonts w:eastAsia="Courier New"/>
                      </w:rPr>
                      <w:fldChar w:fldCharType="begin"/>
                    </w:r>
                    <w:r>
                      <w:rPr>
                        <w:rStyle w:val="ZhlavneboZpat0"/>
                        <w:rFonts w:eastAsia="Courier New"/>
                      </w:rPr>
                      <w:instrText xml:space="preserve"> PAGE \* MERGEFORMAT </w:instrText>
                    </w:r>
                    <w:r>
                      <w:rPr>
                        <w:rStyle w:val="ZhlavneboZpat0"/>
                        <w:rFonts w:eastAsia="Courier New"/>
                      </w:rPr>
                      <w:fldChar w:fldCharType="separate"/>
                    </w:r>
                    <w:r w:rsidR="00ED718C">
                      <w:rPr>
                        <w:rStyle w:val="ZhlavneboZpat0"/>
                        <w:rFonts w:eastAsia="Courier New"/>
                        <w:noProof/>
                      </w:rPr>
                      <w:t>3</w:t>
                    </w:r>
                    <w:r>
                      <w:rPr>
                        <w:rStyle w:val="ZhlavneboZpat0"/>
                        <w:rFonts w:eastAsia="Courier New"/>
                      </w:rPr>
                      <w:fldChar w:fldCharType="end"/>
                    </w:r>
                    <w:r>
                      <w:rPr>
                        <w:rStyle w:val="ZhlavneboZpat0"/>
                        <w:rFonts w:eastAsia="Courier New"/>
                      </w:rPr>
                      <w:t xml:space="preserve"> (celkem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10" w:rsidRDefault="00E63F10">
      <w:r>
        <w:separator/>
      </w:r>
    </w:p>
  </w:footnote>
  <w:footnote w:type="continuationSeparator" w:id="0">
    <w:p w:rsidR="00E63F10" w:rsidRDefault="00E6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58C6"/>
    <w:multiLevelType w:val="multilevel"/>
    <w:tmpl w:val="DC9AB5E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D16F0"/>
    <w:multiLevelType w:val="multilevel"/>
    <w:tmpl w:val="5360E9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045F7E"/>
    <w:multiLevelType w:val="multilevel"/>
    <w:tmpl w:val="5C4C43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135E13"/>
    <w:multiLevelType w:val="multilevel"/>
    <w:tmpl w:val="9C38B52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D241B0"/>
    <w:multiLevelType w:val="multilevel"/>
    <w:tmpl w:val="7DD4BC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C71931"/>
    <w:multiLevelType w:val="multilevel"/>
    <w:tmpl w:val="5106A8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2B6727"/>
    <w:multiLevelType w:val="multilevel"/>
    <w:tmpl w:val="2B302F9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10"/>
    <w:rsid w:val="004169DB"/>
    <w:rsid w:val="0052061B"/>
    <w:rsid w:val="00710D85"/>
    <w:rsid w:val="00814D10"/>
    <w:rsid w:val="00E63F10"/>
    <w:rsid w:val="00ED7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5AE97"/>
  <w15:chartTrackingRefBased/>
  <w15:docId w15:val="{84611702-0A9E-4D3E-872B-9AA39410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10D85"/>
    <w:pPr>
      <w:widowControl w:val="0"/>
      <w:spacing w:after="0" w:line="240" w:lineRule="auto"/>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Exact">
    <w:name w:val="Základní text Exact"/>
    <w:rsid w:val="00710D85"/>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ZhlavneboZpat">
    <w:name w:val="Záhlaví nebo Zápatí_"/>
    <w:rsid w:val="00710D85"/>
    <w:rPr>
      <w:rFonts w:ascii="Times New Roman" w:eastAsia="Times New Roman" w:hAnsi="Times New Roman" w:cs="Times New Roman"/>
      <w:b w:val="0"/>
      <w:bCs w:val="0"/>
      <w:i w:val="0"/>
      <w:iCs w:val="0"/>
      <w:smallCaps w:val="0"/>
      <w:strike w:val="0"/>
      <w:sz w:val="19"/>
      <w:szCs w:val="19"/>
      <w:u w:val="none"/>
    </w:rPr>
  </w:style>
  <w:style w:type="character" w:customStyle="1" w:styleId="ZhlavneboZpat0">
    <w:name w:val="Záhlaví nebo Zápatí"/>
    <w:rsid w:val="00710D8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Nadpis1">
    <w:name w:val="Nadpis #1_"/>
    <w:rsid w:val="00710D85"/>
    <w:rPr>
      <w:rFonts w:ascii="Times New Roman" w:eastAsia="Times New Roman" w:hAnsi="Times New Roman" w:cs="Times New Roman"/>
      <w:b w:val="0"/>
      <w:bCs w:val="0"/>
      <w:i w:val="0"/>
      <w:iCs w:val="0"/>
      <w:smallCaps w:val="0"/>
      <w:strike w:val="0"/>
      <w:sz w:val="26"/>
      <w:szCs w:val="26"/>
      <w:u w:val="none"/>
    </w:rPr>
  </w:style>
  <w:style w:type="character" w:customStyle="1" w:styleId="Nadpis10">
    <w:name w:val="Nadpis #1"/>
    <w:rsid w:val="00710D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style>
  <w:style w:type="character" w:customStyle="1" w:styleId="Nadpis2">
    <w:name w:val="Nadpis #2_"/>
    <w:rsid w:val="00710D85"/>
    <w:rPr>
      <w:rFonts w:ascii="Times New Roman" w:eastAsia="Times New Roman" w:hAnsi="Times New Roman" w:cs="Times New Roman"/>
      <w:b/>
      <w:bCs/>
      <w:i w:val="0"/>
      <w:iCs w:val="0"/>
      <w:smallCaps w:val="0"/>
      <w:strike w:val="0"/>
      <w:sz w:val="23"/>
      <w:szCs w:val="23"/>
      <w:u w:val="none"/>
    </w:rPr>
  </w:style>
  <w:style w:type="character" w:customStyle="1" w:styleId="Nadpis2Malpsmena">
    <w:name w:val="Nadpis #2 + Malá písmena"/>
    <w:rsid w:val="00710D85"/>
    <w:rPr>
      <w:rFonts w:ascii="Times New Roman" w:eastAsia="Times New Roman" w:hAnsi="Times New Roman" w:cs="Times New Roman"/>
      <w:b/>
      <w:bCs/>
      <w:i w:val="0"/>
      <w:iCs w:val="0"/>
      <w:smallCaps/>
      <w:strike w:val="0"/>
      <w:color w:val="000000"/>
      <w:spacing w:val="0"/>
      <w:w w:val="100"/>
      <w:position w:val="0"/>
      <w:sz w:val="23"/>
      <w:szCs w:val="23"/>
      <w:u w:val="none"/>
      <w:lang w:val="cs-CZ" w:eastAsia="cs-CZ" w:bidi="cs-CZ"/>
    </w:rPr>
  </w:style>
  <w:style w:type="character" w:customStyle="1" w:styleId="Zkladntext">
    <w:name w:val="Základní text_"/>
    <w:link w:val="Zkladntext4"/>
    <w:rsid w:val="00710D85"/>
    <w:rPr>
      <w:rFonts w:ascii="Times New Roman" w:eastAsia="Times New Roman" w:hAnsi="Times New Roman" w:cs="Times New Roman"/>
      <w:sz w:val="20"/>
      <w:szCs w:val="20"/>
      <w:shd w:val="clear" w:color="auto" w:fill="FFFFFF"/>
    </w:rPr>
  </w:style>
  <w:style w:type="character" w:customStyle="1" w:styleId="Zkladntext1">
    <w:name w:val="Základní text1"/>
    <w:rsid w:val="00710D8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20">
    <w:name w:val="Nadpis #2"/>
    <w:rsid w:val="00710D85"/>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3">
    <w:name w:val="Základní text3"/>
    <w:rsid w:val="00710D8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paragraph" w:customStyle="1" w:styleId="Zkladntext4">
    <w:name w:val="Základní text4"/>
    <w:basedOn w:val="Normln"/>
    <w:link w:val="Zkladntext"/>
    <w:rsid w:val="00710D85"/>
    <w:pPr>
      <w:shd w:val="clear" w:color="auto" w:fill="FFFFFF"/>
      <w:spacing w:before="600" w:line="312" w:lineRule="exact"/>
      <w:ind w:hanging="400"/>
    </w:pPr>
    <w:rPr>
      <w:rFonts w:ascii="Times New Roman" w:eastAsia="Times New Roman" w:hAnsi="Times New Roman" w:cs="Times New Roman"/>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669</Words>
  <Characters>3949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Masikova</dc:creator>
  <cp:keywords/>
  <dc:description/>
  <cp:lastModifiedBy>Alena Masikova</cp:lastModifiedBy>
  <cp:revision>3</cp:revision>
  <dcterms:created xsi:type="dcterms:W3CDTF">2025-09-19T12:13:00Z</dcterms:created>
  <dcterms:modified xsi:type="dcterms:W3CDTF">2025-09-19T12:23:00Z</dcterms:modified>
</cp:coreProperties>
</file>