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965/2025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6" w:val="left"/>
        </w:tabs>
        <w:bidi w:val="0"/>
        <w:spacing w:before="0" w:after="20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VD Újezd (provozní budova) - rozvaděče NN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26" w:val="left"/>
        </w:tabs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 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Intermont, Opatrný, s.r.o.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1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VD Újezd (provozní budova) - rozvaděče NN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Intermont, Opatrný, s.r.o., IČO49900854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2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(dale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00" w:val="left"/>
        </w:tabs>
        <w:bidi w:val="0"/>
        <w:spacing w:before="0" w:after="200" w:line="240" w:lineRule="auto"/>
        <w:ind w:left="7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165100</wp:posOffset>
                </wp:positionV>
                <wp:extent cx="478790" cy="22860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.20000000000000001pt;margin-top:13.pt;width:37.700000000000003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25400" distR="25400" simplePos="0" relativeHeight="125829380" behindDoc="0" locked="0" layoutInCell="1" allowOverlap="1">
                <wp:simplePos x="0" y="0"/>
                <wp:positionH relativeFrom="page">
                  <wp:posOffset>60325</wp:posOffset>
                </wp:positionH>
                <wp:positionV relativeFrom="paragraph">
                  <wp:posOffset>812800</wp:posOffset>
                </wp:positionV>
                <wp:extent cx="1060450" cy="92075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0450" cy="920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(osoba nebo osoby řádně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-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pověřené podepsat čestné prohlášení)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.75pt;margin-top:64.pt;width:83.5pt;height:72.5pt;z-index:-125829373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(osoba nebo osoby řádně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-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pověřené podepsat čestné prohlášení)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Pzoádjmpiůs,:..v..e...z..n..ě..n..í...p..o..z..d..ě..jš..í.c..h</w:t>
      </w:r>
      <w:r>
        <w:rPr>
          <w:u w:val="single"/>
        </w:rPr>
        <w:t xml:space="preserve">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p..ř.edpisů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1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D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tu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m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lášení činím na základě své jasné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R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a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z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ít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k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o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:..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é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ů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jsem si vědom všech následků plynoucích z uvedení nepravdivých údajů.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600" w:left="1098" w:right="1099" w:bottom="3202" w:header="172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5397500</wp:posOffset>
              </wp:positionH>
              <wp:positionV relativeFrom="page">
                <wp:posOffset>8659495</wp:posOffset>
              </wp:positionV>
              <wp:extent cx="822960" cy="1892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1892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25.pt;margin-top:681.85000000000002pt;width:64.799999999999997pt;height:14.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