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CC45" w14:textId="76FBD259" w:rsidR="00BA6FF3" w:rsidRPr="00000F17" w:rsidRDefault="0001686B" w:rsidP="002E3FFA">
      <w:pPr>
        <w:pStyle w:val="Nzev"/>
        <w:spacing w:after="240" w:line="240" w:lineRule="auto"/>
        <w:rPr>
          <w:rFonts w:ascii="Calibri" w:hAnsi="Calibri" w:cs="Calibri"/>
          <w:spacing w:val="30"/>
          <w:sz w:val="30"/>
          <w:szCs w:val="30"/>
        </w:rPr>
      </w:pPr>
      <w:r w:rsidRPr="00000F17">
        <w:rPr>
          <w:rFonts w:ascii="Calibri" w:hAnsi="Calibri" w:cs="Calibri"/>
          <w:smallCaps/>
          <w:spacing w:val="30"/>
          <w:sz w:val="30"/>
          <w:szCs w:val="30"/>
        </w:rPr>
        <w:t>Kupní smlouva</w:t>
      </w:r>
    </w:p>
    <w:p w14:paraId="57A06123" w14:textId="6DEED229" w:rsidR="00BA6FF3" w:rsidRPr="00000F17" w:rsidRDefault="00BA6FF3" w:rsidP="002E3FFA">
      <w:pPr>
        <w:spacing w:after="240"/>
        <w:jc w:val="center"/>
        <w:rPr>
          <w:rFonts w:ascii="Calibri" w:eastAsiaTheme="minorEastAsia" w:hAnsi="Calibri" w:cs="Calibri"/>
          <w:i/>
          <w:szCs w:val="20"/>
          <w:lang w:eastAsia="cs-CZ"/>
        </w:rPr>
      </w:pPr>
      <w:r w:rsidRPr="00000F17">
        <w:rPr>
          <w:rFonts w:ascii="Calibri" w:eastAsiaTheme="minorEastAsia" w:hAnsi="Calibri" w:cs="Calibri"/>
          <w:i/>
          <w:szCs w:val="20"/>
          <w:lang w:eastAsia="cs-CZ"/>
        </w:rPr>
        <w:t xml:space="preserve">uzavřená ve smyslu </w:t>
      </w:r>
      <w:r w:rsidR="0016094A" w:rsidRPr="00000F17">
        <w:rPr>
          <w:rFonts w:ascii="Calibri" w:eastAsiaTheme="minorEastAsia" w:hAnsi="Calibri" w:cs="Calibri"/>
          <w:i/>
          <w:szCs w:val="20"/>
          <w:lang w:eastAsia="cs-CZ"/>
        </w:rPr>
        <w:t xml:space="preserve">§ </w:t>
      </w:r>
      <w:r w:rsidR="0001686B" w:rsidRPr="00000F17">
        <w:rPr>
          <w:rFonts w:ascii="Calibri" w:eastAsiaTheme="minorEastAsia" w:hAnsi="Calibri" w:cs="Calibri"/>
          <w:i/>
          <w:szCs w:val="20"/>
          <w:lang w:eastAsia="cs-CZ"/>
        </w:rPr>
        <w:t>2079</w:t>
      </w:r>
      <w:r w:rsidR="0016094A" w:rsidRPr="00000F17">
        <w:rPr>
          <w:rFonts w:ascii="Calibri" w:eastAsiaTheme="minorEastAsia" w:hAnsi="Calibri" w:cs="Calibri"/>
          <w:i/>
          <w:szCs w:val="20"/>
          <w:lang w:eastAsia="cs-CZ"/>
        </w:rPr>
        <w:t xml:space="preserve"> a násl. zákona č. 89/2012 Sb., občanského zákoníku, ve znění pozdějších předpisů</w:t>
      </w:r>
    </w:p>
    <w:p w14:paraId="3EBB4F09" w14:textId="77777777" w:rsidR="00BA6FF3" w:rsidRPr="00000F17" w:rsidRDefault="00BA6FF3" w:rsidP="002E3FFA">
      <w:pPr>
        <w:pStyle w:val="Nadpis1"/>
        <w:spacing w:before="480"/>
        <w:ind w:left="357" w:hanging="357"/>
        <w:rPr>
          <w:rFonts w:ascii="Calibri" w:hAnsi="Calibri" w:cs="Calibri"/>
          <w:smallCaps/>
          <w:spacing w:val="30"/>
          <w:sz w:val="26"/>
          <w:szCs w:val="26"/>
        </w:rPr>
      </w:pPr>
      <w:r w:rsidRPr="00000F17">
        <w:rPr>
          <w:rFonts w:ascii="Calibri" w:hAnsi="Calibri" w:cs="Calibri"/>
          <w:smallCaps/>
          <w:spacing w:val="30"/>
          <w:sz w:val="26"/>
          <w:szCs w:val="26"/>
        </w:rPr>
        <w:t>Smluvní strany</w:t>
      </w:r>
    </w:p>
    <w:p w14:paraId="32D3E583" w14:textId="64823F3A" w:rsidR="00BA6FF3" w:rsidRPr="00000F17" w:rsidRDefault="00447B52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b/>
          <w:szCs w:val="20"/>
        </w:rPr>
        <w:t>Kupující</w:t>
      </w:r>
      <w:r w:rsidR="001E140E" w:rsidRPr="00000F17">
        <w:rPr>
          <w:rFonts w:ascii="Calibri" w:hAnsi="Calibri" w:cs="Calibri"/>
          <w:szCs w:val="20"/>
        </w:rPr>
        <w:t>:</w:t>
      </w:r>
      <w:r w:rsidR="00BA6FF3" w:rsidRPr="00000F17">
        <w:rPr>
          <w:rFonts w:ascii="Calibri" w:hAnsi="Calibri" w:cs="Calibri"/>
          <w:szCs w:val="20"/>
        </w:rPr>
        <w:tab/>
      </w:r>
      <w:r w:rsidR="00573472">
        <w:rPr>
          <w:rFonts w:ascii="Calibri" w:hAnsi="Calibri" w:cs="Calibri"/>
          <w:szCs w:val="20"/>
        </w:rPr>
        <w:t>Sociologický ústav</w:t>
      </w:r>
      <w:r w:rsidR="00BA6FF3" w:rsidRPr="00000F17">
        <w:rPr>
          <w:rFonts w:ascii="Calibri" w:hAnsi="Calibri" w:cs="Calibri"/>
          <w:szCs w:val="20"/>
        </w:rPr>
        <w:t xml:space="preserve"> AV ČR, v. v. i.</w:t>
      </w:r>
    </w:p>
    <w:p w14:paraId="061892E2" w14:textId="6B3635A1" w:rsidR="00BA6FF3" w:rsidRPr="00000F17" w:rsidRDefault="00BA6FF3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ab/>
      </w:r>
      <w:r w:rsidR="00573472">
        <w:rPr>
          <w:rFonts w:ascii="Calibri" w:hAnsi="Calibri" w:cs="Calibri"/>
          <w:szCs w:val="20"/>
        </w:rPr>
        <w:t>Jilská 361/1, 110 00 Praha 1</w:t>
      </w:r>
    </w:p>
    <w:p w14:paraId="77C795BB" w14:textId="77777777" w:rsidR="001E140E" w:rsidRPr="00000F17" w:rsidRDefault="001E140E" w:rsidP="002E3FFA">
      <w:pPr>
        <w:tabs>
          <w:tab w:val="left" w:pos="2268"/>
        </w:tabs>
        <w:ind w:left="2268" w:hanging="2268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ab/>
      </w:r>
      <w:r w:rsidR="0016094A" w:rsidRPr="00000F17">
        <w:rPr>
          <w:rFonts w:ascii="Calibri" w:hAnsi="Calibri" w:cs="Calibri"/>
          <w:szCs w:val="20"/>
        </w:rPr>
        <w:t>z</w:t>
      </w:r>
      <w:r w:rsidRPr="00000F17">
        <w:rPr>
          <w:rFonts w:ascii="Calibri" w:hAnsi="Calibri" w:cs="Calibri"/>
          <w:szCs w:val="20"/>
        </w:rPr>
        <w:t>apsán v rejstříku veřejných výzkumných institucí, vedeném M</w:t>
      </w:r>
      <w:r w:rsidR="0016094A" w:rsidRPr="00000F17">
        <w:rPr>
          <w:rFonts w:ascii="Calibri" w:hAnsi="Calibri" w:cs="Calibri"/>
          <w:szCs w:val="20"/>
        </w:rPr>
        <w:t>inisterstvem školství mládeže a tělovýchovy ČR</w:t>
      </w:r>
    </w:p>
    <w:p w14:paraId="1D61B49C" w14:textId="7119C498" w:rsidR="00BA6FF3" w:rsidRPr="00000F17" w:rsidRDefault="00BA6FF3" w:rsidP="00573472">
      <w:pPr>
        <w:tabs>
          <w:tab w:val="left" w:pos="2268"/>
        </w:tabs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ab/>
        <w:t xml:space="preserve">zastoupen ve věcech smluvních </w:t>
      </w:r>
      <w:r w:rsidR="0073723B">
        <w:rPr>
          <w:rFonts w:ascii="Calibri" w:hAnsi="Calibri" w:cs="Calibri"/>
          <w:szCs w:val="20"/>
        </w:rPr>
        <w:t xml:space="preserve">Mgr. Jindřichem Krejčím, Ph.D., </w:t>
      </w:r>
      <w:r w:rsidR="00B32075">
        <w:rPr>
          <w:rFonts w:ascii="Calibri" w:hAnsi="Calibri" w:cs="Calibri"/>
          <w:szCs w:val="20"/>
        </w:rPr>
        <w:t>ředitelem</w:t>
      </w:r>
      <w:r w:rsidR="001E140E" w:rsidRPr="00000F17">
        <w:rPr>
          <w:rFonts w:ascii="Calibri" w:hAnsi="Calibri" w:cs="Calibri"/>
          <w:szCs w:val="20"/>
        </w:rPr>
        <w:tab/>
      </w:r>
    </w:p>
    <w:p w14:paraId="485A75AD" w14:textId="397AA800" w:rsidR="005A4821" w:rsidRPr="00000F17" w:rsidRDefault="005A4821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IČO:</w:t>
      </w:r>
      <w:r w:rsidRPr="00000F17">
        <w:rPr>
          <w:rFonts w:ascii="Calibri" w:hAnsi="Calibri" w:cs="Calibri"/>
          <w:szCs w:val="20"/>
        </w:rPr>
        <w:tab/>
        <w:t>68378</w:t>
      </w:r>
      <w:r w:rsidR="00573472">
        <w:rPr>
          <w:rFonts w:ascii="Calibri" w:hAnsi="Calibri" w:cs="Calibri"/>
          <w:szCs w:val="20"/>
        </w:rPr>
        <w:t>025</w:t>
      </w:r>
    </w:p>
    <w:p w14:paraId="51613FBE" w14:textId="222DFDE6" w:rsidR="005A4821" w:rsidRPr="001961C8" w:rsidRDefault="005A4821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DIČ:</w:t>
      </w:r>
      <w:r w:rsidRPr="00000F17">
        <w:rPr>
          <w:rFonts w:ascii="Calibri" w:hAnsi="Calibri" w:cs="Calibri"/>
          <w:szCs w:val="20"/>
        </w:rPr>
        <w:tab/>
      </w:r>
      <w:r w:rsidRPr="001961C8">
        <w:rPr>
          <w:rFonts w:ascii="Calibri" w:hAnsi="Calibri" w:cs="Calibri"/>
          <w:szCs w:val="20"/>
        </w:rPr>
        <w:t>CZ68378</w:t>
      </w:r>
      <w:r w:rsidR="00573472" w:rsidRPr="001961C8">
        <w:rPr>
          <w:rFonts w:ascii="Calibri" w:hAnsi="Calibri" w:cs="Calibri"/>
          <w:szCs w:val="20"/>
        </w:rPr>
        <w:t>025</w:t>
      </w:r>
    </w:p>
    <w:p w14:paraId="1AD74A52" w14:textId="445169F0" w:rsidR="005A4821" w:rsidRPr="001961C8" w:rsidRDefault="005A4821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1961C8">
        <w:rPr>
          <w:rFonts w:ascii="Calibri" w:hAnsi="Calibri" w:cs="Calibri"/>
          <w:szCs w:val="20"/>
        </w:rPr>
        <w:t>bankovní spojení:</w:t>
      </w:r>
      <w:r w:rsidRPr="001961C8">
        <w:rPr>
          <w:rFonts w:ascii="Calibri" w:hAnsi="Calibri" w:cs="Calibri"/>
          <w:szCs w:val="20"/>
        </w:rPr>
        <w:tab/>
      </w:r>
      <w:proofErr w:type="spellStart"/>
      <w:r w:rsidR="00A857D3">
        <w:rPr>
          <w:rFonts w:ascii="Calibri" w:hAnsi="Calibri" w:cs="Calibri"/>
          <w:szCs w:val="20"/>
        </w:rPr>
        <w:t>xxxxxxxxxxxxxxxxxxxxxxxxxxxxxxxxxxxx</w:t>
      </w:r>
      <w:proofErr w:type="spellEnd"/>
    </w:p>
    <w:p w14:paraId="658BEC8B" w14:textId="48BB33FA" w:rsidR="00BA6FF3" w:rsidRPr="001961C8" w:rsidRDefault="00BA6FF3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1961C8">
        <w:rPr>
          <w:rFonts w:ascii="Calibri" w:hAnsi="Calibri" w:cs="Calibri"/>
          <w:szCs w:val="20"/>
        </w:rPr>
        <w:t>e-mail:</w:t>
      </w:r>
      <w:r w:rsidRPr="001961C8">
        <w:rPr>
          <w:rFonts w:ascii="Calibri" w:hAnsi="Calibri" w:cs="Calibri"/>
          <w:szCs w:val="20"/>
        </w:rPr>
        <w:tab/>
      </w:r>
      <w:proofErr w:type="spellStart"/>
      <w:r w:rsidR="00A857D3">
        <w:rPr>
          <w:rFonts w:ascii="Calibri" w:hAnsi="Calibri" w:cs="Calibri"/>
          <w:szCs w:val="20"/>
        </w:rPr>
        <w:t>xxxxxxxxxxxxxxxxxxxxxxxxxx</w:t>
      </w:r>
      <w:proofErr w:type="spellEnd"/>
      <w:r w:rsidR="00A857D3" w:rsidRPr="001961C8" w:rsidDel="00A857D3">
        <w:rPr>
          <w:rFonts w:ascii="Calibri" w:hAnsi="Calibri" w:cs="Calibri"/>
          <w:szCs w:val="20"/>
        </w:rPr>
        <w:t xml:space="preserve"> </w:t>
      </w:r>
    </w:p>
    <w:p w14:paraId="43FE7846" w14:textId="77777777" w:rsidR="00BA6FF3" w:rsidRPr="001961C8" w:rsidRDefault="00BA6FF3" w:rsidP="00A857D3">
      <w:pPr>
        <w:tabs>
          <w:tab w:val="left" w:pos="2268"/>
        </w:tabs>
        <w:rPr>
          <w:rFonts w:ascii="Calibri" w:hAnsi="Calibri" w:cs="Calibri"/>
          <w:szCs w:val="20"/>
        </w:rPr>
      </w:pPr>
      <w:r w:rsidRPr="001961C8">
        <w:rPr>
          <w:rFonts w:ascii="Calibri" w:hAnsi="Calibri" w:cs="Calibri"/>
          <w:szCs w:val="20"/>
        </w:rPr>
        <w:t>a</w:t>
      </w:r>
    </w:p>
    <w:p w14:paraId="1458DEDD" w14:textId="4EF4ABDD" w:rsidR="00BA6FF3" w:rsidRPr="001961C8" w:rsidRDefault="00A46EC7" w:rsidP="002E3FFA">
      <w:pPr>
        <w:tabs>
          <w:tab w:val="left" w:pos="2268"/>
        </w:tabs>
        <w:rPr>
          <w:rFonts w:asciiTheme="minorHAnsi" w:hAnsiTheme="minorHAnsi" w:cstheme="minorHAnsi"/>
          <w:b/>
          <w:bCs/>
          <w:szCs w:val="20"/>
        </w:rPr>
      </w:pPr>
      <w:r w:rsidRPr="001961C8">
        <w:rPr>
          <w:rFonts w:asciiTheme="minorHAnsi" w:hAnsiTheme="minorHAnsi" w:cstheme="minorHAnsi"/>
          <w:b/>
          <w:bCs/>
          <w:szCs w:val="20"/>
        </w:rPr>
        <w:t>Prodávající</w:t>
      </w:r>
      <w:r w:rsidR="00BA6FF3" w:rsidRPr="001961C8">
        <w:rPr>
          <w:rFonts w:asciiTheme="minorHAnsi" w:hAnsiTheme="minorHAnsi" w:cstheme="minorHAnsi"/>
          <w:b/>
          <w:bCs/>
          <w:szCs w:val="20"/>
        </w:rPr>
        <w:t>:</w:t>
      </w:r>
      <w:r w:rsidR="00BA6FF3" w:rsidRPr="001961C8">
        <w:rPr>
          <w:rFonts w:asciiTheme="minorHAnsi" w:hAnsiTheme="minorHAnsi" w:cstheme="minorHAnsi"/>
          <w:b/>
          <w:bCs/>
          <w:szCs w:val="20"/>
        </w:rPr>
        <w:tab/>
      </w:r>
      <w:r w:rsidR="00A02C0D" w:rsidRPr="001961C8">
        <w:rPr>
          <w:rStyle w:val="preformatted"/>
          <w:rFonts w:asciiTheme="minorHAnsi" w:hAnsiTheme="minorHAnsi" w:cstheme="minorHAnsi"/>
        </w:rPr>
        <w:t>VDC kancelářská technika s.r.o.</w:t>
      </w:r>
    </w:p>
    <w:p w14:paraId="306A7810" w14:textId="599BC6BF" w:rsidR="00BA6FF3" w:rsidRPr="001961C8" w:rsidRDefault="00A02C0D" w:rsidP="002E3FFA">
      <w:pPr>
        <w:tabs>
          <w:tab w:val="left" w:pos="2268"/>
        </w:tabs>
        <w:rPr>
          <w:rFonts w:asciiTheme="minorHAnsi" w:hAnsiTheme="minorHAnsi" w:cstheme="minorHAnsi"/>
          <w:szCs w:val="20"/>
        </w:rPr>
      </w:pPr>
      <w:r w:rsidRPr="001961C8">
        <w:rPr>
          <w:rFonts w:asciiTheme="minorHAnsi" w:hAnsiTheme="minorHAnsi" w:cstheme="minorHAnsi"/>
          <w:szCs w:val="20"/>
        </w:rPr>
        <w:tab/>
        <w:t xml:space="preserve">se sídlem </w:t>
      </w:r>
      <w:r w:rsidRPr="001961C8">
        <w:rPr>
          <w:rFonts w:asciiTheme="minorHAnsi" w:hAnsiTheme="minorHAnsi" w:cstheme="minorHAnsi"/>
        </w:rPr>
        <w:t>Ústecká 1182/42a, Dolní Chabry, 184 00 Praha 8</w:t>
      </w:r>
    </w:p>
    <w:p w14:paraId="7F8CC4FE" w14:textId="7481FB1A" w:rsidR="00B77A5F" w:rsidRPr="001961C8" w:rsidRDefault="00B77A5F" w:rsidP="002E3FFA">
      <w:pPr>
        <w:tabs>
          <w:tab w:val="left" w:pos="2268"/>
        </w:tabs>
        <w:ind w:left="2268" w:hanging="2268"/>
        <w:rPr>
          <w:rFonts w:asciiTheme="minorHAnsi" w:hAnsiTheme="minorHAnsi" w:cstheme="minorHAnsi"/>
          <w:bCs/>
          <w:szCs w:val="20"/>
        </w:rPr>
      </w:pPr>
      <w:r w:rsidRPr="001961C8">
        <w:rPr>
          <w:rFonts w:asciiTheme="minorHAnsi" w:hAnsiTheme="minorHAnsi" w:cstheme="minorHAnsi"/>
          <w:szCs w:val="20"/>
        </w:rPr>
        <w:tab/>
      </w:r>
      <w:r w:rsidR="00707DF2" w:rsidRPr="001961C8">
        <w:rPr>
          <w:rFonts w:asciiTheme="minorHAnsi" w:hAnsiTheme="minorHAnsi" w:cstheme="minorHAnsi"/>
          <w:szCs w:val="20"/>
        </w:rPr>
        <w:t xml:space="preserve">zapsán </w:t>
      </w:r>
      <w:r w:rsidR="00A02C0D" w:rsidRPr="001961C8">
        <w:rPr>
          <w:rFonts w:asciiTheme="minorHAnsi" w:hAnsiTheme="minorHAnsi" w:cstheme="minorHAnsi"/>
          <w:bCs/>
          <w:szCs w:val="20"/>
        </w:rPr>
        <w:t>v OR u Městského soudu v Praze spis. zn. C 54341</w:t>
      </w:r>
    </w:p>
    <w:p w14:paraId="6282DEF3" w14:textId="495072CE" w:rsidR="00707DF2" w:rsidRPr="001961C8" w:rsidRDefault="00707DF2" w:rsidP="002E3FFA">
      <w:pPr>
        <w:tabs>
          <w:tab w:val="left" w:pos="2268"/>
        </w:tabs>
        <w:ind w:left="2268" w:hanging="2268"/>
        <w:rPr>
          <w:rFonts w:asciiTheme="minorHAnsi" w:hAnsiTheme="minorHAnsi" w:cstheme="minorHAnsi"/>
          <w:bCs/>
          <w:szCs w:val="20"/>
        </w:rPr>
      </w:pPr>
      <w:r w:rsidRPr="001961C8">
        <w:rPr>
          <w:rFonts w:asciiTheme="minorHAnsi" w:hAnsiTheme="minorHAnsi" w:cstheme="minorHAnsi"/>
          <w:bCs/>
          <w:szCs w:val="20"/>
        </w:rPr>
        <w:tab/>
        <w:t xml:space="preserve">zastoupen ve věcech smluvních </w:t>
      </w:r>
      <w:r w:rsidR="00A02C0D" w:rsidRPr="001961C8">
        <w:rPr>
          <w:rFonts w:asciiTheme="minorHAnsi" w:hAnsiTheme="minorHAnsi" w:cstheme="minorHAnsi"/>
          <w:bCs/>
          <w:szCs w:val="20"/>
        </w:rPr>
        <w:t>Davidem Boškem, jednatelem</w:t>
      </w:r>
    </w:p>
    <w:p w14:paraId="6689DD7D" w14:textId="412A33CC" w:rsidR="00707DF2" w:rsidRPr="0076326E" w:rsidRDefault="00707DF2" w:rsidP="002E3FFA">
      <w:pPr>
        <w:tabs>
          <w:tab w:val="left" w:pos="2268"/>
        </w:tabs>
        <w:ind w:left="2268" w:hanging="2268"/>
        <w:rPr>
          <w:rFonts w:ascii="Calibri" w:hAnsi="Calibri" w:cs="Calibri"/>
          <w:szCs w:val="20"/>
        </w:rPr>
      </w:pPr>
      <w:r w:rsidRPr="001961C8">
        <w:rPr>
          <w:rFonts w:asciiTheme="minorHAnsi" w:hAnsiTheme="minorHAnsi" w:cstheme="minorHAnsi"/>
          <w:bCs/>
          <w:szCs w:val="20"/>
        </w:rPr>
        <w:tab/>
        <w:t>zastoupen ve věcech realizačních</w:t>
      </w:r>
      <w:r w:rsidRPr="0076326E">
        <w:rPr>
          <w:rFonts w:ascii="Calibri" w:hAnsi="Calibri" w:cs="Calibri"/>
          <w:bCs/>
          <w:szCs w:val="20"/>
        </w:rPr>
        <w:t xml:space="preserve"> </w:t>
      </w:r>
      <w:r w:rsidR="00A02C0D" w:rsidRPr="0076326E">
        <w:rPr>
          <w:rFonts w:ascii="Calibri" w:hAnsi="Calibri" w:cs="Calibri"/>
          <w:bCs/>
          <w:szCs w:val="20"/>
        </w:rPr>
        <w:t>Zdeňkem Beran, obchodním zástupcem</w:t>
      </w:r>
    </w:p>
    <w:p w14:paraId="566E338A" w14:textId="762922D3" w:rsidR="00BA6FF3" w:rsidRPr="0076326E" w:rsidRDefault="00BA6FF3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76326E">
        <w:rPr>
          <w:rFonts w:ascii="Calibri" w:hAnsi="Calibri" w:cs="Calibri"/>
          <w:bCs/>
          <w:szCs w:val="20"/>
        </w:rPr>
        <w:t>IČ:</w:t>
      </w:r>
      <w:r w:rsidRPr="0076326E">
        <w:rPr>
          <w:rFonts w:ascii="Calibri" w:hAnsi="Calibri" w:cs="Calibri"/>
          <w:szCs w:val="20"/>
        </w:rPr>
        <w:t xml:space="preserve"> </w:t>
      </w:r>
      <w:r w:rsidRPr="0076326E">
        <w:rPr>
          <w:rFonts w:ascii="Calibri" w:hAnsi="Calibri" w:cs="Calibri"/>
          <w:szCs w:val="20"/>
        </w:rPr>
        <w:tab/>
      </w:r>
      <w:r w:rsidR="00A02C0D" w:rsidRPr="0076326E">
        <w:rPr>
          <w:rFonts w:ascii="Calibri" w:hAnsi="Calibri" w:cs="Calibri"/>
          <w:bCs/>
          <w:szCs w:val="20"/>
        </w:rPr>
        <w:t>25607201</w:t>
      </w:r>
    </w:p>
    <w:p w14:paraId="5CBC2B4B" w14:textId="5581274F" w:rsidR="005A4821" w:rsidRPr="0076326E" w:rsidRDefault="00BA6FF3" w:rsidP="002E3FFA">
      <w:pPr>
        <w:tabs>
          <w:tab w:val="left" w:pos="2268"/>
        </w:tabs>
        <w:rPr>
          <w:rFonts w:ascii="Calibri" w:hAnsi="Calibri" w:cs="Calibri"/>
          <w:bCs/>
          <w:szCs w:val="20"/>
        </w:rPr>
      </w:pPr>
      <w:r w:rsidRPr="0076326E">
        <w:rPr>
          <w:rFonts w:ascii="Calibri" w:hAnsi="Calibri" w:cs="Calibri"/>
          <w:bCs/>
          <w:szCs w:val="20"/>
        </w:rPr>
        <w:t xml:space="preserve">DIČ: </w:t>
      </w:r>
      <w:r w:rsidRPr="0076326E">
        <w:rPr>
          <w:rFonts w:ascii="Calibri" w:hAnsi="Calibri" w:cs="Calibri"/>
          <w:bCs/>
          <w:szCs w:val="20"/>
        </w:rPr>
        <w:tab/>
      </w:r>
      <w:r w:rsidR="00A02C0D" w:rsidRPr="0076326E">
        <w:rPr>
          <w:rFonts w:ascii="Calibri" w:hAnsi="Calibri" w:cs="Calibri"/>
          <w:bCs/>
          <w:szCs w:val="20"/>
        </w:rPr>
        <w:t>CZ25607201</w:t>
      </w:r>
    </w:p>
    <w:p w14:paraId="39D5C73F" w14:textId="50C5D6C2" w:rsidR="005A4821" w:rsidRPr="0076326E" w:rsidRDefault="005A4821" w:rsidP="002E3FFA">
      <w:pPr>
        <w:tabs>
          <w:tab w:val="left" w:pos="2268"/>
        </w:tabs>
        <w:rPr>
          <w:rFonts w:ascii="Calibri" w:hAnsi="Calibri" w:cs="Calibri"/>
          <w:szCs w:val="20"/>
        </w:rPr>
      </w:pPr>
      <w:r w:rsidRPr="0076326E">
        <w:rPr>
          <w:rFonts w:ascii="Calibri" w:hAnsi="Calibri" w:cs="Calibri"/>
          <w:bCs/>
          <w:szCs w:val="20"/>
        </w:rPr>
        <w:t>bankovní spojení:</w:t>
      </w:r>
      <w:r w:rsidRPr="0076326E">
        <w:rPr>
          <w:rFonts w:ascii="Calibri" w:hAnsi="Calibri" w:cs="Calibri"/>
          <w:szCs w:val="20"/>
        </w:rPr>
        <w:tab/>
      </w:r>
      <w:proofErr w:type="spellStart"/>
      <w:r w:rsidR="00A857D3">
        <w:rPr>
          <w:rFonts w:ascii="Calibri" w:hAnsi="Calibri" w:cs="Calibri"/>
          <w:bCs/>
          <w:szCs w:val="20"/>
        </w:rPr>
        <w:t>xxxxxxxxxxxxxxxxxxxxxxxxxxxxxxxxxxxxxxxx</w:t>
      </w:r>
      <w:proofErr w:type="spellEnd"/>
    </w:p>
    <w:p w14:paraId="59497E0C" w14:textId="50CCC19E" w:rsidR="00BA6FF3" w:rsidRPr="0076326E" w:rsidRDefault="00583125" w:rsidP="002E3FFA">
      <w:pPr>
        <w:tabs>
          <w:tab w:val="left" w:pos="2268"/>
        </w:tabs>
        <w:rPr>
          <w:rFonts w:ascii="Calibri" w:hAnsi="Calibri" w:cs="Calibri"/>
          <w:bCs/>
          <w:szCs w:val="20"/>
        </w:rPr>
      </w:pPr>
      <w:r w:rsidRPr="0076326E">
        <w:rPr>
          <w:rFonts w:ascii="Calibri" w:hAnsi="Calibri" w:cs="Calibri"/>
          <w:bCs/>
          <w:szCs w:val="20"/>
        </w:rPr>
        <w:t xml:space="preserve">telefon: </w:t>
      </w:r>
      <w:r w:rsidRPr="0076326E">
        <w:rPr>
          <w:rFonts w:ascii="Calibri" w:hAnsi="Calibri" w:cs="Calibri"/>
          <w:bCs/>
          <w:szCs w:val="20"/>
        </w:rPr>
        <w:tab/>
      </w:r>
      <w:proofErr w:type="spellStart"/>
      <w:r w:rsidR="00A857D3">
        <w:rPr>
          <w:rFonts w:ascii="Calibri" w:hAnsi="Calibri" w:cs="Calibri"/>
          <w:bCs/>
          <w:szCs w:val="20"/>
        </w:rPr>
        <w:t>xxxxxxxxxxxxxxxxxxxxxxxxxxxxxxxxxxxxxxxxxx</w:t>
      </w:r>
      <w:proofErr w:type="spellEnd"/>
    </w:p>
    <w:p w14:paraId="73757B1B" w14:textId="07F795AA" w:rsidR="005A4821" w:rsidRPr="0076326E" w:rsidRDefault="008A5321" w:rsidP="002E3FFA">
      <w:pPr>
        <w:tabs>
          <w:tab w:val="left" w:pos="2268"/>
        </w:tabs>
        <w:rPr>
          <w:rFonts w:ascii="Calibri" w:hAnsi="Calibri" w:cs="Calibri"/>
          <w:bCs/>
          <w:szCs w:val="20"/>
        </w:rPr>
      </w:pPr>
      <w:r w:rsidRPr="0076326E">
        <w:rPr>
          <w:rFonts w:ascii="Calibri" w:hAnsi="Calibri" w:cs="Calibri"/>
          <w:bCs/>
          <w:szCs w:val="20"/>
        </w:rPr>
        <w:t>e-</w:t>
      </w:r>
      <w:r w:rsidR="005A4821" w:rsidRPr="0076326E">
        <w:rPr>
          <w:rFonts w:ascii="Calibri" w:hAnsi="Calibri" w:cs="Calibri"/>
          <w:bCs/>
          <w:szCs w:val="20"/>
        </w:rPr>
        <w:t xml:space="preserve">mail: </w:t>
      </w:r>
      <w:r w:rsidR="005A4821" w:rsidRPr="0076326E">
        <w:rPr>
          <w:rFonts w:ascii="Calibri" w:hAnsi="Calibri" w:cs="Calibri"/>
          <w:bCs/>
          <w:szCs w:val="20"/>
        </w:rPr>
        <w:tab/>
      </w:r>
      <w:proofErr w:type="spellStart"/>
      <w:r w:rsidR="00A857D3">
        <w:rPr>
          <w:rFonts w:ascii="Calibri" w:hAnsi="Calibri" w:cs="Calibri"/>
          <w:bCs/>
          <w:szCs w:val="20"/>
        </w:rPr>
        <w:t>xxxxxxxxxxxxxxxxxxxxxxxxxx</w:t>
      </w:r>
      <w:proofErr w:type="spellEnd"/>
    </w:p>
    <w:p w14:paraId="3FB09538" w14:textId="20A9C300" w:rsidR="00047DD1" w:rsidRDefault="00047DD1" w:rsidP="002E3FFA">
      <w:pPr>
        <w:tabs>
          <w:tab w:val="left" w:pos="2268"/>
        </w:tabs>
        <w:rPr>
          <w:rFonts w:ascii="Calibri" w:hAnsi="Calibri" w:cs="Calibri"/>
          <w:bCs/>
          <w:szCs w:val="20"/>
        </w:rPr>
      </w:pPr>
    </w:p>
    <w:p w14:paraId="519D0E13" w14:textId="77777777" w:rsidR="00047DD1" w:rsidRDefault="00047DD1" w:rsidP="00047DD1">
      <w:pPr>
        <w:jc w:val="both"/>
        <w:rPr>
          <w:lang w:eastAsia="cs-CZ"/>
        </w:rPr>
      </w:pPr>
    </w:p>
    <w:p w14:paraId="06E6C770" w14:textId="45A121DE" w:rsidR="00047DD1" w:rsidRPr="00670E1C" w:rsidRDefault="00047DD1" w:rsidP="00047DD1">
      <w:pPr>
        <w:jc w:val="both"/>
        <w:rPr>
          <w:lang w:eastAsia="cs-CZ"/>
        </w:rPr>
      </w:pPr>
      <w:r w:rsidRPr="00670E1C">
        <w:rPr>
          <w:lang w:eastAsia="cs-CZ"/>
        </w:rPr>
        <w:t>společně dále jen „smluvní strany“</w:t>
      </w:r>
    </w:p>
    <w:p w14:paraId="2BAA9F88" w14:textId="77777777" w:rsidR="00047DD1" w:rsidRPr="00000F17" w:rsidRDefault="00047DD1" w:rsidP="002E3FFA">
      <w:pPr>
        <w:tabs>
          <w:tab w:val="left" w:pos="2268"/>
        </w:tabs>
        <w:rPr>
          <w:rFonts w:ascii="Calibri" w:hAnsi="Calibri" w:cs="Calibri"/>
          <w:bCs/>
          <w:szCs w:val="20"/>
        </w:rPr>
      </w:pPr>
    </w:p>
    <w:p w14:paraId="7D00B876" w14:textId="3AFC541F" w:rsidR="00BA6FF3" w:rsidRPr="00000F17" w:rsidRDefault="0079342B" w:rsidP="002E3FFA">
      <w:pPr>
        <w:pStyle w:val="Nadpis1"/>
        <w:spacing w:before="480"/>
        <w:ind w:left="357" w:hanging="357"/>
        <w:rPr>
          <w:rFonts w:ascii="Calibri" w:hAnsi="Calibri" w:cs="Calibri"/>
          <w:smallCaps/>
          <w:spacing w:val="30"/>
          <w:sz w:val="26"/>
          <w:szCs w:val="26"/>
        </w:rPr>
      </w:pPr>
      <w:bookmarkStart w:id="0" w:name="_Ref100404208"/>
      <w:r w:rsidRPr="00000F17">
        <w:rPr>
          <w:rFonts w:ascii="Calibri" w:hAnsi="Calibri" w:cs="Calibri"/>
          <w:smallCaps/>
          <w:sz w:val="26"/>
          <w:szCs w:val="26"/>
        </w:rPr>
        <w:t>Úvodní ustanovení</w:t>
      </w:r>
    </w:p>
    <w:p w14:paraId="7D33F469" w14:textId="3F42B535" w:rsidR="0079342B" w:rsidRPr="0076326E" w:rsidRDefault="0079342B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Předmětem veřejné </w:t>
      </w:r>
      <w:r w:rsidRPr="0076326E">
        <w:rPr>
          <w:rFonts w:ascii="Calibri" w:hAnsi="Calibri" w:cs="Calibri"/>
          <w:szCs w:val="20"/>
        </w:rPr>
        <w:t xml:space="preserve">zakázky je </w:t>
      </w:r>
      <w:r w:rsidR="00B02E55" w:rsidRPr="0076326E">
        <w:rPr>
          <w:rFonts w:ascii="Calibri" w:hAnsi="Calibri" w:cs="Calibri"/>
          <w:szCs w:val="20"/>
        </w:rPr>
        <w:t xml:space="preserve">dodávka </w:t>
      </w:r>
      <w:r w:rsidR="00B32075" w:rsidRPr="0076326E">
        <w:rPr>
          <w:rFonts w:ascii="Calibri" w:hAnsi="Calibri" w:cs="Calibri"/>
          <w:szCs w:val="20"/>
        </w:rPr>
        <w:t xml:space="preserve">zařízení – </w:t>
      </w:r>
      <w:r w:rsidR="00AF6805" w:rsidRPr="00412454">
        <w:rPr>
          <w:rFonts w:ascii="Calibri" w:hAnsi="Calibri" w:cs="Calibri"/>
          <w:szCs w:val="20"/>
        </w:rPr>
        <w:t>Multifunkční</w:t>
      </w:r>
      <w:r w:rsidR="00AF6805" w:rsidRPr="00412454" w:rsidDel="00412454">
        <w:rPr>
          <w:rFonts w:ascii="Calibri" w:hAnsi="Calibri" w:cs="Calibri"/>
          <w:szCs w:val="20"/>
        </w:rPr>
        <w:t xml:space="preserve"> </w:t>
      </w:r>
      <w:r w:rsidR="00AF6805">
        <w:rPr>
          <w:rFonts w:ascii="Calibri" w:hAnsi="Calibri" w:cs="Calibri"/>
          <w:szCs w:val="20"/>
        </w:rPr>
        <w:t>barevný</w:t>
      </w:r>
      <w:r w:rsidR="00B32075" w:rsidRPr="0076326E">
        <w:rPr>
          <w:rFonts w:ascii="Calibri" w:hAnsi="Calibri" w:cs="Calibri"/>
          <w:szCs w:val="20"/>
        </w:rPr>
        <w:t xml:space="preserve"> stroj.</w:t>
      </w:r>
    </w:p>
    <w:p w14:paraId="1FB1783C" w14:textId="242C5F10" w:rsidR="00BA6FF3" w:rsidRPr="0076326E" w:rsidRDefault="00BA6FF3" w:rsidP="00000F17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</w:rPr>
      </w:pPr>
      <w:r w:rsidRPr="0076326E">
        <w:rPr>
          <w:rFonts w:ascii="Calibri" w:hAnsi="Calibri" w:cs="Calibri"/>
          <w:szCs w:val="20"/>
        </w:rPr>
        <w:t>Podkladem pro uzavření této smlouvy je nabídka zhotovitele ze dne</w:t>
      </w:r>
      <w:r w:rsidR="004F23A3" w:rsidRPr="0076326E">
        <w:rPr>
          <w:rFonts w:ascii="Calibri" w:hAnsi="Calibri" w:cs="Calibri"/>
          <w:szCs w:val="20"/>
        </w:rPr>
        <w:t xml:space="preserve"> </w:t>
      </w:r>
      <w:r w:rsidR="00714AEF">
        <w:rPr>
          <w:rFonts w:ascii="Calibri" w:hAnsi="Calibri" w:cs="Calibri"/>
          <w:szCs w:val="20"/>
        </w:rPr>
        <w:t xml:space="preserve">4. </w:t>
      </w:r>
      <w:r w:rsidR="00266E37">
        <w:rPr>
          <w:rFonts w:ascii="Calibri" w:hAnsi="Calibri" w:cs="Calibri"/>
          <w:szCs w:val="20"/>
        </w:rPr>
        <w:t>z</w:t>
      </w:r>
      <w:r w:rsidR="00714AEF">
        <w:rPr>
          <w:rFonts w:ascii="Calibri" w:hAnsi="Calibri" w:cs="Calibri"/>
          <w:szCs w:val="20"/>
        </w:rPr>
        <w:t>áří 2025</w:t>
      </w:r>
      <w:r w:rsidR="004F23A3" w:rsidRPr="0076326E">
        <w:rPr>
          <w:rFonts w:ascii="Calibri" w:hAnsi="Calibri" w:cs="Calibri"/>
          <w:szCs w:val="20"/>
        </w:rPr>
        <w:t xml:space="preserve"> </w:t>
      </w:r>
      <w:r w:rsidRPr="0076326E">
        <w:rPr>
          <w:rFonts w:ascii="Calibri" w:hAnsi="Calibri" w:cs="Calibri"/>
          <w:szCs w:val="20"/>
        </w:rPr>
        <w:t>(dále jen nabídka), podaná v rámc</w:t>
      </w:r>
      <w:r w:rsidR="00714AEF">
        <w:rPr>
          <w:rFonts w:ascii="Calibri" w:hAnsi="Calibri" w:cs="Calibri"/>
          <w:szCs w:val="20"/>
        </w:rPr>
        <w:t>i poptávky</w:t>
      </w:r>
      <w:r w:rsidRPr="0076326E">
        <w:rPr>
          <w:rFonts w:ascii="Calibri" w:hAnsi="Calibri" w:cs="Calibri"/>
          <w:szCs w:val="20"/>
        </w:rPr>
        <w:t xml:space="preserve"> s názvem: „</w:t>
      </w:r>
      <w:r w:rsidR="00266E37" w:rsidRPr="00AF6805">
        <w:rPr>
          <w:rFonts w:ascii="Calibri" w:hAnsi="Calibri" w:cs="Calibri"/>
          <w:b/>
          <w:bCs w:val="0"/>
          <w:szCs w:val="20"/>
        </w:rPr>
        <w:t xml:space="preserve">Dodávka </w:t>
      </w:r>
      <w:r w:rsidR="00266E37" w:rsidRPr="00266E37">
        <w:rPr>
          <w:rFonts w:ascii="Calibri" w:hAnsi="Calibri" w:cs="Calibri"/>
          <w:b/>
          <w:bCs w:val="0"/>
          <w:szCs w:val="20"/>
        </w:rPr>
        <w:t>zařízení – Multifunkční</w:t>
      </w:r>
      <w:r w:rsidR="00714AEF">
        <w:rPr>
          <w:rFonts w:ascii="Calibri" w:hAnsi="Calibri" w:cs="Calibri"/>
          <w:b/>
          <w:szCs w:val="20"/>
        </w:rPr>
        <w:t xml:space="preserve"> </w:t>
      </w:r>
      <w:r w:rsidR="00B32075" w:rsidRPr="0076326E">
        <w:rPr>
          <w:rFonts w:ascii="Calibri" w:hAnsi="Calibri" w:cs="Calibri"/>
          <w:b/>
          <w:szCs w:val="20"/>
        </w:rPr>
        <w:t>barevný stroj</w:t>
      </w:r>
      <w:r w:rsidRPr="0076326E">
        <w:rPr>
          <w:rFonts w:ascii="Calibri" w:hAnsi="Calibri" w:cs="Calibri"/>
          <w:szCs w:val="20"/>
        </w:rPr>
        <w:t>“</w:t>
      </w:r>
      <w:r w:rsidR="002E3FFA" w:rsidRPr="0076326E">
        <w:rPr>
          <w:rFonts w:ascii="Calibri" w:hAnsi="Calibri" w:cs="Calibri"/>
          <w:szCs w:val="20"/>
        </w:rPr>
        <w:t>.</w:t>
      </w:r>
    </w:p>
    <w:p w14:paraId="765E68E4" w14:textId="77777777" w:rsidR="00BA6FF3" w:rsidRPr="0076326E" w:rsidRDefault="00BA6FF3" w:rsidP="003C5628">
      <w:pPr>
        <w:pStyle w:val="Nadpis2"/>
        <w:tabs>
          <w:tab w:val="clear" w:pos="936"/>
          <w:tab w:val="left" w:pos="992"/>
        </w:tabs>
        <w:spacing w:after="40"/>
        <w:ind w:left="992" w:hanging="567"/>
        <w:jc w:val="both"/>
        <w:rPr>
          <w:rFonts w:ascii="Calibri" w:hAnsi="Calibri" w:cs="Calibri"/>
          <w:szCs w:val="20"/>
        </w:rPr>
      </w:pPr>
      <w:r w:rsidRPr="0076326E">
        <w:rPr>
          <w:rFonts w:ascii="Calibri" w:hAnsi="Calibri" w:cs="Calibri"/>
          <w:szCs w:val="20"/>
        </w:rPr>
        <w:t>Základní údaje:</w:t>
      </w:r>
    </w:p>
    <w:p w14:paraId="1EEADD87" w14:textId="18A5F2DB" w:rsidR="00BA6FF3" w:rsidRPr="002523AF" w:rsidRDefault="00BA6FF3" w:rsidP="000E221B">
      <w:pPr>
        <w:pStyle w:val="Nadpis3"/>
        <w:numPr>
          <w:ilvl w:val="0"/>
          <w:numId w:val="2"/>
        </w:numPr>
        <w:spacing w:after="0"/>
        <w:jc w:val="both"/>
        <w:rPr>
          <w:rFonts w:ascii="Calibri" w:hAnsi="Calibri" w:cs="Calibri"/>
          <w:szCs w:val="20"/>
        </w:rPr>
      </w:pPr>
      <w:r w:rsidRPr="002523AF">
        <w:rPr>
          <w:rFonts w:ascii="Calibri" w:hAnsi="Calibri" w:cs="Calibri"/>
          <w:szCs w:val="20"/>
        </w:rPr>
        <w:t xml:space="preserve">Místo </w:t>
      </w:r>
      <w:r w:rsidR="00B02E55" w:rsidRPr="002523AF">
        <w:rPr>
          <w:rFonts w:ascii="Calibri" w:hAnsi="Calibri" w:cs="Calibri"/>
          <w:szCs w:val="20"/>
        </w:rPr>
        <w:t>dodávky</w:t>
      </w:r>
      <w:r w:rsidRPr="002523AF">
        <w:rPr>
          <w:rFonts w:ascii="Calibri" w:hAnsi="Calibri" w:cs="Calibri"/>
          <w:szCs w:val="20"/>
        </w:rPr>
        <w:t xml:space="preserve">: </w:t>
      </w:r>
      <w:r w:rsidR="002523AF" w:rsidRPr="002523AF">
        <w:rPr>
          <w:rFonts w:ascii="Calibri" w:hAnsi="Calibri" w:cs="Calibri"/>
          <w:b/>
          <w:bCs w:val="0"/>
          <w:szCs w:val="20"/>
        </w:rPr>
        <w:t xml:space="preserve">Linhartská </w:t>
      </w:r>
      <w:r w:rsidR="00266E37">
        <w:rPr>
          <w:rFonts w:ascii="Calibri" w:hAnsi="Calibri" w:cs="Calibri"/>
          <w:b/>
          <w:bCs w:val="0"/>
          <w:szCs w:val="20"/>
        </w:rPr>
        <w:t>135/</w:t>
      </w:r>
      <w:r w:rsidR="002523AF" w:rsidRPr="002523AF">
        <w:rPr>
          <w:rFonts w:ascii="Calibri" w:hAnsi="Calibri" w:cs="Calibri"/>
          <w:b/>
          <w:bCs w:val="0"/>
          <w:szCs w:val="20"/>
        </w:rPr>
        <w:t>4</w:t>
      </w:r>
      <w:r w:rsidR="002523AF">
        <w:rPr>
          <w:rFonts w:ascii="Calibri" w:hAnsi="Calibri" w:cs="Calibri"/>
          <w:b/>
          <w:bCs w:val="0"/>
          <w:szCs w:val="20"/>
        </w:rPr>
        <w:t xml:space="preserve">, </w:t>
      </w:r>
      <w:r w:rsidR="00266E37">
        <w:rPr>
          <w:rFonts w:ascii="Calibri" w:hAnsi="Calibri" w:cs="Calibri"/>
          <w:b/>
          <w:bCs w:val="0"/>
          <w:szCs w:val="20"/>
        </w:rPr>
        <w:t xml:space="preserve">110 00 </w:t>
      </w:r>
      <w:r w:rsidR="002523AF">
        <w:rPr>
          <w:rFonts w:ascii="Calibri" w:hAnsi="Calibri" w:cs="Calibri"/>
          <w:b/>
          <w:bCs w:val="0"/>
          <w:szCs w:val="20"/>
        </w:rPr>
        <w:t>Praha 1</w:t>
      </w:r>
    </w:p>
    <w:p w14:paraId="7BAC508F" w14:textId="77777777" w:rsidR="00BA6FF3" w:rsidRPr="00000F17" w:rsidRDefault="00BA6FF3" w:rsidP="002E3FFA">
      <w:pPr>
        <w:pStyle w:val="Nadpis1"/>
        <w:spacing w:before="480"/>
        <w:ind w:left="357" w:hanging="357"/>
        <w:rPr>
          <w:rFonts w:ascii="Calibri" w:hAnsi="Calibri" w:cs="Calibri"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Předmět smlouvy</w:t>
      </w:r>
      <w:bookmarkEnd w:id="0"/>
    </w:p>
    <w:p w14:paraId="72ACE126" w14:textId="77777777" w:rsidR="00B02E55" w:rsidRPr="00000F17" w:rsidRDefault="00B02E55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Prodávající se zavazuje, že kupujícímu odevzdá věc, která je předmětem koupě, a umožní mu nabýt vlastnické právo k ní, a kupující se zavazuje, že věc převezme a zaplatí prodávajícímu kupní cenu.</w:t>
      </w:r>
    </w:p>
    <w:p w14:paraId="1C9B7D68" w14:textId="15AF6A31" w:rsidR="00BA6FF3" w:rsidRPr="00000F17" w:rsidRDefault="00B02E55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Prodávající se rovněž zavazuje odevzdat kupujícímu doklady, které se k věci vztahují.</w:t>
      </w:r>
    </w:p>
    <w:p w14:paraId="2D1F7F39" w14:textId="287FAF44" w:rsidR="004B6DCA" w:rsidRPr="00000F17" w:rsidRDefault="004B6DCA" w:rsidP="00827820">
      <w:pPr>
        <w:pStyle w:val="Nadpis1"/>
        <w:spacing w:before="480"/>
        <w:ind w:left="357" w:hanging="357"/>
        <w:rPr>
          <w:rFonts w:ascii="Calibri" w:hAnsi="Calibri" w:cs="Calibri"/>
          <w:smallCaps/>
          <w:spacing w:val="30"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Předmět koupě</w:t>
      </w:r>
    </w:p>
    <w:p w14:paraId="2B692176" w14:textId="66F11474" w:rsidR="00BA6FF3" w:rsidRPr="00000F17" w:rsidRDefault="004B6DCA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 xml:space="preserve">Předmětem koupě je </w:t>
      </w:r>
      <w:r w:rsidR="0073723B">
        <w:rPr>
          <w:rFonts w:ascii="Calibri" w:hAnsi="Calibri" w:cs="Calibri"/>
        </w:rPr>
        <w:t xml:space="preserve">zařízení </w:t>
      </w:r>
      <w:r w:rsidR="00B32075">
        <w:rPr>
          <w:rFonts w:ascii="Calibri" w:hAnsi="Calibri" w:cs="Calibri"/>
        </w:rPr>
        <w:t>–</w:t>
      </w:r>
      <w:r w:rsidR="0073723B">
        <w:rPr>
          <w:rFonts w:ascii="Calibri" w:hAnsi="Calibri" w:cs="Calibri"/>
        </w:rPr>
        <w:t xml:space="preserve"> </w:t>
      </w:r>
      <w:r w:rsidR="00714AEF">
        <w:rPr>
          <w:rFonts w:ascii="Calibri" w:hAnsi="Calibri" w:cs="Calibri"/>
        </w:rPr>
        <w:t xml:space="preserve">Multifunkční </w:t>
      </w:r>
      <w:r w:rsidR="00B32075">
        <w:rPr>
          <w:rFonts w:ascii="Calibri" w:hAnsi="Calibri" w:cs="Calibri"/>
        </w:rPr>
        <w:t>barevný stroj</w:t>
      </w:r>
      <w:r w:rsidR="00047DD1">
        <w:rPr>
          <w:rFonts w:ascii="Calibri" w:hAnsi="Calibri" w:cs="Calibri"/>
        </w:rPr>
        <w:t>.</w:t>
      </w:r>
    </w:p>
    <w:p w14:paraId="16427C66" w14:textId="576432F6" w:rsidR="002E3FFA" w:rsidRPr="00000F17" w:rsidRDefault="004B6DCA" w:rsidP="00000F17">
      <w:pPr>
        <w:pStyle w:val="Nadpis2"/>
        <w:rPr>
          <w:rFonts w:ascii="Calibri" w:hAnsi="Calibri" w:cs="Calibri"/>
        </w:rPr>
      </w:pPr>
      <w:r w:rsidRPr="00000F17">
        <w:rPr>
          <w:rFonts w:ascii="Calibri" w:hAnsi="Calibri" w:cs="Calibri"/>
        </w:rPr>
        <w:t>Technické parametry dodávaného přístroje jsou specifikovány v příloze č. 1 této smlouvy a odpovídají technické</w:t>
      </w:r>
      <w:r w:rsidR="00714AEF">
        <w:rPr>
          <w:rFonts w:ascii="Calibri" w:hAnsi="Calibri" w:cs="Calibri"/>
        </w:rPr>
        <w:t xml:space="preserve"> specifikaci uvedené v poptávkové </w:t>
      </w:r>
      <w:r w:rsidRPr="00000F17">
        <w:rPr>
          <w:rFonts w:ascii="Calibri" w:hAnsi="Calibri" w:cs="Calibri"/>
        </w:rPr>
        <w:t>dokumentac</w:t>
      </w:r>
      <w:r w:rsidR="00714AEF">
        <w:rPr>
          <w:rFonts w:ascii="Calibri" w:hAnsi="Calibri" w:cs="Calibri"/>
        </w:rPr>
        <w:t>i veřejné zakázky</w:t>
      </w:r>
      <w:r w:rsidRPr="00000F17">
        <w:rPr>
          <w:rFonts w:ascii="Calibri" w:hAnsi="Calibri" w:cs="Calibri"/>
        </w:rPr>
        <w:t xml:space="preserve"> s názvem: „</w:t>
      </w:r>
      <w:r w:rsidR="00573472">
        <w:rPr>
          <w:rFonts w:ascii="Calibri" w:hAnsi="Calibri" w:cs="Calibri"/>
          <w:b/>
          <w:szCs w:val="20"/>
        </w:rPr>
        <w:t xml:space="preserve">Dodávka </w:t>
      </w:r>
      <w:r w:rsidR="0073723B">
        <w:rPr>
          <w:rFonts w:ascii="Calibri" w:hAnsi="Calibri" w:cs="Calibri"/>
          <w:b/>
          <w:szCs w:val="20"/>
        </w:rPr>
        <w:t>zařízení</w:t>
      </w:r>
      <w:r w:rsidR="00047DD1">
        <w:rPr>
          <w:rFonts w:ascii="Calibri" w:hAnsi="Calibri" w:cs="Calibri"/>
          <w:b/>
          <w:szCs w:val="20"/>
        </w:rPr>
        <w:t xml:space="preserve"> </w:t>
      </w:r>
      <w:r w:rsidR="00B32075">
        <w:rPr>
          <w:rFonts w:ascii="Calibri" w:hAnsi="Calibri" w:cs="Calibri"/>
          <w:b/>
          <w:szCs w:val="20"/>
        </w:rPr>
        <w:t>–</w:t>
      </w:r>
      <w:r w:rsidR="00047DD1">
        <w:rPr>
          <w:rFonts w:ascii="Calibri" w:hAnsi="Calibri" w:cs="Calibri"/>
          <w:b/>
          <w:szCs w:val="20"/>
        </w:rPr>
        <w:t xml:space="preserve"> </w:t>
      </w:r>
      <w:r w:rsidR="00714AEF">
        <w:rPr>
          <w:rFonts w:ascii="Calibri" w:hAnsi="Calibri" w:cs="Calibri"/>
          <w:b/>
          <w:szCs w:val="20"/>
        </w:rPr>
        <w:t>Mul</w:t>
      </w:r>
      <w:r w:rsidR="001961C8">
        <w:rPr>
          <w:rFonts w:ascii="Calibri" w:hAnsi="Calibri" w:cs="Calibri"/>
          <w:b/>
          <w:szCs w:val="20"/>
        </w:rPr>
        <w:t xml:space="preserve">tifunkční </w:t>
      </w:r>
      <w:r w:rsidR="00B32075">
        <w:rPr>
          <w:rFonts w:ascii="Calibri" w:hAnsi="Calibri" w:cs="Calibri"/>
          <w:b/>
          <w:szCs w:val="20"/>
        </w:rPr>
        <w:t>barevný stroj</w:t>
      </w:r>
      <w:r w:rsidRPr="00000F17">
        <w:rPr>
          <w:rFonts w:ascii="Calibri" w:hAnsi="Calibri" w:cs="Calibri"/>
          <w:b/>
        </w:rPr>
        <w:t>“</w:t>
      </w:r>
      <w:r w:rsidRPr="00000F17">
        <w:rPr>
          <w:rFonts w:ascii="Calibri" w:hAnsi="Calibri" w:cs="Calibri"/>
        </w:rPr>
        <w:t>.</w:t>
      </w:r>
    </w:p>
    <w:p w14:paraId="7B357239" w14:textId="752D0BEF" w:rsidR="00BA6FF3" w:rsidRPr="00000F17" w:rsidRDefault="004B6DCA" w:rsidP="003C5628">
      <w:pPr>
        <w:pStyle w:val="Nadpis2"/>
        <w:tabs>
          <w:tab w:val="clear" w:pos="936"/>
          <w:tab w:val="left" w:pos="992"/>
        </w:tabs>
        <w:spacing w:after="4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lastRenderedPageBreak/>
        <w:t>Předmět koupě bude odevzdán v souladu s následujícími podklady (řazena dle závaznosti):</w:t>
      </w:r>
      <w:r w:rsidR="00BA6FF3" w:rsidRPr="00000F17">
        <w:rPr>
          <w:rFonts w:ascii="Calibri" w:hAnsi="Calibri" w:cs="Calibri"/>
          <w:szCs w:val="20"/>
        </w:rPr>
        <w:t xml:space="preserve"> </w:t>
      </w:r>
    </w:p>
    <w:p w14:paraId="62189D90" w14:textId="7F1B796E" w:rsidR="00BA6FF3" w:rsidRPr="00000F17" w:rsidRDefault="004B6DCA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touto kupní smlouvou</w:t>
      </w:r>
      <w:r w:rsidR="004F23A3" w:rsidRPr="00000F17">
        <w:rPr>
          <w:rFonts w:ascii="Calibri" w:hAnsi="Calibri" w:cs="Calibri"/>
        </w:rPr>
        <w:t>,</w:t>
      </w:r>
    </w:p>
    <w:p w14:paraId="65618B28" w14:textId="48C00614" w:rsidR="00BA6FF3" w:rsidRPr="00000F17" w:rsidRDefault="004B6DCA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písemnými pokyny kupujícího</w:t>
      </w:r>
      <w:r w:rsidR="004F23A3" w:rsidRPr="00000F17">
        <w:rPr>
          <w:rFonts w:ascii="Calibri" w:hAnsi="Calibri" w:cs="Calibri"/>
        </w:rPr>
        <w:t>,</w:t>
      </w:r>
    </w:p>
    <w:p w14:paraId="6A24624F" w14:textId="07277201" w:rsidR="00BA6FF3" w:rsidRPr="00000F17" w:rsidRDefault="004B6DCA" w:rsidP="00707DF2">
      <w:pPr>
        <w:pStyle w:val="Nadpis3"/>
        <w:tabs>
          <w:tab w:val="clear" w:pos="510"/>
          <w:tab w:val="num" w:pos="1701"/>
        </w:tabs>
        <w:spacing w:after="100"/>
        <w:ind w:hanging="369"/>
        <w:rPr>
          <w:rFonts w:ascii="Calibri" w:hAnsi="Calibri" w:cs="Calibri"/>
        </w:rPr>
      </w:pPr>
      <w:r w:rsidRPr="00000F17">
        <w:rPr>
          <w:rFonts w:ascii="Calibri" w:hAnsi="Calibri" w:cs="Calibri"/>
        </w:rPr>
        <w:t>technickými normami vztahujícími se k materiálům a činnostem prováděných na základě této smlouvy</w:t>
      </w:r>
      <w:r w:rsidR="00B24029" w:rsidRPr="00000F17">
        <w:rPr>
          <w:rFonts w:ascii="Calibri" w:hAnsi="Calibri" w:cs="Calibri"/>
        </w:rPr>
        <w:t>.</w:t>
      </w:r>
    </w:p>
    <w:p w14:paraId="4672159C" w14:textId="77777777" w:rsidR="004B6DCA" w:rsidRPr="00000F17" w:rsidRDefault="004B6DCA" w:rsidP="003C5628">
      <w:pPr>
        <w:pStyle w:val="Nadpis2"/>
        <w:tabs>
          <w:tab w:val="clear" w:pos="936"/>
          <w:tab w:val="left" w:pos="992"/>
        </w:tabs>
        <w:spacing w:after="4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S předmětem koupě odevzdá prodávající kupujícímu doklady potřebné k převzetí a užívání předmětu koupě; takovými doklady jsou zejména: </w:t>
      </w:r>
    </w:p>
    <w:p w14:paraId="21B3D751" w14:textId="77777777" w:rsidR="004B6DCA" w:rsidRPr="00000F17" w:rsidRDefault="004B6DCA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certifikáty a prohlášení o shodě použitých materiálů a výrobků,</w:t>
      </w:r>
    </w:p>
    <w:p w14:paraId="615033C8" w14:textId="4AEC457C" w:rsidR="00784A3C" w:rsidRPr="00000F17" w:rsidRDefault="004B6DCA" w:rsidP="00AF6805">
      <w:pPr>
        <w:pStyle w:val="Nadpis3"/>
        <w:tabs>
          <w:tab w:val="clear" w:pos="510"/>
          <w:tab w:val="num" w:pos="1701"/>
        </w:tabs>
        <w:spacing w:after="10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podrobné návody nebo příručky či manuály k použití předmětu koupě</w:t>
      </w:r>
      <w:r w:rsidR="00266E37">
        <w:rPr>
          <w:rFonts w:ascii="Calibri" w:hAnsi="Calibri" w:cs="Calibri"/>
        </w:rPr>
        <w:t>.</w:t>
      </w:r>
    </w:p>
    <w:p w14:paraId="55FC0131" w14:textId="62A084D9" w:rsidR="00000975" w:rsidRPr="00000F17" w:rsidRDefault="00000975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Doklady dle </w:t>
      </w:r>
      <w:r w:rsidRPr="00000F17">
        <w:rPr>
          <w:rFonts w:ascii="Calibri" w:hAnsi="Calibri" w:cs="Calibri"/>
        </w:rPr>
        <w:t>bodu</w:t>
      </w:r>
      <w:r w:rsidRPr="00000F17">
        <w:rPr>
          <w:rFonts w:ascii="Calibri" w:hAnsi="Calibri" w:cs="Calibri"/>
          <w:szCs w:val="20"/>
        </w:rPr>
        <w:t xml:space="preserve"> 4.4. budou vyhotoveny v českém jazyce.</w:t>
      </w:r>
    </w:p>
    <w:p w14:paraId="6FE7AD7F" w14:textId="7C85811A" w:rsidR="00BA6FF3" w:rsidRPr="0076326E" w:rsidRDefault="00000975" w:rsidP="00382F1A">
      <w:pPr>
        <w:pStyle w:val="Nadpis2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Prodávající se </w:t>
      </w:r>
      <w:r w:rsidRPr="0076326E">
        <w:rPr>
          <w:rFonts w:ascii="Calibri" w:hAnsi="Calibri" w:cs="Calibri"/>
          <w:szCs w:val="20"/>
        </w:rPr>
        <w:t>zavazuje provádět servis předmětu koupě po dobu trvání záruční doby</w:t>
      </w:r>
      <w:r w:rsidR="00382F1A" w:rsidRPr="0076326E">
        <w:rPr>
          <w:rFonts w:ascii="Calibri" w:hAnsi="Calibri" w:cs="Calibri"/>
          <w:szCs w:val="20"/>
        </w:rPr>
        <w:t xml:space="preserve"> v režimu NBD „next business day“ certifikovaným partnerem.</w:t>
      </w:r>
      <w:r w:rsidR="00FE126D">
        <w:rPr>
          <w:rFonts w:ascii="Calibri" w:hAnsi="Calibri" w:cs="Calibri"/>
          <w:szCs w:val="20"/>
        </w:rPr>
        <w:t xml:space="preserve"> Záruční doba činí 36 měsíců od předání předmětu koupě.</w:t>
      </w:r>
      <w:r w:rsidR="00382F1A" w:rsidRPr="0076326E">
        <w:rPr>
          <w:rFonts w:ascii="Calibri" w:hAnsi="Calibri" w:cs="Calibri"/>
          <w:szCs w:val="20"/>
        </w:rPr>
        <w:t xml:space="preserve"> Podpora poskytovaná prostřednictvím telefonní linky </w:t>
      </w:r>
      <w:r w:rsidR="00A825B2" w:rsidRPr="0076326E">
        <w:rPr>
          <w:rFonts w:ascii="Calibri" w:hAnsi="Calibri" w:cs="Calibri"/>
          <w:szCs w:val="20"/>
        </w:rPr>
        <w:t>je</w:t>
      </w:r>
      <w:r w:rsidR="00382F1A" w:rsidRPr="0076326E">
        <w:rPr>
          <w:rFonts w:ascii="Calibri" w:hAnsi="Calibri" w:cs="Calibri"/>
          <w:szCs w:val="20"/>
        </w:rPr>
        <w:t xml:space="preserve"> dostupná v pracovní dny minimálně v době od 9:00 do 16:00 hod. </w:t>
      </w:r>
    </w:p>
    <w:p w14:paraId="2BE19C65" w14:textId="4DE28B27" w:rsidR="00BA6FF3" w:rsidRPr="0076326E" w:rsidRDefault="00CA2B68" w:rsidP="002E3FFA">
      <w:pPr>
        <w:pStyle w:val="Nadpis1"/>
        <w:spacing w:before="480"/>
        <w:ind w:left="357" w:hanging="357"/>
        <w:rPr>
          <w:rFonts w:ascii="Calibri" w:hAnsi="Calibri" w:cs="Calibri"/>
          <w:smallCaps/>
          <w:spacing w:val="30"/>
          <w:sz w:val="26"/>
          <w:szCs w:val="26"/>
        </w:rPr>
      </w:pPr>
      <w:r w:rsidRPr="0076326E">
        <w:rPr>
          <w:rFonts w:ascii="Calibri" w:hAnsi="Calibri" w:cs="Calibri"/>
          <w:smallCaps/>
          <w:sz w:val="26"/>
          <w:szCs w:val="26"/>
        </w:rPr>
        <w:t>Odevzdání předmětu koupě</w:t>
      </w:r>
    </w:p>
    <w:p w14:paraId="65EF0924" w14:textId="29B0487D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bookmarkStart w:id="1" w:name="_Ref100404474"/>
      <w:r w:rsidRPr="00000F17">
        <w:rPr>
          <w:rFonts w:ascii="Calibri" w:hAnsi="Calibri" w:cs="Calibri"/>
          <w:szCs w:val="20"/>
        </w:rPr>
        <w:t xml:space="preserve">Úplný a bezvadný předmět koupě bude odevzdán nejpozději do </w:t>
      </w:r>
      <w:r w:rsidR="00047DD1">
        <w:rPr>
          <w:rFonts w:ascii="Calibri" w:hAnsi="Calibri" w:cs="Calibri"/>
          <w:szCs w:val="20"/>
        </w:rPr>
        <w:t>60 dní od podpisu smlouvy</w:t>
      </w:r>
      <w:r w:rsidRPr="00000F17">
        <w:rPr>
          <w:rFonts w:ascii="Calibri" w:hAnsi="Calibri" w:cs="Calibri"/>
          <w:szCs w:val="20"/>
        </w:rPr>
        <w:t>, přičemž na pozdějším termínu plnění kupující nemá zájem.</w:t>
      </w:r>
    </w:p>
    <w:p w14:paraId="1E3E9A53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Dřívější plnění je možné.</w:t>
      </w:r>
    </w:p>
    <w:p w14:paraId="62B33060" w14:textId="7A925F1D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Předmět koupě bude nainstalován a zpro</w:t>
      </w:r>
      <w:r w:rsidR="00573472">
        <w:rPr>
          <w:rFonts w:ascii="Calibri" w:hAnsi="Calibri" w:cs="Calibri"/>
          <w:szCs w:val="20"/>
        </w:rPr>
        <w:t>vozněn v sídle kupujícího</w:t>
      </w:r>
      <w:r w:rsidRPr="00000F17">
        <w:rPr>
          <w:rFonts w:ascii="Calibri" w:hAnsi="Calibri" w:cs="Calibri"/>
          <w:szCs w:val="20"/>
        </w:rPr>
        <w:t>, nedohodnou</w:t>
      </w:r>
      <w:r w:rsidRPr="00000F17">
        <w:rPr>
          <w:rFonts w:ascii="Calibri" w:hAnsi="Calibri" w:cs="Calibri"/>
          <w:szCs w:val="20"/>
        </w:rPr>
        <w:noBreakHyphen/>
        <w:t xml:space="preserve">li se smluvní strany jinak. </w:t>
      </w:r>
    </w:p>
    <w:p w14:paraId="0F53C4FE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Dodá-li prodávající větší množství věcí, než bylo ujednáno, je kupní smlouva uzavřena i na přebytečné množství s tím, že cena přebytečného množství je zahrnuta v celkové kupní ceně.</w:t>
      </w:r>
    </w:p>
    <w:bookmarkEnd w:id="1"/>
    <w:p w14:paraId="305F8110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Prodávající se zavazuje odevzdat předmět koupě nepoužitý a bez právních nebo věcných vad.</w:t>
      </w:r>
    </w:p>
    <w:p w14:paraId="5AE72258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Účinky odevzdání věci nenastanou před okamžikem, ve kterém bude kupujícímu umožněno nakládat s věcí v místě odevzdání.</w:t>
      </w:r>
    </w:p>
    <w:p w14:paraId="701D7A82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Nejpozději do 5 pracovních dnů ode dne odevzdání předmětu koupě jej kupující prohlédne a přesvědčí se o jeho zjevných vlastnostech a množství. Kupující v téže lhůtě buď potvrdí převzetí předmětu koupě, anebo sdělí připomínky k množství a zjevným vlastnostem předmětu koupě. Pokud kupující včas ani nepotvrdí převzetí předmětu koupě, ani nesdělí připomínky k množství a zjevným vlastnostem předmětu koupě, má se za to, že kupující předmět koupě převzal a že nemá připomínky k jeho zjevným vlastnostem a k množství.</w:t>
      </w:r>
    </w:p>
    <w:p w14:paraId="4C9A2CFE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Plnění nemůže být odepřeno, ani když budou splněny podmínky § 1912 odst. 1 občanského zákoníku (vzájemné plnění).</w:t>
      </w:r>
    </w:p>
    <w:p w14:paraId="00FC67CC" w14:textId="77777777" w:rsidR="00CA2B68" w:rsidRPr="00000F17" w:rsidRDefault="00CA2B68" w:rsidP="00CA2B68">
      <w:pPr>
        <w:pStyle w:val="Nadpis1"/>
        <w:spacing w:before="480"/>
        <w:ind w:left="357" w:hanging="357"/>
        <w:rPr>
          <w:rFonts w:ascii="Calibri" w:hAnsi="Calibri" w:cs="Calibri"/>
          <w:smallCaps/>
          <w:spacing w:val="30"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Kupní cena</w:t>
      </w:r>
    </w:p>
    <w:p w14:paraId="6E26B4C7" w14:textId="4ABE75FF" w:rsidR="00CA2B68" w:rsidRPr="0076326E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Smluv</w:t>
      </w:r>
      <w:r w:rsidR="00707DF2" w:rsidRPr="00000F17">
        <w:rPr>
          <w:rFonts w:ascii="Calibri" w:hAnsi="Calibri" w:cs="Calibri"/>
          <w:szCs w:val="20"/>
        </w:rPr>
        <w:t>n</w:t>
      </w:r>
      <w:r w:rsidRPr="00000F17">
        <w:rPr>
          <w:rFonts w:ascii="Calibri" w:hAnsi="Calibri" w:cs="Calibri"/>
          <w:szCs w:val="20"/>
        </w:rPr>
        <w:t xml:space="preserve">í strany se </w:t>
      </w:r>
      <w:r w:rsidRPr="0076326E">
        <w:rPr>
          <w:rFonts w:ascii="Calibri" w:hAnsi="Calibri" w:cs="Calibri"/>
          <w:szCs w:val="20"/>
        </w:rPr>
        <w:t xml:space="preserve">dohodly, že cena za plnění předmětu této smlouvy: </w:t>
      </w:r>
      <w:r w:rsidR="001961C8">
        <w:rPr>
          <w:rFonts w:ascii="Calibri" w:hAnsi="Calibri" w:cs="Calibri"/>
          <w:b/>
          <w:szCs w:val="20"/>
        </w:rPr>
        <w:t>252</w:t>
      </w:r>
      <w:r w:rsidR="00576113">
        <w:rPr>
          <w:rFonts w:ascii="Calibri" w:hAnsi="Calibri" w:cs="Calibri"/>
          <w:b/>
          <w:szCs w:val="20"/>
        </w:rPr>
        <w:t> </w:t>
      </w:r>
      <w:r w:rsidR="001961C8">
        <w:rPr>
          <w:rFonts w:ascii="Calibri" w:hAnsi="Calibri" w:cs="Calibri"/>
          <w:b/>
          <w:szCs w:val="20"/>
        </w:rPr>
        <w:t>309</w:t>
      </w:r>
      <w:r w:rsidR="00576113">
        <w:rPr>
          <w:rFonts w:ascii="Calibri" w:hAnsi="Calibri" w:cs="Calibri"/>
          <w:b/>
          <w:szCs w:val="20"/>
        </w:rPr>
        <w:t>,- Kč</w:t>
      </w:r>
      <w:r w:rsidRPr="0076326E">
        <w:rPr>
          <w:rFonts w:ascii="Calibri" w:hAnsi="Calibri" w:cs="Calibri"/>
          <w:szCs w:val="20"/>
        </w:rPr>
        <w:t xml:space="preserve"> bez DPH (slovy</w:t>
      </w:r>
      <w:r w:rsidR="00576113">
        <w:rPr>
          <w:rFonts w:ascii="Calibri" w:hAnsi="Calibri" w:cs="Calibri"/>
          <w:szCs w:val="20"/>
        </w:rPr>
        <w:t>: dvěstěpadesátdvatisíctřistadevět</w:t>
      </w:r>
      <w:r w:rsidR="00127D15">
        <w:rPr>
          <w:rFonts w:ascii="Calibri" w:hAnsi="Calibri" w:cs="Calibri"/>
          <w:szCs w:val="20"/>
        </w:rPr>
        <w:t>kor</w:t>
      </w:r>
      <w:r w:rsidR="0013263C" w:rsidRPr="0076326E">
        <w:rPr>
          <w:rFonts w:ascii="Calibri" w:hAnsi="Calibri" w:cs="Calibri"/>
          <w:szCs w:val="20"/>
        </w:rPr>
        <w:t>un</w:t>
      </w:r>
      <w:r w:rsidRPr="0076326E">
        <w:rPr>
          <w:rFonts w:ascii="Calibri" w:hAnsi="Calibri" w:cs="Calibri"/>
          <w:szCs w:val="20"/>
        </w:rPr>
        <w:t>).</w:t>
      </w:r>
    </w:p>
    <w:p w14:paraId="5DF234EC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76326E">
        <w:rPr>
          <w:rFonts w:ascii="Calibri" w:hAnsi="Calibri" w:cs="Calibri"/>
          <w:szCs w:val="20"/>
        </w:rPr>
        <w:t>Cena je sjednána jako nejvyšší přípustná</w:t>
      </w:r>
      <w:r w:rsidRPr="00000F17">
        <w:rPr>
          <w:rFonts w:ascii="Calibri" w:hAnsi="Calibri" w:cs="Calibri"/>
          <w:szCs w:val="20"/>
        </w:rPr>
        <w:t>, zahrnující veškeré náklady prodávajícího na plnění této smlouvy a cenové vlivy v průběhu plnění této smlouvy.</w:t>
      </w:r>
    </w:p>
    <w:p w14:paraId="2FE52611" w14:textId="7AB4487A" w:rsidR="00CA2B68" w:rsidRPr="00000F17" w:rsidRDefault="00F845BB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K c</w:t>
      </w:r>
      <w:r w:rsidR="00CA2B68" w:rsidRPr="00000F17">
        <w:rPr>
          <w:rFonts w:ascii="Calibri" w:hAnsi="Calibri" w:cs="Calibri"/>
          <w:szCs w:val="20"/>
        </w:rPr>
        <w:t>eně bez DPH se připočte DPH v zákonné sazbě.</w:t>
      </w:r>
    </w:p>
    <w:p w14:paraId="124DCF93" w14:textId="77777777" w:rsidR="00CA2B68" w:rsidRPr="00000F17" w:rsidRDefault="00CA2B68" w:rsidP="00CA2B68">
      <w:pPr>
        <w:pStyle w:val="Nadpis1"/>
        <w:spacing w:before="480"/>
        <w:ind w:left="357" w:hanging="357"/>
        <w:rPr>
          <w:rFonts w:ascii="Calibri" w:hAnsi="Calibri" w:cs="Calibri"/>
          <w:smallCaps/>
          <w:spacing w:val="30"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Platební a fakturační podmínky</w:t>
      </w:r>
    </w:p>
    <w:p w14:paraId="0CE547E8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Cena za dodání předmětu koupě a provádění servisu bude placena na základě jediné faktury, neurčí-li kupující jinak. Přílohou faktury bude kopie potvrzení převzetí předmětu koupě. </w:t>
      </w:r>
    </w:p>
    <w:p w14:paraId="53045018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Veškeré faktury budou mít náležitosti daňového dokladu.</w:t>
      </w:r>
    </w:p>
    <w:p w14:paraId="67818720" w14:textId="3EFCADC1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Lhůta splatnosti všech faktur je </w:t>
      </w:r>
      <w:r w:rsidR="00047DD1">
        <w:rPr>
          <w:rFonts w:ascii="Calibri" w:hAnsi="Calibri" w:cs="Calibri"/>
          <w:szCs w:val="20"/>
        </w:rPr>
        <w:t>21</w:t>
      </w:r>
      <w:r w:rsidRPr="00000F17">
        <w:rPr>
          <w:rFonts w:ascii="Calibri" w:hAnsi="Calibri" w:cs="Calibri"/>
          <w:szCs w:val="20"/>
        </w:rPr>
        <w:t xml:space="preserve"> dní ode dne vystavení faktury. </w:t>
      </w:r>
    </w:p>
    <w:p w14:paraId="6F29D1BB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Kupující je ve lhůtě splatnosti oprávněn vrátit fakturu vykazující vady. Prodávající je povinen předložit fakturu novou či opravenou s novou lhůtou splatnosti. </w:t>
      </w:r>
    </w:p>
    <w:p w14:paraId="325FDD7C" w14:textId="77777777" w:rsidR="00CA2B68" w:rsidRPr="00000F17" w:rsidRDefault="00CA2B68" w:rsidP="003C5628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lastRenderedPageBreak/>
        <w:t xml:space="preserve">Prodávající je povinen doručit fakturu na adresu sídla kupujícího nejpozději do 5 pracovních dnů od potvrzení převzetí předmětu koupě. </w:t>
      </w:r>
    </w:p>
    <w:p w14:paraId="5DBA876A" w14:textId="77777777" w:rsidR="00F845BB" w:rsidRPr="00000F17" w:rsidRDefault="00CA2B68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Faktura je uhrazena dnem odepsání příslušné částky z účtu kupujícího.</w:t>
      </w:r>
    </w:p>
    <w:p w14:paraId="6AF8E373" w14:textId="57E9D92E" w:rsidR="00CA2B68" w:rsidRPr="00000F17" w:rsidRDefault="00CA2B68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Záloha se neposkytne. Závdavek se neposkytuje.</w:t>
      </w:r>
    </w:p>
    <w:p w14:paraId="19FFD851" w14:textId="77777777" w:rsidR="00CA2B68" w:rsidRPr="00000F17" w:rsidRDefault="00CA2B68" w:rsidP="00CA2B68">
      <w:pPr>
        <w:pStyle w:val="Nadpis1"/>
        <w:spacing w:before="480"/>
        <w:ind w:left="357" w:hanging="357"/>
        <w:rPr>
          <w:rFonts w:ascii="Calibri" w:hAnsi="Calibri" w:cs="Calibri"/>
          <w:sz w:val="26"/>
          <w:szCs w:val="26"/>
        </w:rPr>
      </w:pPr>
      <w:bookmarkStart w:id="2" w:name="_Ref100404932"/>
      <w:r w:rsidRPr="00000F17">
        <w:rPr>
          <w:rFonts w:ascii="Calibri" w:hAnsi="Calibri" w:cs="Calibri"/>
          <w:smallCaps/>
          <w:sz w:val="26"/>
          <w:szCs w:val="26"/>
        </w:rPr>
        <w:t>Záruka za jakost a reklamace vad</w:t>
      </w:r>
    </w:p>
    <w:p w14:paraId="071A51E7" w14:textId="77777777" w:rsidR="00CA2B68" w:rsidRPr="00000F17" w:rsidRDefault="00CA2B68" w:rsidP="003C5628">
      <w:pPr>
        <w:pStyle w:val="Nadpis2"/>
        <w:tabs>
          <w:tab w:val="left" w:pos="992"/>
        </w:tabs>
        <w:spacing w:after="4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Prodávající poskytuje záruku za jakost předmětu koupě; po celou dobu trvání záruční doby předmět koupě:</w:t>
      </w:r>
    </w:p>
    <w:p w14:paraId="17C4C06B" w14:textId="5A877DE9" w:rsidR="00CA2B68" w:rsidRPr="00000F17" w:rsidRDefault="00784A3C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b</w:t>
      </w:r>
      <w:r w:rsidR="00CA2B68" w:rsidRPr="00000F17">
        <w:rPr>
          <w:rFonts w:ascii="Calibri" w:hAnsi="Calibri" w:cs="Calibri"/>
        </w:rPr>
        <w:t>ude způsobilý k použití pro účel patrný z této smlouvy</w:t>
      </w:r>
      <w:r w:rsidRPr="00000F17">
        <w:rPr>
          <w:rFonts w:ascii="Calibri" w:hAnsi="Calibri" w:cs="Calibri"/>
        </w:rPr>
        <w:t>,</w:t>
      </w:r>
    </w:p>
    <w:p w14:paraId="721696DE" w14:textId="78531BD9" w:rsidR="00CA2B68" w:rsidRPr="00000F17" w:rsidRDefault="00784A3C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b</w:t>
      </w:r>
      <w:r w:rsidR="00CA2B68" w:rsidRPr="00000F17">
        <w:rPr>
          <w:rFonts w:ascii="Calibri" w:hAnsi="Calibri" w:cs="Calibri"/>
        </w:rPr>
        <w:t>ude způsobilý k použití pro obvyklý účel</w:t>
      </w:r>
      <w:r w:rsidRPr="00000F17">
        <w:rPr>
          <w:rFonts w:ascii="Calibri" w:hAnsi="Calibri" w:cs="Calibri"/>
        </w:rPr>
        <w:t>,</w:t>
      </w:r>
    </w:p>
    <w:p w14:paraId="67A6C638" w14:textId="4F758F4C" w:rsidR="00CA2B68" w:rsidRPr="00000F17" w:rsidRDefault="00784A3C" w:rsidP="00784A3C">
      <w:pPr>
        <w:pStyle w:val="Nadpis3"/>
        <w:tabs>
          <w:tab w:val="clear" w:pos="510"/>
          <w:tab w:val="num" w:pos="1701"/>
        </w:tabs>
        <w:spacing w:after="100"/>
        <w:ind w:hanging="369"/>
        <w:rPr>
          <w:rFonts w:ascii="Calibri" w:hAnsi="Calibri" w:cs="Calibri"/>
        </w:rPr>
      </w:pPr>
      <w:r w:rsidRPr="00000F17">
        <w:rPr>
          <w:rFonts w:ascii="Calibri" w:hAnsi="Calibri" w:cs="Calibri"/>
        </w:rPr>
        <w:t>z</w:t>
      </w:r>
      <w:r w:rsidR="00CA2B68" w:rsidRPr="00000F17">
        <w:rPr>
          <w:rFonts w:ascii="Calibri" w:hAnsi="Calibri" w:cs="Calibri"/>
        </w:rPr>
        <w:t>achová si obvyklé vlastnosti.</w:t>
      </w:r>
    </w:p>
    <w:p w14:paraId="040F510D" w14:textId="7CC88FA8" w:rsidR="00CA2B68" w:rsidRPr="00000F17" w:rsidRDefault="00CA2B68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Prodávající poskytuje záruku za jakost na dobu </w:t>
      </w:r>
      <w:r w:rsidR="00F845BB" w:rsidRPr="00000F17">
        <w:rPr>
          <w:rFonts w:ascii="Calibri" w:hAnsi="Calibri" w:cs="Calibri"/>
          <w:szCs w:val="20"/>
        </w:rPr>
        <w:t>36</w:t>
      </w:r>
      <w:r w:rsidRPr="00000F17">
        <w:rPr>
          <w:rFonts w:ascii="Calibri" w:hAnsi="Calibri" w:cs="Calibri"/>
          <w:szCs w:val="20"/>
        </w:rPr>
        <w:t xml:space="preserve"> měsíců.</w:t>
      </w:r>
    </w:p>
    <w:p w14:paraId="5AA5191E" w14:textId="77777777" w:rsidR="00CA2B68" w:rsidRPr="00000F17" w:rsidRDefault="00CA2B68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Záruční doba začne běžet dnem potvrzení převzetí předmětu koupě. Záruční doba se prodlužuje o dobu počínající dnem uplatnění reklamace a končící dnem odevzdání odstranění vady. </w:t>
      </w:r>
    </w:p>
    <w:p w14:paraId="0AC172FC" w14:textId="63177D08" w:rsidR="00CA2B68" w:rsidRPr="00000F17" w:rsidRDefault="00CA2B68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Kupující není v prodlení s vytknutím vady, pokud právo z vady, kterou má předmět plnění v době odevzdání a ze záruční vady, vytkne písemně do 30 dnů ode dne, kdy se o vadě kupující do</w:t>
      </w:r>
      <w:r w:rsidR="003C5628" w:rsidRPr="00000F17">
        <w:rPr>
          <w:rFonts w:ascii="Calibri" w:hAnsi="Calibri" w:cs="Calibri"/>
          <w:szCs w:val="20"/>
        </w:rPr>
        <w:t>z</w:t>
      </w:r>
      <w:r w:rsidRPr="00000F17">
        <w:rPr>
          <w:rFonts w:ascii="Calibri" w:hAnsi="Calibri" w:cs="Calibri"/>
          <w:szCs w:val="20"/>
        </w:rPr>
        <w:t xml:space="preserve">ví. </w:t>
      </w:r>
    </w:p>
    <w:p w14:paraId="3A64F448" w14:textId="77777777" w:rsidR="00CA2B68" w:rsidRPr="00000F17" w:rsidRDefault="00CA2B68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Prodávající není v prodlení s odstraněním vady, pokud bez zbytečného odkladu od vytknutí vady začne vyvíjet činnost směřující k odstranění vady; řádně v takové činnosti pokračuje a </w:t>
      </w:r>
      <w:r w:rsidRPr="00000F17">
        <w:rPr>
          <w:rFonts w:ascii="Calibri" w:hAnsi="Calibri" w:cs="Calibri"/>
          <w:b/>
          <w:szCs w:val="20"/>
        </w:rPr>
        <w:t>nejpozději do 30 pracovních dnů od vytknutí vady</w:t>
      </w:r>
      <w:r w:rsidRPr="00000F17">
        <w:rPr>
          <w:rFonts w:ascii="Calibri" w:hAnsi="Calibri" w:cs="Calibri"/>
          <w:szCs w:val="20"/>
        </w:rPr>
        <w:t xml:space="preserve"> vadu odstraní či předmět koupě vymění za bezvadný.</w:t>
      </w:r>
    </w:p>
    <w:p w14:paraId="46C49FA6" w14:textId="24EC98A2" w:rsidR="00F845BB" w:rsidRPr="00000F17" w:rsidRDefault="0046613F" w:rsidP="0046613F">
      <w:pPr>
        <w:pStyle w:val="Nadpis1"/>
        <w:spacing w:before="480"/>
        <w:ind w:left="357" w:hanging="357"/>
        <w:rPr>
          <w:rFonts w:ascii="Calibri" w:hAnsi="Calibri" w:cs="Calibri"/>
          <w:smallCaps/>
          <w:sz w:val="26"/>
          <w:szCs w:val="26"/>
        </w:rPr>
      </w:pPr>
      <w:bookmarkStart w:id="3" w:name="_Ref100818447"/>
      <w:r w:rsidRPr="00000F17">
        <w:rPr>
          <w:rFonts w:ascii="Calibri" w:hAnsi="Calibri" w:cs="Calibri"/>
          <w:smallCaps/>
          <w:sz w:val="26"/>
          <w:szCs w:val="26"/>
        </w:rPr>
        <w:t>Ú</w:t>
      </w:r>
      <w:r w:rsidR="008A5321" w:rsidRPr="00000F17">
        <w:rPr>
          <w:rFonts w:ascii="Calibri" w:hAnsi="Calibri" w:cs="Calibri"/>
          <w:smallCaps/>
          <w:sz w:val="26"/>
          <w:szCs w:val="26"/>
        </w:rPr>
        <w:t>roky</w:t>
      </w:r>
      <w:r w:rsidRPr="00000F17">
        <w:rPr>
          <w:rFonts w:ascii="Calibri" w:hAnsi="Calibri" w:cs="Calibri"/>
          <w:smallCaps/>
          <w:sz w:val="26"/>
          <w:szCs w:val="26"/>
        </w:rPr>
        <w:t xml:space="preserve"> </w:t>
      </w:r>
      <w:r w:rsidR="008A5321" w:rsidRPr="00000F17">
        <w:rPr>
          <w:rFonts w:ascii="Calibri" w:hAnsi="Calibri" w:cs="Calibri"/>
          <w:smallCaps/>
          <w:sz w:val="26"/>
          <w:szCs w:val="26"/>
        </w:rPr>
        <w:t>z prodlení</w:t>
      </w:r>
      <w:r w:rsidRPr="00000F17">
        <w:rPr>
          <w:rFonts w:ascii="Calibri" w:hAnsi="Calibri" w:cs="Calibri"/>
          <w:smallCaps/>
          <w:sz w:val="26"/>
          <w:szCs w:val="26"/>
        </w:rPr>
        <w:t xml:space="preserve"> </w:t>
      </w:r>
      <w:r w:rsidR="008A5321" w:rsidRPr="00000F17">
        <w:rPr>
          <w:rFonts w:ascii="Calibri" w:hAnsi="Calibri" w:cs="Calibri"/>
          <w:smallCaps/>
          <w:sz w:val="26"/>
          <w:szCs w:val="26"/>
        </w:rPr>
        <w:t>a sm</w:t>
      </w:r>
      <w:r w:rsidR="00F845BB" w:rsidRPr="00000F17">
        <w:rPr>
          <w:rFonts w:ascii="Calibri" w:hAnsi="Calibri" w:cs="Calibri"/>
          <w:smallCaps/>
          <w:sz w:val="26"/>
          <w:szCs w:val="26"/>
        </w:rPr>
        <w:t>luvní pokuty</w:t>
      </w:r>
      <w:bookmarkEnd w:id="3"/>
    </w:p>
    <w:p w14:paraId="54DAE0B1" w14:textId="0AE71CA2" w:rsidR="0046613F" w:rsidRDefault="0046613F" w:rsidP="0010158D">
      <w:pPr>
        <w:pStyle w:val="Nadpis2"/>
        <w:tabs>
          <w:tab w:val="clear" w:pos="936"/>
          <w:tab w:val="left" w:pos="992"/>
        </w:tabs>
        <w:ind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Po 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úrok z prodlení ve výši 0,025 % z dlužné částky denně</w:t>
      </w:r>
      <w:r w:rsidR="00047DD1">
        <w:rPr>
          <w:rFonts w:ascii="Calibri" w:hAnsi="Calibri" w:cs="Calibri"/>
          <w:szCs w:val="20"/>
        </w:rPr>
        <w:t>.</w:t>
      </w:r>
    </w:p>
    <w:p w14:paraId="62E702DB" w14:textId="07925DD4" w:rsidR="00F845BB" w:rsidRPr="00000F17" w:rsidRDefault="00F845BB" w:rsidP="003C5628">
      <w:pPr>
        <w:pStyle w:val="Nadpis2"/>
        <w:spacing w:after="40"/>
        <w:ind w:left="935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Kupující uplatní smluvní pokutu ve výši </w:t>
      </w:r>
      <w:r w:rsidR="00FE126D">
        <w:rPr>
          <w:rFonts w:ascii="Calibri" w:hAnsi="Calibri" w:cs="Calibri"/>
          <w:szCs w:val="20"/>
        </w:rPr>
        <w:t>1</w:t>
      </w:r>
      <w:r w:rsidR="00047DD1">
        <w:rPr>
          <w:rFonts w:ascii="Calibri" w:hAnsi="Calibri" w:cs="Calibri"/>
          <w:szCs w:val="20"/>
        </w:rPr>
        <w:t>.000</w:t>
      </w:r>
      <w:r w:rsidRPr="00000F17">
        <w:rPr>
          <w:rFonts w:ascii="Calibri" w:hAnsi="Calibri" w:cs="Calibri"/>
          <w:szCs w:val="20"/>
        </w:rPr>
        <w:t xml:space="preserve"> Kč denně v následujících případech:</w:t>
      </w:r>
    </w:p>
    <w:p w14:paraId="53658863" w14:textId="77777777" w:rsidR="00F845BB" w:rsidRPr="00000F17" w:rsidRDefault="00F845BB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Prodlení prodávajícího s odevzdáním předmětu koupě.</w:t>
      </w:r>
    </w:p>
    <w:p w14:paraId="792E2F54" w14:textId="77777777" w:rsidR="00F845BB" w:rsidRPr="00000F17" w:rsidRDefault="00F845BB" w:rsidP="00784A3C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Prodlením s odstranění vady, kterou má předání předmětu koupě v době odevzdání.</w:t>
      </w:r>
    </w:p>
    <w:p w14:paraId="7BDAA2E5" w14:textId="77777777" w:rsidR="00F845BB" w:rsidRPr="00000F17" w:rsidRDefault="00F845BB" w:rsidP="00784A3C">
      <w:pPr>
        <w:pStyle w:val="Nadpis3"/>
        <w:tabs>
          <w:tab w:val="clear" w:pos="510"/>
          <w:tab w:val="num" w:pos="1701"/>
        </w:tabs>
        <w:spacing w:after="100"/>
        <w:ind w:hanging="369"/>
        <w:rPr>
          <w:rFonts w:ascii="Calibri" w:hAnsi="Calibri" w:cs="Calibri"/>
        </w:rPr>
      </w:pPr>
      <w:r w:rsidRPr="00000F17">
        <w:rPr>
          <w:rFonts w:ascii="Calibri" w:hAnsi="Calibri" w:cs="Calibri"/>
        </w:rPr>
        <w:t>Prodlením s odstranění záruční vady.</w:t>
      </w:r>
    </w:p>
    <w:p w14:paraId="0DA8354A" w14:textId="77777777" w:rsidR="00F845BB" w:rsidRPr="00000F17" w:rsidRDefault="00F845BB" w:rsidP="0010158D">
      <w:pPr>
        <w:pStyle w:val="Nadpis2"/>
        <w:tabs>
          <w:tab w:val="clear" w:pos="936"/>
          <w:tab w:val="left" w:pos="992"/>
        </w:tabs>
        <w:spacing w:after="100"/>
        <w:ind w:left="935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911025F" w14:textId="77777777" w:rsidR="00F845BB" w:rsidRPr="00000F17" w:rsidRDefault="00F845BB" w:rsidP="0010158D">
      <w:pPr>
        <w:pStyle w:val="Nadpis2"/>
        <w:tabs>
          <w:tab w:val="clear" w:pos="936"/>
          <w:tab w:val="left" w:pos="992"/>
        </w:tabs>
        <w:spacing w:after="100"/>
        <w:ind w:left="935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bookmarkEnd w:id="2"/>
    <w:p w14:paraId="32A9BF44" w14:textId="661AE201" w:rsidR="00BA6FF3" w:rsidRPr="00000F17" w:rsidRDefault="0046613F" w:rsidP="002E3FFA">
      <w:pPr>
        <w:pStyle w:val="Nadpis1"/>
        <w:spacing w:before="480"/>
        <w:ind w:left="357" w:hanging="357"/>
        <w:rPr>
          <w:rFonts w:ascii="Calibri" w:hAnsi="Calibri" w:cs="Calibri"/>
          <w:smallCaps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Ukončení smlouvy a o</w:t>
      </w:r>
      <w:r w:rsidR="00BA6FF3" w:rsidRPr="00000F17">
        <w:rPr>
          <w:rFonts w:ascii="Calibri" w:hAnsi="Calibri" w:cs="Calibri"/>
          <w:smallCaps/>
          <w:sz w:val="26"/>
          <w:szCs w:val="26"/>
        </w:rPr>
        <w:t>dstoupení od smlouvy</w:t>
      </w:r>
    </w:p>
    <w:p w14:paraId="4AC43A13" w14:textId="77777777" w:rsidR="0046613F" w:rsidRPr="00000F17" w:rsidRDefault="0046613F" w:rsidP="0010158D">
      <w:pPr>
        <w:pStyle w:val="Nadpis2"/>
        <w:tabs>
          <w:tab w:val="clear" w:pos="936"/>
          <w:tab w:val="num" w:pos="992"/>
        </w:tabs>
        <w:spacing w:after="100"/>
        <w:ind w:left="992" w:hanging="567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Smlouvu lze ukončit písemnou dohodou.</w:t>
      </w:r>
    </w:p>
    <w:p w14:paraId="64F4C574" w14:textId="77777777" w:rsidR="0046613F" w:rsidRPr="00000F17" w:rsidRDefault="0046613F" w:rsidP="003C5628">
      <w:pPr>
        <w:pStyle w:val="Nadpis2"/>
        <w:tabs>
          <w:tab w:val="clear" w:pos="936"/>
          <w:tab w:val="num" w:pos="992"/>
        </w:tabs>
        <w:spacing w:after="40"/>
        <w:ind w:left="992" w:hanging="567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Kupující může od smlouvy odstoupit v případě jejího podstatného porušení prodávajícím. Za podstatné porušení smlouvy se mimo jiné považuje:</w:t>
      </w:r>
    </w:p>
    <w:p w14:paraId="1D47CD82" w14:textId="77777777" w:rsidR="0046613F" w:rsidRPr="00000F17" w:rsidRDefault="0046613F" w:rsidP="00707DF2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Prodlení prodávajícího s odevzdáním předmětu koupě o více než 30 dnů.</w:t>
      </w:r>
    </w:p>
    <w:p w14:paraId="66A3A9F3" w14:textId="77777777" w:rsidR="0046613F" w:rsidRPr="00000F17" w:rsidRDefault="0046613F" w:rsidP="00707DF2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Zahájení insolvenčního řízení, ve kterém je prodávající v postavení dlužníka.</w:t>
      </w:r>
    </w:p>
    <w:p w14:paraId="2FBBB22F" w14:textId="77777777" w:rsidR="0046613F" w:rsidRPr="00000F17" w:rsidRDefault="0046613F" w:rsidP="00707DF2">
      <w:pPr>
        <w:pStyle w:val="Nadpis3"/>
        <w:tabs>
          <w:tab w:val="clear" w:pos="510"/>
          <w:tab w:val="num" w:pos="1701"/>
        </w:tabs>
        <w:spacing w:after="100"/>
        <w:ind w:hanging="369"/>
        <w:rPr>
          <w:rFonts w:ascii="Calibri" w:hAnsi="Calibri" w:cs="Calibri"/>
        </w:rPr>
      </w:pPr>
      <w:r w:rsidRPr="00000F17">
        <w:rPr>
          <w:rFonts w:ascii="Calibri" w:hAnsi="Calibri" w:cs="Calibri"/>
        </w:rPr>
        <w:t>Je-li zjištěno, že v nabídce prodávajícího k související veřejné zakázce byly uvedeny nepravdivé údaje.</w:t>
      </w:r>
    </w:p>
    <w:p w14:paraId="44FA4ACA" w14:textId="77777777" w:rsidR="00707DF2" w:rsidRPr="00000F17" w:rsidRDefault="00707DF2" w:rsidP="003C5628">
      <w:pPr>
        <w:pStyle w:val="Nadpis2"/>
        <w:tabs>
          <w:tab w:val="clear" w:pos="936"/>
          <w:tab w:val="num" w:pos="992"/>
        </w:tabs>
        <w:spacing w:after="40"/>
        <w:ind w:left="992" w:hanging="567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Prodávající může od smlouvy odstoupit v případě jejího podstatného porušení kupujícím. Za podstatné porušení smlouvy se mimo jiné považuje:</w:t>
      </w:r>
    </w:p>
    <w:p w14:paraId="51140890" w14:textId="77777777" w:rsidR="00707DF2" w:rsidRPr="00000F17" w:rsidRDefault="00707DF2" w:rsidP="00707DF2">
      <w:pPr>
        <w:pStyle w:val="Nadpis3"/>
        <w:tabs>
          <w:tab w:val="clear" w:pos="510"/>
          <w:tab w:val="num" w:pos="1701"/>
        </w:tabs>
        <w:spacing w:after="0"/>
        <w:ind w:hanging="369"/>
        <w:jc w:val="both"/>
        <w:rPr>
          <w:rFonts w:ascii="Calibri" w:hAnsi="Calibri" w:cs="Calibri"/>
        </w:rPr>
      </w:pPr>
      <w:r w:rsidRPr="00000F17">
        <w:rPr>
          <w:rFonts w:ascii="Calibri" w:hAnsi="Calibri" w:cs="Calibri"/>
        </w:rPr>
        <w:t>Zahájení insolvenčního řízení, ve kterém je kupující v postavení dlužníka.</w:t>
      </w:r>
    </w:p>
    <w:p w14:paraId="08996CB5" w14:textId="77777777" w:rsidR="00707DF2" w:rsidRPr="00000F17" w:rsidRDefault="00707DF2" w:rsidP="00707DF2">
      <w:pPr>
        <w:pStyle w:val="Nadpis3"/>
        <w:tabs>
          <w:tab w:val="clear" w:pos="510"/>
          <w:tab w:val="num" w:pos="1701"/>
        </w:tabs>
        <w:spacing w:after="100"/>
        <w:ind w:hanging="369"/>
        <w:rPr>
          <w:rFonts w:ascii="Calibri" w:hAnsi="Calibri" w:cs="Calibri"/>
        </w:rPr>
      </w:pPr>
      <w:r w:rsidRPr="00000F17">
        <w:rPr>
          <w:rFonts w:ascii="Calibri" w:hAnsi="Calibri" w:cs="Calibri"/>
        </w:rPr>
        <w:t>Prodlení kupujícího s úhradou faktury o více než 30 dnů.</w:t>
      </w:r>
    </w:p>
    <w:p w14:paraId="00EC20EB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ind w:left="992" w:hanging="567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Odstoupení musí být učiněno písemně a je účinné dojitím druhé smluvní straně.</w:t>
      </w:r>
    </w:p>
    <w:p w14:paraId="78587B38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ind w:left="992" w:hanging="567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Odstoupením od smlouvy nezaniká vzájemná sankční odpovědnost stran.</w:t>
      </w:r>
    </w:p>
    <w:p w14:paraId="4F430DA6" w14:textId="03C32009" w:rsidR="00707DF2" w:rsidRPr="00000F17" w:rsidRDefault="00707DF2" w:rsidP="002E3FFA">
      <w:pPr>
        <w:pStyle w:val="Nadpis1"/>
        <w:spacing w:before="480"/>
        <w:ind w:left="357" w:hanging="357"/>
        <w:rPr>
          <w:rFonts w:ascii="Calibri" w:hAnsi="Calibri" w:cs="Calibri"/>
          <w:smallCaps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Společná ustanovení</w:t>
      </w:r>
    </w:p>
    <w:p w14:paraId="427FAD95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Vlastnické právo k předmětu koupě se převádí okamžikem odevzdání předmětu koupě kupujícímu.</w:t>
      </w:r>
    </w:p>
    <w:p w14:paraId="37330A6A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Žádná ze stran nemůže bez písemně uděleného souhlasu druhé smluvní strany ani pohledávku, ani dluh z této smlouvy, ani tuto smlouvu postoupit třetí osobě. </w:t>
      </w:r>
    </w:p>
    <w:p w14:paraId="3C2363D1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Každá ze stran přebírá na sebe nebezpečí změny okolností dle § 1765 občanského zákoníku za své dluhy vzniklé na základě této smlouvy.</w:t>
      </w:r>
    </w:p>
    <w:p w14:paraId="34B92490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3DBC87C6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Ukáže-li se některé z ustanovení této smlouvy zdánlivým (nicotným), posoudí se vliv této vady na ostatní ustanovení smlouvy obdobně podle § 576 občanského zákoníku.</w:t>
      </w:r>
    </w:p>
    <w:p w14:paraId="04B17A25" w14:textId="77777777" w:rsidR="00707DF2" w:rsidRPr="00000F17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Strany vylučují aplikaci následujících ustanovení občanského zákoníku na tuto smlouvu: § 557 (pravidlo contra proferentem).</w:t>
      </w:r>
    </w:p>
    <w:p w14:paraId="5A6F880C" w14:textId="425FA7F5" w:rsidR="00707DF2" w:rsidRDefault="00707DF2" w:rsidP="0010158D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02B27F19" w14:textId="77777777" w:rsidR="00047DD1" w:rsidRPr="00047DD1" w:rsidRDefault="00047DD1" w:rsidP="00047DD1">
      <w:pPr>
        <w:pStyle w:val="Nadpis1"/>
        <w:spacing w:before="480"/>
        <w:ind w:left="357" w:hanging="357"/>
        <w:rPr>
          <w:rFonts w:ascii="Calibri" w:hAnsi="Calibri" w:cs="Calibri"/>
          <w:smallCaps/>
          <w:sz w:val="26"/>
          <w:szCs w:val="26"/>
        </w:rPr>
      </w:pPr>
      <w:r w:rsidRPr="00047DD1">
        <w:rPr>
          <w:rFonts w:ascii="Calibri" w:hAnsi="Calibri" w:cs="Calibri"/>
          <w:smallCaps/>
          <w:sz w:val="26"/>
          <w:szCs w:val="26"/>
        </w:rPr>
        <w:t>Ochrana osobních údajů</w:t>
      </w:r>
    </w:p>
    <w:p w14:paraId="14C28680" w14:textId="0AD78820" w:rsidR="00047DD1" w:rsidRPr="00047DD1" w:rsidRDefault="00047DD1" w:rsidP="00047DD1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47DD1">
        <w:rPr>
          <w:rFonts w:ascii="Calibri" w:hAnsi="Calibri" w:cs="Calibri"/>
          <w:szCs w:val="20"/>
        </w:rPr>
        <w:t>Smluvní strany berou na vědomí, že tato smlouva obsahuje osobní údaje fyzických osob typu: jméno a příjmení, e-mail, telefon a souhlasí s tím, že správcem osobních údajů je nadále pro účely této smlouvy Objednatel.</w:t>
      </w:r>
    </w:p>
    <w:p w14:paraId="05AE9A9F" w14:textId="09D8A31A" w:rsidR="00047DD1" w:rsidRPr="00047DD1" w:rsidRDefault="00047DD1" w:rsidP="00047DD1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47DD1">
        <w:rPr>
          <w:rFonts w:ascii="Calibri" w:hAnsi="Calibri" w:cs="Calibri"/>
          <w:szCs w:val="20"/>
        </w:rPr>
        <w:t xml:space="preserve">Smluvní strany jsou si dále vědomy, že právním titulem pro zpracování zde uvedených osobních údajů je splnění smlouvy dle článku 6 odst. 1. písm. b)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6ABB2ECE" w14:textId="3645000F" w:rsidR="00047DD1" w:rsidRPr="00047DD1" w:rsidRDefault="00047DD1" w:rsidP="00047DD1">
      <w:pPr>
        <w:pStyle w:val="Nadpis2"/>
        <w:tabs>
          <w:tab w:val="clear" w:pos="936"/>
          <w:tab w:val="left" w:pos="992"/>
        </w:tabs>
        <w:spacing w:after="100"/>
        <w:ind w:left="992" w:hanging="567"/>
        <w:jc w:val="both"/>
        <w:rPr>
          <w:rFonts w:ascii="Calibri" w:hAnsi="Calibri" w:cs="Calibri"/>
          <w:szCs w:val="20"/>
        </w:rPr>
      </w:pPr>
      <w:r w:rsidRPr="00047DD1">
        <w:rPr>
          <w:rFonts w:ascii="Calibri" w:hAnsi="Calibri" w:cs="Calibri"/>
          <w:szCs w:val="20"/>
        </w:rPr>
        <w:t>Správce osobních údajů se zavazuje tyto osobní údaje zpracovávat výlučně pro účely této smlouvy a v souladu s platnými právními předpisy</w:t>
      </w:r>
      <w:r>
        <w:rPr>
          <w:rFonts w:ascii="Calibri" w:hAnsi="Calibri" w:cs="Calibri"/>
          <w:szCs w:val="20"/>
        </w:rPr>
        <w:t>.</w:t>
      </w:r>
    </w:p>
    <w:p w14:paraId="6079E200" w14:textId="77777777" w:rsidR="00BA6FF3" w:rsidRPr="00000F17" w:rsidRDefault="00BA6FF3" w:rsidP="002E3FFA">
      <w:pPr>
        <w:pStyle w:val="Nadpis1"/>
        <w:spacing w:before="480"/>
        <w:ind w:left="357" w:hanging="357"/>
        <w:rPr>
          <w:rFonts w:ascii="Calibri" w:hAnsi="Calibri" w:cs="Calibri"/>
          <w:sz w:val="26"/>
          <w:szCs w:val="26"/>
        </w:rPr>
      </w:pPr>
      <w:r w:rsidRPr="00000F17">
        <w:rPr>
          <w:rFonts w:ascii="Calibri" w:hAnsi="Calibri" w:cs="Calibri"/>
          <w:smallCaps/>
          <w:sz w:val="26"/>
          <w:szCs w:val="26"/>
        </w:rPr>
        <w:t>Závěrečná ujednání</w:t>
      </w:r>
    </w:p>
    <w:p w14:paraId="5C333B4D" w14:textId="77777777" w:rsidR="0010158D" w:rsidRPr="00000F17" w:rsidRDefault="0010158D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Tato smlouva se řídí českým právním řádem, s výjimkou kolizních ustanovení. Veškerá s ní související jednání probíhají v jazyce českém. </w:t>
      </w:r>
    </w:p>
    <w:p w14:paraId="3476F342" w14:textId="77777777" w:rsidR="0010158D" w:rsidRPr="00000F17" w:rsidRDefault="0010158D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Tato smlouva není závislá na jiné smlouvě. Na této smlouvě není závislá jiná smlouva. </w:t>
      </w:r>
    </w:p>
    <w:p w14:paraId="525EEF3C" w14:textId="77777777" w:rsidR="0010158D" w:rsidRPr="00000F17" w:rsidRDefault="0010158D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1F0CBCD9" w14:textId="762AAEC0" w:rsidR="0010158D" w:rsidRDefault="0010158D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Tuto smlouvu lze měnit pouze písemně, formou číslovaného dodatku k této smlouvě. Neplatnost smlouvy nebo jejího dodatku k ní pro nedodržení formy mohou smluvní strany namítnout z důvodu nedodržení formy kdykoliv, a to i když již bylo započato s plněním.</w:t>
      </w:r>
    </w:p>
    <w:p w14:paraId="2F8B4B62" w14:textId="77777777" w:rsidR="00047DD1" w:rsidRPr="00047DD1" w:rsidRDefault="00047DD1" w:rsidP="00047DD1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47DD1">
        <w:rPr>
          <w:rFonts w:ascii="Calibri" w:hAnsi="Calibri" w:cs="Calibri"/>
          <w:szCs w:val="20"/>
        </w:rPr>
        <w:t>Smluvní strany sjednávají, že tuto smlouvu uzavřou v elektronické podobě, přičemž zástupce každé ze smluvních stran ji, v souladu se zákonem č. 297/2016 Sb., o službách vytvářejících důvěru pro elektronické transakce, v platném znění, potvrdí svým uznávaným elektronickým podpisem.</w:t>
      </w:r>
    </w:p>
    <w:p w14:paraId="3EE009DE" w14:textId="0AFBE5D1" w:rsidR="0024325C" w:rsidRPr="00000F17" w:rsidRDefault="0024325C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Vzhledem k veřejnoprávnímu charakteru </w:t>
      </w:r>
      <w:r w:rsidR="0010158D" w:rsidRPr="00000F17">
        <w:rPr>
          <w:rFonts w:ascii="Calibri" w:hAnsi="Calibri" w:cs="Calibri"/>
          <w:szCs w:val="20"/>
        </w:rPr>
        <w:t>kupujícího, prodávající</w:t>
      </w:r>
      <w:r w:rsidRPr="00000F17">
        <w:rPr>
          <w:rFonts w:ascii="Calibri" w:hAnsi="Calibri" w:cs="Calibri"/>
          <w:szCs w:val="20"/>
        </w:rPr>
        <w:t xml:space="preserve"> výslovně prohlašuje, že je s touto skutečností obeznámen a souhlasí se zpracováním svých údajů </w:t>
      </w:r>
      <w:r w:rsidR="0010158D" w:rsidRPr="00000F17">
        <w:rPr>
          <w:rFonts w:ascii="Calibri" w:hAnsi="Calibri" w:cs="Calibri"/>
          <w:szCs w:val="20"/>
        </w:rPr>
        <w:t>kupujícím,</w:t>
      </w:r>
      <w:r w:rsidRPr="00000F17">
        <w:rPr>
          <w:rFonts w:ascii="Calibri" w:hAnsi="Calibri" w:cs="Calibri"/>
          <w:szCs w:val="20"/>
        </w:rPr>
        <w:t xml:space="preserve"> s ohledem na zákon č. 106/1999 Sb., o svobodném přístupu k informacím, ve znění pozdějších předpisů, a zákon č. 340/2015 Sb. o zvláštních podmínkách účinnosti některých smluv, uveřejňování těchto smluv a registru smluv, v platném znění (zákon o registru smluv) a rovněž se zveřejněním smluvních podmínek obsažených v této smlouvě v rozsahu a za podmínek vyplývajících z příslušných právních předpisů, zejména zákona č. 106/1999 Sb., o svobodném přístupu k informacím, ve znění pozdějších předpisů.</w:t>
      </w:r>
    </w:p>
    <w:p w14:paraId="33E76AC2" w14:textId="4E9FB637" w:rsidR="00FE706E" w:rsidRPr="00000F17" w:rsidRDefault="00FE706E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Smluvní strany se vzájemně dohodly, že k zajištění uveřejnění smlouvy prostřednictvím registru smluv v soul</w:t>
      </w:r>
      <w:r w:rsidR="0024325C" w:rsidRPr="00000F17">
        <w:rPr>
          <w:rFonts w:ascii="Calibri" w:hAnsi="Calibri" w:cs="Calibri"/>
          <w:szCs w:val="20"/>
        </w:rPr>
        <w:t xml:space="preserve">adu se zákonem o registru smluv </w:t>
      </w:r>
      <w:r w:rsidRPr="00000F17">
        <w:rPr>
          <w:rFonts w:ascii="Calibri" w:hAnsi="Calibri" w:cs="Calibri"/>
          <w:szCs w:val="20"/>
        </w:rPr>
        <w:t xml:space="preserve">se tímto zavazuje </w:t>
      </w:r>
      <w:r w:rsidR="000E2DC1">
        <w:rPr>
          <w:rFonts w:ascii="Calibri" w:hAnsi="Calibri" w:cs="Calibri"/>
          <w:szCs w:val="20"/>
        </w:rPr>
        <w:t xml:space="preserve">Sociologický ústav </w:t>
      </w:r>
      <w:r w:rsidRPr="00000F17">
        <w:rPr>
          <w:rFonts w:ascii="Calibri" w:hAnsi="Calibri" w:cs="Calibri"/>
          <w:szCs w:val="20"/>
        </w:rPr>
        <w:t>AV ČR, v. v</w:t>
      </w:r>
      <w:r w:rsidR="00266E37">
        <w:rPr>
          <w:rFonts w:ascii="Calibri" w:hAnsi="Calibri" w:cs="Calibri"/>
          <w:szCs w:val="20"/>
        </w:rPr>
        <w:t>.</w:t>
      </w:r>
      <w:r w:rsidRPr="00000F17">
        <w:rPr>
          <w:rFonts w:ascii="Calibri" w:hAnsi="Calibri" w:cs="Calibri"/>
          <w:szCs w:val="20"/>
        </w:rPr>
        <w:t> i.</w:t>
      </w:r>
    </w:p>
    <w:p w14:paraId="4FF75789" w14:textId="75AFDF16" w:rsidR="00BA6FF3" w:rsidRPr="00000F17" w:rsidRDefault="00BA6FF3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Smluvní strany se dohodly, že veškeré spory mezi sebou budou řešit především s</w:t>
      </w:r>
      <w:r w:rsidR="0010158D" w:rsidRPr="00000F17">
        <w:rPr>
          <w:rFonts w:ascii="Calibri" w:hAnsi="Calibri" w:cs="Calibri"/>
          <w:szCs w:val="20"/>
        </w:rPr>
        <w:t>mírem a vyvinou veškeré úsilí k </w:t>
      </w:r>
      <w:r w:rsidRPr="00000F17">
        <w:rPr>
          <w:rFonts w:ascii="Calibri" w:hAnsi="Calibri" w:cs="Calibri"/>
          <w:szCs w:val="20"/>
        </w:rPr>
        <w:t xml:space="preserve">tomu, aby byl dosažen bez zbytečné ztráty času. </w:t>
      </w:r>
    </w:p>
    <w:p w14:paraId="5EE61269" w14:textId="77777777" w:rsidR="00BA6FF3" w:rsidRPr="00000F17" w:rsidRDefault="00BA6FF3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Tuto smlouvu lze měnit nebo zrušit pouze výslovným, oboustranně potvrzeným smluvním ujednáním, podepsaným oprávněnými zástupci obou stran, označeným jako dodate</w:t>
      </w:r>
      <w:r w:rsidR="00C05CA5" w:rsidRPr="00000F17">
        <w:rPr>
          <w:rFonts w:ascii="Calibri" w:hAnsi="Calibri" w:cs="Calibri"/>
          <w:szCs w:val="20"/>
        </w:rPr>
        <w:t>k smlouvy a průběžně číslovaným</w:t>
      </w:r>
      <w:r w:rsidRPr="00000F17">
        <w:rPr>
          <w:rFonts w:ascii="Calibri" w:hAnsi="Calibri" w:cs="Calibri"/>
          <w:szCs w:val="20"/>
        </w:rPr>
        <w:t>. To se týká především případů omezení rozsahu díla nebo jeho rozšíření nad rámec této smlouvy.</w:t>
      </w:r>
    </w:p>
    <w:p w14:paraId="3B5D38B6" w14:textId="77777777" w:rsidR="00BA6FF3" w:rsidRPr="00000F17" w:rsidRDefault="00BA6FF3" w:rsidP="0010158D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 xml:space="preserve">Pokud nebylo ve smlouvě ujednáno jinak, řídí se smluvní vztah </w:t>
      </w:r>
      <w:r w:rsidR="00C05CA5" w:rsidRPr="00000F17">
        <w:rPr>
          <w:rFonts w:ascii="Calibri" w:hAnsi="Calibri" w:cs="Calibri"/>
          <w:szCs w:val="20"/>
        </w:rPr>
        <w:t>Občanským zákoníkem</w:t>
      </w:r>
      <w:r w:rsidRPr="00000F17">
        <w:rPr>
          <w:rFonts w:ascii="Calibri" w:hAnsi="Calibri" w:cs="Calibri"/>
          <w:szCs w:val="20"/>
        </w:rPr>
        <w:t>.</w:t>
      </w:r>
    </w:p>
    <w:p w14:paraId="02556D8C" w14:textId="1B31425B" w:rsidR="00BA6FF3" w:rsidRPr="00047DD1" w:rsidRDefault="0010158D" w:rsidP="00047DD1">
      <w:pPr>
        <w:pStyle w:val="Nadpis2"/>
        <w:tabs>
          <w:tab w:val="clear" w:pos="936"/>
          <w:tab w:val="num" w:pos="993"/>
        </w:tabs>
        <w:spacing w:after="100"/>
        <w:ind w:left="993" w:hanging="568"/>
        <w:jc w:val="both"/>
        <w:rPr>
          <w:rFonts w:ascii="Calibri" w:hAnsi="Calibri" w:cs="Calibri"/>
          <w:szCs w:val="20"/>
        </w:rPr>
      </w:pPr>
      <w:r w:rsidRPr="00047DD1">
        <w:rPr>
          <w:rFonts w:ascii="Calibri" w:hAnsi="Calibri" w:cs="Calibri"/>
          <w:szCs w:val="20"/>
        </w:rPr>
        <w:t xml:space="preserve">Tato smlouva nabývá platnosti </w:t>
      </w:r>
      <w:r w:rsidR="00BA6FF3" w:rsidRPr="00047DD1">
        <w:rPr>
          <w:rFonts w:ascii="Calibri" w:hAnsi="Calibri" w:cs="Calibri"/>
          <w:szCs w:val="20"/>
        </w:rPr>
        <w:t>podpisem obou smluvních stran</w:t>
      </w:r>
      <w:r w:rsidR="00047DD1" w:rsidRPr="00047DD1">
        <w:rPr>
          <w:rFonts w:ascii="Calibri" w:hAnsi="Calibri" w:cs="Calibri"/>
          <w:szCs w:val="20"/>
        </w:rPr>
        <w:t xml:space="preserve"> a účinnosti dnem zveřejnění v registru smluv.</w:t>
      </w:r>
    </w:p>
    <w:p w14:paraId="68B9810B" w14:textId="597B7311" w:rsidR="003C5628" w:rsidRPr="00000F17" w:rsidRDefault="00827820" w:rsidP="00827820">
      <w:pPr>
        <w:spacing w:before="1600"/>
        <w:rPr>
          <w:rFonts w:ascii="Calibri" w:hAnsi="Calibri" w:cs="Calibri"/>
          <w:b/>
          <w:bCs/>
          <w:szCs w:val="20"/>
        </w:rPr>
      </w:pPr>
      <w:r w:rsidRPr="00000F17">
        <w:rPr>
          <w:rFonts w:ascii="Calibri" w:hAnsi="Calibri" w:cs="Calibri"/>
          <w:b/>
          <w:bCs/>
          <w:szCs w:val="20"/>
        </w:rPr>
        <w:t>Přílohy:</w:t>
      </w:r>
      <w:r w:rsidR="00BA6FF3" w:rsidRPr="00000F17">
        <w:rPr>
          <w:rFonts w:ascii="Calibri" w:hAnsi="Calibri" w:cs="Calibri"/>
          <w:b/>
          <w:bCs/>
          <w:szCs w:val="20"/>
        </w:rPr>
        <w:tab/>
      </w:r>
    </w:p>
    <w:p w14:paraId="77049742" w14:textId="1421CB7F" w:rsidR="00BA6FF3" w:rsidRPr="00000F17" w:rsidRDefault="003C5628" w:rsidP="000E221B">
      <w:pPr>
        <w:pStyle w:val="Odstavecseseznamem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00F17">
        <w:rPr>
          <w:rFonts w:ascii="Calibri" w:hAnsi="Calibri" w:cs="Calibri"/>
          <w:sz w:val="20"/>
          <w:szCs w:val="20"/>
        </w:rPr>
        <w:t xml:space="preserve">Technické parametry dodávaného </w:t>
      </w:r>
      <w:r w:rsidR="00047DD1">
        <w:rPr>
          <w:rFonts w:ascii="Calibri" w:hAnsi="Calibri" w:cs="Calibri"/>
          <w:sz w:val="20"/>
          <w:szCs w:val="20"/>
        </w:rPr>
        <w:t xml:space="preserve">Souboru zřízení – </w:t>
      </w:r>
      <w:r w:rsidR="000E6638">
        <w:rPr>
          <w:rFonts w:ascii="Calibri" w:hAnsi="Calibri" w:cs="Calibri"/>
          <w:sz w:val="20"/>
          <w:szCs w:val="20"/>
        </w:rPr>
        <w:t xml:space="preserve">Multifunkční </w:t>
      </w:r>
      <w:r w:rsidR="00B32075">
        <w:rPr>
          <w:rFonts w:ascii="Calibri" w:hAnsi="Calibri" w:cs="Calibri"/>
          <w:sz w:val="20"/>
          <w:szCs w:val="20"/>
        </w:rPr>
        <w:t>barevný stroj</w:t>
      </w:r>
    </w:p>
    <w:p w14:paraId="4D2B3288" w14:textId="3737792C" w:rsidR="00EA1770" w:rsidRPr="00000F17" w:rsidRDefault="00EA1770" w:rsidP="003C5628">
      <w:pPr>
        <w:tabs>
          <w:tab w:val="left" w:pos="5670"/>
        </w:tabs>
        <w:spacing w:before="800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>V Praze dne</w:t>
      </w:r>
      <w:r w:rsidR="00B32075">
        <w:rPr>
          <w:rFonts w:ascii="Calibri" w:hAnsi="Calibri" w:cs="Calibri"/>
          <w:szCs w:val="20"/>
        </w:rPr>
        <w:t xml:space="preserve"> …………………</w:t>
      </w:r>
      <w:r w:rsidR="002854FE" w:rsidRPr="00000F17">
        <w:rPr>
          <w:rFonts w:ascii="Calibri" w:hAnsi="Calibri" w:cs="Calibri"/>
          <w:szCs w:val="20"/>
        </w:rPr>
        <w:tab/>
      </w:r>
      <w:r w:rsidR="002854FE" w:rsidRPr="00000F17">
        <w:rPr>
          <w:rFonts w:ascii="Calibri" w:hAnsi="Calibri" w:cs="Calibri"/>
          <w:szCs w:val="20"/>
        </w:rPr>
        <w:tab/>
        <w:t xml:space="preserve">V </w:t>
      </w:r>
      <w:r w:rsidR="007552CC">
        <w:rPr>
          <w:rFonts w:ascii="Calibri" w:hAnsi="Calibri" w:cs="Calibri"/>
          <w:szCs w:val="20"/>
        </w:rPr>
        <w:t>Praze</w:t>
      </w:r>
      <w:r w:rsidR="003C5628" w:rsidRPr="00000F17">
        <w:rPr>
          <w:rFonts w:ascii="Calibri" w:hAnsi="Calibri" w:cs="Calibri"/>
          <w:szCs w:val="20"/>
        </w:rPr>
        <w:t xml:space="preserve"> </w:t>
      </w:r>
      <w:r w:rsidRPr="00000F17">
        <w:rPr>
          <w:rFonts w:ascii="Calibri" w:hAnsi="Calibri" w:cs="Calibri"/>
          <w:szCs w:val="20"/>
        </w:rPr>
        <w:t>dne</w:t>
      </w:r>
      <w:r w:rsidR="000E6638">
        <w:rPr>
          <w:rFonts w:ascii="Calibri" w:hAnsi="Calibri" w:cs="Calibri"/>
          <w:szCs w:val="20"/>
        </w:rPr>
        <w:t xml:space="preserve"> ………………………………………….</w:t>
      </w:r>
    </w:p>
    <w:p w14:paraId="130D0F52" w14:textId="77777777" w:rsidR="00EA1770" w:rsidRPr="00000F17" w:rsidRDefault="00EA1770" w:rsidP="003C5628">
      <w:pPr>
        <w:tabs>
          <w:tab w:val="left" w:pos="284"/>
          <w:tab w:val="right" w:leader="dot" w:pos="3686"/>
          <w:tab w:val="left" w:pos="5670"/>
          <w:tab w:val="right" w:leader="dot" w:pos="9072"/>
        </w:tabs>
        <w:spacing w:before="1300"/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ab/>
      </w:r>
      <w:r w:rsidRPr="00000F17">
        <w:rPr>
          <w:rFonts w:ascii="Calibri" w:hAnsi="Calibri" w:cs="Calibri"/>
          <w:szCs w:val="20"/>
        </w:rPr>
        <w:tab/>
      </w:r>
      <w:r w:rsidRPr="00000F17">
        <w:rPr>
          <w:rFonts w:ascii="Calibri" w:hAnsi="Calibri" w:cs="Calibri"/>
          <w:szCs w:val="20"/>
        </w:rPr>
        <w:tab/>
      </w:r>
      <w:r w:rsidRPr="00000F17">
        <w:rPr>
          <w:rFonts w:ascii="Calibri" w:hAnsi="Calibri" w:cs="Calibri"/>
          <w:szCs w:val="20"/>
        </w:rPr>
        <w:tab/>
      </w:r>
    </w:p>
    <w:p w14:paraId="77118B76" w14:textId="46BF8C69" w:rsidR="00EA1770" w:rsidRPr="0076326E" w:rsidRDefault="00EA1770" w:rsidP="002E3FFA">
      <w:pPr>
        <w:tabs>
          <w:tab w:val="center" w:pos="1985"/>
          <w:tab w:val="center" w:pos="7371"/>
        </w:tabs>
        <w:rPr>
          <w:rFonts w:ascii="Calibri" w:hAnsi="Calibri" w:cs="Calibri"/>
          <w:szCs w:val="20"/>
        </w:rPr>
      </w:pPr>
      <w:r w:rsidRPr="00000F17">
        <w:rPr>
          <w:rFonts w:ascii="Calibri" w:hAnsi="Calibri" w:cs="Calibri"/>
          <w:szCs w:val="20"/>
        </w:rPr>
        <w:tab/>
        <w:t xml:space="preserve">za </w:t>
      </w:r>
      <w:r w:rsidR="003C5628" w:rsidRPr="00000F17">
        <w:rPr>
          <w:rFonts w:ascii="Calibri" w:hAnsi="Calibri" w:cs="Calibri"/>
          <w:szCs w:val="20"/>
        </w:rPr>
        <w:t>kupujícího</w:t>
      </w:r>
      <w:r w:rsidRPr="00000F17">
        <w:rPr>
          <w:rFonts w:ascii="Calibri" w:hAnsi="Calibri" w:cs="Calibri"/>
          <w:szCs w:val="20"/>
        </w:rPr>
        <w:tab/>
      </w:r>
      <w:r w:rsidRPr="0076326E">
        <w:rPr>
          <w:rFonts w:ascii="Calibri" w:hAnsi="Calibri" w:cs="Calibri"/>
          <w:szCs w:val="20"/>
        </w:rPr>
        <w:t xml:space="preserve">za </w:t>
      </w:r>
      <w:r w:rsidR="003C5628" w:rsidRPr="0076326E">
        <w:rPr>
          <w:rFonts w:ascii="Calibri" w:hAnsi="Calibri" w:cs="Calibri"/>
          <w:szCs w:val="20"/>
        </w:rPr>
        <w:t>prodávajícího</w:t>
      </w:r>
    </w:p>
    <w:p w14:paraId="26FC0CA7" w14:textId="26DAF00C" w:rsidR="003C5628" w:rsidRPr="0076326E" w:rsidRDefault="00573472" w:rsidP="002E3FFA">
      <w:pPr>
        <w:tabs>
          <w:tab w:val="center" w:pos="1985"/>
          <w:tab w:val="center" w:pos="7371"/>
        </w:tabs>
        <w:rPr>
          <w:rFonts w:ascii="Calibri" w:hAnsi="Calibri" w:cs="Calibri"/>
          <w:szCs w:val="20"/>
        </w:rPr>
      </w:pPr>
      <w:r w:rsidRPr="0076326E">
        <w:rPr>
          <w:rFonts w:ascii="Calibri" w:hAnsi="Calibri" w:cs="Calibri"/>
          <w:szCs w:val="20"/>
        </w:rPr>
        <w:tab/>
      </w:r>
      <w:r w:rsidR="00B32075" w:rsidRPr="0076326E">
        <w:rPr>
          <w:rFonts w:ascii="Calibri" w:hAnsi="Calibri" w:cs="Calibri"/>
          <w:szCs w:val="20"/>
        </w:rPr>
        <w:t>Mgr. Jindřich K</w:t>
      </w:r>
      <w:r w:rsidR="00047DD1" w:rsidRPr="0076326E">
        <w:rPr>
          <w:rFonts w:ascii="Calibri" w:hAnsi="Calibri" w:cs="Calibri"/>
          <w:szCs w:val="20"/>
        </w:rPr>
        <w:t>rejčí,</w:t>
      </w:r>
      <w:r w:rsidR="00B32075" w:rsidRPr="0076326E">
        <w:rPr>
          <w:rFonts w:ascii="Calibri" w:hAnsi="Calibri" w:cs="Calibri"/>
          <w:szCs w:val="20"/>
        </w:rPr>
        <w:t xml:space="preserve"> Ph.D., </w:t>
      </w:r>
      <w:r w:rsidR="00EA1770" w:rsidRPr="0076326E">
        <w:rPr>
          <w:rFonts w:ascii="Calibri" w:hAnsi="Calibri" w:cs="Calibri"/>
          <w:szCs w:val="20"/>
        </w:rPr>
        <w:tab/>
      </w:r>
      <w:r w:rsidR="007552CC" w:rsidRPr="0076326E">
        <w:rPr>
          <w:rFonts w:ascii="Calibri" w:hAnsi="Calibri" w:cs="Calibri"/>
          <w:szCs w:val="20"/>
        </w:rPr>
        <w:t>David Bošek</w:t>
      </w:r>
    </w:p>
    <w:p w14:paraId="217A62BB" w14:textId="00DC5BA7" w:rsidR="00047DD1" w:rsidRPr="0076326E" w:rsidRDefault="00B32075" w:rsidP="002E3FFA">
      <w:pPr>
        <w:tabs>
          <w:tab w:val="center" w:pos="1985"/>
          <w:tab w:val="center" w:pos="7371"/>
        </w:tabs>
        <w:rPr>
          <w:rFonts w:ascii="Calibri" w:hAnsi="Calibri" w:cs="Calibri"/>
          <w:szCs w:val="20"/>
        </w:rPr>
      </w:pPr>
      <w:r w:rsidRPr="0076326E">
        <w:rPr>
          <w:rFonts w:ascii="Calibri" w:hAnsi="Calibri" w:cs="Calibri"/>
          <w:szCs w:val="20"/>
        </w:rPr>
        <w:t xml:space="preserve">                                     ředitel  </w:t>
      </w:r>
      <w:r w:rsidR="007552CC" w:rsidRPr="0076326E">
        <w:rPr>
          <w:rFonts w:ascii="Calibri" w:hAnsi="Calibri" w:cs="Calibri"/>
          <w:szCs w:val="20"/>
        </w:rPr>
        <w:tab/>
        <w:t>jednatel</w:t>
      </w:r>
    </w:p>
    <w:p w14:paraId="7B7146A7" w14:textId="77777777" w:rsidR="003C5628" w:rsidRPr="00000F17" w:rsidRDefault="003C5628">
      <w:pPr>
        <w:suppressAutoHyphens w:val="0"/>
        <w:spacing w:after="160" w:line="259" w:lineRule="auto"/>
        <w:rPr>
          <w:rFonts w:ascii="Calibri" w:hAnsi="Calibri" w:cs="Calibri"/>
          <w:szCs w:val="20"/>
          <w:highlight w:val="yellow"/>
        </w:rPr>
      </w:pPr>
      <w:r w:rsidRPr="00000F17">
        <w:rPr>
          <w:rFonts w:ascii="Calibri" w:hAnsi="Calibri" w:cs="Calibri"/>
          <w:szCs w:val="20"/>
          <w:highlight w:val="yellow"/>
        </w:rPr>
        <w:br w:type="page"/>
      </w:r>
    </w:p>
    <w:p w14:paraId="3886959E" w14:textId="77777777" w:rsidR="003C5628" w:rsidRPr="0076326E" w:rsidRDefault="003C5628" w:rsidP="003C5628">
      <w:pPr>
        <w:rPr>
          <w:rFonts w:ascii="Calibri" w:hAnsi="Calibri" w:cs="Calibri"/>
          <w:b/>
          <w:smallCaps/>
          <w:spacing w:val="32"/>
          <w:sz w:val="22"/>
          <w:szCs w:val="22"/>
        </w:rPr>
      </w:pPr>
      <w:r w:rsidRPr="0076326E">
        <w:rPr>
          <w:rFonts w:ascii="Calibri" w:hAnsi="Calibri" w:cs="Calibri"/>
          <w:b/>
          <w:smallCaps/>
          <w:spacing w:val="32"/>
          <w:sz w:val="22"/>
          <w:szCs w:val="22"/>
        </w:rPr>
        <w:t xml:space="preserve">Příloha č. 1: </w:t>
      </w:r>
      <w:r w:rsidRPr="0076326E">
        <w:rPr>
          <w:rFonts w:ascii="Calibri" w:hAnsi="Calibri" w:cs="Calibri"/>
          <w:b/>
          <w:smallCaps/>
          <w:sz w:val="22"/>
          <w:szCs w:val="22"/>
        </w:rPr>
        <w:t>Technická specifikace</w:t>
      </w:r>
    </w:p>
    <w:p w14:paraId="3F13825E" w14:textId="5EE31F07" w:rsidR="003C5628" w:rsidRPr="0076326E" w:rsidRDefault="003C5628" w:rsidP="003C5628">
      <w:pPr>
        <w:rPr>
          <w:rFonts w:ascii="Calibri" w:hAnsi="Calibri" w:cs="Calibri"/>
          <w:sz w:val="22"/>
          <w:szCs w:val="22"/>
        </w:rPr>
      </w:pPr>
      <w:r w:rsidRPr="0076326E">
        <w:rPr>
          <w:rFonts w:ascii="Calibri" w:hAnsi="Calibri" w:cs="Calibri"/>
          <w:sz w:val="22"/>
          <w:szCs w:val="22"/>
        </w:rPr>
        <w:t>(Doplní kupující podle nabízeného plnění)</w:t>
      </w:r>
    </w:p>
    <w:p w14:paraId="1E26A46B" w14:textId="461DA232" w:rsidR="003C5628" w:rsidRPr="00000F17" w:rsidRDefault="00A825B2" w:rsidP="003C5628">
      <w:pPr>
        <w:pStyle w:val="Zkladntext"/>
        <w:suppressAutoHyphens/>
        <w:jc w:val="center"/>
        <w:rPr>
          <w:rFonts w:ascii="Calibri" w:hAnsi="Calibri" w:cs="Calibri"/>
          <w:b/>
          <w:smallCaps/>
          <w:sz w:val="22"/>
          <w:szCs w:val="22"/>
        </w:rPr>
      </w:pPr>
      <w:r w:rsidRPr="0076326E">
        <w:rPr>
          <w:rFonts w:ascii="Calibri" w:hAnsi="Calibri" w:cs="Calibri"/>
          <w:b/>
          <w:smallCaps/>
          <w:sz w:val="22"/>
          <w:szCs w:val="22"/>
        </w:rPr>
        <w:t>Produkční</w:t>
      </w:r>
      <w:r>
        <w:rPr>
          <w:rFonts w:ascii="Calibri" w:hAnsi="Calibri" w:cs="Calibri"/>
          <w:b/>
          <w:smallCaps/>
          <w:sz w:val="22"/>
          <w:szCs w:val="22"/>
        </w:rPr>
        <w:t xml:space="preserve"> barevný stroj</w:t>
      </w:r>
    </w:p>
    <w:p w14:paraId="4ADF9558" w14:textId="77777777" w:rsidR="003C5628" w:rsidRPr="00000F17" w:rsidRDefault="003C5628" w:rsidP="003C5628">
      <w:pPr>
        <w:spacing w:after="200"/>
        <w:rPr>
          <w:rFonts w:ascii="Calibri" w:hAnsi="Calibri" w:cs="Calibri"/>
          <w:smallCaps/>
          <w:sz w:val="22"/>
          <w:szCs w:val="22"/>
        </w:rPr>
      </w:pPr>
      <w:r w:rsidRPr="00000F17">
        <w:rPr>
          <w:rFonts w:ascii="Calibri" w:hAnsi="Calibri" w:cs="Calibri"/>
          <w:smallCaps/>
          <w:sz w:val="22"/>
          <w:szCs w:val="22"/>
        </w:rPr>
        <w:t>Obecný popis:</w:t>
      </w:r>
    </w:p>
    <w:p w14:paraId="14C92D40" w14:textId="5493DE06" w:rsidR="003C5628" w:rsidRPr="00000F17" w:rsidRDefault="00766A2A" w:rsidP="003C5628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Barevná multifunkční tiskárna Ca</w:t>
      </w:r>
      <w:r w:rsidR="00DE4DAB">
        <w:rPr>
          <w:rFonts w:ascii="Calibri" w:hAnsi="Calibri" w:cs="Calibri"/>
          <w:szCs w:val="20"/>
        </w:rPr>
        <w:t>non imageRUNNER ADVANCVE DX C585</w:t>
      </w:r>
      <w:r>
        <w:rPr>
          <w:rFonts w:ascii="Calibri" w:hAnsi="Calibri" w:cs="Calibri"/>
          <w:szCs w:val="20"/>
        </w:rPr>
        <w:t xml:space="preserve">0i  - popis včetně datasheetu je k dispozici na našich webových stránkách, viz. odkaz:  </w:t>
      </w:r>
      <w:hyperlink r:id="rId7" w:history="1">
        <w:r w:rsidR="00DE4DAB" w:rsidRPr="00BA50DF">
          <w:rPr>
            <w:rStyle w:val="Hypertextovodkaz"/>
            <w:rFonts w:ascii="Calibri" w:hAnsi="Calibri" w:cs="Calibri"/>
            <w:szCs w:val="20"/>
          </w:rPr>
          <w:t>https://www.vdc.cz/produkt/canon-ir-advance-dx-c5850i-mfp/</w:t>
        </w:r>
      </w:hyperlink>
      <w:r w:rsidR="00DE4DAB">
        <w:rPr>
          <w:rFonts w:ascii="Calibri" w:hAnsi="Calibri" w:cs="Calibri"/>
          <w:szCs w:val="20"/>
        </w:rPr>
        <w:t xml:space="preserve"> </w:t>
      </w:r>
    </w:p>
    <w:p w14:paraId="4D4CDAEA" w14:textId="77777777" w:rsidR="003C5628" w:rsidRPr="00000F17" w:rsidRDefault="003C5628" w:rsidP="003C5628">
      <w:pPr>
        <w:rPr>
          <w:rFonts w:ascii="Calibri" w:hAnsi="Calibri" w:cs="Calibri"/>
          <w:szCs w:val="20"/>
        </w:rPr>
      </w:pPr>
    </w:p>
    <w:p w14:paraId="18771EF3" w14:textId="77777777" w:rsidR="003C5628" w:rsidRPr="00000F17" w:rsidRDefault="003C5628" w:rsidP="003C5628">
      <w:pPr>
        <w:rPr>
          <w:rFonts w:ascii="Calibri" w:hAnsi="Calibri" w:cs="Calibri"/>
          <w:sz w:val="22"/>
          <w:szCs w:val="22"/>
        </w:rPr>
      </w:pPr>
    </w:p>
    <w:p w14:paraId="04D9BE54" w14:textId="77777777" w:rsidR="003C5628" w:rsidRPr="00000F17" w:rsidRDefault="003C5628" w:rsidP="003C5628">
      <w:pPr>
        <w:spacing w:after="200"/>
        <w:rPr>
          <w:rFonts w:ascii="Calibri" w:hAnsi="Calibri" w:cs="Calibri"/>
          <w:smallCaps/>
          <w:sz w:val="22"/>
          <w:szCs w:val="22"/>
        </w:rPr>
      </w:pPr>
      <w:r w:rsidRPr="00000F17">
        <w:rPr>
          <w:rFonts w:ascii="Calibri" w:hAnsi="Calibri" w:cs="Calibri"/>
          <w:smallCaps/>
          <w:sz w:val="22"/>
          <w:szCs w:val="22"/>
        </w:rPr>
        <w:t>Předmět koupě vyhoví následujícím technickým parametrům:</w:t>
      </w:r>
    </w:p>
    <w:p w14:paraId="5DEF4FAF" w14:textId="6790D783" w:rsidR="003C5628" w:rsidRDefault="00766A2A" w:rsidP="003C5628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Canon i</w:t>
      </w:r>
      <w:r w:rsidR="00D97199">
        <w:rPr>
          <w:rFonts w:ascii="Calibri" w:hAnsi="Calibri" w:cs="Calibri"/>
          <w:szCs w:val="20"/>
        </w:rPr>
        <w:t>mageRUNNER ADVANCE</w:t>
      </w:r>
      <w:r>
        <w:rPr>
          <w:rFonts w:ascii="Calibri" w:hAnsi="Calibri" w:cs="Calibri"/>
          <w:szCs w:val="20"/>
        </w:rPr>
        <w:t xml:space="preserve"> DX C</w:t>
      </w:r>
      <w:r w:rsidR="00DE4DAB">
        <w:rPr>
          <w:rFonts w:ascii="Calibri" w:hAnsi="Calibri" w:cs="Calibri"/>
          <w:szCs w:val="20"/>
        </w:rPr>
        <w:t>585</w:t>
      </w:r>
      <w:r w:rsidR="00D97199">
        <w:rPr>
          <w:rFonts w:ascii="Calibri" w:hAnsi="Calibri" w:cs="Calibri"/>
          <w:szCs w:val="20"/>
        </w:rPr>
        <w:t>0i (+</w:t>
      </w:r>
      <w:r>
        <w:rPr>
          <w:rFonts w:ascii="Calibri" w:hAnsi="Calibri" w:cs="Calibri"/>
          <w:szCs w:val="20"/>
        </w:rPr>
        <w:t xml:space="preserve"> příslušenství</w:t>
      </w:r>
      <w:r w:rsidR="00A8125A">
        <w:rPr>
          <w:rFonts w:ascii="Calibri" w:hAnsi="Calibri" w:cs="Calibri"/>
          <w:szCs w:val="20"/>
        </w:rPr>
        <w:t>, popis tabulka č.1 viz. níže</w:t>
      </w:r>
      <w:r w:rsidR="00D97199">
        <w:rPr>
          <w:rFonts w:ascii="Calibri" w:hAnsi="Calibri" w:cs="Calibri"/>
          <w:szCs w:val="20"/>
        </w:rPr>
        <w:t>) plně vyhovuje a splňuje požadovanou technickou</w:t>
      </w:r>
      <w:r w:rsidR="00DE4DAB">
        <w:rPr>
          <w:rFonts w:ascii="Calibri" w:hAnsi="Calibri" w:cs="Calibri"/>
          <w:szCs w:val="20"/>
        </w:rPr>
        <w:t xml:space="preserve"> specifikaci uvedenou v poptávce ze dne 27 Srpna 2025 s názvem „Multifunkční barevný stroj“.</w:t>
      </w:r>
    </w:p>
    <w:p w14:paraId="38147DD5" w14:textId="77777777" w:rsidR="00A8125A" w:rsidRDefault="00A8125A" w:rsidP="003C5628">
      <w:pPr>
        <w:rPr>
          <w:rFonts w:ascii="Calibri" w:hAnsi="Calibri" w:cs="Calibri"/>
          <w:szCs w:val="20"/>
        </w:rPr>
      </w:pPr>
    </w:p>
    <w:p w14:paraId="052C2814" w14:textId="6DC502CA" w:rsidR="00A8125A" w:rsidRPr="00000F17" w:rsidRDefault="00A8125A" w:rsidP="003C5628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Tabulka č.</w:t>
      </w:r>
      <w:r w:rsidR="00566CAD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>1</w:t>
      </w:r>
    </w:p>
    <w:p w14:paraId="30675A55" w14:textId="77777777" w:rsidR="003C5628" w:rsidRPr="00000F17" w:rsidRDefault="003C5628" w:rsidP="003C5628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W w:w="10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7"/>
      </w:tblGrid>
      <w:tr w:rsidR="00A8125A" w:rsidRPr="00A8125A" w14:paraId="584DC670" w14:textId="77777777" w:rsidTr="003F71EB">
        <w:trPr>
          <w:trHeight w:val="509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C7825C4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Název produktu - HW stroj / příslušenství</w:t>
            </w:r>
          </w:p>
        </w:tc>
      </w:tr>
      <w:tr w:rsidR="00A8125A" w:rsidRPr="00A8125A" w14:paraId="58ECD213" w14:textId="77777777" w:rsidTr="003F71EB">
        <w:trPr>
          <w:trHeight w:val="295"/>
        </w:trPr>
        <w:tc>
          <w:tcPr>
            <w:tcW w:w="10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0D3DE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A8125A" w:rsidRPr="00A8125A" w14:paraId="1D044286" w14:textId="77777777" w:rsidTr="003F71EB">
        <w:trPr>
          <w:trHeight w:val="325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1044086F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Název produktu - spotřební materiál</w:t>
            </w:r>
          </w:p>
        </w:tc>
      </w:tr>
      <w:tr w:rsidR="00A8125A" w:rsidRPr="00A8125A" w14:paraId="42CBBCE6" w14:textId="77777777" w:rsidTr="003F71EB">
        <w:trPr>
          <w:trHeight w:val="295"/>
        </w:trPr>
        <w:tc>
          <w:tcPr>
            <w:tcW w:w="10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F6B14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A8125A" w:rsidRPr="00A8125A" w14:paraId="23738214" w14:textId="77777777" w:rsidTr="003F71EB">
        <w:trPr>
          <w:trHeight w:val="295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1D1AAD35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Název produktu - SW</w:t>
            </w:r>
          </w:p>
        </w:tc>
      </w:tr>
      <w:tr w:rsidR="00A8125A" w:rsidRPr="00A8125A" w14:paraId="0BD1AF4F" w14:textId="77777777" w:rsidTr="003F71EB">
        <w:trPr>
          <w:trHeight w:val="295"/>
        </w:trPr>
        <w:tc>
          <w:tcPr>
            <w:tcW w:w="10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436049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A8125A" w:rsidRPr="00A8125A" w14:paraId="3D0487E4" w14:textId="77777777" w:rsidTr="003F71EB">
        <w:trPr>
          <w:trHeight w:val="295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063F1490" w14:textId="77777777" w:rsidR="00A8125A" w:rsidRPr="00A8125A" w:rsidRDefault="00A8125A" w:rsidP="00A812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A8125A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 xml:space="preserve">Název produktu - služby </w:t>
            </w:r>
          </w:p>
        </w:tc>
      </w:tr>
    </w:tbl>
    <w:p w14:paraId="430BD85E" w14:textId="77777777" w:rsidR="005B7751" w:rsidRDefault="005B7751" w:rsidP="002E3FFA">
      <w:pPr>
        <w:tabs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14:paraId="0F7B4BDD" w14:textId="77777777" w:rsidR="003F71EB" w:rsidRDefault="003F71EB" w:rsidP="002E3FFA">
      <w:pPr>
        <w:tabs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14:paraId="680E9435" w14:textId="77777777" w:rsidR="0013263C" w:rsidRPr="00000F17" w:rsidRDefault="0013263C" w:rsidP="002E3FFA">
      <w:pPr>
        <w:tabs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sectPr w:rsidR="0013263C" w:rsidRPr="00000F17" w:rsidSect="007372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" w:right="991" w:bottom="1134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5BA4" w14:textId="77777777" w:rsidR="00AD642F" w:rsidRDefault="00AD642F" w:rsidP="00BA6FF3">
      <w:r>
        <w:separator/>
      </w:r>
    </w:p>
  </w:endnote>
  <w:endnote w:type="continuationSeparator" w:id="0">
    <w:p w14:paraId="3E7DD801" w14:textId="77777777" w:rsidR="00AD642F" w:rsidRDefault="00AD642F" w:rsidP="00BA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9C71" w14:textId="77777777" w:rsidR="00197F62" w:rsidRDefault="00FF608C" w:rsidP="006B51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06CCC" w14:textId="77777777" w:rsidR="00197F62" w:rsidRDefault="00197F62" w:rsidP="006B51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03B" w14:textId="6C48E33A" w:rsidR="00827820" w:rsidRPr="00EA36D5" w:rsidRDefault="00827820" w:rsidP="00827820">
    <w:pPr>
      <w:pStyle w:val="Zhlav"/>
      <w:jc w:val="right"/>
      <w:rPr>
        <w:rStyle w:val="slostrnky"/>
        <w:rFonts w:asciiTheme="minorHAnsi" w:hAnsiTheme="minorHAnsi" w:cs="Arial"/>
        <w:sz w:val="16"/>
        <w:szCs w:val="16"/>
      </w:rPr>
    </w:pPr>
    <w:r w:rsidRPr="00EA36D5">
      <w:rPr>
        <w:rFonts w:asciiTheme="minorHAnsi" w:hAnsiTheme="minorHAnsi" w:cs="Arial"/>
        <w:sz w:val="16"/>
        <w:szCs w:val="16"/>
      </w:rPr>
      <w:t xml:space="preserve">Strana 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begin"/>
    </w:r>
    <w:r w:rsidRPr="00EA36D5">
      <w:rPr>
        <w:rStyle w:val="slostrnky"/>
        <w:rFonts w:asciiTheme="minorHAnsi" w:hAnsiTheme="minorHAnsi" w:cs="Arial"/>
        <w:sz w:val="16"/>
        <w:szCs w:val="16"/>
      </w:rPr>
      <w:instrText xml:space="preserve"> PAGE </w:instrTex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separate"/>
    </w:r>
    <w:r w:rsidR="00F24DB7">
      <w:rPr>
        <w:rStyle w:val="slostrnky"/>
        <w:rFonts w:asciiTheme="minorHAnsi" w:hAnsiTheme="minorHAnsi" w:cs="Arial"/>
        <w:noProof/>
        <w:sz w:val="16"/>
        <w:szCs w:val="16"/>
      </w:rPr>
      <w:t>6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end"/>
    </w:r>
    <w:r w:rsidRPr="00EA36D5">
      <w:rPr>
        <w:rFonts w:asciiTheme="minorHAnsi" w:hAnsiTheme="minorHAnsi" w:cs="Arial"/>
        <w:sz w:val="16"/>
        <w:szCs w:val="16"/>
      </w:rPr>
      <w:t xml:space="preserve"> z 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begin"/>
    </w:r>
    <w:r w:rsidRPr="00EA36D5">
      <w:rPr>
        <w:rStyle w:val="slostrnky"/>
        <w:rFonts w:asciiTheme="minorHAnsi" w:hAnsiTheme="minorHAnsi" w:cs="Arial"/>
        <w:sz w:val="16"/>
        <w:szCs w:val="16"/>
      </w:rPr>
      <w:instrText xml:space="preserve"> NUMPAGES </w:instrTex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separate"/>
    </w:r>
    <w:r w:rsidR="00F24DB7">
      <w:rPr>
        <w:rStyle w:val="slostrnky"/>
        <w:rFonts w:asciiTheme="minorHAnsi" w:hAnsiTheme="minorHAnsi" w:cs="Arial"/>
        <w:noProof/>
        <w:sz w:val="16"/>
        <w:szCs w:val="16"/>
      </w:rPr>
      <w:t>6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end"/>
    </w:r>
  </w:p>
  <w:p w14:paraId="4375E7CB" w14:textId="3A8A20A6" w:rsidR="00827820" w:rsidRPr="0025383A" w:rsidRDefault="00827820" w:rsidP="00827820">
    <w:pPr>
      <w:pStyle w:val="Zpat"/>
      <w:pBdr>
        <w:top w:val="single" w:sz="4" w:space="5" w:color="548DD4"/>
      </w:pBdr>
      <w:rPr>
        <w:rFonts w:asciiTheme="minorHAnsi" w:eastAsia="Calibri" w:hAnsiTheme="minorHAns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0F6C" w14:textId="7DFCCBCF" w:rsidR="008A5321" w:rsidRPr="00EA36D5" w:rsidRDefault="008A5321" w:rsidP="008A5321">
    <w:pPr>
      <w:pStyle w:val="Zhlav"/>
      <w:jc w:val="right"/>
      <w:rPr>
        <w:rStyle w:val="slostrnky"/>
        <w:rFonts w:asciiTheme="minorHAnsi" w:hAnsiTheme="minorHAnsi" w:cs="Arial"/>
        <w:sz w:val="16"/>
        <w:szCs w:val="16"/>
      </w:rPr>
    </w:pPr>
    <w:r w:rsidRPr="00EA36D5">
      <w:rPr>
        <w:rFonts w:asciiTheme="minorHAnsi" w:hAnsiTheme="minorHAnsi" w:cs="Arial"/>
        <w:sz w:val="16"/>
        <w:szCs w:val="16"/>
      </w:rPr>
      <w:t xml:space="preserve">Strana 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begin"/>
    </w:r>
    <w:r w:rsidRPr="00EA36D5">
      <w:rPr>
        <w:rStyle w:val="slostrnky"/>
        <w:rFonts w:asciiTheme="minorHAnsi" w:hAnsiTheme="minorHAnsi" w:cs="Arial"/>
        <w:sz w:val="16"/>
        <w:szCs w:val="16"/>
      </w:rPr>
      <w:instrText xml:space="preserve"> PAGE </w:instrTex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separate"/>
    </w:r>
    <w:r w:rsidR="00347A8F">
      <w:rPr>
        <w:rStyle w:val="slostrnky"/>
        <w:rFonts w:asciiTheme="minorHAnsi" w:hAnsiTheme="minorHAnsi" w:cs="Arial"/>
        <w:noProof/>
        <w:sz w:val="16"/>
        <w:szCs w:val="16"/>
      </w:rPr>
      <w:t>1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end"/>
    </w:r>
    <w:r w:rsidRPr="00EA36D5">
      <w:rPr>
        <w:rFonts w:asciiTheme="minorHAnsi" w:hAnsiTheme="minorHAnsi" w:cs="Arial"/>
        <w:sz w:val="16"/>
        <w:szCs w:val="16"/>
      </w:rPr>
      <w:t xml:space="preserve"> z 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begin"/>
    </w:r>
    <w:r w:rsidRPr="00EA36D5">
      <w:rPr>
        <w:rStyle w:val="slostrnky"/>
        <w:rFonts w:asciiTheme="minorHAnsi" w:hAnsiTheme="minorHAnsi" w:cs="Arial"/>
        <w:sz w:val="16"/>
        <w:szCs w:val="16"/>
      </w:rPr>
      <w:instrText xml:space="preserve"> NUMPAGES </w:instrTex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separate"/>
    </w:r>
    <w:r w:rsidR="00347A8F">
      <w:rPr>
        <w:rStyle w:val="slostrnky"/>
        <w:rFonts w:asciiTheme="minorHAnsi" w:hAnsiTheme="minorHAnsi" w:cs="Arial"/>
        <w:noProof/>
        <w:sz w:val="16"/>
        <w:szCs w:val="16"/>
      </w:rPr>
      <w:t>6</w:t>
    </w:r>
    <w:r w:rsidRPr="00EA36D5">
      <w:rPr>
        <w:rStyle w:val="slostrnky"/>
        <w:rFonts w:asciiTheme="minorHAnsi" w:hAnsiTheme="minorHAnsi" w:cs="Arial"/>
        <w:sz w:val="16"/>
        <w:szCs w:val="16"/>
      </w:rPr>
      <w:fldChar w:fldCharType="end"/>
    </w:r>
  </w:p>
  <w:p w14:paraId="7349800B" w14:textId="77777777" w:rsidR="008A5321" w:rsidRPr="0025383A" w:rsidRDefault="008A5321" w:rsidP="008A5321">
    <w:pPr>
      <w:pStyle w:val="Zpat"/>
      <w:pBdr>
        <w:top w:val="single" w:sz="4" w:space="5" w:color="548DD4"/>
      </w:pBdr>
      <w:rPr>
        <w:rFonts w:asciiTheme="minorHAnsi" w:eastAsia="Calibri" w:hAnsi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5FB6" w14:textId="77777777" w:rsidR="00AD642F" w:rsidRDefault="00AD642F" w:rsidP="00BA6FF3">
      <w:r>
        <w:separator/>
      </w:r>
    </w:p>
  </w:footnote>
  <w:footnote w:type="continuationSeparator" w:id="0">
    <w:p w14:paraId="7AFE86F1" w14:textId="77777777" w:rsidR="00AD642F" w:rsidRDefault="00AD642F" w:rsidP="00BA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72C8" w14:textId="0F810B03" w:rsidR="00BA6FF3" w:rsidRPr="00B114B0" w:rsidRDefault="004F23A3" w:rsidP="004F23A3">
    <w:pPr>
      <w:pStyle w:val="FooterOdd"/>
      <w:pBdr>
        <w:top w:val="none" w:sz="0" w:space="0" w:color="auto"/>
      </w:pBdr>
      <w:tabs>
        <w:tab w:val="right" w:pos="9923"/>
      </w:tabs>
      <w:spacing w:before="440" w:after="480"/>
      <w:jc w:val="left"/>
      <w:rPr>
        <w:rFonts w:asciiTheme="minorHAnsi" w:hAnsiTheme="minorHAnsi"/>
        <w:bCs/>
        <w:sz w:val="16"/>
        <w:szCs w:val="16"/>
        <w:lang w:eastAsia="cs-CZ"/>
      </w:rPr>
    </w:pPr>
    <w:r w:rsidRPr="004F23A3">
      <w:rPr>
        <w:rFonts w:ascii="Arial" w:hAnsi="Arial" w:cs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FD2D" w14:textId="6E6D0BE5" w:rsidR="0073723B" w:rsidRPr="0073723B" w:rsidRDefault="00A857D3" w:rsidP="0073723B">
    <w:pPr>
      <w:tabs>
        <w:tab w:val="right" w:pos="10064"/>
      </w:tabs>
      <w:suppressAutoHyphens w:val="0"/>
      <w:spacing w:before="120"/>
      <w:jc w:val="right"/>
      <w:rPr>
        <w:rFonts w:asciiTheme="minorHAnsi" w:eastAsiaTheme="minorHAnsi" w:hAnsiTheme="minorHAnsi" w:cstheme="minorBidi"/>
        <w:smallCaps/>
        <w:sz w:val="22"/>
        <w:szCs w:val="22"/>
        <w:lang w:eastAsia="en-US"/>
      </w:rPr>
    </w:pPr>
    <w:r>
      <w:pict w14:anchorId="7C91F7E7">
        <v:rect id="_x0000_i1025" style="width:492.85pt;height:.05pt;flip:y" o:hrpct="966" o:hrstd="t" o:hr="t" fillcolor="#a0a0a0" stroked="f"/>
      </w:pict>
    </w:r>
  </w:p>
  <w:p w14:paraId="6933FBB2" w14:textId="3650794B" w:rsidR="00BA6FF3" w:rsidRPr="00BA6FF3" w:rsidRDefault="00BA6FF3" w:rsidP="0073723B">
    <w:pPr>
      <w:pStyle w:val="Zhlav"/>
      <w:tabs>
        <w:tab w:val="clear" w:pos="8640"/>
        <w:tab w:val="right" w:pos="9639"/>
      </w:tabs>
      <w:spacing w:before="500"/>
      <w:ind w:left="3260" w:hanging="3260"/>
      <w:rPr>
        <w:rFonts w:ascii="Arial" w:hAnsi="Arial" w:cs="Arial"/>
      </w:rPr>
    </w:pPr>
    <w:r w:rsidRPr="00BA6FF3">
      <w:rPr>
        <w:rFonts w:ascii="Arial" w:hAnsi="Arial" w:cs="Arial"/>
        <w:sz w:val="16"/>
        <w:szCs w:val="16"/>
      </w:rPr>
      <w:tab/>
    </w:r>
    <w:r w:rsidRPr="00BA6FF3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3B"/>
    <w:multiLevelType w:val="multilevel"/>
    <w:tmpl w:val="BD30838E"/>
    <w:styleLink w:val="Styl1"/>
    <w:lvl w:ilvl="0">
      <w:start w:val="2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B3B4ED1"/>
    <w:multiLevelType w:val="hybridMultilevel"/>
    <w:tmpl w:val="D93A3282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50E4661"/>
    <w:multiLevelType w:val="multilevel"/>
    <w:tmpl w:val="86284F6E"/>
    <w:lvl w:ilvl="0">
      <w:start w:val="1"/>
      <w:numFmt w:val="decimal"/>
      <w:pStyle w:val="Nadpis1"/>
      <w:lvlText w:val="%1."/>
      <w:lvlJc w:val="left"/>
      <w:pPr>
        <w:ind w:left="4471" w:hanging="360"/>
      </w:pPr>
      <w:rPr>
        <w:rFonts w:ascii="Calibri" w:hAnsi="Calibri" w:cs="Calibri" w:hint="default"/>
        <w:sz w:val="26"/>
        <w:szCs w:val="26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36"/>
        </w:tabs>
        <w:ind w:left="936" w:hanging="51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10"/>
        </w:tabs>
        <w:ind w:left="1361" w:hanging="851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E872411"/>
    <w:multiLevelType w:val="hybridMultilevel"/>
    <w:tmpl w:val="35265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F1B8A"/>
    <w:multiLevelType w:val="hybridMultilevel"/>
    <w:tmpl w:val="6B900BC4"/>
    <w:lvl w:ilvl="0" w:tplc="B22E424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D4BFE"/>
    <w:multiLevelType w:val="hybridMultilevel"/>
    <w:tmpl w:val="16669596"/>
    <w:lvl w:ilvl="0" w:tplc="172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55D3F"/>
    <w:multiLevelType w:val="hybridMultilevel"/>
    <w:tmpl w:val="E9B69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13227">
    <w:abstractNumId w:val="2"/>
  </w:num>
  <w:num w:numId="2" w16cid:durableId="113671739">
    <w:abstractNumId w:val="1"/>
  </w:num>
  <w:num w:numId="3" w16cid:durableId="1074812870">
    <w:abstractNumId w:val="0"/>
  </w:num>
  <w:num w:numId="4" w16cid:durableId="605309237">
    <w:abstractNumId w:val="4"/>
  </w:num>
  <w:num w:numId="5" w16cid:durableId="874928722">
    <w:abstractNumId w:val="2"/>
  </w:num>
  <w:num w:numId="6" w16cid:durableId="266930832">
    <w:abstractNumId w:val="2"/>
  </w:num>
  <w:num w:numId="7" w16cid:durableId="970749504">
    <w:abstractNumId w:val="3"/>
  </w:num>
  <w:num w:numId="8" w16cid:durableId="1856769956">
    <w:abstractNumId w:val="2"/>
  </w:num>
  <w:num w:numId="9" w16cid:durableId="81031939">
    <w:abstractNumId w:val="5"/>
  </w:num>
  <w:num w:numId="10" w16cid:durableId="176234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6469607">
    <w:abstractNumId w:val="2"/>
  </w:num>
  <w:num w:numId="12" w16cid:durableId="283461528">
    <w:abstractNumId w:val="2"/>
  </w:num>
  <w:num w:numId="13" w16cid:durableId="1945728155">
    <w:abstractNumId w:val="2"/>
  </w:num>
  <w:num w:numId="14" w16cid:durableId="144704451">
    <w:abstractNumId w:val="6"/>
  </w:num>
  <w:num w:numId="15" w16cid:durableId="1470709846">
    <w:abstractNumId w:val="2"/>
  </w:num>
  <w:num w:numId="16" w16cid:durableId="20048927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F3"/>
    <w:rsid w:val="00000975"/>
    <w:rsid w:val="00000F17"/>
    <w:rsid w:val="00001AFE"/>
    <w:rsid w:val="0001686B"/>
    <w:rsid w:val="00047DD1"/>
    <w:rsid w:val="00064B1B"/>
    <w:rsid w:val="000711B5"/>
    <w:rsid w:val="000A6BAE"/>
    <w:rsid w:val="000E221B"/>
    <w:rsid w:val="000E2BEC"/>
    <w:rsid w:val="000E2DC1"/>
    <w:rsid w:val="000E6638"/>
    <w:rsid w:val="0010158D"/>
    <w:rsid w:val="00107F0A"/>
    <w:rsid w:val="00127D15"/>
    <w:rsid w:val="0013263C"/>
    <w:rsid w:val="0014151B"/>
    <w:rsid w:val="0016094A"/>
    <w:rsid w:val="001661EC"/>
    <w:rsid w:val="00193F38"/>
    <w:rsid w:val="001961C8"/>
    <w:rsid w:val="00197F62"/>
    <w:rsid w:val="001B7F7B"/>
    <w:rsid w:val="001E140E"/>
    <w:rsid w:val="002138D1"/>
    <w:rsid w:val="00215654"/>
    <w:rsid w:val="0022459C"/>
    <w:rsid w:val="00233015"/>
    <w:rsid w:val="0024325C"/>
    <w:rsid w:val="002523AF"/>
    <w:rsid w:val="00266E37"/>
    <w:rsid w:val="0028210F"/>
    <w:rsid w:val="002854FE"/>
    <w:rsid w:val="00287E82"/>
    <w:rsid w:val="0029166B"/>
    <w:rsid w:val="002B3282"/>
    <w:rsid w:val="002E3FFA"/>
    <w:rsid w:val="00305F71"/>
    <w:rsid w:val="00334159"/>
    <w:rsid w:val="0034286C"/>
    <w:rsid w:val="00347A8F"/>
    <w:rsid w:val="00352AED"/>
    <w:rsid w:val="003613F4"/>
    <w:rsid w:val="00367D9D"/>
    <w:rsid w:val="00374A62"/>
    <w:rsid w:val="003753A6"/>
    <w:rsid w:val="00376742"/>
    <w:rsid w:val="00382F1A"/>
    <w:rsid w:val="00391CC2"/>
    <w:rsid w:val="00395ED5"/>
    <w:rsid w:val="003A7070"/>
    <w:rsid w:val="003B7DCF"/>
    <w:rsid w:val="003C0AD9"/>
    <w:rsid w:val="003C5628"/>
    <w:rsid w:val="003E5781"/>
    <w:rsid w:val="003E6D1F"/>
    <w:rsid w:val="003F71EB"/>
    <w:rsid w:val="00412454"/>
    <w:rsid w:val="00447B52"/>
    <w:rsid w:val="004531E1"/>
    <w:rsid w:val="00455722"/>
    <w:rsid w:val="0046613F"/>
    <w:rsid w:val="00472B47"/>
    <w:rsid w:val="004B6DCA"/>
    <w:rsid w:val="004C1217"/>
    <w:rsid w:val="004C648B"/>
    <w:rsid w:val="004D47D8"/>
    <w:rsid w:val="004F1602"/>
    <w:rsid w:val="004F23A3"/>
    <w:rsid w:val="004F5512"/>
    <w:rsid w:val="00501F45"/>
    <w:rsid w:val="00512FC2"/>
    <w:rsid w:val="00525A2A"/>
    <w:rsid w:val="00543BC6"/>
    <w:rsid w:val="00566CAD"/>
    <w:rsid w:val="00573472"/>
    <w:rsid w:val="00576113"/>
    <w:rsid w:val="00583125"/>
    <w:rsid w:val="00583544"/>
    <w:rsid w:val="005858D3"/>
    <w:rsid w:val="00587011"/>
    <w:rsid w:val="00587376"/>
    <w:rsid w:val="00592B15"/>
    <w:rsid w:val="005948FF"/>
    <w:rsid w:val="005A4821"/>
    <w:rsid w:val="005B7751"/>
    <w:rsid w:val="005E706D"/>
    <w:rsid w:val="005F2E62"/>
    <w:rsid w:val="005F4F00"/>
    <w:rsid w:val="005F72B9"/>
    <w:rsid w:val="00605ADF"/>
    <w:rsid w:val="00626833"/>
    <w:rsid w:val="00664FD8"/>
    <w:rsid w:val="00667CA2"/>
    <w:rsid w:val="006800A6"/>
    <w:rsid w:val="006864D0"/>
    <w:rsid w:val="006B361D"/>
    <w:rsid w:val="006C278D"/>
    <w:rsid w:val="006D252E"/>
    <w:rsid w:val="006F3DB7"/>
    <w:rsid w:val="006F77B9"/>
    <w:rsid w:val="00707DF2"/>
    <w:rsid w:val="00714AEF"/>
    <w:rsid w:val="00733645"/>
    <w:rsid w:val="0073723B"/>
    <w:rsid w:val="007552CC"/>
    <w:rsid w:val="00757392"/>
    <w:rsid w:val="0076326E"/>
    <w:rsid w:val="00766A2A"/>
    <w:rsid w:val="00773F3A"/>
    <w:rsid w:val="00784A3C"/>
    <w:rsid w:val="0079342B"/>
    <w:rsid w:val="007A35C8"/>
    <w:rsid w:val="007E0654"/>
    <w:rsid w:val="008167DE"/>
    <w:rsid w:val="00827820"/>
    <w:rsid w:val="008674A8"/>
    <w:rsid w:val="0088353F"/>
    <w:rsid w:val="008978E4"/>
    <w:rsid w:val="008A36F4"/>
    <w:rsid w:val="008A5321"/>
    <w:rsid w:val="008A5863"/>
    <w:rsid w:val="008C6FFB"/>
    <w:rsid w:val="00913CB2"/>
    <w:rsid w:val="00914D03"/>
    <w:rsid w:val="00944E40"/>
    <w:rsid w:val="00964186"/>
    <w:rsid w:val="00974D71"/>
    <w:rsid w:val="0098535B"/>
    <w:rsid w:val="009B27B8"/>
    <w:rsid w:val="009B73CF"/>
    <w:rsid w:val="009B7AD3"/>
    <w:rsid w:val="009D53C3"/>
    <w:rsid w:val="00A02C0D"/>
    <w:rsid w:val="00A10967"/>
    <w:rsid w:val="00A46EC7"/>
    <w:rsid w:val="00A62300"/>
    <w:rsid w:val="00A73874"/>
    <w:rsid w:val="00A8125A"/>
    <w:rsid w:val="00A825B2"/>
    <w:rsid w:val="00A857D3"/>
    <w:rsid w:val="00AB606B"/>
    <w:rsid w:val="00AC2814"/>
    <w:rsid w:val="00AD642F"/>
    <w:rsid w:val="00AF6805"/>
    <w:rsid w:val="00B02E55"/>
    <w:rsid w:val="00B24029"/>
    <w:rsid w:val="00B32075"/>
    <w:rsid w:val="00B5132A"/>
    <w:rsid w:val="00B77A5F"/>
    <w:rsid w:val="00B86F09"/>
    <w:rsid w:val="00B9119B"/>
    <w:rsid w:val="00BA3938"/>
    <w:rsid w:val="00BA6FF3"/>
    <w:rsid w:val="00BD2D94"/>
    <w:rsid w:val="00C05CA5"/>
    <w:rsid w:val="00C1382F"/>
    <w:rsid w:val="00C1425A"/>
    <w:rsid w:val="00C42771"/>
    <w:rsid w:val="00C72EE0"/>
    <w:rsid w:val="00CA2B68"/>
    <w:rsid w:val="00CB2A32"/>
    <w:rsid w:val="00CB68C1"/>
    <w:rsid w:val="00CC3B1A"/>
    <w:rsid w:val="00CC4395"/>
    <w:rsid w:val="00CE4F3A"/>
    <w:rsid w:val="00D0032A"/>
    <w:rsid w:val="00D040B8"/>
    <w:rsid w:val="00D215AA"/>
    <w:rsid w:val="00D35EAD"/>
    <w:rsid w:val="00D43807"/>
    <w:rsid w:val="00D5731D"/>
    <w:rsid w:val="00D61BB5"/>
    <w:rsid w:val="00D73614"/>
    <w:rsid w:val="00D83800"/>
    <w:rsid w:val="00D97199"/>
    <w:rsid w:val="00DA39D7"/>
    <w:rsid w:val="00DD05F4"/>
    <w:rsid w:val="00DE0D54"/>
    <w:rsid w:val="00DE4DAB"/>
    <w:rsid w:val="00E0558F"/>
    <w:rsid w:val="00E21712"/>
    <w:rsid w:val="00E2528C"/>
    <w:rsid w:val="00E82D72"/>
    <w:rsid w:val="00EA1770"/>
    <w:rsid w:val="00EB1C45"/>
    <w:rsid w:val="00F0246E"/>
    <w:rsid w:val="00F24DB7"/>
    <w:rsid w:val="00F42723"/>
    <w:rsid w:val="00F673CF"/>
    <w:rsid w:val="00F845BB"/>
    <w:rsid w:val="00FB25BD"/>
    <w:rsid w:val="00FB3906"/>
    <w:rsid w:val="00FB747D"/>
    <w:rsid w:val="00FE126D"/>
    <w:rsid w:val="00FE706E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8DBC8"/>
  <w15:docId w15:val="{D53F574C-F66C-4FD6-B64B-A211F29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FF3"/>
    <w:pPr>
      <w:suppressAutoHyphens/>
      <w:spacing w:after="0" w:line="240" w:lineRule="auto"/>
    </w:pPr>
    <w:rPr>
      <w:rFonts w:ascii="Times" w:eastAsia="Times New Roman" w:hAnsi="Times" w:cs="Times New Roman"/>
      <w:sz w:val="20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A6FF3"/>
    <w:pPr>
      <w:keepNext/>
      <w:numPr>
        <w:numId w:val="1"/>
      </w:numPr>
      <w:suppressAutoHyphens w:val="0"/>
      <w:spacing w:before="360" w:after="240"/>
      <w:jc w:val="center"/>
      <w:outlineLvl w:val="0"/>
    </w:pPr>
    <w:rPr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link w:val="Nadpis2Char"/>
    <w:qFormat/>
    <w:rsid w:val="00BA6FF3"/>
    <w:pPr>
      <w:numPr>
        <w:ilvl w:val="1"/>
        <w:numId w:val="1"/>
      </w:numPr>
      <w:suppressAutoHyphens w:val="0"/>
      <w:spacing w:after="120"/>
      <w:outlineLvl w:val="1"/>
    </w:pPr>
    <w:rPr>
      <w:bCs/>
      <w:iCs/>
      <w:szCs w:val="28"/>
      <w:lang w:eastAsia="cs-CZ"/>
    </w:rPr>
  </w:style>
  <w:style w:type="paragraph" w:styleId="Nadpis3">
    <w:name w:val="heading 3"/>
    <w:basedOn w:val="Normln"/>
    <w:link w:val="Nadpis3Char"/>
    <w:qFormat/>
    <w:rsid w:val="00BA6FF3"/>
    <w:pPr>
      <w:numPr>
        <w:ilvl w:val="2"/>
        <w:numId w:val="1"/>
      </w:numPr>
      <w:suppressAutoHyphens w:val="0"/>
      <w:spacing w:after="120"/>
      <w:outlineLvl w:val="2"/>
    </w:pPr>
    <w:rPr>
      <w:b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6FF3"/>
    <w:rPr>
      <w:rFonts w:ascii="Times" w:eastAsia="Times New Roman" w:hAnsi="Times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A6FF3"/>
    <w:rPr>
      <w:rFonts w:ascii="Times" w:eastAsia="Times New Roman" w:hAnsi="Times" w:cs="Times New Roman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A6FF3"/>
    <w:rPr>
      <w:rFonts w:ascii="Times" w:eastAsia="Times New Roman" w:hAnsi="Times" w:cs="Times New Roman"/>
      <w:bCs/>
      <w:sz w:val="20"/>
      <w:szCs w:val="26"/>
      <w:lang w:eastAsia="cs-CZ"/>
    </w:rPr>
  </w:style>
  <w:style w:type="paragraph" w:styleId="Nzev">
    <w:name w:val="Title"/>
    <w:basedOn w:val="Normln"/>
    <w:next w:val="Podnadpis"/>
    <w:link w:val="NzevChar"/>
    <w:qFormat/>
    <w:rsid w:val="00BA6FF3"/>
    <w:pPr>
      <w:spacing w:before="120" w:line="240" w:lineRule="atLeast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A6FF3"/>
    <w:rPr>
      <w:rFonts w:ascii="Times" w:eastAsia="Times New Roman" w:hAnsi="Times" w:cs="Times New Roman"/>
      <w:b/>
      <w:sz w:val="32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A6F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FF3"/>
    <w:rPr>
      <w:rFonts w:ascii="Times" w:eastAsia="Times New Roman" w:hAnsi="Times" w:cs="Times New Roman"/>
      <w:sz w:val="20"/>
      <w:szCs w:val="24"/>
      <w:lang w:eastAsia="ar-SA"/>
    </w:rPr>
  </w:style>
  <w:style w:type="character" w:styleId="slostrnky">
    <w:name w:val="page number"/>
    <w:basedOn w:val="Standardnpsmoodstavce"/>
    <w:rsid w:val="00BA6FF3"/>
  </w:style>
  <w:style w:type="paragraph" w:customStyle="1" w:styleId="ListParagraph1">
    <w:name w:val="List Paragraph1"/>
    <w:basedOn w:val="Normln"/>
    <w:uiPriority w:val="34"/>
    <w:qFormat/>
    <w:rsid w:val="00BA6F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BA6FF3"/>
    <w:pPr>
      <w:tabs>
        <w:tab w:val="center" w:pos="4320"/>
        <w:tab w:val="right" w:pos="8640"/>
      </w:tabs>
    </w:pPr>
    <w:rPr>
      <w:szCs w:val="20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BA6FF3"/>
    <w:rPr>
      <w:rFonts w:ascii="Times" w:eastAsia="Times New Roman" w:hAnsi="Times" w:cs="Times New Roman"/>
      <w:sz w:val="20"/>
      <w:szCs w:val="20"/>
      <w:lang w:val="x-none"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F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A6FF3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FooterOdd">
    <w:name w:val="Footer Odd"/>
    <w:basedOn w:val="Normln"/>
    <w:qFormat/>
    <w:rsid w:val="00BA6FF3"/>
    <w:pPr>
      <w:pBdr>
        <w:top w:val="single" w:sz="4" w:space="1" w:color="4F81BD"/>
      </w:pBdr>
      <w:suppressAutoHyphens w:val="0"/>
      <w:spacing w:after="180" w:line="264" w:lineRule="auto"/>
      <w:jc w:val="right"/>
    </w:pPr>
    <w:rPr>
      <w:rFonts w:ascii="Calibri" w:hAnsi="Calibri"/>
      <w:color w:val="1F497D"/>
      <w:szCs w:val="23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1609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5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51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data">
    <w:name w:val="data"/>
    <w:basedOn w:val="Standardnpsmoodstavce"/>
    <w:rsid w:val="00E2528C"/>
  </w:style>
  <w:style w:type="character" w:styleId="Odkaznakoment">
    <w:name w:val="annotation reference"/>
    <w:basedOn w:val="Standardnpsmoodstavce"/>
    <w:uiPriority w:val="99"/>
    <w:semiHidden/>
    <w:unhideWhenUsed/>
    <w:rsid w:val="00592B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2B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2B15"/>
    <w:rPr>
      <w:rFonts w:ascii="Times" w:eastAsia="Times New Roman" w:hAnsi="Time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B15"/>
    <w:rPr>
      <w:rFonts w:ascii="Times" w:eastAsia="Times New Roman" w:hAnsi="Times" w:cs="Times New Roman"/>
      <w:b/>
      <w:bCs/>
      <w:sz w:val="20"/>
      <w:szCs w:val="20"/>
      <w:lang w:eastAsia="ar-SA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79342B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79342B"/>
    <w:pPr>
      <w:widowControl w:val="0"/>
      <w:shd w:val="clear" w:color="auto" w:fill="FFFFFF"/>
      <w:suppressAutoHyphens w:val="0"/>
      <w:spacing w:before="1080" w:after="360" w:line="240" w:lineRule="atLeast"/>
      <w:ind w:hanging="760"/>
    </w:pPr>
    <w:rPr>
      <w:rFonts w:asciiTheme="minorHAnsi" w:eastAsiaTheme="minorHAnsi" w:hAnsiTheme="minorHAnsi" w:cstheme="minorBidi"/>
      <w:spacing w:val="6"/>
      <w:sz w:val="23"/>
      <w:szCs w:val="23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79342B"/>
    <w:rPr>
      <w:rFonts w:ascii="Times" w:eastAsia="Times New Roman" w:hAnsi="Times" w:cs="Times New Roman"/>
      <w:sz w:val="20"/>
      <w:szCs w:val="24"/>
      <w:lang w:eastAsia="ar-SA"/>
    </w:rPr>
  </w:style>
  <w:style w:type="numbering" w:customStyle="1" w:styleId="Styl1">
    <w:name w:val="Styl1"/>
    <w:uiPriority w:val="99"/>
    <w:rsid w:val="0079342B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4B6DCA"/>
    <w:pPr>
      <w:suppressAutoHyphens w:val="0"/>
      <w:spacing w:before="120" w:after="120"/>
      <w:ind w:left="720" w:hanging="425"/>
      <w:contextualSpacing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A02C0D"/>
  </w:style>
  <w:style w:type="character" w:styleId="Sledovanodkaz">
    <w:name w:val="FollowedHyperlink"/>
    <w:basedOn w:val="Standardnpsmoodstavce"/>
    <w:uiPriority w:val="99"/>
    <w:semiHidden/>
    <w:unhideWhenUsed/>
    <w:rsid w:val="00DE4DA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266E37"/>
    <w:pPr>
      <w:spacing w:after="0" w:line="240" w:lineRule="auto"/>
    </w:pPr>
    <w:rPr>
      <w:rFonts w:ascii="Times" w:eastAsia="Times New Roman" w:hAnsi="Times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dc.cz/produkt/canon-ir-advance-dx-c5850i-mfp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Arazimová Marta</dc:creator>
  <cp:lastModifiedBy>Miriam Bartošová</cp:lastModifiedBy>
  <cp:revision>3</cp:revision>
  <cp:lastPrinted>2022-04-26T07:39:00Z</cp:lastPrinted>
  <dcterms:created xsi:type="dcterms:W3CDTF">2025-09-16T08:29:00Z</dcterms:created>
  <dcterms:modified xsi:type="dcterms:W3CDTF">2025-09-22T14:47:00Z</dcterms:modified>
</cp:coreProperties>
</file>