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5C81E5" w14:textId="77777777" w:rsidR="001F30E4" w:rsidRDefault="00F452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SMLOUVA O DÍLO</w:t>
      </w:r>
    </w:p>
    <w:p w14:paraId="73EFEB08" w14:textId="77777777" w:rsidR="001F30E4" w:rsidRDefault="001F30E4">
      <w:pPr>
        <w:jc w:val="center"/>
        <w:rPr>
          <w:rFonts w:ascii="Arial" w:hAnsi="Arial" w:cs="Arial"/>
          <w:b/>
          <w:sz w:val="22"/>
          <w:szCs w:val="22"/>
        </w:rPr>
      </w:pPr>
    </w:p>
    <w:p w14:paraId="56187EA0" w14:textId="77777777" w:rsidR="001F30E4" w:rsidRDefault="00F4529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§ 2586 a násl. zákona č. 89/2012 Sb., občanský zákoník, ve znění pozdějších předpisů, (dále jen „</w:t>
      </w:r>
      <w:r>
        <w:rPr>
          <w:rFonts w:ascii="Arial" w:hAnsi="Arial" w:cs="Arial"/>
          <w:b/>
          <w:sz w:val="22"/>
          <w:szCs w:val="22"/>
        </w:rPr>
        <w:t>Občanský zákoník</w:t>
      </w:r>
      <w:r>
        <w:rPr>
          <w:rFonts w:ascii="Arial" w:hAnsi="Arial" w:cs="Arial"/>
          <w:sz w:val="22"/>
          <w:szCs w:val="22"/>
        </w:rPr>
        <w:t>“),</w:t>
      </w:r>
    </w:p>
    <w:p w14:paraId="04BEAF8C" w14:textId="77777777" w:rsidR="001F30E4" w:rsidRDefault="001F30E4">
      <w:pPr>
        <w:jc w:val="center"/>
        <w:rPr>
          <w:rFonts w:ascii="Arial" w:hAnsi="Arial" w:cs="Arial"/>
          <w:sz w:val="22"/>
          <w:szCs w:val="22"/>
        </w:rPr>
      </w:pPr>
    </w:p>
    <w:p w14:paraId="22614529" w14:textId="77777777" w:rsidR="001F30E4" w:rsidRDefault="00F45294">
      <w:pPr>
        <w:jc w:val="center"/>
      </w:pPr>
      <w:r>
        <w:rPr>
          <w:rFonts w:ascii="Arial" w:hAnsi="Arial" w:cs="Arial"/>
          <w:sz w:val="22"/>
          <w:szCs w:val="22"/>
        </w:rPr>
        <w:t>(dále jen jako „</w:t>
      </w: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</w:t>
      </w:r>
    </w:p>
    <w:p w14:paraId="08A6EB52" w14:textId="77777777" w:rsidR="001F30E4" w:rsidRDefault="001F30E4">
      <w:pPr>
        <w:pStyle w:val="Zkladntext"/>
        <w:jc w:val="center"/>
        <w:rPr>
          <w:lang w:val="cs-CZ"/>
        </w:rPr>
      </w:pPr>
    </w:p>
    <w:p w14:paraId="069E6FD3" w14:textId="77777777" w:rsidR="001F30E4" w:rsidRDefault="00F452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STRANY:</w:t>
      </w:r>
    </w:p>
    <w:p w14:paraId="0734ACA0" w14:textId="77777777" w:rsidR="001F30E4" w:rsidRDefault="001F30E4">
      <w:pPr>
        <w:rPr>
          <w:rFonts w:ascii="Arial" w:hAnsi="Arial" w:cs="Arial"/>
          <w:b/>
          <w:sz w:val="22"/>
          <w:szCs w:val="22"/>
        </w:rPr>
      </w:pPr>
    </w:p>
    <w:p w14:paraId="0ACF27BB" w14:textId="77777777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Městské kulturní středisko Vimperk</w:t>
      </w:r>
    </w:p>
    <w:p w14:paraId="4833EDDA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Johnova 226, 385 01 Vimperk</w:t>
      </w:r>
    </w:p>
    <w:p w14:paraId="0B389186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Tomáš Jiřička, ředitel</w:t>
      </w:r>
    </w:p>
    <w:p w14:paraId="1433868B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671 89 687</w:t>
      </w:r>
    </w:p>
    <w:p w14:paraId="17BD3334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adresa: </w:t>
      </w:r>
      <w:r>
        <w:rPr>
          <w:rFonts w:ascii="Arial" w:hAnsi="Arial" w:cs="Arial"/>
          <w:sz w:val="22"/>
          <w:szCs w:val="22"/>
        </w:rPr>
        <w:tab/>
        <w:t>Johnova 226, 385 01 Vimperk</w:t>
      </w:r>
    </w:p>
    <w:p w14:paraId="506207EA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>Tomáš Jiřička</w:t>
      </w:r>
    </w:p>
    <w:p w14:paraId="5BD6746C" w14:textId="38504324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3D39F6" w14:textId="7A2C890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</w:p>
    <w:p w14:paraId="40E56D55" w14:textId="29590023" w:rsidR="001F30E4" w:rsidRDefault="00F4529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14:paraId="3CA01CFD" w14:textId="77777777" w:rsidR="001F30E4" w:rsidRDefault="00F45294">
      <w:pPr>
        <w:pStyle w:val="Odstavecseseznamem1"/>
        <w:spacing w:after="0" w:line="10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příspěvkovou organizací Města Vimperk </w:t>
      </w:r>
    </w:p>
    <w:p w14:paraId="6584D7D8" w14:textId="77777777" w:rsidR="001F30E4" w:rsidRDefault="00F45294">
      <w:pPr>
        <w:pStyle w:val="Odstavecseseznamem1"/>
        <w:spacing w:before="120" w:after="0" w:line="10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345973AE" w14:textId="77777777" w:rsidR="001F30E4" w:rsidRDefault="001F30E4">
      <w:pPr>
        <w:rPr>
          <w:rFonts w:ascii="Arial" w:hAnsi="Arial" w:cs="Arial"/>
          <w:sz w:val="22"/>
          <w:szCs w:val="22"/>
        </w:rPr>
      </w:pPr>
    </w:p>
    <w:p w14:paraId="66B79780" w14:textId="77777777" w:rsidR="001F30E4" w:rsidRDefault="00F452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3BF9AB" w14:textId="77777777" w:rsidR="001F30E4" w:rsidRDefault="001F30E4">
      <w:pPr>
        <w:rPr>
          <w:rFonts w:ascii="Arial" w:hAnsi="Arial" w:cs="Arial"/>
          <w:b/>
          <w:sz w:val="22"/>
          <w:szCs w:val="22"/>
        </w:rPr>
      </w:pPr>
    </w:p>
    <w:p w14:paraId="75571614" w14:textId="77777777" w:rsidR="004454D5" w:rsidRPr="004454D5" w:rsidRDefault="00F45294" w:rsidP="004454D5">
      <w:pPr>
        <w:shd w:val="clear" w:color="auto" w:fill="FFFFFF"/>
        <w:tabs>
          <w:tab w:val="left" w:pos="21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4454D5" w:rsidRPr="004454D5">
        <w:rPr>
          <w:rFonts w:ascii="Arial" w:hAnsi="Arial" w:cs="Arial"/>
          <w:b/>
          <w:sz w:val="22"/>
          <w:szCs w:val="22"/>
        </w:rPr>
        <w:t>Typodesign</w:t>
      </w:r>
      <w:proofErr w:type="spellEnd"/>
      <w:r w:rsidR="004454D5" w:rsidRPr="004454D5">
        <w:rPr>
          <w:rFonts w:ascii="Arial" w:hAnsi="Arial" w:cs="Arial"/>
          <w:b/>
          <w:sz w:val="22"/>
          <w:szCs w:val="22"/>
        </w:rPr>
        <w:t xml:space="preserve"> s.r.o.</w:t>
      </w:r>
    </w:p>
    <w:p w14:paraId="76918A99" w14:textId="28CBADD9" w:rsidR="001F30E4" w:rsidRDefault="00F45294" w:rsidP="004454D5">
      <w:pPr>
        <w:shd w:val="clear" w:color="auto" w:fill="FFFFFF"/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 :</w:t>
      </w:r>
      <w:r>
        <w:rPr>
          <w:rFonts w:ascii="Arial" w:hAnsi="Arial" w:cs="Arial"/>
          <w:sz w:val="22"/>
          <w:szCs w:val="22"/>
        </w:rPr>
        <w:tab/>
      </w:r>
      <w:r w:rsidR="004454D5" w:rsidRPr="004454D5">
        <w:rPr>
          <w:rFonts w:ascii="Arial" w:hAnsi="Arial" w:cs="Arial"/>
          <w:sz w:val="22"/>
          <w:szCs w:val="22"/>
        </w:rPr>
        <w:t>Hany Kvapilové 10</w:t>
      </w:r>
      <w:r>
        <w:rPr>
          <w:rFonts w:ascii="Arial" w:hAnsi="Arial" w:cs="Arial"/>
          <w:sz w:val="22"/>
          <w:szCs w:val="22"/>
        </w:rPr>
        <w:t xml:space="preserve">, </w:t>
      </w:r>
      <w:r w:rsidR="004454D5" w:rsidRPr="004454D5">
        <w:rPr>
          <w:rFonts w:ascii="Arial" w:hAnsi="Arial" w:cs="Arial"/>
          <w:sz w:val="22"/>
          <w:szCs w:val="22"/>
        </w:rPr>
        <w:t>370 01 České Budějovice</w:t>
      </w:r>
      <w:r>
        <w:rPr>
          <w:rFonts w:ascii="Arial" w:hAnsi="Arial" w:cs="Arial"/>
          <w:sz w:val="22"/>
          <w:szCs w:val="22"/>
        </w:rPr>
        <w:tab/>
      </w:r>
    </w:p>
    <w:p w14:paraId="487F00B9" w14:textId="7B4F756B" w:rsidR="001F30E4" w:rsidRPr="004454D5" w:rsidRDefault="00F45294" w:rsidP="004454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4454D5">
        <w:rPr>
          <w:rFonts w:ascii="Arial" w:hAnsi="Arial" w:cs="Arial"/>
          <w:sz w:val="22"/>
          <w:szCs w:val="22"/>
        </w:rPr>
        <w:tab/>
      </w:r>
      <w:r w:rsidR="004454D5" w:rsidRPr="004454D5">
        <w:rPr>
          <w:rFonts w:ascii="Arial" w:hAnsi="Arial" w:cs="Arial"/>
          <w:sz w:val="22"/>
          <w:szCs w:val="22"/>
        </w:rPr>
        <w:t xml:space="preserve">Marcel Nezbeda, </w:t>
      </w:r>
      <w:r w:rsidRPr="004454D5">
        <w:rPr>
          <w:rFonts w:ascii="Arial" w:hAnsi="Arial" w:cs="Arial"/>
          <w:sz w:val="22"/>
          <w:szCs w:val="22"/>
        </w:rPr>
        <w:t>jednatel</w:t>
      </w:r>
    </w:p>
    <w:p w14:paraId="4B4B9DD6" w14:textId="1F59BC7E" w:rsidR="001F30E4" w:rsidRPr="004454D5" w:rsidRDefault="00F45294">
      <w:pPr>
        <w:shd w:val="clear" w:color="auto" w:fill="FFFFFF"/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454D5">
        <w:rPr>
          <w:rFonts w:ascii="Arial" w:hAnsi="Arial" w:cs="Arial"/>
          <w:sz w:val="22"/>
          <w:szCs w:val="22"/>
        </w:rPr>
        <w:t>IČO:</w:t>
      </w:r>
      <w:r w:rsidRPr="004454D5">
        <w:rPr>
          <w:rFonts w:ascii="Arial" w:hAnsi="Arial" w:cs="Arial"/>
          <w:sz w:val="22"/>
          <w:szCs w:val="22"/>
        </w:rPr>
        <w:tab/>
      </w:r>
      <w:r w:rsidR="004454D5" w:rsidRPr="004454D5">
        <w:rPr>
          <w:rFonts w:ascii="Arial" w:hAnsi="Arial" w:cs="Arial"/>
          <w:sz w:val="22"/>
          <w:szCs w:val="22"/>
        </w:rPr>
        <w:t>63278871</w:t>
      </w:r>
      <w:r w:rsidRPr="004454D5">
        <w:rPr>
          <w:rFonts w:ascii="Arial" w:hAnsi="Arial" w:cs="Arial"/>
          <w:sz w:val="22"/>
          <w:szCs w:val="22"/>
        </w:rPr>
        <w:tab/>
      </w:r>
    </w:p>
    <w:p w14:paraId="2EF2F269" w14:textId="42EC686E" w:rsidR="001F30E4" w:rsidRPr="004454D5" w:rsidRDefault="00F45294">
      <w:pPr>
        <w:shd w:val="clear" w:color="auto" w:fill="FFFFFF"/>
        <w:tabs>
          <w:tab w:val="left" w:pos="216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4454D5">
        <w:rPr>
          <w:rFonts w:ascii="Arial" w:hAnsi="Arial" w:cs="Arial"/>
          <w:sz w:val="22"/>
          <w:szCs w:val="22"/>
        </w:rPr>
        <w:t>DIČ:</w:t>
      </w:r>
      <w:r w:rsidRPr="004454D5">
        <w:rPr>
          <w:rFonts w:ascii="Arial" w:hAnsi="Arial" w:cs="Arial"/>
          <w:sz w:val="22"/>
          <w:szCs w:val="22"/>
        </w:rPr>
        <w:tab/>
        <w:t>CZ</w:t>
      </w:r>
      <w:r w:rsidR="004454D5" w:rsidRPr="004454D5">
        <w:rPr>
          <w:rFonts w:ascii="PT Sans" w:hAnsi="PT Sans"/>
          <w:spacing w:val="8"/>
          <w:shd w:val="clear" w:color="auto" w:fill="FFFFFF"/>
        </w:rPr>
        <w:t xml:space="preserve"> </w:t>
      </w:r>
      <w:r w:rsidR="004454D5" w:rsidRPr="004454D5">
        <w:rPr>
          <w:rFonts w:ascii="Arial" w:hAnsi="Arial" w:cs="Arial"/>
          <w:sz w:val="22"/>
          <w:szCs w:val="22"/>
        </w:rPr>
        <w:t>63278871</w:t>
      </w:r>
      <w:r w:rsidRPr="004454D5">
        <w:rPr>
          <w:rFonts w:ascii="Arial" w:hAnsi="Arial" w:cs="Arial"/>
          <w:sz w:val="22"/>
          <w:szCs w:val="22"/>
        </w:rPr>
        <w:t>, plátce DPH</w:t>
      </w:r>
    </w:p>
    <w:p w14:paraId="394A6D8D" w14:textId="0AD5BDAE" w:rsidR="001F30E4" w:rsidRDefault="00F45294">
      <w:pPr>
        <w:tabs>
          <w:tab w:val="left" w:pos="72"/>
          <w:tab w:val="left" w:pos="936"/>
          <w:tab w:val="left" w:pos="1800"/>
          <w:tab w:val="left" w:pos="2160"/>
          <w:tab w:val="left" w:pos="2664"/>
          <w:tab w:val="left" w:pos="3528"/>
          <w:tab w:val="left" w:pos="4392"/>
          <w:tab w:val="left" w:pos="5256"/>
          <w:tab w:val="left" w:pos="6120"/>
          <w:tab w:val="left" w:pos="6984"/>
          <w:tab w:val="left" w:pos="7848"/>
        </w:tabs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Zápis v OR: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B52A0B" w:rsidRPr="00B52A0B">
        <w:rPr>
          <w:rFonts w:ascii="Arial" w:hAnsi="Arial" w:cs="Arial"/>
          <w:color w:val="000000"/>
          <w:sz w:val="22"/>
          <w:szCs w:val="22"/>
        </w:rPr>
        <w:t>C 5466 vedená u Krajského soudu v Českých Budějovicích</w:t>
      </w:r>
    </w:p>
    <w:p w14:paraId="77599808" w14:textId="726860DD" w:rsidR="001F30E4" w:rsidRDefault="00F45294">
      <w:pPr>
        <w:tabs>
          <w:tab w:val="left" w:pos="72"/>
          <w:tab w:val="left" w:pos="936"/>
          <w:tab w:val="left" w:pos="1800"/>
          <w:tab w:val="left" w:pos="2160"/>
          <w:tab w:val="left" w:pos="2664"/>
          <w:tab w:val="left" w:pos="3528"/>
          <w:tab w:val="left" w:pos="4392"/>
          <w:tab w:val="left" w:pos="5256"/>
          <w:tab w:val="left" w:pos="6120"/>
          <w:tab w:val="left" w:pos="6984"/>
          <w:tab w:val="left" w:pos="7848"/>
        </w:tabs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bankovní spojení: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432A54A1" w14:textId="1991C04A" w:rsidR="001F30E4" w:rsidRDefault="00F45294">
      <w:pPr>
        <w:shd w:val="clear" w:color="auto" w:fill="FFFFFF"/>
        <w:tabs>
          <w:tab w:val="left" w:pos="2160"/>
        </w:tabs>
        <w:rPr>
          <w:rFonts w:ascii="Arial" w:eastAsia="Calibri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kontaktní osoba:      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49FD89B7" w14:textId="078A9C58" w:rsidR="001F30E4" w:rsidRDefault="00F45294">
      <w:pPr>
        <w:tabs>
          <w:tab w:val="left" w:pos="72"/>
          <w:tab w:val="left" w:pos="936"/>
          <w:tab w:val="left" w:pos="1800"/>
          <w:tab w:val="left" w:pos="2160"/>
          <w:tab w:val="left" w:pos="2664"/>
          <w:tab w:val="left" w:pos="3528"/>
          <w:tab w:val="left" w:pos="4392"/>
          <w:tab w:val="left" w:pos="5256"/>
          <w:tab w:val="left" w:pos="6120"/>
          <w:tab w:val="left" w:pos="6984"/>
          <w:tab w:val="left" w:pos="7848"/>
        </w:tabs>
        <w:ind w:firstLine="708"/>
        <w:rPr>
          <w:rFonts w:ascii="Arial" w:eastAsia="Calibri" w:hAnsi="Arial" w:cs="Arial"/>
          <w:sz w:val="22"/>
          <w:szCs w:val="22"/>
          <w:shd w:val="clear" w:color="auto" w:fill="FFFFFF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e-mail:            </w:t>
      </w:r>
      <w:r>
        <w:rPr>
          <w:rFonts w:ascii="Arial" w:eastAsia="Calibri" w:hAnsi="Arial" w:cs="Arial"/>
          <w:sz w:val="22"/>
          <w:szCs w:val="22"/>
          <w:shd w:val="clear" w:color="auto" w:fill="FFFFFF"/>
        </w:rPr>
        <w:tab/>
      </w:r>
    </w:p>
    <w:p w14:paraId="1E991A88" w14:textId="6B9C9E0E" w:rsidR="001F30E4" w:rsidRDefault="00F45294">
      <w:pPr>
        <w:shd w:val="clear" w:color="auto" w:fill="FFFFFF"/>
        <w:ind w:firstLine="708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telefon: </w:t>
      </w:r>
      <w:r>
        <w:rPr>
          <w:rFonts w:ascii="Arial" w:eastAsia="Calibri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9BA034" w14:textId="77777777" w:rsidR="001F30E4" w:rsidRDefault="001F30E4">
      <w:pPr>
        <w:shd w:val="clear" w:color="auto" w:fill="FFFFFF"/>
        <w:tabs>
          <w:tab w:val="left" w:pos="2160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575DF20F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4A1C1D5D" w14:textId="77777777" w:rsidR="001F30E4" w:rsidRDefault="001F30E4">
      <w:pPr>
        <w:rPr>
          <w:rFonts w:ascii="Arial" w:hAnsi="Arial" w:cs="Arial"/>
          <w:sz w:val="22"/>
          <w:szCs w:val="22"/>
        </w:rPr>
      </w:pPr>
    </w:p>
    <w:p w14:paraId="339F528D" w14:textId="77777777" w:rsidR="001F30E4" w:rsidRDefault="00F452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společně dále též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14:paraId="022EB5EE" w14:textId="77777777" w:rsidR="001F30E4" w:rsidRDefault="001F30E4">
      <w:pPr>
        <w:rPr>
          <w:rFonts w:ascii="Arial" w:hAnsi="Arial" w:cs="Arial"/>
          <w:sz w:val="22"/>
          <w:szCs w:val="22"/>
        </w:rPr>
      </w:pPr>
    </w:p>
    <w:p w14:paraId="5506229B" w14:textId="77777777" w:rsidR="001F30E4" w:rsidRDefault="00F45294">
      <w:pPr>
        <w:numPr>
          <w:ilvl w:val="0"/>
          <w:numId w:val="1"/>
        </w:numPr>
        <w:spacing w:before="120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SMLOUVY </w:t>
      </w:r>
    </w:p>
    <w:p w14:paraId="676A8886" w14:textId="77777777" w:rsidR="001F30E4" w:rsidRDefault="001F30E4">
      <w:pPr>
        <w:pStyle w:val="Bezmezer1"/>
        <w:jc w:val="both"/>
        <w:rPr>
          <w:rFonts w:ascii="Arial" w:hAnsi="Arial" w:cs="Arial"/>
          <w:sz w:val="22"/>
          <w:szCs w:val="22"/>
        </w:rPr>
      </w:pPr>
    </w:p>
    <w:p w14:paraId="7D0462F4" w14:textId="77777777" w:rsidR="001F30E4" w:rsidRDefault="00F45294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zavazuje, že pro Objednatele bude provádět tisk periodika „Vimperské noviny“ při splnění podmínek dle této Smlouvy tak, že na svůj náklad, řádně a včas provede dílo v souladu se specifikací díla, která je uvedena v Příloze č. 1 - Specifikace Díla, (dále jen „</w:t>
      </w:r>
      <w:r>
        <w:rPr>
          <w:rFonts w:ascii="Arial" w:hAnsi="Arial" w:cs="Arial"/>
          <w:b/>
          <w:sz w:val="22"/>
          <w:szCs w:val="22"/>
        </w:rPr>
        <w:t>Dílo</w:t>
      </w:r>
      <w:r>
        <w:rPr>
          <w:rFonts w:ascii="Arial" w:hAnsi="Arial" w:cs="Arial"/>
          <w:sz w:val="22"/>
          <w:szCs w:val="22"/>
        </w:rPr>
        <w:t>“), a předá jej Objednateli.</w:t>
      </w:r>
    </w:p>
    <w:p w14:paraId="2C552886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5A005626" w14:textId="77777777" w:rsidR="001F30E4" w:rsidRDefault="00F45294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Dílo dodané Zhotovitelem v souladu s toto Smlouvou převzít a Zhotoviteli za něj při splnění podmínek dle této Smlouvy zaplatit dohodnutou cenu Díla uvedenou v odst. 3.1. této Smlouvy. </w:t>
      </w:r>
    </w:p>
    <w:p w14:paraId="59F5D5DB" w14:textId="77777777" w:rsidR="001F30E4" w:rsidRDefault="001F30E4">
      <w:pPr>
        <w:ind w:left="644"/>
        <w:jc w:val="both"/>
        <w:rPr>
          <w:rFonts w:ascii="Arial" w:hAnsi="Arial" w:cs="Arial"/>
          <w:sz w:val="22"/>
          <w:szCs w:val="22"/>
        </w:rPr>
      </w:pPr>
    </w:p>
    <w:p w14:paraId="471A1B88" w14:textId="77777777" w:rsidR="001F30E4" w:rsidRDefault="00F45294">
      <w:pPr>
        <w:numPr>
          <w:ilvl w:val="0"/>
          <w:numId w:val="1"/>
        </w:numPr>
        <w:spacing w:before="120"/>
        <w:ind w:left="567" w:hanging="142"/>
        <w:jc w:val="both"/>
      </w:pPr>
      <w:r>
        <w:rPr>
          <w:rFonts w:ascii="Arial" w:hAnsi="Arial" w:cs="Arial"/>
          <w:b/>
          <w:sz w:val="22"/>
          <w:szCs w:val="22"/>
        </w:rPr>
        <w:t xml:space="preserve">ČAS A MÍSTO PLNĚNÍ </w:t>
      </w:r>
    </w:p>
    <w:p w14:paraId="4F9F1C9A" w14:textId="25F76A15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hanging="720"/>
        <w:rPr>
          <w:lang w:val="cs-CZ"/>
        </w:rPr>
      </w:pPr>
      <w:r>
        <w:rPr>
          <w:lang w:val="cs-CZ"/>
        </w:rPr>
        <w:t>Doba provádění Díla: v období od 01.09.20</w:t>
      </w:r>
      <w:r w:rsidR="001D15E6">
        <w:rPr>
          <w:lang w:val="cs-CZ"/>
        </w:rPr>
        <w:t>2</w:t>
      </w:r>
      <w:r w:rsidR="004454D5">
        <w:rPr>
          <w:lang w:val="cs-CZ"/>
        </w:rPr>
        <w:t>5</w:t>
      </w:r>
      <w:r>
        <w:rPr>
          <w:lang w:val="cs-CZ"/>
        </w:rPr>
        <w:t xml:space="preserve"> do 31.08.202</w:t>
      </w:r>
      <w:r w:rsidR="004454D5">
        <w:rPr>
          <w:lang w:val="cs-CZ"/>
        </w:rPr>
        <w:t>7</w:t>
      </w:r>
      <w:r>
        <w:rPr>
          <w:lang w:val="cs-CZ"/>
        </w:rPr>
        <w:t>.</w:t>
      </w:r>
    </w:p>
    <w:p w14:paraId="261924E0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hanging="720"/>
        <w:rPr>
          <w:lang w:val="cs-CZ"/>
        </w:rPr>
      </w:pPr>
      <w:r>
        <w:rPr>
          <w:lang w:val="cs-CZ"/>
        </w:rPr>
        <w:t>Termín dokončení a předání Díla: dle termínů stanovených Objednatelem.</w:t>
      </w:r>
    </w:p>
    <w:p w14:paraId="2DA8728D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left="567" w:hanging="567"/>
        <w:rPr>
          <w:lang w:val="cs-CZ"/>
        </w:rPr>
      </w:pPr>
      <w:r>
        <w:rPr>
          <w:lang w:val="cs-CZ"/>
        </w:rPr>
        <w:lastRenderedPageBreak/>
        <w:t>Zhotovitel je povinen provádět Dílo tak, aby byly splněny požadavky uvedené v Příloze č. 1 - Specifikace Díla.</w:t>
      </w:r>
    </w:p>
    <w:p w14:paraId="323F6882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left="567" w:hanging="567"/>
        <w:rPr>
          <w:lang w:val="cs-CZ"/>
        </w:rPr>
      </w:pPr>
      <w:r>
        <w:rPr>
          <w:lang w:val="cs-CZ"/>
        </w:rPr>
        <w:t>Objednatel si vyhrazuje právo odepřít převzetí Díla nebo jeho části v případě, že Dílo jako celek nebo jeho část nebude v souladu s požadavky Objednatele specifikovanými v Příloze č. 1 - Specifikace Díla. Dodání pouze části Díla je považováno za prodlení s plněním závazků z této Smlouvy.</w:t>
      </w:r>
    </w:p>
    <w:p w14:paraId="45992289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hanging="720"/>
        <w:rPr>
          <w:lang w:val="cs-CZ"/>
        </w:rPr>
      </w:pPr>
      <w:r>
        <w:rPr>
          <w:lang w:val="cs-CZ"/>
        </w:rPr>
        <w:t>Dílo bude předáno dodacím listem, který obě Smluvní strany při předání Díla podepíší.</w:t>
      </w:r>
    </w:p>
    <w:p w14:paraId="1ECEBD69" w14:textId="5A91D28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left="567" w:hanging="567"/>
        <w:rPr>
          <w:lang w:val="cs-CZ"/>
        </w:rPr>
      </w:pPr>
      <w:r>
        <w:rPr>
          <w:lang w:val="cs-CZ"/>
        </w:rPr>
        <w:t>Místem předání Díla je: Městsk</w:t>
      </w:r>
      <w:r w:rsidR="00B52A0B">
        <w:rPr>
          <w:lang w:val="cs-CZ"/>
        </w:rPr>
        <w:t>ý úřad</w:t>
      </w:r>
      <w:r>
        <w:rPr>
          <w:lang w:val="cs-CZ"/>
        </w:rPr>
        <w:t xml:space="preserve"> Vimperk, </w:t>
      </w:r>
      <w:r w:rsidR="00B52A0B" w:rsidRPr="00B52A0B">
        <w:rPr>
          <w:lang w:val="cs-CZ"/>
        </w:rPr>
        <w:t>Nad Stadiónem 199</w:t>
      </w:r>
      <w:r>
        <w:rPr>
          <w:lang w:val="cs-CZ"/>
        </w:rPr>
        <w:t>, 385 01 Vimperk.</w:t>
      </w:r>
    </w:p>
    <w:p w14:paraId="7C451E3D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left="567" w:hanging="567"/>
        <w:rPr>
          <w:lang w:val="cs-CZ"/>
        </w:rPr>
      </w:pPr>
      <w:r>
        <w:rPr>
          <w:lang w:val="cs-CZ"/>
        </w:rPr>
        <w:t>Dokončením Díla se rozumí kompletní, řádně provedené Dílo (tj. ve sjednaném rozsahu, bez vad a nedodělků), které je předáno Objednateli v rámci předání Díla.</w:t>
      </w:r>
    </w:p>
    <w:p w14:paraId="02A5F3BD" w14:textId="77777777" w:rsidR="001F30E4" w:rsidRDefault="00F45294">
      <w:pPr>
        <w:pStyle w:val="Zkladntext"/>
        <w:numPr>
          <w:ilvl w:val="0"/>
          <w:numId w:val="2"/>
        </w:numPr>
        <w:tabs>
          <w:tab w:val="clear" w:pos="0"/>
          <w:tab w:val="clear" w:pos="708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67"/>
        </w:tabs>
        <w:spacing w:before="120"/>
        <w:ind w:hanging="720"/>
      </w:pPr>
      <w:r>
        <w:rPr>
          <w:lang w:val="cs-CZ"/>
        </w:rPr>
        <w:t>Nedodržení termínu dodání Díla bude považováno za podstatné porušení Smlouvy.</w:t>
      </w:r>
    </w:p>
    <w:p w14:paraId="33844A97" w14:textId="77777777" w:rsidR="001F30E4" w:rsidRDefault="00F4529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2E4DC8" w14:textId="77777777" w:rsidR="001F30E4" w:rsidRDefault="00F45294">
      <w:pPr>
        <w:numPr>
          <w:ilvl w:val="0"/>
          <w:numId w:val="1"/>
        </w:numPr>
        <w:spacing w:before="120" w:after="120"/>
        <w:ind w:left="567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DÍLA </w:t>
      </w:r>
    </w:p>
    <w:p w14:paraId="0C6AFB14" w14:textId="77777777" w:rsidR="001F30E4" w:rsidRDefault="00F45294">
      <w:pPr>
        <w:pStyle w:val="Zkladntextodsazen31"/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ve smyslu zákona o cenách č. 526/1990 Sb., ve znění pozdějších předpisů, dohodly, že cena za zhotovení Díla činí:</w:t>
      </w:r>
    </w:p>
    <w:p w14:paraId="7F2EE6D5" w14:textId="77777777" w:rsidR="001F30E4" w:rsidRDefault="001F30E4">
      <w:pPr>
        <w:pStyle w:val="Zkladntextodsazen31"/>
        <w:spacing w:after="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4E67759" w14:textId="77777777" w:rsidR="001F30E4" w:rsidRDefault="00F45294">
      <w:pPr>
        <w:pStyle w:val="Zkladntextodsazen31"/>
        <w:numPr>
          <w:ilvl w:val="0"/>
          <w:numId w:val="8"/>
        </w:numPr>
        <w:spacing w:after="0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počtu stran celkem 32:</w:t>
      </w:r>
    </w:p>
    <w:p w14:paraId="787D7283" w14:textId="77777777" w:rsidR="001F30E4" w:rsidRDefault="001F30E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 w:right="686"/>
        <w:jc w:val="both"/>
        <w:rPr>
          <w:rFonts w:ascii="Arial" w:hAnsi="Arial" w:cs="Arial"/>
          <w:color w:val="000000"/>
          <w:sz w:val="22"/>
          <w:szCs w:val="22"/>
        </w:rPr>
      </w:pPr>
    </w:p>
    <w:p w14:paraId="7F9EFBFB" w14:textId="2E5697F0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celkem bez DPH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20945">
        <w:rPr>
          <w:rFonts w:ascii="Arial" w:hAnsi="Arial" w:cs="Arial"/>
          <w:b/>
          <w:color w:val="000000"/>
          <w:sz w:val="22"/>
          <w:szCs w:val="22"/>
        </w:rPr>
        <w:t>28.700</w:t>
      </w:r>
      <w:r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35B7B5" w14:textId="77777777" w:rsidR="001F30E4" w:rsidRDefault="001F30E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color w:val="000000"/>
          <w:sz w:val="22"/>
          <w:szCs w:val="22"/>
        </w:rPr>
      </w:pPr>
    </w:p>
    <w:p w14:paraId="54D56768" w14:textId="2A644B12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DPH  </w:t>
      </w:r>
      <w:r w:rsidR="00CB5E28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 xml:space="preserve"> %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B5E28">
        <w:rPr>
          <w:rFonts w:ascii="Arial" w:hAnsi="Arial" w:cs="Arial"/>
          <w:b/>
          <w:bCs/>
          <w:color w:val="000000"/>
          <w:sz w:val="22"/>
          <w:szCs w:val="22"/>
        </w:rPr>
        <w:t>3444</w:t>
      </w:r>
      <w:r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ECD3A8" w14:textId="77777777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808376" w14:textId="007B007A" w:rsidR="001F30E4" w:rsidRPr="00B264B1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left="993"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4B1">
        <w:rPr>
          <w:rFonts w:ascii="Arial" w:hAnsi="Arial" w:cs="Arial"/>
          <w:b/>
          <w:color w:val="000000"/>
          <w:sz w:val="22"/>
          <w:szCs w:val="22"/>
        </w:rPr>
        <w:t xml:space="preserve">Cena celkem včetně DPH </w:t>
      </w:r>
      <w:r w:rsidRPr="00B264B1">
        <w:rPr>
          <w:rFonts w:ascii="Arial" w:hAnsi="Arial" w:cs="Arial"/>
          <w:b/>
          <w:color w:val="000000"/>
          <w:sz w:val="22"/>
          <w:szCs w:val="22"/>
        </w:rPr>
        <w:tab/>
      </w:r>
      <w:r w:rsidR="00CB5E28" w:rsidRPr="00B264B1">
        <w:rPr>
          <w:rFonts w:ascii="Arial" w:hAnsi="Arial" w:cs="Arial"/>
          <w:b/>
          <w:sz w:val="22"/>
          <w:szCs w:val="22"/>
        </w:rPr>
        <w:t>32144</w:t>
      </w:r>
      <w:r w:rsidRPr="00B264B1">
        <w:rPr>
          <w:rFonts w:ascii="Arial" w:hAnsi="Arial" w:cs="Arial"/>
          <w:b/>
          <w:sz w:val="22"/>
          <w:szCs w:val="22"/>
        </w:rPr>
        <w:t>,- Kč</w:t>
      </w:r>
      <w:r w:rsidRPr="00B264B1">
        <w:rPr>
          <w:rFonts w:ascii="Arial" w:hAnsi="Arial" w:cs="Arial"/>
          <w:sz w:val="22"/>
          <w:szCs w:val="22"/>
        </w:rPr>
        <w:t xml:space="preserve"> za celkem 32 stran.</w:t>
      </w:r>
    </w:p>
    <w:p w14:paraId="36401EE2" w14:textId="77777777" w:rsidR="001F30E4" w:rsidRDefault="001F30E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4ED95D9" w14:textId="75904511" w:rsidR="001F30E4" w:rsidRDefault="00F45294">
      <w:pPr>
        <w:pStyle w:val="Zkladntextodsazen31"/>
        <w:numPr>
          <w:ilvl w:val="0"/>
          <w:numId w:val="8"/>
        </w:numPr>
        <w:spacing w:after="0"/>
        <w:ind w:left="993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bude počet stran jiný než celkem 32, pak se při stanovení ceny Díla uplatní cena </w:t>
      </w:r>
      <w:r w:rsidRPr="00B264B1">
        <w:rPr>
          <w:rFonts w:ascii="Arial" w:hAnsi="Arial" w:cs="Arial"/>
          <w:b/>
          <w:color w:val="000000"/>
          <w:sz w:val="22"/>
          <w:szCs w:val="22"/>
        </w:rPr>
        <w:t xml:space="preserve">za </w:t>
      </w:r>
      <w:r w:rsidR="00CB5E28" w:rsidRPr="00B264B1">
        <w:rPr>
          <w:rFonts w:ascii="Arial" w:hAnsi="Arial" w:cs="Arial"/>
          <w:b/>
          <w:color w:val="000000"/>
          <w:sz w:val="22"/>
          <w:szCs w:val="22"/>
        </w:rPr>
        <w:t xml:space="preserve">každé 4 strany navíc </w:t>
      </w:r>
      <w:r w:rsidRPr="00B264B1">
        <w:rPr>
          <w:rFonts w:ascii="Arial" w:hAnsi="Arial" w:cs="Arial"/>
          <w:b/>
          <w:color w:val="000000"/>
          <w:sz w:val="22"/>
          <w:szCs w:val="22"/>
        </w:rPr>
        <w:t>tisku</w:t>
      </w:r>
      <w:r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14:paraId="399A8631" w14:textId="77777777" w:rsidR="001F30E4" w:rsidRDefault="001F30E4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81ACFE7" w14:textId="34D675D6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celkem bez DPH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CB5E28">
        <w:rPr>
          <w:rFonts w:ascii="Arial" w:hAnsi="Arial" w:cs="Arial"/>
          <w:b/>
          <w:color w:val="000000"/>
          <w:sz w:val="22"/>
          <w:szCs w:val="22"/>
        </w:rPr>
        <w:t>3587</w:t>
      </w:r>
      <w:r>
        <w:rPr>
          <w:rFonts w:ascii="Arial" w:hAnsi="Arial" w:cs="Arial"/>
          <w:b/>
          <w:color w:val="000000"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</w:t>
      </w:r>
      <w:r w:rsidR="00CB5E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stran</w:t>
      </w:r>
      <w:r w:rsidR="00CB5E2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černobílého tisku</w:t>
      </w:r>
    </w:p>
    <w:p w14:paraId="37A6C369" w14:textId="77777777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A35B9A" w14:textId="71E813B8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DPH  </w:t>
      </w:r>
      <w:r w:rsidR="00CB5E28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 xml:space="preserve"> %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CB5E28">
        <w:rPr>
          <w:rFonts w:ascii="Arial" w:hAnsi="Arial" w:cs="Arial"/>
          <w:b/>
          <w:color w:val="000000"/>
          <w:sz w:val="22"/>
          <w:szCs w:val="22"/>
        </w:rPr>
        <w:t>439</w:t>
      </w:r>
      <w:r w:rsidR="004454D5">
        <w:rPr>
          <w:rFonts w:ascii="Arial" w:hAnsi="Arial" w:cs="Arial"/>
          <w:b/>
          <w:color w:val="000000"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FDEF38" w14:textId="77777777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CF341A" w14:textId="1DA6221F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Cena celkem včetně DPH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="00CB5E28">
        <w:rPr>
          <w:rFonts w:ascii="Arial" w:hAnsi="Arial" w:cs="Arial"/>
          <w:b/>
          <w:color w:val="000000"/>
          <w:sz w:val="22"/>
          <w:szCs w:val="22"/>
        </w:rPr>
        <w:t>4017</w:t>
      </w:r>
      <w:r w:rsidR="004454D5">
        <w:rPr>
          <w:rFonts w:ascii="Arial" w:hAnsi="Arial" w:cs="Arial"/>
          <w:b/>
          <w:color w:val="000000"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</w:t>
      </w:r>
      <w:r w:rsidR="00CB5E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stran</w:t>
      </w:r>
      <w:r w:rsidR="00CB5E2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černobílého tisku.</w:t>
      </w:r>
    </w:p>
    <w:p w14:paraId="0C0E8D8F" w14:textId="77777777" w:rsidR="001F30E4" w:rsidRDefault="001F30E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 w:right="686"/>
        <w:jc w:val="both"/>
        <w:rPr>
          <w:rFonts w:ascii="Arial" w:hAnsi="Arial" w:cs="Arial"/>
          <w:sz w:val="22"/>
          <w:szCs w:val="22"/>
        </w:rPr>
      </w:pPr>
    </w:p>
    <w:p w14:paraId="25595EB3" w14:textId="77777777" w:rsidR="001F30E4" w:rsidRDefault="00F45294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993" w:right="686"/>
        <w:jc w:val="both"/>
        <w:rPr>
          <w:rFonts w:ascii="Arial" w:hAnsi="Arial" w:cs="Arial"/>
          <w:color w:val="000000"/>
          <w:sz w:val="22"/>
          <w:szCs w:val="22"/>
        </w:rPr>
      </w:pPr>
      <w:r w:rsidRPr="00B264B1">
        <w:rPr>
          <w:rFonts w:ascii="Arial" w:hAnsi="Arial" w:cs="Arial"/>
          <w:color w:val="000000"/>
          <w:sz w:val="22"/>
          <w:szCs w:val="22"/>
        </w:rPr>
        <w:t>a</w:t>
      </w:r>
    </w:p>
    <w:p w14:paraId="7092B1E5" w14:textId="77777777" w:rsidR="001F30E4" w:rsidRDefault="001F30E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color w:val="000000"/>
          <w:sz w:val="22"/>
          <w:szCs w:val="22"/>
        </w:rPr>
      </w:pPr>
    </w:p>
    <w:p w14:paraId="46BF9939" w14:textId="001B43F5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celkem bez DPH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B264B1" w:rsidRPr="00B264B1">
        <w:rPr>
          <w:rFonts w:ascii="Arial" w:hAnsi="Arial" w:cs="Arial"/>
          <w:b/>
          <w:color w:val="000000"/>
          <w:sz w:val="22"/>
          <w:szCs w:val="22"/>
        </w:rPr>
        <w:t>6528</w:t>
      </w:r>
      <w:r w:rsidRPr="00B264B1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</w:t>
      </w:r>
      <w:r w:rsidR="00CB5E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stran</w:t>
      </w:r>
      <w:r w:rsidR="00CB5E2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barevného tisku</w:t>
      </w:r>
    </w:p>
    <w:p w14:paraId="3F660370" w14:textId="77777777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9EB076" w14:textId="1976CB65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DPH  </w:t>
      </w:r>
      <w:r w:rsidR="00CB5E28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 xml:space="preserve"> %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A5E17">
        <w:rPr>
          <w:rFonts w:ascii="Arial" w:hAnsi="Arial" w:cs="Arial"/>
          <w:color w:val="000000"/>
          <w:sz w:val="22"/>
          <w:szCs w:val="22"/>
        </w:rPr>
        <w:t xml:space="preserve"> </w:t>
      </w:r>
      <w:r w:rsidR="00B264B1">
        <w:rPr>
          <w:rFonts w:ascii="Arial" w:hAnsi="Arial" w:cs="Arial"/>
          <w:color w:val="000000"/>
          <w:sz w:val="22"/>
          <w:szCs w:val="22"/>
        </w:rPr>
        <w:t xml:space="preserve"> </w:t>
      </w:r>
      <w:r w:rsidR="00B264B1">
        <w:rPr>
          <w:rFonts w:ascii="Arial" w:hAnsi="Arial" w:cs="Arial"/>
          <w:b/>
          <w:color w:val="000000"/>
          <w:sz w:val="22"/>
          <w:szCs w:val="22"/>
        </w:rPr>
        <w:t>783</w:t>
      </w:r>
      <w:r w:rsidR="004454D5">
        <w:rPr>
          <w:rFonts w:ascii="Arial" w:hAnsi="Arial" w:cs="Arial"/>
          <w:b/>
          <w:color w:val="000000"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E4715D" w14:textId="77777777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FDDD61A" w14:textId="3AC91072" w:rsidR="001F30E4" w:rsidRDefault="00F45294">
      <w:pPr>
        <w:pStyle w:val="ZkladntextIMP"/>
        <w:widowControl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67"/>
          <w:tab w:val="left" w:pos="9912"/>
        </w:tabs>
        <w:spacing w:line="240" w:lineRule="auto"/>
        <w:ind w:left="993" w:right="-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Cena celkem včetně DPH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="00B264B1">
        <w:rPr>
          <w:rFonts w:ascii="Arial" w:hAnsi="Arial" w:cs="Arial"/>
          <w:b/>
          <w:color w:val="000000"/>
          <w:sz w:val="22"/>
          <w:szCs w:val="22"/>
        </w:rPr>
        <w:t>7311</w:t>
      </w:r>
      <w:r w:rsidR="004454D5">
        <w:rPr>
          <w:rFonts w:ascii="Arial" w:hAnsi="Arial" w:cs="Arial"/>
          <w:b/>
          <w:color w:val="000000"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</w:t>
      </w:r>
      <w:r w:rsidR="00CB5E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stran</w:t>
      </w:r>
      <w:r w:rsidR="00CB5E2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barevného tisku.</w:t>
      </w:r>
    </w:p>
    <w:p w14:paraId="6C6B6AB3" w14:textId="77777777" w:rsidR="001F30E4" w:rsidRDefault="00F4529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6FE94B43" w14:textId="77777777" w:rsidR="001F30E4" w:rsidRDefault="00F45294">
      <w:pPr>
        <w:pStyle w:val="Zkladntextodsazen31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Sjednaná cena za Dílo je cenou pevnou, úplnou a nejvýše přípustnou, zahrnující veškeré náklady Zhotovitele nutné k řádnému a včasnému splnění závazků plynoucích z této Smlouvy. </w:t>
      </w:r>
    </w:p>
    <w:p w14:paraId="63F93B74" w14:textId="77777777" w:rsidR="001F30E4" w:rsidRDefault="00F45294">
      <w:pPr>
        <w:pStyle w:val="Zkladntextodsazen31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 z přidané hodnoty bude účtována ve výši určené podle právních předpisů účinných ke dni uskutečnění zdanitelného plnění. V případě, že v době, kdy bude předmět Smlouvy dokončen, a sazba DPH bude zákonem č. 235/2004 Sb., o dani z přidané hodnoty, ve znění pozdějších předpisů, zvýšena nebo snížena, je povinností účtovat daň podle aktuálního znění zákona.</w:t>
      </w:r>
    </w:p>
    <w:p w14:paraId="6B6AC38E" w14:textId="77777777" w:rsidR="001F30E4" w:rsidRDefault="001F30E4">
      <w:pPr>
        <w:pStyle w:val="Zkladntextodsazen31"/>
        <w:ind w:left="567"/>
        <w:jc w:val="both"/>
        <w:rPr>
          <w:rFonts w:ascii="Arial" w:hAnsi="Arial" w:cs="Arial"/>
          <w:sz w:val="22"/>
          <w:szCs w:val="22"/>
        </w:rPr>
      </w:pPr>
    </w:p>
    <w:p w14:paraId="79DD066F" w14:textId="77777777" w:rsidR="001F30E4" w:rsidRDefault="00F45294">
      <w:pPr>
        <w:numPr>
          <w:ilvl w:val="0"/>
          <w:numId w:val="1"/>
        </w:numPr>
        <w:ind w:left="567" w:hanging="142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PLATEBNÍ PODMÍNKY</w:t>
      </w:r>
    </w:p>
    <w:p w14:paraId="2F4CC73D" w14:textId="77777777" w:rsidR="001F30E4" w:rsidRDefault="00F45294">
      <w:pPr>
        <w:pStyle w:val="Normlnweb1"/>
        <w:numPr>
          <w:ilvl w:val="0"/>
          <w:numId w:val="7"/>
        </w:numPr>
        <w:spacing w:before="120" w:after="0"/>
        <w:ind w:left="567" w:hanging="567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Objednatel nebude poskytovat Zhotoviteli zálohy.</w:t>
      </w:r>
    </w:p>
    <w:p w14:paraId="2F842CD4" w14:textId="77777777" w:rsidR="001F30E4" w:rsidRDefault="00F45294">
      <w:pPr>
        <w:pStyle w:val="Normlnweb1"/>
        <w:numPr>
          <w:ilvl w:val="0"/>
          <w:numId w:val="7"/>
        </w:numPr>
        <w:spacing w:before="120" w:after="0"/>
        <w:ind w:left="567" w:hanging="567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Zhotoviteli vzniká právo účtovat cenu v případě řádného a včasného dodání Díla Objednateli.</w:t>
      </w:r>
    </w:p>
    <w:p w14:paraId="7CB8874C" w14:textId="77777777" w:rsidR="001F30E4" w:rsidRDefault="00F45294">
      <w:pPr>
        <w:pStyle w:val="Normlnweb1"/>
        <w:numPr>
          <w:ilvl w:val="0"/>
          <w:numId w:val="7"/>
        </w:numPr>
        <w:spacing w:before="120" w:after="0"/>
        <w:ind w:left="567" w:hanging="567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Faktura bude vystavena po předání Díla Objednateli na základě dodacího listu podepsaného oběma Smluvními stranami. Dnem zdanitelného plnění je den podepsání dodacího listu oběma Smluvními stranami.</w:t>
      </w:r>
    </w:p>
    <w:p w14:paraId="4E2B56FC" w14:textId="77777777" w:rsidR="001F30E4" w:rsidRDefault="00F45294">
      <w:pPr>
        <w:pStyle w:val="Normlnweb1"/>
        <w:numPr>
          <w:ilvl w:val="0"/>
          <w:numId w:val="7"/>
        </w:numPr>
        <w:spacing w:before="120" w:after="0"/>
        <w:ind w:left="567" w:hanging="567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Faktury Zhotovitele musí mít náležitosti daňového a účetního dokladu, formou a obsahem odpovídat požadavkům právní úpravy, zejména zákonu č. 563/1991 Sb., o účetnictví, </w:t>
      </w:r>
      <w:r>
        <w:rPr>
          <w:rFonts w:ascii="Arial" w:hAnsi="Arial" w:cs="Arial"/>
          <w:sz w:val="22"/>
          <w:szCs w:val="22"/>
        </w:rPr>
        <w:t xml:space="preserve">ve znění pozdějších předpisů, a </w:t>
      </w:r>
      <w:r>
        <w:rPr>
          <w:rFonts w:ascii="Arial" w:hAnsi="Arial" w:cs="Arial"/>
          <w:color w:val="00000A"/>
          <w:sz w:val="22"/>
          <w:szCs w:val="22"/>
        </w:rPr>
        <w:t xml:space="preserve">zákonu </w:t>
      </w:r>
      <w:r>
        <w:rPr>
          <w:rFonts w:ascii="Arial" w:hAnsi="Arial" w:cs="Arial"/>
          <w:sz w:val="22"/>
          <w:szCs w:val="22"/>
        </w:rPr>
        <w:t xml:space="preserve">č. 235/2004 Sb., </w:t>
      </w:r>
      <w:r>
        <w:rPr>
          <w:rFonts w:ascii="Arial" w:hAnsi="Arial" w:cs="Arial"/>
          <w:color w:val="00000A"/>
          <w:sz w:val="22"/>
          <w:szCs w:val="22"/>
        </w:rPr>
        <w:t xml:space="preserve">o dani z přidané hodnoty, </w:t>
      </w:r>
      <w:r>
        <w:rPr>
          <w:rFonts w:ascii="Arial" w:hAnsi="Arial" w:cs="Arial"/>
          <w:sz w:val="22"/>
          <w:szCs w:val="22"/>
        </w:rPr>
        <w:t>ve znění pozdějších předpisů,</w:t>
      </w:r>
      <w:r>
        <w:rPr>
          <w:rFonts w:ascii="Arial" w:hAnsi="Arial" w:cs="Arial"/>
          <w:color w:val="00000A"/>
          <w:sz w:val="22"/>
          <w:szCs w:val="22"/>
        </w:rPr>
        <w:t xml:space="preserve"> a mít náležitosti obchodní listiny dle Občanského zákoníku. Nebude-li faktura splňovat tyto náležitosti, nebude-li odpovídat předmětu plnění, nebude-li doložena příslušnými doklady nebo bude-li jinak v nesouladu s touto Smlouvou, je Objednatel oprávněn vrátit ji Zhotoviteli na doplnění či jinou opravu, aniž se tím dostane do prodlení s úhradou příslušné částky. Nová lhůta splatnosti začne plynout doručením doplněné nebo opravené faktury Objednateli na adresu sídla Objednatele podle této Smlouvy.</w:t>
      </w:r>
    </w:p>
    <w:p w14:paraId="6FB4DC6F" w14:textId="77777777" w:rsidR="001F30E4" w:rsidRDefault="00F45294">
      <w:pPr>
        <w:pStyle w:val="Normlnweb1"/>
        <w:numPr>
          <w:ilvl w:val="0"/>
          <w:numId w:val="7"/>
        </w:numPr>
        <w:spacing w:before="120" w:after="0"/>
        <w:ind w:left="567" w:hanging="567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Splatnost faktury činí 14 kalendářních dnů ode dne jejího doručení na adresu sídla Objednatele. Úhrada faktury bude provedena v české měně bezhotovostně z účtu Objednatele na účet Zhotovitele uvedený v záhlaví této Smlouvy. Číslo tohoto bankovního účtu bude uvedeno rovněž na Zhotovitelem vystavené faktuře. Lhůta splatnosti je dodržena, pokud v její poslední den byl podán příkaz k převodu příslušné částky z účtu Objednatele na účet Zhotovitele.</w:t>
      </w:r>
    </w:p>
    <w:p w14:paraId="087974D4" w14:textId="77777777" w:rsidR="001F30E4" w:rsidRDefault="001F30E4">
      <w:pPr>
        <w:pStyle w:val="Normlnweb1"/>
        <w:spacing w:before="120" w:after="0"/>
        <w:rPr>
          <w:rFonts w:ascii="Arial" w:hAnsi="Arial" w:cs="Arial"/>
          <w:color w:val="00000A"/>
          <w:sz w:val="22"/>
          <w:szCs w:val="22"/>
        </w:rPr>
      </w:pPr>
    </w:p>
    <w:p w14:paraId="3683AF13" w14:textId="77777777" w:rsidR="001F30E4" w:rsidRDefault="00F45294">
      <w:pPr>
        <w:numPr>
          <w:ilvl w:val="0"/>
          <w:numId w:val="1"/>
        </w:numPr>
        <w:spacing w:after="120"/>
        <w:ind w:left="426" w:hanging="142"/>
        <w:jc w:val="both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A SOUVISEJÍCÍ UJEDNÁNÍ</w:t>
      </w:r>
    </w:p>
    <w:p w14:paraId="74E03F5F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Zhotovitel se důkladně seznámil s obsahem veškerých podkladů nezbytných pro realizaci Díla a prohlašuje, že tyto shledává jako bezvadné a dostatečné pro realizaci Díla.</w:t>
      </w:r>
    </w:p>
    <w:p w14:paraId="59EC06B0" w14:textId="77777777" w:rsidR="001F30E4" w:rsidRDefault="001F30E4">
      <w:pPr>
        <w:pStyle w:val="Normlnweb1"/>
        <w:spacing w:before="0" w:after="0"/>
        <w:ind w:left="720"/>
        <w:rPr>
          <w:rFonts w:ascii="Arial" w:hAnsi="Arial" w:cs="Arial"/>
          <w:bCs/>
          <w:color w:val="00000A"/>
          <w:sz w:val="22"/>
          <w:szCs w:val="22"/>
        </w:rPr>
      </w:pPr>
    </w:p>
    <w:p w14:paraId="4EC96C6C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Zhotovitel odpovídá za to, že Dílo bude předáno bez vad, v souladu s podmínkami této Smlouvy a v souladu se všemi platnými a účinnými právními předpisy.</w:t>
      </w:r>
    </w:p>
    <w:p w14:paraId="205146F3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691B9857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 xml:space="preserve">Zhotovitel poskytuje záruku na Dílo </w:t>
      </w:r>
      <w:r>
        <w:rPr>
          <w:rFonts w:ascii="Arial" w:hAnsi="Arial" w:cs="Arial"/>
          <w:b/>
          <w:bCs/>
          <w:color w:val="00000A"/>
          <w:sz w:val="22"/>
          <w:szCs w:val="22"/>
        </w:rPr>
        <w:t>po dobu 24 měsíců.</w:t>
      </w:r>
    </w:p>
    <w:p w14:paraId="62B0270E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1AD7420B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 xml:space="preserve">Bude-li Zhotovitel plnit některou svoji povinnost prostřednictvím jiné osoby, odpovídá za tato plnění, jako kdyby plnil tuto povinnost sám, a je povinen zajistit splnění všech závazků z této Smlouvy. </w:t>
      </w:r>
    </w:p>
    <w:p w14:paraId="4F0D606F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4F396441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Každá reklamace musí být uplatněna písemně nebo e-mailem a musí obsahovat úplný a přesný popis vady. Jejich odstranění provede Zhotovitel na svůj náklad.</w:t>
      </w:r>
    </w:p>
    <w:p w14:paraId="67C7FAF6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7DF3980A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 xml:space="preserve">Pokud Zhotovitel nenastoupí do tří dnů od data uplatnění reklamace Díla k odstraňování vad nebo neoznámí Objednateli lhůtu k odstranění vad Díla, je povinen zaplatit Objednateli smluvní pokutu ve výši 1.000,- Kč za každý i započatý kalendářní den prodlení. </w:t>
      </w:r>
    </w:p>
    <w:p w14:paraId="051CAE53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38584ED7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Vznikne-li porušením povinností ze strany Zhotovitele Objednateli škoda, je Objednatel oprávněn domáhat se náhrady této škody podle příslušných ustanovení Občanského zákoníku vedle svých nároků z vad Díla.</w:t>
      </w:r>
    </w:p>
    <w:p w14:paraId="2ED559C9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49E23907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bCs/>
          <w:color w:val="00000A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Pro případ prodlení Zhotovitele v termínu dokončení a předání Díla se sjednává smluvní pokuta ve výši 0,05 % z ceny celého Díla (s DPH) za každý i započatý kalendářní den prodlení s dokončením a předáním Díla Objednateli.</w:t>
      </w:r>
    </w:p>
    <w:p w14:paraId="06B2A68D" w14:textId="77777777" w:rsidR="001F30E4" w:rsidRDefault="001F30E4">
      <w:pPr>
        <w:pStyle w:val="Normlnweb1"/>
        <w:spacing w:before="0" w:after="0"/>
        <w:ind w:left="426"/>
        <w:rPr>
          <w:rFonts w:ascii="Arial" w:hAnsi="Arial" w:cs="Arial"/>
          <w:bCs/>
          <w:color w:val="00000A"/>
          <w:sz w:val="22"/>
          <w:szCs w:val="22"/>
        </w:rPr>
      </w:pPr>
    </w:p>
    <w:p w14:paraId="0EAC1D02" w14:textId="77777777" w:rsidR="001F30E4" w:rsidRDefault="00F45294">
      <w:pPr>
        <w:pStyle w:val="Normlnweb1"/>
        <w:numPr>
          <w:ilvl w:val="0"/>
          <w:numId w:val="9"/>
        </w:numPr>
        <w:spacing w:before="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A"/>
          <w:sz w:val="22"/>
          <w:szCs w:val="22"/>
        </w:rPr>
        <w:t>Uved</w:t>
      </w:r>
      <w:r>
        <w:rPr>
          <w:rFonts w:ascii="Arial" w:hAnsi="Arial" w:cs="Arial"/>
          <w:sz w:val="22"/>
          <w:szCs w:val="22"/>
        </w:rPr>
        <w:t>ené smluvní pokuty nemají vliv na výši případné náhrady škody.</w:t>
      </w:r>
    </w:p>
    <w:p w14:paraId="7BE18886" w14:textId="77777777" w:rsidR="001F30E4" w:rsidRDefault="001F30E4">
      <w:pPr>
        <w:pStyle w:val="Normlnweb1"/>
        <w:spacing w:before="120" w:after="0"/>
        <w:ind w:left="720"/>
        <w:rPr>
          <w:rFonts w:ascii="Arial" w:hAnsi="Arial" w:cs="Arial"/>
          <w:sz w:val="22"/>
          <w:szCs w:val="22"/>
        </w:rPr>
      </w:pPr>
    </w:p>
    <w:p w14:paraId="163F82BB" w14:textId="77777777" w:rsidR="001F30E4" w:rsidRDefault="00F45294">
      <w:pPr>
        <w:numPr>
          <w:ilvl w:val="0"/>
          <w:numId w:val="1"/>
        </w:numPr>
        <w:spacing w:before="120"/>
        <w:ind w:left="426" w:hanging="14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OSTATNÍ UJEDNÁNÍ</w:t>
      </w:r>
    </w:p>
    <w:p w14:paraId="1D86F1C3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Kterákoli ze Smluvních stran může od této Smlouvy odstoupit pouze z důvodů uvedených v této Smlouvě nebo z důvodů vyplývajících ze zákona, včetně důvodů spočívajících v podstatném porušení Smlouvy některou ze Smluvních stran.</w:t>
      </w:r>
    </w:p>
    <w:p w14:paraId="5CF597A9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Překročení sjednaného termínu dodání a předání Díla se vždy považuje za podstatné porušení Smlouvy, které podle </w:t>
      </w:r>
      <w:proofErr w:type="spellStart"/>
      <w:r>
        <w:rPr>
          <w:rFonts w:ascii="Arial" w:eastAsia="Calibri" w:hAnsi="Arial" w:cs="Arial"/>
          <w:sz w:val="22"/>
          <w:szCs w:val="22"/>
        </w:rPr>
        <w:t>ust</w:t>
      </w:r>
      <w:proofErr w:type="spellEnd"/>
      <w:r>
        <w:rPr>
          <w:rFonts w:ascii="Arial" w:eastAsia="Calibri" w:hAnsi="Arial" w:cs="Arial"/>
          <w:sz w:val="22"/>
          <w:szCs w:val="22"/>
        </w:rPr>
        <w:t>. § 2002 Občanského zákoníku zakládá právo Objednatele na odstoupení od této Smlouvy.</w:t>
      </w:r>
    </w:p>
    <w:p w14:paraId="54C815B8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Za podstatné porušení Smlouvy se považuje též dodání Díla s vadami. Nároky Objednatele z odpovědnosti za vady se řídí </w:t>
      </w:r>
      <w:proofErr w:type="spellStart"/>
      <w:r>
        <w:rPr>
          <w:rFonts w:ascii="Arial" w:eastAsia="Calibri" w:hAnsi="Arial" w:cs="Arial"/>
          <w:sz w:val="22"/>
          <w:szCs w:val="22"/>
        </w:rPr>
        <w:t>ust</w:t>
      </w:r>
      <w:proofErr w:type="spellEnd"/>
      <w:r>
        <w:rPr>
          <w:rFonts w:ascii="Arial" w:eastAsia="Calibri" w:hAnsi="Arial" w:cs="Arial"/>
          <w:sz w:val="22"/>
          <w:szCs w:val="22"/>
        </w:rPr>
        <w:t>. § 2615 odst. 2 ve spojení s </w:t>
      </w:r>
      <w:proofErr w:type="spellStart"/>
      <w:r>
        <w:rPr>
          <w:rFonts w:ascii="Arial" w:eastAsia="Calibri" w:hAnsi="Arial" w:cs="Arial"/>
          <w:sz w:val="22"/>
          <w:szCs w:val="22"/>
        </w:rPr>
        <w:t>ust</w:t>
      </w:r>
      <w:proofErr w:type="spellEnd"/>
      <w:r>
        <w:rPr>
          <w:rFonts w:ascii="Arial" w:eastAsia="Calibri" w:hAnsi="Arial" w:cs="Arial"/>
          <w:sz w:val="22"/>
          <w:szCs w:val="22"/>
        </w:rPr>
        <w:t>. § 2106 Občanského zákoníku.</w:t>
      </w:r>
    </w:p>
    <w:p w14:paraId="1AF62031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Objednatel poskytne Zhotoviteli údaje potřebné k plnění předmětu Smlouvy. </w:t>
      </w:r>
    </w:p>
    <w:p w14:paraId="6F3DC44D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Objednatel je výlučným vlastníkem předaného Díla a je oprávněn jej bez omezení využít pro svoji potřebu a pro potřebu svého zřizovatele.</w:t>
      </w:r>
    </w:p>
    <w:p w14:paraId="2FA0A945" w14:textId="77777777" w:rsidR="001F30E4" w:rsidRDefault="00F45294">
      <w:pPr>
        <w:numPr>
          <w:ilvl w:val="0"/>
          <w:numId w:val="3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Zhotovitel prohlašuje, že se před podpisem Smlouvy seznámil se všemi podmínkami, které by mohly mít vliv na plnění jeho závazků z této Smlouvy.</w:t>
      </w:r>
    </w:p>
    <w:p w14:paraId="418A9A1A" w14:textId="77777777" w:rsidR="001F30E4" w:rsidRDefault="001F30E4">
      <w:pPr>
        <w:spacing w:before="12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7D46AFB5" w14:textId="77777777" w:rsidR="001F30E4" w:rsidRDefault="00F45294">
      <w:pPr>
        <w:numPr>
          <w:ilvl w:val="0"/>
          <w:numId w:val="1"/>
        </w:numPr>
        <w:spacing w:before="120"/>
        <w:ind w:left="426" w:hanging="14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BCFB1E9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Veškeré změny a doplňky této Smlouvy budou uskutečňovány formou písemných očíslovaných dodatků podepsaných oprávněnými zástupci obou Smluvních stran.</w:t>
      </w:r>
    </w:p>
    <w:p w14:paraId="09E8F491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Tato smlouva je vyhotovena ve dvou stejnopisech, z nichž jeden obdrží Objednatel a jeden Zhotovitel.</w:t>
      </w:r>
    </w:p>
    <w:p w14:paraId="48FB05A3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Právní vztahy neupravené touto Smlouvou se řídí příslušnými ustanoveními Občanského zákoníku.</w:t>
      </w:r>
    </w:p>
    <w:p w14:paraId="6114296F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Případná neplatnost či neúčinnost některého ujednání Smlouvy nemá vliv na platnost a účinnost ostatních ustanovení. Smluvní strany se v tomto případě zavazují poskytnout si vzájemnou součinnost k uzavření dodatku ke Smlouvě, kde bude neplatná či neúčinná část Smlouvy nahrazena novým ujednáním, a to ve lhůtě do 1 měsíce poté, co tato potřeba vyvstane.</w:t>
      </w:r>
    </w:p>
    <w:p w14:paraId="5D8684C1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Zhotovitel bere na vědomí, že Objednatel je dle § 2 odst. 1 písm. h) zákona č. 340/2015 Sb., o zvláštních podmínkách účinnosti některých smluv, uveřejňování těchto smluv a o registru smluv (zákon o registru smluv), ve znění pozdějších předpisů, povinným subjektem, na jehož smlouvy se vztahuje povinnost uveřejnění v registru smluv. Smluvní strany si tímto ujednávají, že uveřejnění dle tohoto zákona zajistí Objednatel způsobem, v rozsahu a ve lhůtách z něho vyplývajících. Pro účely uveřejňování Smluvní strany současně shodně prohlašují, že žádnou část této Smlouvy nepovažují za své obchodní tajemství bránící jejímu uveřejnění. Ujednání dle tohoto odstavce se vztahují i na všechny případné dodatky k této Smlouvě, jejichž prostřednictvím je tato Smlouva měněna či ukončována.</w:t>
      </w:r>
    </w:p>
    <w:p w14:paraId="0C9FBC81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Smluvní strany se pro případ sporů vyplývajících z této Smlouvy dohodly ve smyslu ustanovení § 89a zákona č. 99/1963 Sb., občanského soudního řádu, ve znění pozdějších předpisů, místní příslušnost soudu prvního stupně, kterým bude obecný soud Objednatele, tj. okresní, popř. krajský soud, v jehož obvodu má Objednatel sídlo.</w:t>
      </w:r>
    </w:p>
    <w:p w14:paraId="670F52EA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Nedílnou součástí této Smlouvy jsou její přílohy.</w:t>
      </w:r>
    </w:p>
    <w:p w14:paraId="51ECC1BC" w14:textId="77777777" w:rsidR="001F30E4" w:rsidRDefault="00F45294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Smlouva nabývá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platnosti dnem podpisu oprávněnými osobami Smluvních stran a účinnosti dnem uveřejnění v registru smluv.</w:t>
      </w:r>
    </w:p>
    <w:p w14:paraId="02D12444" w14:textId="77777777" w:rsidR="001F30E4" w:rsidRDefault="001F30E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2C68E573" w14:textId="77777777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Přílohy:</w:t>
      </w:r>
      <w:r>
        <w:rPr>
          <w:rFonts w:ascii="Arial" w:hAnsi="Arial" w:cs="Arial"/>
          <w:b/>
          <w:sz w:val="22"/>
          <w:szCs w:val="22"/>
        </w:rPr>
        <w:tab/>
        <w:t>- Příloha č. 1 - Specifikace Díla</w:t>
      </w:r>
    </w:p>
    <w:p w14:paraId="4F372EB7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13080D55" w14:textId="77777777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Zhotovitel:</w:t>
      </w:r>
    </w:p>
    <w:p w14:paraId="36F42A1B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50001870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2EB6573B" w14:textId="0B9F3013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Vimperku dne</w:t>
      </w:r>
      <w:r w:rsidR="00E7741F">
        <w:rPr>
          <w:rFonts w:ascii="Arial" w:hAnsi="Arial" w:cs="Arial"/>
          <w:sz w:val="22"/>
          <w:szCs w:val="22"/>
        </w:rPr>
        <w:tab/>
      </w:r>
      <w:r w:rsidR="00E774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 Vimperku, dne</w:t>
      </w:r>
      <w:r w:rsidR="00601641">
        <w:rPr>
          <w:rFonts w:ascii="Arial" w:hAnsi="Arial" w:cs="Arial"/>
          <w:sz w:val="22"/>
          <w:szCs w:val="22"/>
        </w:rPr>
        <w:t xml:space="preserve"> </w:t>
      </w:r>
    </w:p>
    <w:p w14:paraId="243D4468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5D7618AE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169DAF51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3A5B83AD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63D7681A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59C188A2" w14:textId="77777777" w:rsidR="001F30E4" w:rsidRDefault="00F452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70A38ADC" w14:textId="52EC0CE2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Městské kulturní středisko Vimperk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B52A0B" w:rsidRPr="00B52A0B">
        <w:rPr>
          <w:rFonts w:ascii="Arial" w:hAnsi="Arial" w:cs="Arial"/>
          <w:b/>
          <w:sz w:val="22"/>
          <w:szCs w:val="22"/>
        </w:rPr>
        <w:t>Typodesign</w:t>
      </w:r>
      <w:proofErr w:type="spellEnd"/>
      <w:r w:rsidR="00B52A0B" w:rsidRPr="00B52A0B">
        <w:rPr>
          <w:rFonts w:ascii="Arial" w:hAnsi="Arial" w:cs="Arial"/>
          <w:b/>
          <w:sz w:val="22"/>
          <w:szCs w:val="22"/>
        </w:rPr>
        <w:t xml:space="preserve"> s.r.o.</w:t>
      </w:r>
    </w:p>
    <w:p w14:paraId="4D131C39" w14:textId="380CAB04" w:rsidR="001F30E4" w:rsidRDefault="00F4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Jiřička, ředitel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 w:rsidR="00B52A0B">
        <w:rPr>
          <w:rFonts w:ascii="Arial" w:hAnsi="Arial" w:cs="Arial"/>
          <w:color w:val="333333"/>
          <w:sz w:val="22"/>
          <w:szCs w:val="22"/>
        </w:rPr>
        <w:t>Marcel Nezbeda</w:t>
      </w:r>
      <w:r>
        <w:rPr>
          <w:rFonts w:ascii="Arial" w:hAnsi="Arial" w:cs="Arial"/>
          <w:color w:val="333333"/>
          <w:sz w:val="22"/>
          <w:szCs w:val="22"/>
        </w:rPr>
        <w:t>, jednatel</w:t>
      </w:r>
    </w:p>
    <w:p w14:paraId="712E8BBF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21B424CF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16F4EDF2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4D592119" w14:textId="77777777" w:rsidR="001F30E4" w:rsidRDefault="00F45294">
      <w:pPr>
        <w:pageBreakBefore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6F57A128" w14:textId="77777777" w:rsidR="001F30E4" w:rsidRDefault="00F452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Specifikace Díla</w:t>
      </w:r>
    </w:p>
    <w:p w14:paraId="0FCE7D03" w14:textId="77777777" w:rsidR="001F30E4" w:rsidRDefault="001F30E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9E8AC4" w14:textId="77777777" w:rsidR="001F30E4" w:rsidRDefault="001F30E4">
      <w:pPr>
        <w:rPr>
          <w:rFonts w:ascii="Arial" w:hAnsi="Arial" w:cs="Arial"/>
          <w:sz w:val="22"/>
          <w:szCs w:val="22"/>
        </w:rPr>
      </w:pPr>
    </w:p>
    <w:p w14:paraId="003E87A1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79E5D9DE" w14:textId="77777777" w:rsidR="001F30E4" w:rsidRDefault="00F45294">
      <w:pPr>
        <w:ind w:left="567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název tiskoviny: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Vimperské noviny</w:t>
      </w:r>
    </w:p>
    <w:p w14:paraId="01E40434" w14:textId="53ABA01B" w:rsidR="001F30E4" w:rsidRDefault="00F45294">
      <w:pPr>
        <w:ind w:left="567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náklad: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3.</w:t>
      </w:r>
      <w:r w:rsidR="001D15E6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>00 ks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výsledný formát: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A4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knihařské zpracování: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V1, skobičky ve hřbetu, čelní ořez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papír: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ofset </w:t>
      </w:r>
      <w:r w:rsidR="004454D5">
        <w:rPr>
          <w:rFonts w:ascii="Arial" w:hAnsi="Arial" w:cs="Arial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>0g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periodicita: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měsíčník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termín dokončení a předání:</w:t>
      </w:r>
      <w:r>
        <w:rPr>
          <w:rFonts w:ascii="Arial" w:hAnsi="Arial" w:cs="Arial"/>
          <w:bCs/>
          <w:color w:val="000000"/>
          <w:sz w:val="22"/>
          <w:szCs w:val="22"/>
        </w:rPr>
        <w:tab/>
        <w:t>dle termínů stanovených Objednatelem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obálka tisk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4/4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prostřední dvoulist tisk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4/4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ostatní listy tisk 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1/1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Cs/>
          <w:color w:val="000000"/>
          <w:sz w:val="22"/>
          <w:szCs w:val="22"/>
        </w:rPr>
        <w:t>počet stran celkem 32 </w:t>
      </w:r>
      <w:r>
        <w:rPr>
          <w:rFonts w:ascii="Arial" w:hAnsi="Arial" w:cs="Arial"/>
          <w:bCs/>
          <w:color w:val="000000"/>
          <w:sz w:val="22"/>
          <w:szCs w:val="22"/>
        </w:rPr>
        <w:tab/>
        <w:t>z toho 8 stran 4/4 a 24 stran 1/1</w:t>
      </w:r>
    </w:p>
    <w:p w14:paraId="2381E5A1" w14:textId="77777777" w:rsidR="001F30E4" w:rsidRDefault="00F45294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popř. počet stran celkem dle pokynu Objednatele</w:t>
      </w:r>
    </w:p>
    <w:p w14:paraId="495327CF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162B0446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0B4F9D44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0850F726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25261E2F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4260BF73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149D7878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78235753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7EDA1325" w14:textId="77777777" w:rsidR="001F30E4" w:rsidRDefault="001F30E4">
      <w:pPr>
        <w:jc w:val="both"/>
        <w:rPr>
          <w:rFonts w:ascii="Arial" w:hAnsi="Arial" w:cs="Arial"/>
          <w:sz w:val="22"/>
          <w:szCs w:val="22"/>
        </w:rPr>
      </w:pPr>
    </w:p>
    <w:p w14:paraId="0F1D665C" w14:textId="77777777" w:rsidR="00F45294" w:rsidRDefault="00F45294">
      <w:pPr>
        <w:jc w:val="both"/>
        <w:rPr>
          <w:rFonts w:ascii="Arial" w:hAnsi="Arial" w:cs="Arial"/>
          <w:sz w:val="22"/>
          <w:szCs w:val="22"/>
        </w:rPr>
      </w:pPr>
    </w:p>
    <w:sectPr w:rsidR="00F45294">
      <w:pgSz w:w="11906" w:h="16838"/>
      <w:pgMar w:top="1418" w:right="1418" w:bottom="1418" w:left="102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168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2.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upperLetter"/>
      <w:lvlText w:val="%1."/>
      <w:lvlJc w:val="left"/>
      <w:pPr>
        <w:tabs>
          <w:tab w:val="num" w:pos="-1"/>
        </w:tabs>
        <w:ind w:left="785" w:hanging="360"/>
      </w:pPr>
      <w:rPr>
        <w:rFonts w:ascii="Arial" w:hAnsi="Arial" w:cs="Arial"/>
        <w:b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8138840">
    <w:abstractNumId w:val="0"/>
  </w:num>
  <w:num w:numId="2" w16cid:durableId="1796409004">
    <w:abstractNumId w:val="1"/>
  </w:num>
  <w:num w:numId="3" w16cid:durableId="995496165">
    <w:abstractNumId w:val="2"/>
  </w:num>
  <w:num w:numId="4" w16cid:durableId="1433744630">
    <w:abstractNumId w:val="3"/>
  </w:num>
  <w:num w:numId="5" w16cid:durableId="1940943783">
    <w:abstractNumId w:val="4"/>
  </w:num>
  <w:num w:numId="6" w16cid:durableId="1966350630">
    <w:abstractNumId w:val="5"/>
  </w:num>
  <w:num w:numId="7" w16cid:durableId="1498837289">
    <w:abstractNumId w:val="6"/>
  </w:num>
  <w:num w:numId="8" w16cid:durableId="468860588">
    <w:abstractNumId w:val="7"/>
  </w:num>
  <w:num w:numId="9" w16cid:durableId="1784106368">
    <w:abstractNumId w:val="8"/>
  </w:num>
  <w:num w:numId="10" w16cid:durableId="382798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E6"/>
    <w:rsid w:val="00020945"/>
    <w:rsid w:val="000367E5"/>
    <w:rsid w:val="001D15E6"/>
    <w:rsid w:val="001F30E4"/>
    <w:rsid w:val="00342886"/>
    <w:rsid w:val="004454D5"/>
    <w:rsid w:val="00601641"/>
    <w:rsid w:val="00AE1D86"/>
    <w:rsid w:val="00B264B1"/>
    <w:rsid w:val="00B52A0B"/>
    <w:rsid w:val="00B550DC"/>
    <w:rsid w:val="00CB5E28"/>
    <w:rsid w:val="00E7741F"/>
    <w:rsid w:val="00F45294"/>
    <w:rsid w:val="00FA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96B3B"/>
  <w15:chartTrackingRefBased/>
  <w15:docId w15:val="{282E3661-B13B-4F35-AB32-A93C9E13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Times New Roman" w:hAnsi="Times New Roman" w:cs="Times New Roman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</w:rPr>
  </w:style>
  <w:style w:type="character" w:customStyle="1" w:styleId="WW8Num3z1">
    <w:name w:val="WW8Num3z1"/>
    <w:rPr>
      <w:rFonts w:ascii="Symbol" w:hAnsi="Symbol" w:cs="Symbol"/>
      <w:color w:val="00000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lang w:val="cs-CZ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Calibri" w:hAnsi="Arial" w:cs="Arial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color w:val="auto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 w:hint="default"/>
      <w:b w:val="0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b w:val="0"/>
      <w:color w:val="auto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b w:val="0"/>
      <w:color w:val="auto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b/>
      <w:color w:val="00000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 w:hint="default"/>
      <w:b w:val="0"/>
      <w:bCs/>
      <w:color w:val="auto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ZkladntextChar">
    <w:name w:val="Základní text Char"/>
    <w:rPr>
      <w:rFonts w:ascii="Arial" w:eastAsia="Times New Roman" w:hAnsi="Arial" w:cs="Arial"/>
      <w:lang w:val="en-US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slostrnky1">
    <w:name w:val="Číslo stránky1"/>
    <w:basedOn w:val="Standardnpsmoodstavce2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font116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cs="Arial"/>
    </w:rPr>
  </w:style>
  <w:style w:type="character" w:customStyle="1" w:styleId="ListLabel10">
    <w:name w:val="ListLabel 10"/>
    <w:rPr>
      <w:b/>
    </w:rPr>
  </w:style>
  <w:style w:type="character" w:customStyle="1" w:styleId="TextbublinyChar1">
    <w:name w:val="Text bubliny Char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hAnsi="Arial" w:cs="Arial"/>
      <w:b/>
      <w:spacing w:val="8"/>
      <w:sz w:val="24"/>
      <w:lang w:eastAsia="ar-SA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lnweb1">
    <w:name w:val="Normální (web)1"/>
    <w:basedOn w:val="Normln"/>
    <w:pPr>
      <w:spacing w:before="100" w:after="100"/>
      <w:jc w:val="both"/>
    </w:pPr>
    <w:rPr>
      <w:rFonts w:eastAsia="Calibri"/>
      <w:color w:val="000000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Bezmezer1">
    <w:name w:val="Bez mezer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pPr>
      <w:widowControl w:val="0"/>
      <w:suppressAutoHyphens w:val="0"/>
      <w:spacing w:line="276" w:lineRule="auto"/>
    </w:pPr>
    <w:rPr>
      <w:szCs w:val="20"/>
    </w:rPr>
  </w:style>
  <w:style w:type="paragraph" w:styleId="Textbubliny">
    <w:name w:val="Balloon Text"/>
    <w:basedOn w:val="Normln"/>
    <w:pPr>
      <w:spacing w:line="240" w:lineRule="auto"/>
    </w:pPr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1533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cp:lastModifiedBy>Tomáš Jiřička</cp:lastModifiedBy>
  <cp:revision>2</cp:revision>
  <cp:lastPrinted>2025-09-03T09:16:00Z</cp:lastPrinted>
  <dcterms:created xsi:type="dcterms:W3CDTF">2025-09-22T12:27:00Z</dcterms:created>
  <dcterms:modified xsi:type="dcterms:W3CDTF">2025-09-22T12:27:00Z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